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A01C0" w14:textId="6D9BB644" w:rsidR="0043347D" w:rsidRPr="008B3033" w:rsidRDefault="00E53A50" w:rsidP="0043347D">
      <w:pPr>
        <w:jc w:val="both"/>
        <w:rPr>
          <w:rFonts w:ascii="Book Antiqua" w:hAnsi="Book Antiqua"/>
          <w:szCs w:val="22"/>
          <w:lang w:val="sr-Cyrl-RS"/>
        </w:rPr>
      </w:pPr>
      <w:r>
        <w:rPr>
          <w:rFonts w:ascii="Book Antiqua" w:hAnsi="Book Antiqua"/>
          <w:szCs w:val="22"/>
          <w:lang w:val="sr-Cyrl-RS"/>
        </w:rPr>
        <w:t xml:space="preserve">На </w:t>
      </w:r>
      <w:r w:rsidR="0043347D" w:rsidRPr="00361DF4">
        <w:rPr>
          <w:rFonts w:ascii="Book Antiqua" w:hAnsi="Book Antiqua"/>
          <w:szCs w:val="22"/>
          <w:lang w:val="sr-Cyrl-RS"/>
        </w:rPr>
        <w:t>основу члана 138. став 1. Устава Републике Србије</w:t>
      </w:r>
      <w:r w:rsidR="0043347D" w:rsidRPr="00361DF4">
        <w:rPr>
          <w:rStyle w:val="FootnoteReference"/>
          <w:rFonts w:ascii="Book Antiqua" w:hAnsi="Book Antiqua"/>
          <w:szCs w:val="22"/>
          <w:lang w:val="sr-Cyrl-RS"/>
        </w:rPr>
        <w:footnoteReference w:id="1"/>
      </w:r>
      <w:r w:rsidR="0043347D" w:rsidRPr="00361DF4">
        <w:rPr>
          <w:rFonts w:ascii="Book Antiqua" w:hAnsi="Book Antiqua"/>
          <w:szCs w:val="22"/>
          <w:lang w:val="sr-Cyrl-RS"/>
        </w:rPr>
        <w:t xml:space="preserve"> и члана 27. став 2. Закона о Заштитнику грађана</w:t>
      </w:r>
      <w:r w:rsidR="00AE0F39" w:rsidRPr="00361DF4">
        <w:rPr>
          <w:rFonts w:ascii="Book Antiqua" w:hAnsi="Book Antiqua"/>
          <w:szCs w:val="22"/>
          <w:lang w:val="sr-Cyrl-RS"/>
        </w:rPr>
        <w:t>,</w:t>
      </w:r>
      <w:r w:rsidR="0043347D" w:rsidRPr="00361DF4">
        <w:rPr>
          <w:rStyle w:val="FootnoteReference"/>
          <w:rFonts w:ascii="Book Antiqua" w:hAnsi="Book Antiqua"/>
          <w:szCs w:val="22"/>
          <w:lang w:val="sr-Cyrl-RS"/>
        </w:rPr>
        <w:footnoteReference w:id="2"/>
      </w:r>
      <w:r w:rsidR="00AE0F39" w:rsidRPr="00361DF4">
        <w:rPr>
          <w:rFonts w:ascii="Book Antiqua" w:hAnsi="Book Antiqua"/>
          <w:szCs w:val="22"/>
          <w:lang w:val="sr-Cyrl-RS"/>
        </w:rPr>
        <w:t xml:space="preserve"> </w:t>
      </w:r>
      <w:r w:rsidR="0043347D" w:rsidRPr="00361DF4">
        <w:rPr>
          <w:rFonts w:ascii="Book Antiqua" w:hAnsi="Book Antiqua"/>
          <w:szCs w:val="22"/>
          <w:lang w:val="sr-Cyrl-RS"/>
        </w:rPr>
        <w:t xml:space="preserve">Заштитник грађана упућује </w:t>
      </w:r>
      <w:r w:rsidR="008B3033">
        <w:rPr>
          <w:rFonts w:ascii="Book Antiqua" w:hAnsi="Book Antiqua"/>
          <w:szCs w:val="22"/>
          <w:lang w:val="sr-Cyrl-RS"/>
        </w:rPr>
        <w:t>Комисији за верску наставу у школи</w:t>
      </w:r>
    </w:p>
    <w:p w14:paraId="1D11EAC2" w14:textId="77777777" w:rsidR="0043347D" w:rsidRPr="00361DF4" w:rsidRDefault="0043347D" w:rsidP="0043347D">
      <w:pPr>
        <w:jc w:val="both"/>
        <w:rPr>
          <w:rFonts w:ascii="Book Antiqua" w:hAnsi="Book Antiqua"/>
          <w:sz w:val="14"/>
          <w:szCs w:val="14"/>
          <w:lang w:val="sr-Cyrl-RS"/>
        </w:rPr>
      </w:pPr>
    </w:p>
    <w:p w14:paraId="5367DD4E" w14:textId="77777777" w:rsidR="0043347D" w:rsidRPr="00361DF4" w:rsidRDefault="0043347D" w:rsidP="0043347D">
      <w:pPr>
        <w:jc w:val="center"/>
        <w:rPr>
          <w:rFonts w:ascii="Book Antiqua" w:hAnsi="Book Antiqua"/>
          <w:b/>
          <w:szCs w:val="22"/>
          <w:lang w:val="sr-Cyrl-RS"/>
        </w:rPr>
      </w:pPr>
      <w:r w:rsidRPr="00361DF4">
        <w:rPr>
          <w:rFonts w:ascii="Book Antiqua" w:hAnsi="Book Antiqua"/>
          <w:b/>
          <w:szCs w:val="22"/>
          <w:lang w:val="sr-Cyrl-RS"/>
        </w:rPr>
        <w:t>МИШЉЕЊЕ</w:t>
      </w:r>
    </w:p>
    <w:p w14:paraId="52A1E874" w14:textId="77777777" w:rsidR="0043347D" w:rsidRPr="00361DF4" w:rsidRDefault="0043347D" w:rsidP="0043347D">
      <w:pPr>
        <w:jc w:val="both"/>
        <w:rPr>
          <w:rFonts w:ascii="Book Antiqua" w:hAnsi="Book Antiqua"/>
          <w:b/>
          <w:sz w:val="14"/>
          <w:szCs w:val="14"/>
          <w:lang w:val="sr-Cyrl-RS"/>
        </w:rPr>
      </w:pPr>
    </w:p>
    <w:p w14:paraId="50599B5E" w14:textId="635D5A7E" w:rsidR="00B76F9D" w:rsidRDefault="00761B10" w:rsidP="00283239">
      <w:pPr>
        <w:tabs>
          <w:tab w:val="left" w:pos="450"/>
        </w:tabs>
        <w:autoSpaceDE w:val="0"/>
        <w:autoSpaceDN w:val="0"/>
        <w:adjustRightInd w:val="0"/>
        <w:jc w:val="both"/>
        <w:rPr>
          <w:rFonts w:ascii="Book Antiqua" w:hAnsi="Book Antiqua" w:cs="Arial"/>
          <w:b/>
          <w:szCs w:val="22"/>
          <w:lang w:val="sr-Cyrl-RS"/>
        </w:rPr>
      </w:pPr>
      <w:r>
        <w:rPr>
          <w:rFonts w:ascii="Book Antiqua" w:hAnsi="Book Antiqua" w:cs="Arial"/>
          <w:b/>
          <w:szCs w:val="22"/>
          <w:lang w:val="sr-Cyrl-RS"/>
        </w:rPr>
        <w:t xml:space="preserve">Заштитник грађана је </w:t>
      </w:r>
      <w:r w:rsidR="00F02623">
        <w:rPr>
          <w:rFonts w:ascii="Book Antiqua" w:hAnsi="Book Antiqua" w:cs="Arial"/>
          <w:b/>
          <w:szCs w:val="22"/>
          <w:lang w:val="sr-Cyrl-RS"/>
        </w:rPr>
        <w:t>става</w:t>
      </w:r>
      <w:r>
        <w:rPr>
          <w:rFonts w:ascii="Book Antiqua" w:hAnsi="Book Antiqua" w:cs="Arial"/>
          <w:b/>
          <w:szCs w:val="22"/>
          <w:lang w:val="sr-Cyrl-RS"/>
        </w:rPr>
        <w:t xml:space="preserve"> да Комисија </w:t>
      </w:r>
      <w:r w:rsidR="00894217">
        <w:rPr>
          <w:rFonts w:ascii="Book Antiqua" w:hAnsi="Book Antiqua" w:cs="Arial"/>
          <w:b/>
          <w:szCs w:val="22"/>
          <w:lang w:val="sr-Cyrl-RS"/>
        </w:rPr>
        <w:t xml:space="preserve">за </w:t>
      </w:r>
      <w:r>
        <w:rPr>
          <w:rFonts w:ascii="Book Antiqua" w:hAnsi="Book Antiqua" w:cs="Arial"/>
          <w:b/>
          <w:szCs w:val="22"/>
          <w:lang w:val="sr-Cyrl-RS"/>
        </w:rPr>
        <w:t>верску наставу у школи треба да</w:t>
      </w:r>
      <w:r w:rsidR="00F02623">
        <w:rPr>
          <w:rFonts w:ascii="Book Antiqua" w:hAnsi="Book Antiqua" w:cs="Arial"/>
          <w:b/>
          <w:szCs w:val="22"/>
          <w:lang w:val="sr-Cyrl-RS"/>
        </w:rPr>
        <w:t xml:space="preserve"> омогући да Пословник о раду Комисије</w:t>
      </w:r>
      <w:r w:rsidR="00606D56">
        <w:rPr>
          <w:rFonts w:ascii="Book Antiqua" w:hAnsi="Book Antiqua" w:cs="Arial"/>
          <w:b/>
          <w:szCs w:val="22"/>
          <w:lang w:val="sr-Cyrl-RS"/>
        </w:rPr>
        <w:t xml:space="preserve">, </w:t>
      </w:r>
      <w:r w:rsidR="00F02623">
        <w:rPr>
          <w:rFonts w:ascii="Book Antiqua" w:hAnsi="Book Antiqua" w:cs="Arial"/>
          <w:b/>
          <w:szCs w:val="22"/>
          <w:lang w:val="sr-Cyrl-RS"/>
        </w:rPr>
        <w:t>стручна упутства на основу којих се формира Листа кандидата за наставнике верске наставе</w:t>
      </w:r>
      <w:r w:rsidR="00283239">
        <w:rPr>
          <w:rFonts w:ascii="Book Antiqua" w:hAnsi="Book Antiqua" w:cs="Arial"/>
          <w:b/>
          <w:szCs w:val="22"/>
          <w:lang w:val="sr-Cyrl-RS"/>
        </w:rPr>
        <w:t xml:space="preserve"> и друга акта</w:t>
      </w:r>
      <w:r w:rsidR="00B76F9D">
        <w:rPr>
          <w:rFonts w:ascii="Book Antiqua" w:hAnsi="Book Antiqua" w:cs="Arial"/>
          <w:b/>
          <w:szCs w:val="22"/>
          <w:lang w:val="sr-Cyrl-RS"/>
        </w:rPr>
        <w:t xml:space="preserve"> од значаја за рад Комисије</w:t>
      </w:r>
      <w:r w:rsidR="00606D56">
        <w:rPr>
          <w:rFonts w:ascii="Book Antiqua" w:hAnsi="Book Antiqua" w:cs="Arial"/>
          <w:b/>
          <w:szCs w:val="22"/>
          <w:lang w:val="sr-Cyrl-RS"/>
        </w:rPr>
        <w:t xml:space="preserve"> </w:t>
      </w:r>
      <w:r w:rsidR="00F02623">
        <w:rPr>
          <w:rFonts w:ascii="Book Antiqua" w:hAnsi="Book Antiqua" w:cs="Arial"/>
          <w:b/>
          <w:szCs w:val="22"/>
          <w:lang w:val="sr-Cyrl-RS"/>
        </w:rPr>
        <w:t>буду</w:t>
      </w:r>
      <w:r w:rsidR="00B76F9D">
        <w:rPr>
          <w:rFonts w:ascii="Book Antiqua" w:hAnsi="Book Antiqua" w:cs="Arial"/>
          <w:b/>
          <w:szCs w:val="22"/>
          <w:lang w:val="sr-Cyrl-RS"/>
        </w:rPr>
        <w:t xml:space="preserve"> </w:t>
      </w:r>
      <w:r w:rsidR="00F02623">
        <w:rPr>
          <w:rFonts w:ascii="Book Antiqua" w:hAnsi="Book Antiqua" w:cs="Arial"/>
          <w:b/>
          <w:szCs w:val="22"/>
          <w:lang w:val="sr-Cyrl-RS"/>
        </w:rPr>
        <w:t xml:space="preserve"> јавно доступна</w:t>
      </w:r>
      <w:r w:rsidR="00283239">
        <w:rPr>
          <w:rFonts w:ascii="Book Antiqua" w:hAnsi="Book Antiqua" w:cs="Arial"/>
          <w:b/>
          <w:szCs w:val="22"/>
          <w:lang w:val="sr-Cyrl-RS"/>
        </w:rPr>
        <w:t xml:space="preserve"> на интернет презентацији Министарства</w:t>
      </w:r>
      <w:r w:rsidR="005F5CD4">
        <w:rPr>
          <w:rFonts w:ascii="Book Antiqua" w:hAnsi="Book Antiqua" w:cs="Arial"/>
          <w:b/>
          <w:szCs w:val="22"/>
          <w:lang w:val="sr-Latn-RS"/>
        </w:rPr>
        <w:t xml:space="preserve"> </w:t>
      </w:r>
      <w:r w:rsidR="00E53A50">
        <w:rPr>
          <w:rFonts w:ascii="Book Antiqua" w:hAnsi="Book Antiqua" w:cs="Arial"/>
          <w:b/>
          <w:szCs w:val="22"/>
          <w:lang w:val="sr-Cyrl-RS"/>
        </w:rPr>
        <w:t xml:space="preserve">просвете, </w:t>
      </w:r>
      <w:r w:rsidR="00E60FFF">
        <w:rPr>
          <w:rFonts w:ascii="Book Antiqua" w:hAnsi="Book Antiqua" w:cs="Arial"/>
          <w:b/>
          <w:szCs w:val="22"/>
          <w:lang w:val="sr-Cyrl-RS"/>
        </w:rPr>
        <w:t>како би се обезбедила пуна транспарентност рада тог органа</w:t>
      </w:r>
      <w:r w:rsidR="00CF1B99">
        <w:rPr>
          <w:rFonts w:ascii="Book Antiqua" w:hAnsi="Book Antiqua" w:cs="Arial"/>
          <w:b/>
          <w:szCs w:val="22"/>
          <w:lang w:val="sr-Cyrl-RS"/>
        </w:rPr>
        <w:t xml:space="preserve"> у складу са начелима и принципима добре управе.</w:t>
      </w:r>
      <w:r w:rsidR="00E60FFF">
        <w:rPr>
          <w:rFonts w:ascii="Book Antiqua" w:hAnsi="Book Antiqua" w:cs="Arial"/>
          <w:b/>
          <w:szCs w:val="22"/>
          <w:lang w:val="sr-Cyrl-RS"/>
        </w:rPr>
        <w:t xml:space="preserve"> </w:t>
      </w:r>
    </w:p>
    <w:p w14:paraId="4A80A467" w14:textId="774C0B6E" w:rsidR="00761B10" w:rsidRDefault="00283239" w:rsidP="00283239">
      <w:pPr>
        <w:tabs>
          <w:tab w:val="left" w:pos="450"/>
        </w:tabs>
        <w:autoSpaceDE w:val="0"/>
        <w:autoSpaceDN w:val="0"/>
        <w:adjustRightInd w:val="0"/>
        <w:jc w:val="both"/>
        <w:rPr>
          <w:rFonts w:ascii="Book Antiqua" w:hAnsi="Book Antiqua"/>
          <w:b/>
          <w:bCs/>
          <w:szCs w:val="22"/>
          <w:lang w:val="sr-Cyrl-RS"/>
        </w:rPr>
      </w:pPr>
      <w:r w:rsidRPr="00E53A50">
        <w:rPr>
          <w:rFonts w:ascii="Book Antiqua" w:hAnsi="Book Antiqua" w:cs="Arial"/>
          <w:b/>
          <w:szCs w:val="22"/>
          <w:lang w:val="sr-Cyrl-RS"/>
        </w:rPr>
        <w:t xml:space="preserve">Истовремено, став овог орган </w:t>
      </w:r>
      <w:r w:rsidR="005F5CD4" w:rsidRPr="00E53A50">
        <w:rPr>
          <w:rFonts w:ascii="Book Antiqua" w:hAnsi="Book Antiqua" w:cs="Arial"/>
          <w:b/>
          <w:szCs w:val="22"/>
          <w:lang w:val="sr-Latn-RS"/>
        </w:rPr>
        <w:t xml:space="preserve">je </w:t>
      </w:r>
      <w:r w:rsidRPr="00E53A50">
        <w:rPr>
          <w:rFonts w:ascii="Book Antiqua" w:hAnsi="Book Antiqua" w:cs="Arial"/>
          <w:b/>
          <w:szCs w:val="22"/>
          <w:lang w:val="sr-Cyrl-RS"/>
        </w:rPr>
        <w:t xml:space="preserve">да </w:t>
      </w:r>
      <w:r w:rsidR="00CF1B99" w:rsidRPr="00E53A50">
        <w:rPr>
          <w:rFonts w:ascii="Book Antiqua" w:hAnsi="Book Antiqua" w:cs="Arial"/>
          <w:b/>
          <w:szCs w:val="22"/>
          <w:lang w:val="sr-Cyrl-RS"/>
        </w:rPr>
        <w:t xml:space="preserve">Комисија за верску наставу у школи и </w:t>
      </w:r>
      <w:r w:rsidRPr="00E53A50">
        <w:rPr>
          <w:rFonts w:ascii="Book Antiqua" w:hAnsi="Book Antiqua" w:cs="Arial"/>
          <w:b/>
          <w:szCs w:val="22"/>
          <w:lang w:val="sr-Cyrl-RS"/>
        </w:rPr>
        <w:t>Министарство просвете мора</w:t>
      </w:r>
      <w:r w:rsidR="00CF1B99" w:rsidRPr="00E53A50">
        <w:rPr>
          <w:rFonts w:ascii="Book Antiqua" w:hAnsi="Book Antiqua" w:cs="Arial"/>
          <w:b/>
          <w:szCs w:val="22"/>
          <w:lang w:val="sr-Cyrl-RS"/>
        </w:rPr>
        <w:t>ју</w:t>
      </w:r>
      <w:r w:rsidRPr="00E53A50">
        <w:rPr>
          <w:rFonts w:ascii="Book Antiqua" w:hAnsi="Book Antiqua" w:cs="Arial"/>
          <w:b/>
          <w:szCs w:val="22"/>
          <w:lang w:val="sr-Cyrl-RS"/>
        </w:rPr>
        <w:t xml:space="preserve"> предузети све мере </w:t>
      </w:r>
      <w:r w:rsidR="00B76F9D" w:rsidRPr="00E53A50">
        <w:rPr>
          <w:rFonts w:ascii="Book Antiqua" w:hAnsi="Book Antiqua" w:cs="Arial"/>
          <w:b/>
          <w:szCs w:val="22"/>
          <w:lang w:val="sr-Cyrl-RS"/>
        </w:rPr>
        <w:t>да</w:t>
      </w:r>
      <w:r w:rsidRPr="00E53A50">
        <w:rPr>
          <w:rFonts w:ascii="Book Antiqua" w:hAnsi="Book Antiqua" w:cs="Arial"/>
          <w:b/>
          <w:szCs w:val="22"/>
          <w:lang w:val="sr-Cyrl-RS"/>
        </w:rPr>
        <w:t xml:space="preserve"> </w:t>
      </w:r>
      <w:r w:rsidRPr="00E53A50">
        <w:rPr>
          <w:rFonts w:ascii="Book Antiqua" w:hAnsi="Book Antiqua"/>
          <w:b/>
          <w:bCs/>
          <w:szCs w:val="22"/>
          <w:lang w:val="sr-Cyrl-RS"/>
        </w:rPr>
        <w:t>Стручно упутство о начину утврђивања листе наставника верске наставе за школску 2026/2027, одмах по његовом усвајању, буде прослеђено свим овлашћеним предлагачима</w:t>
      </w:r>
      <w:r w:rsidR="00445F27" w:rsidRPr="00E53A50">
        <w:rPr>
          <w:rFonts w:ascii="Book Antiqua" w:hAnsi="Book Antiqua"/>
          <w:b/>
          <w:bCs/>
          <w:szCs w:val="22"/>
          <w:lang w:val="sr-Cyrl-RS"/>
        </w:rPr>
        <w:t xml:space="preserve"> како би овлашћени предлагачи благовремено доставили своје предлоге</w:t>
      </w:r>
      <w:r w:rsidR="00B76F9D" w:rsidRPr="00E53A50">
        <w:rPr>
          <w:rFonts w:ascii="Book Antiqua" w:hAnsi="Book Antiqua"/>
          <w:b/>
          <w:bCs/>
          <w:szCs w:val="22"/>
          <w:lang w:val="sr-Cyrl-RS"/>
        </w:rPr>
        <w:t xml:space="preserve"> кандидата.</w:t>
      </w:r>
      <w:r w:rsidR="00B76F9D">
        <w:rPr>
          <w:rFonts w:ascii="Book Antiqua" w:hAnsi="Book Antiqua"/>
          <w:b/>
          <w:bCs/>
          <w:szCs w:val="22"/>
          <w:lang w:val="sr-Cyrl-RS"/>
        </w:rPr>
        <w:t xml:space="preserve"> </w:t>
      </w:r>
      <w:r w:rsidR="00445F27">
        <w:rPr>
          <w:rFonts w:ascii="Book Antiqua" w:hAnsi="Book Antiqua"/>
          <w:b/>
          <w:bCs/>
          <w:szCs w:val="22"/>
          <w:lang w:val="sr-Cyrl-RS"/>
        </w:rPr>
        <w:t xml:space="preserve"> </w:t>
      </w:r>
    </w:p>
    <w:p w14:paraId="5ACEA22C" w14:textId="77777777" w:rsidR="00445F27" w:rsidRPr="00283239" w:rsidRDefault="00445F27" w:rsidP="00283239">
      <w:pPr>
        <w:tabs>
          <w:tab w:val="left" w:pos="450"/>
        </w:tabs>
        <w:autoSpaceDE w:val="0"/>
        <w:autoSpaceDN w:val="0"/>
        <w:adjustRightInd w:val="0"/>
        <w:jc w:val="both"/>
        <w:rPr>
          <w:rFonts w:ascii="Book Antiqua" w:hAnsi="Book Antiqua" w:cs="Arial"/>
          <w:b/>
          <w:szCs w:val="22"/>
          <w:lang w:val="sr-Cyrl-RS"/>
        </w:rPr>
      </w:pPr>
    </w:p>
    <w:p w14:paraId="7B49BB17" w14:textId="7D13017F" w:rsidR="0043347D" w:rsidRPr="00361DF4" w:rsidRDefault="0043347D" w:rsidP="0043347D">
      <w:pPr>
        <w:autoSpaceDE w:val="0"/>
        <w:autoSpaceDN w:val="0"/>
        <w:adjustRightInd w:val="0"/>
        <w:jc w:val="center"/>
        <w:rPr>
          <w:rFonts w:ascii="Book Antiqua" w:hAnsi="Book Antiqua"/>
          <w:b/>
          <w:i/>
          <w:szCs w:val="22"/>
          <w:lang w:val="sr-Cyrl-RS"/>
        </w:rPr>
      </w:pPr>
      <w:r w:rsidRPr="00361DF4">
        <w:rPr>
          <w:rFonts w:ascii="Book Antiqua" w:hAnsi="Book Antiqua"/>
          <w:b/>
          <w:i/>
          <w:szCs w:val="22"/>
          <w:lang w:val="sr-Cyrl-RS"/>
        </w:rPr>
        <w:t>Р а з л о з и</w:t>
      </w:r>
    </w:p>
    <w:p w14:paraId="569B6381" w14:textId="77777777" w:rsidR="00C35A38" w:rsidRPr="00361DF4" w:rsidRDefault="00C35A38" w:rsidP="00C35A38">
      <w:pPr>
        <w:spacing w:before="120"/>
        <w:rPr>
          <w:rFonts w:ascii="Book Antiqua" w:hAnsi="Book Antiqua"/>
          <w:szCs w:val="22"/>
          <w:lang w:val="sr-Cyrl-RS"/>
        </w:rPr>
      </w:pPr>
    </w:p>
    <w:p w14:paraId="69705E87" w14:textId="0F056E3D" w:rsidR="00D2550A" w:rsidRPr="00304C7E" w:rsidRDefault="00D2550A" w:rsidP="00D2550A">
      <w:pPr>
        <w:spacing w:before="120"/>
        <w:jc w:val="both"/>
        <w:rPr>
          <w:rFonts w:ascii="Book Antiqua" w:hAnsi="Book Antiqua"/>
          <w:szCs w:val="22"/>
          <w:lang w:val="sr-Latn-RS"/>
        </w:rPr>
      </w:pPr>
      <w:r w:rsidRPr="00FB6009">
        <w:rPr>
          <w:rFonts w:ascii="Book Antiqua" w:hAnsi="Book Antiqua"/>
          <w:szCs w:val="22"/>
          <w:lang w:val="sr-Cyrl-RS"/>
        </w:rPr>
        <w:t xml:space="preserve">Заштитник грађана је </w:t>
      </w:r>
      <w:r>
        <w:rPr>
          <w:rFonts w:ascii="Book Antiqua" w:hAnsi="Book Antiqua"/>
          <w:szCs w:val="22"/>
          <w:lang w:val="sr-Cyrl-RS"/>
        </w:rPr>
        <w:t>примио притужбу</w:t>
      </w:r>
      <w:r w:rsidR="001D50BC">
        <w:rPr>
          <w:rStyle w:val="FootnoteReference"/>
          <w:rFonts w:ascii="Book Antiqua" w:hAnsi="Book Antiqua"/>
          <w:szCs w:val="22"/>
          <w:lang w:val="sr-Cyrl-RS"/>
        </w:rPr>
        <w:footnoteReference w:id="3"/>
      </w:r>
      <w:r>
        <w:rPr>
          <w:rFonts w:ascii="Book Antiqua" w:hAnsi="Book Antiqua"/>
          <w:szCs w:val="22"/>
          <w:lang w:val="sr-Cyrl-RS"/>
        </w:rPr>
        <w:t xml:space="preserve"> </w:t>
      </w:r>
      <w:r w:rsidRPr="00C67683">
        <w:rPr>
          <w:rFonts w:ascii="Book Antiqua" w:hAnsi="Book Antiqua"/>
          <w:b/>
          <w:szCs w:val="22"/>
          <w:lang w:val="sr-Cyrl-RS"/>
        </w:rPr>
        <w:t xml:space="preserve"> </w:t>
      </w:r>
      <w:r w:rsidRPr="00D2550A">
        <w:rPr>
          <w:rFonts w:ascii="Book Antiqua" w:hAnsi="Book Antiqua"/>
          <w:b/>
          <w:bCs/>
          <w:szCs w:val="22"/>
          <w:lang w:val="sr-Cyrl-RS"/>
        </w:rPr>
        <w:t>Исламске заједнице Србије</w:t>
      </w:r>
      <w:r>
        <w:rPr>
          <w:rFonts w:ascii="Book Antiqua" w:hAnsi="Book Antiqua"/>
          <w:szCs w:val="22"/>
          <w:lang w:val="sr-Cyrl-RS"/>
        </w:rPr>
        <w:t xml:space="preserve"> коју је поднео, према приложеном пуномоћју</w:t>
      </w:r>
      <w:r>
        <w:rPr>
          <w:rFonts w:ascii="Book Antiqua" w:hAnsi="Book Antiqua"/>
          <w:szCs w:val="22"/>
          <w:lang w:val="en-US"/>
        </w:rPr>
        <w:t>,</w:t>
      </w:r>
      <w:r>
        <w:rPr>
          <w:rFonts w:ascii="Book Antiqua" w:hAnsi="Book Antiqua"/>
          <w:szCs w:val="22"/>
          <w:lang w:val="sr-Cyrl-RS"/>
        </w:rPr>
        <w:t xml:space="preserve"> адвокат Роберт </w:t>
      </w:r>
      <w:proofErr w:type="spellStart"/>
      <w:r>
        <w:rPr>
          <w:rFonts w:ascii="Book Antiqua" w:hAnsi="Book Antiqua"/>
          <w:szCs w:val="22"/>
          <w:lang w:val="sr-Cyrl-RS"/>
        </w:rPr>
        <w:t>Сепи</w:t>
      </w:r>
      <w:proofErr w:type="spellEnd"/>
      <w:r>
        <w:rPr>
          <w:rFonts w:ascii="Book Antiqua" w:hAnsi="Book Antiqua"/>
          <w:szCs w:val="22"/>
          <w:lang w:val="sr-Cyrl-RS"/>
        </w:rPr>
        <w:t xml:space="preserve"> из Београда. Према изнетим наводима, Комисија за верску наставу у школи</w:t>
      </w:r>
      <w:r w:rsidR="00A15CAF">
        <w:rPr>
          <w:rFonts w:ascii="Book Antiqua" w:hAnsi="Book Antiqua"/>
          <w:szCs w:val="22"/>
          <w:lang w:val="sr-Cyrl-RS"/>
        </w:rPr>
        <w:t xml:space="preserve"> </w:t>
      </w:r>
      <w:r w:rsidR="00A15CAF" w:rsidRPr="00A15CAF">
        <w:rPr>
          <w:rFonts w:ascii="Book Antiqua" w:hAnsi="Book Antiqua"/>
          <w:i/>
          <w:iCs/>
          <w:szCs w:val="22"/>
          <w:lang w:val="sr-Cyrl-RS"/>
        </w:rPr>
        <w:t>(у даљем тексту Комисија)</w:t>
      </w:r>
      <w:r w:rsidR="00A15CAF">
        <w:rPr>
          <w:rFonts w:ascii="Book Antiqua" w:hAnsi="Book Antiqua"/>
          <w:szCs w:val="22"/>
          <w:lang w:val="sr-Cyrl-RS"/>
        </w:rPr>
        <w:t xml:space="preserve"> </w:t>
      </w:r>
      <w:r>
        <w:rPr>
          <w:rFonts w:ascii="Book Antiqua" w:hAnsi="Book Antiqua"/>
          <w:szCs w:val="22"/>
          <w:lang w:val="sr-Cyrl-RS"/>
        </w:rPr>
        <w:t xml:space="preserve"> није</w:t>
      </w:r>
      <w:r w:rsidR="00761B10">
        <w:rPr>
          <w:rFonts w:ascii="Book Antiqua" w:hAnsi="Book Antiqua"/>
          <w:szCs w:val="22"/>
          <w:lang w:val="sr-Cyrl-RS"/>
        </w:rPr>
        <w:t xml:space="preserve"> благовремено </w:t>
      </w:r>
      <w:r>
        <w:rPr>
          <w:rFonts w:ascii="Book Antiqua" w:hAnsi="Book Antiqua"/>
          <w:szCs w:val="22"/>
          <w:lang w:val="sr-Cyrl-RS"/>
        </w:rPr>
        <w:t>доставила Исламској заједници Србије обавештење ни</w:t>
      </w:r>
      <w:r w:rsidR="00A15CAF">
        <w:rPr>
          <w:rFonts w:ascii="Book Antiqua" w:hAnsi="Book Antiqua"/>
          <w:szCs w:val="22"/>
          <w:lang w:val="sr-Cyrl-RS"/>
        </w:rPr>
        <w:t>ти</w:t>
      </w:r>
      <w:r>
        <w:rPr>
          <w:rFonts w:ascii="Book Antiqua" w:hAnsi="Book Antiqua"/>
          <w:szCs w:val="22"/>
          <w:lang w:val="sr-Cyrl-RS"/>
        </w:rPr>
        <w:t xml:space="preserve"> позив за достављање предлога листе кандидата за наставнике верске наставе за школску 2025/2026</w:t>
      </w:r>
      <w:r w:rsidR="001D50BC">
        <w:rPr>
          <w:rFonts w:ascii="Book Antiqua" w:hAnsi="Book Antiqua"/>
          <w:szCs w:val="22"/>
          <w:lang w:val="sr-Cyrl-RS"/>
        </w:rPr>
        <w:t xml:space="preserve"> годину</w:t>
      </w:r>
      <w:r w:rsidR="00761B10">
        <w:rPr>
          <w:rFonts w:ascii="Book Antiqua" w:hAnsi="Book Antiqua"/>
          <w:szCs w:val="22"/>
          <w:lang w:val="sr-Cyrl-RS"/>
        </w:rPr>
        <w:t xml:space="preserve">. Истовремено, у притужби је указано да </w:t>
      </w:r>
      <w:r>
        <w:rPr>
          <w:rFonts w:ascii="Book Antiqua" w:hAnsi="Book Antiqua"/>
          <w:szCs w:val="22"/>
          <w:lang w:val="sr-Cyrl-RS"/>
        </w:rPr>
        <w:t xml:space="preserve"> Стручно упутство за формирање поменуте листе као </w:t>
      </w:r>
      <w:r w:rsidR="001D50BC">
        <w:rPr>
          <w:rFonts w:ascii="Book Antiqua" w:hAnsi="Book Antiqua"/>
          <w:szCs w:val="22"/>
          <w:lang w:val="sr-Cyrl-RS"/>
        </w:rPr>
        <w:t xml:space="preserve">и </w:t>
      </w:r>
      <w:r>
        <w:rPr>
          <w:rFonts w:ascii="Book Antiqua" w:hAnsi="Book Antiqua"/>
          <w:szCs w:val="22"/>
          <w:lang w:val="sr-Cyrl-RS"/>
        </w:rPr>
        <w:t>Пословник о раду Комисије</w:t>
      </w:r>
      <w:r w:rsidR="00761B10">
        <w:rPr>
          <w:rFonts w:ascii="Book Antiqua" w:hAnsi="Book Antiqua"/>
          <w:szCs w:val="22"/>
          <w:lang w:val="sr-Cyrl-RS"/>
        </w:rPr>
        <w:t xml:space="preserve"> нису јавно доступни као и да је пуномоћник Исламске заједнице Србије захтевао</w:t>
      </w:r>
      <w:r w:rsidR="00A15CAF">
        <w:rPr>
          <w:rFonts w:ascii="Book Antiqua" w:hAnsi="Book Antiqua"/>
          <w:szCs w:val="22"/>
          <w:lang w:val="sr-Cyrl-RS"/>
        </w:rPr>
        <w:t xml:space="preserve"> писаним путем</w:t>
      </w:r>
      <w:r w:rsidR="00761B10">
        <w:rPr>
          <w:rFonts w:ascii="Book Antiqua" w:hAnsi="Book Antiqua"/>
          <w:szCs w:val="22"/>
          <w:lang w:val="sr-Cyrl-RS"/>
        </w:rPr>
        <w:t xml:space="preserve"> да му се </w:t>
      </w:r>
      <w:r w:rsidR="005F5CD4">
        <w:rPr>
          <w:rFonts w:ascii="Book Antiqua" w:hAnsi="Book Antiqua"/>
          <w:szCs w:val="22"/>
          <w:lang w:val="sr-Cyrl-RS"/>
        </w:rPr>
        <w:t>наведен</w:t>
      </w:r>
      <w:r w:rsidR="005F5CD4">
        <w:rPr>
          <w:rFonts w:ascii="Book Antiqua" w:hAnsi="Book Antiqua"/>
          <w:szCs w:val="22"/>
          <w:lang w:val="sr-Latn-RS"/>
        </w:rPr>
        <w:t>a</w:t>
      </w:r>
      <w:r w:rsidR="005F5CD4">
        <w:rPr>
          <w:rFonts w:ascii="Book Antiqua" w:hAnsi="Book Antiqua"/>
          <w:szCs w:val="22"/>
          <w:lang w:val="sr-Cyrl-RS"/>
        </w:rPr>
        <w:t xml:space="preserve"> акт</w:t>
      </w:r>
      <w:r w:rsidR="005F5CD4">
        <w:rPr>
          <w:rFonts w:ascii="Book Antiqua" w:hAnsi="Book Antiqua"/>
          <w:szCs w:val="22"/>
          <w:lang w:val="sr-Latn-RS"/>
        </w:rPr>
        <w:t>a</w:t>
      </w:r>
      <w:r w:rsidR="005F5CD4">
        <w:rPr>
          <w:rFonts w:ascii="Book Antiqua" w:hAnsi="Book Antiqua"/>
          <w:szCs w:val="22"/>
          <w:lang w:val="sr-Cyrl-RS"/>
        </w:rPr>
        <w:t xml:space="preserve"> </w:t>
      </w:r>
      <w:r w:rsidR="00761B10">
        <w:rPr>
          <w:rFonts w:ascii="Book Antiqua" w:hAnsi="Book Antiqua"/>
          <w:szCs w:val="22"/>
          <w:lang w:val="sr-Cyrl-RS"/>
        </w:rPr>
        <w:t>доставе.</w:t>
      </w:r>
    </w:p>
    <w:p w14:paraId="16E757CF" w14:textId="162C07C4" w:rsidR="00D2550A" w:rsidRDefault="00761B10" w:rsidP="00D2550A">
      <w:pPr>
        <w:spacing w:before="100" w:beforeAutospacing="1" w:after="100" w:afterAutospacing="1"/>
        <w:jc w:val="both"/>
        <w:rPr>
          <w:rFonts w:ascii="Book Antiqua" w:hAnsi="Book Antiqua"/>
          <w:szCs w:val="22"/>
          <w:lang w:val="sr-Cyrl-RS"/>
        </w:rPr>
      </w:pPr>
      <w:r>
        <w:rPr>
          <w:rFonts w:ascii="Book Antiqua" w:hAnsi="Book Antiqua"/>
          <w:szCs w:val="22"/>
          <w:lang w:val="sr-Cyrl-RS"/>
        </w:rPr>
        <w:t xml:space="preserve">Даље, притужбом </w:t>
      </w:r>
      <w:r w:rsidR="00D2550A">
        <w:rPr>
          <w:rFonts w:ascii="Book Antiqua" w:hAnsi="Book Antiqua"/>
          <w:szCs w:val="22"/>
          <w:lang w:val="sr-Cyrl-RS"/>
        </w:rPr>
        <w:t>је</w:t>
      </w:r>
      <w:r>
        <w:rPr>
          <w:rFonts w:ascii="Book Antiqua" w:hAnsi="Book Antiqua"/>
          <w:szCs w:val="22"/>
          <w:lang w:val="sr-Cyrl-RS"/>
        </w:rPr>
        <w:t xml:space="preserve"> указано да</w:t>
      </w:r>
      <w:r w:rsidR="00D2550A">
        <w:rPr>
          <w:rFonts w:ascii="Book Antiqua" w:hAnsi="Book Antiqua"/>
          <w:szCs w:val="22"/>
          <w:lang w:val="sr-Cyrl-RS"/>
        </w:rPr>
        <w:t xml:space="preserve"> </w:t>
      </w:r>
      <w:r w:rsidR="00D2550A" w:rsidRPr="000139B1">
        <w:rPr>
          <w:rFonts w:ascii="Book Antiqua" w:hAnsi="Book Antiqua" w:cs="Segoe UI"/>
          <w:color w:val="0F1115"/>
          <w:szCs w:val="22"/>
          <w:lang w:val="sr-Cyrl-RS"/>
        </w:rPr>
        <w:t>неправилн</w:t>
      </w:r>
      <w:r w:rsidR="00D2550A">
        <w:rPr>
          <w:rFonts w:ascii="Book Antiqua" w:hAnsi="Book Antiqua" w:cs="Segoe UI"/>
          <w:color w:val="0F1115"/>
          <w:szCs w:val="22"/>
          <w:lang w:val="sr-Cyrl-RS"/>
        </w:rPr>
        <w:t>о</w:t>
      </w:r>
      <w:r w:rsidR="00D2550A" w:rsidRPr="000139B1">
        <w:rPr>
          <w:rFonts w:ascii="Book Antiqua" w:hAnsi="Book Antiqua" w:cs="Segoe UI"/>
          <w:color w:val="0F1115"/>
          <w:szCs w:val="22"/>
          <w:lang w:val="sr-Cyrl-RS"/>
        </w:rPr>
        <w:t xml:space="preserve"> поступањ</w:t>
      </w:r>
      <w:r w:rsidR="00D2550A">
        <w:rPr>
          <w:rFonts w:ascii="Book Antiqua" w:hAnsi="Book Antiqua" w:cs="Segoe UI"/>
          <w:color w:val="0F1115"/>
          <w:szCs w:val="22"/>
          <w:lang w:val="sr-Cyrl-RS"/>
        </w:rPr>
        <w:t>е</w:t>
      </w:r>
      <w:r w:rsidR="00D2550A" w:rsidRPr="000139B1">
        <w:rPr>
          <w:rFonts w:ascii="Book Antiqua" w:hAnsi="Book Antiqua" w:cs="Segoe UI"/>
          <w:color w:val="0F1115"/>
          <w:szCs w:val="22"/>
          <w:lang w:val="sr-Cyrl-RS"/>
        </w:rPr>
        <w:t xml:space="preserve"> Комисије</w:t>
      </w:r>
      <w:r w:rsidR="00D2550A">
        <w:rPr>
          <w:rFonts w:ascii="Book Antiqua" w:hAnsi="Book Antiqua"/>
          <w:szCs w:val="22"/>
          <w:lang w:val="sr-Cyrl-RS"/>
        </w:rPr>
        <w:t xml:space="preserve"> довело до д</w:t>
      </w:r>
      <w:r w:rsidR="00D2550A" w:rsidRPr="000139B1">
        <w:rPr>
          <w:rFonts w:ascii="Book Antiqua" w:hAnsi="Book Antiqua"/>
          <w:szCs w:val="22"/>
          <w:lang w:val="sr-Cyrl-RS"/>
        </w:rPr>
        <w:t>иректн</w:t>
      </w:r>
      <w:r w:rsidR="00D2550A">
        <w:rPr>
          <w:rFonts w:ascii="Book Antiqua" w:hAnsi="Book Antiqua"/>
          <w:szCs w:val="22"/>
          <w:lang w:val="sr-Cyrl-RS"/>
        </w:rPr>
        <w:t>е</w:t>
      </w:r>
      <w:r w:rsidR="00D2550A" w:rsidRPr="000139B1">
        <w:rPr>
          <w:rFonts w:ascii="Book Antiqua" w:hAnsi="Book Antiqua"/>
          <w:szCs w:val="22"/>
          <w:lang w:val="sr-Cyrl-RS"/>
        </w:rPr>
        <w:t xml:space="preserve"> </w:t>
      </w:r>
      <w:r w:rsidR="00D2550A" w:rsidRPr="000139B1">
        <w:rPr>
          <w:rFonts w:ascii="Book Antiqua" w:hAnsi="Book Antiqua" w:cs="Segoe UI"/>
          <w:color w:val="0F1115"/>
          <w:szCs w:val="22"/>
          <w:lang w:val="sr-Cyrl-RS"/>
        </w:rPr>
        <w:t xml:space="preserve">системске повреде права Исламске заједнице Србије и њених верника, </w:t>
      </w:r>
      <w:r w:rsidR="00D2550A" w:rsidRPr="000139B1">
        <w:rPr>
          <w:rFonts w:ascii="Book Antiqua" w:hAnsi="Book Antiqua"/>
          <w:szCs w:val="22"/>
          <w:lang w:val="sr-Cyrl-RS"/>
        </w:rPr>
        <w:t>ј</w:t>
      </w:r>
      <w:r w:rsidR="00D2550A">
        <w:rPr>
          <w:rFonts w:ascii="Book Antiqua" w:hAnsi="Book Antiqua"/>
          <w:szCs w:val="22"/>
          <w:lang w:val="sr-Cyrl-RS"/>
        </w:rPr>
        <w:t>ер</w:t>
      </w:r>
      <w:r w:rsidR="00D2550A" w:rsidRPr="000139B1">
        <w:rPr>
          <w:rFonts w:ascii="Book Antiqua" w:hAnsi="Book Antiqua"/>
          <w:szCs w:val="22"/>
          <w:lang w:val="sr-Cyrl-RS"/>
        </w:rPr>
        <w:t xml:space="preserve"> је Министарство</w:t>
      </w:r>
      <w:r w:rsidR="00A15CAF">
        <w:rPr>
          <w:rFonts w:ascii="Book Antiqua" w:hAnsi="Book Antiqua"/>
          <w:szCs w:val="22"/>
          <w:lang w:val="sr-Cyrl-RS"/>
        </w:rPr>
        <w:t xml:space="preserve"> просвете </w:t>
      </w:r>
      <w:r w:rsidR="00A15CAF" w:rsidRPr="00A15CAF">
        <w:rPr>
          <w:rFonts w:ascii="Book Antiqua" w:hAnsi="Book Antiqua"/>
          <w:i/>
          <w:iCs/>
          <w:szCs w:val="22"/>
          <w:lang w:val="sr-Cyrl-RS"/>
        </w:rPr>
        <w:t>(у даљем тексту Министарство</w:t>
      </w:r>
      <w:r w:rsidR="00A15CAF">
        <w:rPr>
          <w:rFonts w:ascii="Book Antiqua" w:hAnsi="Book Antiqua"/>
          <w:szCs w:val="22"/>
          <w:lang w:val="sr-Cyrl-RS"/>
        </w:rPr>
        <w:t>)</w:t>
      </w:r>
      <w:r w:rsidR="00D2550A" w:rsidRPr="000139B1">
        <w:rPr>
          <w:rFonts w:ascii="Book Antiqua" w:hAnsi="Book Antiqua"/>
          <w:szCs w:val="22"/>
          <w:lang w:val="sr-Cyrl-RS"/>
        </w:rPr>
        <w:t xml:space="preserve"> на својој званичној веб презентацији објавило листу наставника веронауке </w:t>
      </w:r>
      <w:r w:rsidR="00D2550A" w:rsidRPr="000139B1">
        <w:rPr>
          <w:rFonts w:ascii="Book Antiqua" w:hAnsi="Book Antiqua" w:cs="Segoe UI"/>
          <w:color w:val="0F1115"/>
          <w:szCs w:val="22"/>
          <w:lang w:val="sr-Cyrl-RS"/>
        </w:rPr>
        <w:t>за школску 2025/2026. годину</w:t>
      </w:r>
      <w:r w:rsidR="00D2550A">
        <w:rPr>
          <w:rFonts w:ascii="Book Antiqua" w:hAnsi="Book Antiqua"/>
          <w:szCs w:val="22"/>
          <w:lang w:val="sr-Cyrl-RS"/>
        </w:rPr>
        <w:t xml:space="preserve"> која н</w:t>
      </w:r>
      <w:r w:rsidR="00D2550A" w:rsidRPr="000139B1">
        <w:rPr>
          <w:rFonts w:ascii="Book Antiqua" w:hAnsi="Book Antiqua"/>
          <w:szCs w:val="22"/>
          <w:lang w:val="sr-Cyrl-RS"/>
        </w:rPr>
        <w:t>е садржи кандидате предложене од стране Исламске заједнице С</w:t>
      </w:r>
      <w:r w:rsidR="00D2550A">
        <w:rPr>
          <w:rFonts w:ascii="Book Antiqua" w:hAnsi="Book Antiqua"/>
          <w:szCs w:val="22"/>
          <w:lang w:val="sr-Cyrl-RS"/>
        </w:rPr>
        <w:t xml:space="preserve">рбије већ </w:t>
      </w:r>
      <w:r w:rsidR="00D2550A" w:rsidRPr="000139B1">
        <w:rPr>
          <w:rFonts w:ascii="Book Antiqua" w:hAnsi="Book Antiqua"/>
          <w:szCs w:val="22"/>
          <w:lang w:val="sr-Cyrl-RS"/>
        </w:rPr>
        <w:t>лица која није предложила</w:t>
      </w:r>
      <w:r w:rsidR="00A15CAF">
        <w:rPr>
          <w:rFonts w:ascii="Book Antiqua" w:hAnsi="Book Antiqua"/>
          <w:szCs w:val="22"/>
          <w:lang w:val="sr-Cyrl-RS"/>
        </w:rPr>
        <w:t xml:space="preserve"> а </w:t>
      </w:r>
      <w:r w:rsidR="00D2550A" w:rsidRPr="000139B1">
        <w:rPr>
          <w:rFonts w:ascii="Book Antiqua" w:hAnsi="Book Antiqua"/>
          <w:szCs w:val="22"/>
          <w:lang w:val="sr-Cyrl-RS"/>
        </w:rPr>
        <w:t xml:space="preserve">које немају потребне </w:t>
      </w:r>
      <w:r w:rsidR="00D2550A" w:rsidRPr="000139B1">
        <w:rPr>
          <w:rFonts w:ascii="Book Antiqua" w:hAnsi="Book Antiqua"/>
          <w:szCs w:val="22"/>
          <w:lang w:val="sr-Cyrl-RS"/>
        </w:rPr>
        <w:lastRenderedPageBreak/>
        <w:t>квалификације</w:t>
      </w:r>
      <w:r w:rsidR="00A15CAF">
        <w:rPr>
          <w:rFonts w:ascii="Book Antiqua" w:hAnsi="Book Antiqua"/>
          <w:szCs w:val="22"/>
          <w:lang w:val="sr-Cyrl-RS"/>
        </w:rPr>
        <w:t>. Према изнетим наводима</w:t>
      </w:r>
      <w:r w:rsidR="00B76F9D">
        <w:rPr>
          <w:rFonts w:ascii="Book Antiqua" w:hAnsi="Book Antiqua"/>
          <w:szCs w:val="22"/>
          <w:lang w:val="sr-Cyrl-RS"/>
        </w:rPr>
        <w:t xml:space="preserve"> на усвојеној</w:t>
      </w:r>
      <w:r w:rsidR="00A15CAF">
        <w:rPr>
          <w:rFonts w:ascii="Book Antiqua" w:hAnsi="Book Antiqua"/>
          <w:szCs w:val="22"/>
          <w:lang w:val="sr-Cyrl-RS"/>
        </w:rPr>
        <w:t xml:space="preserve"> Листи</w:t>
      </w:r>
      <w:r w:rsidR="00D2550A">
        <w:rPr>
          <w:rFonts w:ascii="Book Antiqua" w:hAnsi="Book Antiqua"/>
          <w:szCs w:val="22"/>
          <w:lang w:val="sr-Cyrl-RS"/>
        </w:rPr>
        <w:t xml:space="preserve"> међу </w:t>
      </w:r>
      <w:r w:rsidR="00B76F9D">
        <w:rPr>
          <w:rFonts w:ascii="Book Antiqua" w:hAnsi="Book Antiqua"/>
          <w:szCs w:val="22"/>
          <w:lang w:val="sr-Cyrl-RS"/>
        </w:rPr>
        <w:t xml:space="preserve">предложеним кандидатима има и преминулих лица. </w:t>
      </w:r>
    </w:p>
    <w:p w14:paraId="0BC07617" w14:textId="77777777" w:rsidR="00A15CAF" w:rsidRDefault="00A15CAF" w:rsidP="00D2550A">
      <w:pPr>
        <w:spacing w:before="100" w:beforeAutospacing="1" w:after="100" w:afterAutospacing="1"/>
        <w:jc w:val="both"/>
        <w:rPr>
          <w:rFonts w:ascii="Book Antiqua" w:hAnsi="Book Antiqua"/>
          <w:szCs w:val="22"/>
          <w:lang w:val="sr-Cyrl-RS"/>
        </w:rPr>
      </w:pPr>
    </w:p>
    <w:p w14:paraId="2D675F07" w14:textId="77777777" w:rsidR="00A15CAF" w:rsidRPr="00D77396" w:rsidRDefault="00A15CAF" w:rsidP="00A15CAF">
      <w:pPr>
        <w:jc w:val="center"/>
        <w:rPr>
          <w:rFonts w:ascii="Book Antiqua" w:hAnsi="Book Antiqua"/>
          <w:b/>
          <w:i/>
          <w:szCs w:val="22"/>
          <w:lang w:val="sr-Cyrl-RS"/>
        </w:rPr>
      </w:pPr>
      <w:r w:rsidRPr="00D77396">
        <w:rPr>
          <w:rFonts w:ascii="Book Antiqua" w:hAnsi="Book Antiqua"/>
          <w:b/>
          <w:i/>
          <w:szCs w:val="22"/>
          <w:lang w:val="sr-Cyrl-RS"/>
        </w:rPr>
        <w:t>I  ПОСТУПАЊЕ и УТВРЂЕНЕ ЧИЊЕНИЦЕ И ОКОЛНОСТИ</w:t>
      </w:r>
    </w:p>
    <w:p w14:paraId="2F448541" w14:textId="77777777" w:rsidR="00A15CAF" w:rsidRDefault="00A15CAF" w:rsidP="00D2550A">
      <w:pPr>
        <w:spacing w:before="100" w:beforeAutospacing="1" w:after="100" w:afterAutospacing="1"/>
        <w:jc w:val="both"/>
        <w:rPr>
          <w:rFonts w:ascii="Book Antiqua" w:hAnsi="Book Antiqua"/>
          <w:szCs w:val="22"/>
          <w:lang w:val="sr-Cyrl-RS"/>
        </w:rPr>
      </w:pPr>
    </w:p>
    <w:p w14:paraId="01681333" w14:textId="69F14FB0" w:rsidR="001D50BC" w:rsidRDefault="001D50BC" w:rsidP="00A15CAF">
      <w:pPr>
        <w:spacing w:before="100" w:beforeAutospacing="1" w:after="100" w:afterAutospacing="1"/>
        <w:jc w:val="both"/>
        <w:rPr>
          <w:rFonts w:ascii="Book Antiqua" w:hAnsi="Book Antiqua"/>
          <w:szCs w:val="22"/>
          <w:lang w:val="sr-Cyrl-RS"/>
        </w:rPr>
      </w:pPr>
      <w:r>
        <w:rPr>
          <w:rFonts w:ascii="Book Antiqua" w:hAnsi="Book Antiqua"/>
          <w:szCs w:val="22"/>
          <w:lang w:val="sr-Cyrl-RS"/>
        </w:rPr>
        <w:t>Заштитник грађана је, применом чл. 27. став 2. Закона о Заштитнику грађана затражио изјашњење од Комисије за верску наставу у школи и Министарства просвете</w:t>
      </w:r>
      <w:r w:rsidR="007563DD">
        <w:rPr>
          <w:rFonts w:ascii="Book Antiqua" w:hAnsi="Book Antiqua"/>
          <w:szCs w:val="22"/>
          <w:lang w:val="sr-Cyrl-RS"/>
        </w:rPr>
        <w:t xml:space="preserve">. </w:t>
      </w:r>
    </w:p>
    <w:p w14:paraId="1C74EFFA" w14:textId="356CFCA6" w:rsidR="001D50BC" w:rsidRDefault="001D50BC" w:rsidP="00D2550A">
      <w:pPr>
        <w:spacing w:before="100" w:beforeAutospacing="1" w:after="100" w:afterAutospacing="1"/>
        <w:jc w:val="both"/>
        <w:rPr>
          <w:rFonts w:ascii="Book Antiqua" w:hAnsi="Book Antiqua"/>
          <w:szCs w:val="22"/>
          <w:lang w:val="sr-Cyrl-RS"/>
        </w:rPr>
      </w:pPr>
      <w:r>
        <w:rPr>
          <w:rFonts w:ascii="Book Antiqua" w:hAnsi="Book Antiqua"/>
          <w:szCs w:val="22"/>
          <w:lang w:val="sr-Cyrl-RS"/>
        </w:rPr>
        <w:t xml:space="preserve">На основу више </w:t>
      </w:r>
      <w:r w:rsidR="004B13AE">
        <w:rPr>
          <w:rFonts w:ascii="Book Antiqua" w:hAnsi="Book Antiqua"/>
          <w:szCs w:val="22"/>
          <w:lang w:val="sr-Cyrl-RS"/>
        </w:rPr>
        <w:t>примљених изјашњења</w:t>
      </w:r>
      <w:r>
        <w:rPr>
          <w:rStyle w:val="FootnoteReference"/>
          <w:rFonts w:ascii="Book Antiqua" w:hAnsi="Book Antiqua"/>
          <w:szCs w:val="22"/>
          <w:lang w:val="sr-Cyrl-RS"/>
        </w:rPr>
        <w:footnoteReference w:id="4"/>
      </w:r>
      <w:r>
        <w:rPr>
          <w:rFonts w:ascii="Book Antiqua" w:hAnsi="Book Antiqua"/>
          <w:szCs w:val="22"/>
          <w:lang w:val="sr-Cyrl-RS"/>
        </w:rPr>
        <w:t xml:space="preserve"> и увидом у позитивне прописе, Заштитник грађана је утврдио следеће чињенице и околности: </w:t>
      </w:r>
    </w:p>
    <w:p w14:paraId="6CC9F1B2" w14:textId="1432DAA1" w:rsidR="00D13401" w:rsidRPr="00EA0F39" w:rsidRDefault="00F02623" w:rsidP="00A15CAF">
      <w:pPr>
        <w:spacing w:before="100" w:beforeAutospacing="1" w:after="100" w:afterAutospacing="1"/>
        <w:jc w:val="both"/>
        <w:rPr>
          <w:rFonts w:ascii="Book Antiqua" w:hAnsi="Book Antiqua"/>
          <w:szCs w:val="22"/>
          <w:lang w:val="sr-Cyrl-RS"/>
        </w:rPr>
      </w:pPr>
      <w:r w:rsidRPr="00D13401">
        <w:rPr>
          <w:rFonts w:ascii="Book Antiqua" w:hAnsi="Book Antiqua"/>
          <w:szCs w:val="22"/>
          <w:lang w:val="sr-Cyrl-RS"/>
        </w:rPr>
        <w:t>Одлуком</w:t>
      </w:r>
      <w:r w:rsidR="004B13AE">
        <w:rPr>
          <w:rFonts w:ascii="Book Antiqua" w:hAnsi="Book Antiqua"/>
          <w:szCs w:val="22"/>
          <w:lang w:val="sr-Cyrl-RS"/>
        </w:rPr>
        <w:t xml:space="preserve"> </w:t>
      </w:r>
      <w:r w:rsidRPr="00D13401">
        <w:rPr>
          <w:rFonts w:ascii="Book Antiqua" w:hAnsi="Book Antiqua"/>
          <w:szCs w:val="22"/>
          <w:lang w:val="sr-Cyrl-RS"/>
        </w:rPr>
        <w:t>Владе Републике Србије</w:t>
      </w:r>
      <w:r w:rsidR="004B13AE">
        <w:rPr>
          <w:rStyle w:val="FootnoteReference"/>
          <w:rFonts w:ascii="Book Antiqua" w:hAnsi="Book Antiqua"/>
          <w:szCs w:val="22"/>
          <w:lang w:val="sr-Cyrl-RS"/>
        </w:rPr>
        <w:footnoteReference w:id="5"/>
      </w:r>
      <w:r w:rsidR="004B13AE" w:rsidRPr="00D13401">
        <w:rPr>
          <w:rFonts w:ascii="Book Antiqua" w:hAnsi="Book Antiqua"/>
          <w:szCs w:val="22"/>
          <w:lang w:val="sr-Cyrl-RS"/>
        </w:rPr>
        <w:t xml:space="preserve"> </w:t>
      </w:r>
      <w:r w:rsidRPr="00D13401">
        <w:rPr>
          <w:rFonts w:ascii="Book Antiqua" w:hAnsi="Book Antiqua"/>
          <w:szCs w:val="22"/>
          <w:lang w:val="sr-Cyrl-RS"/>
        </w:rPr>
        <w:t xml:space="preserve"> од 27. 7. 2023. године формирана је Комисија за верску наставу у школи</w:t>
      </w:r>
      <w:r w:rsidR="00D13401">
        <w:rPr>
          <w:rFonts w:ascii="Book Antiqua" w:hAnsi="Book Antiqua"/>
          <w:szCs w:val="22"/>
          <w:lang w:val="sr-Cyrl-RS"/>
        </w:rPr>
        <w:t>,</w:t>
      </w:r>
      <w:r w:rsidRPr="00D13401">
        <w:rPr>
          <w:rFonts w:ascii="Book Antiqua" w:hAnsi="Book Antiqua"/>
          <w:szCs w:val="22"/>
          <w:lang w:val="sr-Cyrl-RS"/>
        </w:rPr>
        <w:t xml:space="preserve"> у складу са чл. 67а Закона о основама система образовања и васпитања.  </w:t>
      </w:r>
      <w:r w:rsidR="00A15CAF">
        <w:rPr>
          <w:rFonts w:ascii="Book Antiqua" w:hAnsi="Book Antiqua"/>
          <w:szCs w:val="22"/>
          <w:lang w:val="sr-Cyrl-RS"/>
        </w:rPr>
        <w:t xml:space="preserve">Према </w:t>
      </w:r>
      <w:r w:rsidR="00E53A50">
        <w:rPr>
          <w:rFonts w:ascii="Book Antiqua" w:hAnsi="Book Antiqua"/>
          <w:szCs w:val="22"/>
          <w:lang w:val="sr-Cyrl-RS"/>
        </w:rPr>
        <w:t xml:space="preserve">одредбама поменутог закона, </w:t>
      </w:r>
      <w:r w:rsidRPr="00D13401">
        <w:rPr>
          <w:rFonts w:ascii="Book Antiqua" w:hAnsi="Book Antiqua"/>
          <w:szCs w:val="22"/>
          <w:lang w:val="sr-Cyrl-RS"/>
        </w:rPr>
        <w:t>Комисија обавља послове који се, нарочито, односе на: усаглашавање предлога програма верске наставе; уџбенике и друга наставна средства, у складу са законом којим се уређују питања везана за уџбенике и друга наставна средства</w:t>
      </w:r>
      <w:r w:rsidR="00D13401">
        <w:rPr>
          <w:rFonts w:ascii="Book Antiqua" w:hAnsi="Book Antiqua"/>
          <w:szCs w:val="22"/>
          <w:lang w:val="sr-Cyrl-RS"/>
        </w:rPr>
        <w:t xml:space="preserve">, </w:t>
      </w:r>
      <w:r w:rsidRPr="00D13401">
        <w:rPr>
          <w:rFonts w:ascii="Book Antiqua" w:hAnsi="Book Antiqua"/>
          <w:b/>
          <w:bCs/>
          <w:szCs w:val="22"/>
          <w:lang w:val="sr-Cyrl-RS"/>
        </w:rPr>
        <w:t>давање мишљења о листама наставника верске наставе</w:t>
      </w:r>
      <w:r w:rsidRPr="00D13401">
        <w:rPr>
          <w:rFonts w:ascii="Book Antiqua" w:hAnsi="Book Antiqua"/>
          <w:szCs w:val="22"/>
          <w:lang w:val="sr-Cyrl-RS"/>
        </w:rPr>
        <w:t>; усаглашавање предлога програма стручног усавршавања наставника верске наставе</w:t>
      </w:r>
      <w:r w:rsidR="00D13401">
        <w:rPr>
          <w:rFonts w:ascii="Book Antiqua" w:hAnsi="Book Antiqua"/>
          <w:szCs w:val="22"/>
          <w:lang w:val="sr-Cyrl-RS"/>
        </w:rPr>
        <w:t xml:space="preserve"> и</w:t>
      </w:r>
      <w:r w:rsidRPr="00D13401">
        <w:rPr>
          <w:rFonts w:ascii="Book Antiqua" w:hAnsi="Book Antiqua"/>
          <w:szCs w:val="22"/>
          <w:lang w:val="sr-Cyrl-RS"/>
        </w:rPr>
        <w:t xml:space="preserve"> друга питања везана за праћење организовања и остваривања програма верске наставе. Истим чланом Закона је прописано да начин рада и друга питања од значаја за рад Комисије</w:t>
      </w:r>
      <w:r w:rsidR="00A15CAF">
        <w:rPr>
          <w:rFonts w:ascii="Book Antiqua" w:hAnsi="Book Antiqua"/>
          <w:szCs w:val="22"/>
          <w:lang w:val="sr-Cyrl-RS"/>
        </w:rPr>
        <w:t xml:space="preserve"> </w:t>
      </w:r>
      <w:r w:rsidR="00D13401">
        <w:rPr>
          <w:rFonts w:ascii="Book Antiqua" w:hAnsi="Book Antiqua"/>
          <w:szCs w:val="22"/>
          <w:lang w:val="sr-Cyrl-RS"/>
        </w:rPr>
        <w:t>се уређуј</w:t>
      </w:r>
      <w:r w:rsidR="00A15CAF">
        <w:rPr>
          <w:rFonts w:ascii="Book Antiqua" w:hAnsi="Book Antiqua"/>
          <w:szCs w:val="22"/>
          <w:lang w:val="sr-Cyrl-RS"/>
        </w:rPr>
        <w:t>е</w:t>
      </w:r>
      <w:r w:rsidRPr="00D13401">
        <w:rPr>
          <w:rFonts w:ascii="Book Antiqua" w:hAnsi="Book Antiqua"/>
          <w:szCs w:val="22"/>
          <w:lang w:val="sr-Cyrl-RS"/>
        </w:rPr>
        <w:t xml:space="preserve"> пословником о раду Комисије.</w:t>
      </w:r>
      <w:r w:rsidR="00D13401">
        <w:rPr>
          <w:rFonts w:ascii="Book Antiqua" w:hAnsi="Book Antiqua"/>
          <w:szCs w:val="22"/>
          <w:lang w:val="sr-Cyrl-RS"/>
        </w:rPr>
        <w:t xml:space="preserve"> </w:t>
      </w:r>
      <w:bookmarkStart w:id="0" w:name="_Hlk230333431"/>
      <w:r w:rsidR="00EA0F39" w:rsidRPr="00EA0F39">
        <w:rPr>
          <w:rFonts w:ascii="Book Antiqua" w:hAnsi="Book Antiqua"/>
          <w:szCs w:val="22"/>
          <w:lang w:val="sr-Cyrl-RS"/>
        </w:rPr>
        <w:t>Листу наставника верске наставе, на предлог традиционалних цркава и верских заједница, утврђује министар</w:t>
      </w:r>
      <w:bookmarkEnd w:id="0"/>
      <w:r w:rsidR="00EA0F39" w:rsidRPr="00EA0F39">
        <w:rPr>
          <w:rFonts w:ascii="Book Antiqua" w:hAnsi="Book Antiqua"/>
          <w:szCs w:val="22"/>
          <w:lang w:val="sr-Cyrl-RS"/>
        </w:rPr>
        <w:t>.</w:t>
      </w:r>
    </w:p>
    <w:p w14:paraId="5D1149B8" w14:textId="5E59A518" w:rsidR="00D13401" w:rsidRPr="00D13401" w:rsidRDefault="00606D56" w:rsidP="00D13401">
      <w:pPr>
        <w:spacing w:before="100" w:beforeAutospacing="1" w:after="100" w:afterAutospacing="1"/>
        <w:jc w:val="both"/>
        <w:rPr>
          <w:rFonts w:ascii="Book Antiqua" w:hAnsi="Book Antiqua"/>
          <w:szCs w:val="22"/>
          <w:lang w:val="sr-Cyrl-RS"/>
        </w:rPr>
      </w:pPr>
      <w:r>
        <w:rPr>
          <w:rFonts w:ascii="Book Antiqua" w:hAnsi="Book Antiqua"/>
          <w:szCs w:val="22"/>
          <w:lang w:val="sr-Cyrl-RS"/>
        </w:rPr>
        <w:t xml:space="preserve">На седници Комисије која је одржана 22. </w:t>
      </w:r>
      <w:r w:rsidR="00E53A50">
        <w:rPr>
          <w:rFonts w:ascii="Book Antiqua" w:hAnsi="Book Antiqua"/>
          <w:szCs w:val="22"/>
          <w:lang w:val="sr-Cyrl-RS"/>
        </w:rPr>
        <w:t xml:space="preserve">8. </w:t>
      </w:r>
      <w:r>
        <w:rPr>
          <w:rFonts w:ascii="Book Antiqua" w:hAnsi="Book Antiqua"/>
          <w:szCs w:val="22"/>
          <w:lang w:val="sr-Cyrl-RS"/>
        </w:rPr>
        <w:t>2025. године</w:t>
      </w:r>
      <w:r w:rsidR="00E53A50">
        <w:rPr>
          <w:rFonts w:ascii="Book Antiqua" w:hAnsi="Book Antiqua"/>
          <w:szCs w:val="22"/>
          <w:lang w:val="sr-Cyrl-RS"/>
        </w:rPr>
        <w:t>,</w:t>
      </w:r>
      <w:r>
        <w:rPr>
          <w:rFonts w:ascii="Book Antiqua" w:hAnsi="Book Antiqua"/>
          <w:szCs w:val="22"/>
          <w:lang w:val="sr-Cyrl-RS"/>
        </w:rPr>
        <w:t xml:space="preserve"> Комисије за верску наставу је утврдила предлог наставника верске наставе за школску 2025/2026 годину. Иако Исламска заједница Србије није била позвана да достави своје предлоге, она је, одмах по сазнању да ће до седнице доћи, доставила допис са предложеном листом наставника исламске верске наставе. Међутим како допис Исламске заједнице Србије</w:t>
      </w:r>
      <w:r w:rsidR="00B76F9D">
        <w:rPr>
          <w:rFonts w:ascii="Book Antiqua" w:hAnsi="Book Antiqua"/>
          <w:szCs w:val="22"/>
          <w:lang w:val="sr-Cyrl-RS"/>
        </w:rPr>
        <w:t xml:space="preserve"> </w:t>
      </w:r>
      <w:r>
        <w:rPr>
          <w:rFonts w:ascii="Book Antiqua" w:hAnsi="Book Antiqua"/>
          <w:szCs w:val="22"/>
          <w:lang w:val="sr-Cyrl-RS"/>
        </w:rPr>
        <w:t xml:space="preserve">није био благовремено достављен, није могао бити узет у разматрање. На накнадним седницама Комисије за верску наставу у школи усвојена је </w:t>
      </w:r>
      <w:r w:rsidR="00166EE2">
        <w:rPr>
          <w:rFonts w:ascii="Book Antiqua" w:hAnsi="Book Antiqua"/>
          <w:szCs w:val="22"/>
          <w:lang w:val="sr-Cyrl-RS"/>
        </w:rPr>
        <w:t>допуна Лист</w:t>
      </w:r>
      <w:r w:rsidR="00EA0F39">
        <w:rPr>
          <w:rFonts w:ascii="Book Antiqua" w:hAnsi="Book Antiqua"/>
          <w:szCs w:val="22"/>
          <w:lang w:val="sr-Cyrl-RS"/>
        </w:rPr>
        <w:t>е</w:t>
      </w:r>
      <w:r w:rsidR="00166EE2">
        <w:rPr>
          <w:rFonts w:ascii="Book Antiqua" w:hAnsi="Book Antiqua"/>
          <w:szCs w:val="22"/>
          <w:lang w:val="sr-Cyrl-RS"/>
        </w:rPr>
        <w:t xml:space="preserve"> наставника верске наставе у школи, тако да су у табели за замене наставника предложени кандидати које је предложила Исламска заједница Србије. </w:t>
      </w:r>
    </w:p>
    <w:p w14:paraId="1B0A21D5" w14:textId="2765F05E" w:rsidR="00B53F89" w:rsidRDefault="00166EE2" w:rsidP="0072288C">
      <w:pPr>
        <w:jc w:val="both"/>
        <w:rPr>
          <w:rFonts w:ascii="Book Antiqua" w:hAnsi="Book Antiqua"/>
          <w:bCs/>
          <w:color w:val="000000" w:themeColor="text1"/>
          <w:shd w:val="clear" w:color="auto" w:fill="FFFFFF"/>
          <w:lang w:val="sr-Cyrl-RS"/>
        </w:rPr>
      </w:pPr>
      <w:r>
        <w:rPr>
          <w:rFonts w:ascii="Book Antiqua" w:hAnsi="Book Antiqua"/>
          <w:bCs/>
          <w:color w:val="000000" w:themeColor="text1"/>
          <w:shd w:val="clear" w:color="auto" w:fill="FFFFFF"/>
          <w:lang w:val="sr-Cyrl-RS"/>
        </w:rPr>
        <w:t>Комисија је</w:t>
      </w:r>
      <w:r w:rsidR="00B76F9D">
        <w:rPr>
          <w:rFonts w:ascii="Book Antiqua" w:hAnsi="Book Antiqua"/>
          <w:bCs/>
          <w:color w:val="000000" w:themeColor="text1"/>
          <w:shd w:val="clear" w:color="auto" w:fill="FFFFFF"/>
          <w:lang w:val="sr-Cyrl-RS"/>
        </w:rPr>
        <w:t xml:space="preserve"> навела</w:t>
      </w:r>
      <w:r>
        <w:rPr>
          <w:rFonts w:ascii="Book Antiqua" w:hAnsi="Book Antiqua"/>
          <w:bCs/>
          <w:color w:val="000000" w:themeColor="text1"/>
          <w:shd w:val="clear" w:color="auto" w:fill="FFFFFF"/>
          <w:lang w:val="sr-Cyrl-RS"/>
        </w:rPr>
        <w:t xml:space="preserve"> да разлог </w:t>
      </w:r>
      <w:r w:rsidR="00B76F9D">
        <w:rPr>
          <w:rFonts w:ascii="Book Antiqua" w:hAnsi="Book Antiqua"/>
          <w:bCs/>
          <w:color w:val="000000" w:themeColor="text1"/>
          <w:shd w:val="clear" w:color="auto" w:fill="FFFFFF"/>
          <w:lang w:val="sr-Cyrl-RS"/>
        </w:rPr>
        <w:t>због кога су</w:t>
      </w:r>
      <w:r>
        <w:rPr>
          <w:rFonts w:ascii="Book Antiqua" w:hAnsi="Book Antiqua"/>
          <w:bCs/>
          <w:color w:val="000000" w:themeColor="text1"/>
          <w:shd w:val="clear" w:color="auto" w:fill="FFFFFF"/>
          <w:lang w:val="sr-Cyrl-RS"/>
        </w:rPr>
        <w:t xml:space="preserve"> наставници на усвојеној допуни листе у статусу замене лежи у чињеници да укупан број предложених наставника исламске верске наставе од стране свих управљачких структура Исламске заједнице превазилази стварне потребе </w:t>
      </w:r>
      <w:r w:rsidR="001A6536">
        <w:rPr>
          <w:rFonts w:ascii="Book Antiqua" w:hAnsi="Book Antiqua"/>
          <w:bCs/>
          <w:color w:val="000000" w:themeColor="text1"/>
          <w:shd w:val="clear" w:color="auto" w:fill="FFFFFF"/>
          <w:lang w:val="sr-Cyrl-RS"/>
        </w:rPr>
        <w:t xml:space="preserve">за ангажовањем наставника за остваривање предмета исламска верска настава – </w:t>
      </w:r>
      <w:proofErr w:type="spellStart"/>
      <w:r w:rsidR="001A6536">
        <w:rPr>
          <w:rFonts w:ascii="Book Antiqua" w:hAnsi="Book Antiqua"/>
          <w:bCs/>
          <w:color w:val="000000" w:themeColor="text1"/>
          <w:shd w:val="clear" w:color="auto" w:fill="FFFFFF"/>
          <w:lang w:val="sr-Cyrl-RS"/>
        </w:rPr>
        <w:t>иллмудин</w:t>
      </w:r>
      <w:proofErr w:type="spellEnd"/>
      <w:r w:rsidR="001A6536">
        <w:rPr>
          <w:rFonts w:ascii="Book Antiqua" w:hAnsi="Book Antiqua"/>
          <w:bCs/>
          <w:color w:val="000000" w:themeColor="text1"/>
          <w:shd w:val="clear" w:color="auto" w:fill="FFFFFF"/>
          <w:lang w:val="sr-Cyrl-RS"/>
        </w:rPr>
        <w:t>.</w:t>
      </w:r>
    </w:p>
    <w:p w14:paraId="6562BE0E" w14:textId="6369A12E" w:rsidR="001A6536" w:rsidRDefault="001A6536" w:rsidP="0072288C">
      <w:pPr>
        <w:jc w:val="both"/>
        <w:rPr>
          <w:rFonts w:ascii="Book Antiqua" w:hAnsi="Book Antiqua"/>
          <w:bCs/>
          <w:color w:val="000000" w:themeColor="text1"/>
          <w:shd w:val="clear" w:color="auto" w:fill="FFFFFF"/>
          <w:lang w:val="sr-Cyrl-RS"/>
        </w:rPr>
      </w:pPr>
      <w:r>
        <w:rPr>
          <w:rFonts w:ascii="Book Antiqua" w:hAnsi="Book Antiqua"/>
          <w:bCs/>
          <w:color w:val="000000" w:themeColor="text1"/>
          <w:shd w:val="clear" w:color="auto" w:fill="FFFFFF"/>
          <w:lang w:val="sr-Cyrl-RS"/>
        </w:rPr>
        <w:t xml:space="preserve">Везано за </w:t>
      </w:r>
      <w:proofErr w:type="spellStart"/>
      <w:r>
        <w:rPr>
          <w:rFonts w:ascii="Book Antiqua" w:hAnsi="Book Antiqua"/>
          <w:bCs/>
          <w:color w:val="000000" w:themeColor="text1"/>
          <w:shd w:val="clear" w:color="auto" w:fill="FFFFFF"/>
          <w:lang w:val="sr-Cyrl-RS"/>
        </w:rPr>
        <w:t>притужбене</w:t>
      </w:r>
      <w:proofErr w:type="spellEnd"/>
      <w:r>
        <w:rPr>
          <w:rFonts w:ascii="Book Antiqua" w:hAnsi="Book Antiqua"/>
          <w:bCs/>
          <w:color w:val="000000" w:themeColor="text1"/>
          <w:shd w:val="clear" w:color="auto" w:fill="FFFFFF"/>
          <w:lang w:val="sr-Cyrl-RS"/>
        </w:rPr>
        <w:t xml:space="preserve"> наводе да се Комисија изјасни о приговору</w:t>
      </w:r>
      <w:r w:rsidR="004B13AE">
        <w:rPr>
          <w:rFonts w:ascii="Book Antiqua" w:hAnsi="Book Antiqua"/>
          <w:bCs/>
          <w:color w:val="000000" w:themeColor="text1"/>
          <w:shd w:val="clear" w:color="auto" w:fill="FFFFFF"/>
          <w:lang w:val="sr-Cyrl-RS"/>
        </w:rPr>
        <w:t xml:space="preserve"> </w:t>
      </w:r>
      <w:r>
        <w:rPr>
          <w:rFonts w:ascii="Book Antiqua" w:hAnsi="Book Antiqua"/>
          <w:bCs/>
          <w:color w:val="000000" w:themeColor="text1"/>
          <w:shd w:val="clear" w:color="auto" w:fill="FFFFFF"/>
          <w:lang w:val="sr-Cyrl-RS"/>
        </w:rPr>
        <w:t>Исламске заједнице Србије</w:t>
      </w:r>
      <w:r w:rsidR="004B13AE">
        <w:rPr>
          <w:rStyle w:val="FootnoteReference"/>
          <w:rFonts w:ascii="Book Antiqua" w:hAnsi="Book Antiqua"/>
          <w:bCs/>
          <w:color w:val="000000" w:themeColor="text1"/>
          <w:shd w:val="clear" w:color="auto" w:fill="FFFFFF"/>
          <w:lang w:val="sr-Cyrl-RS"/>
        </w:rPr>
        <w:footnoteReference w:id="6"/>
      </w:r>
      <w:r w:rsidR="004B13AE">
        <w:rPr>
          <w:rFonts w:ascii="Book Antiqua" w:hAnsi="Book Antiqua"/>
          <w:bCs/>
          <w:color w:val="000000" w:themeColor="text1"/>
          <w:shd w:val="clear" w:color="auto" w:fill="FFFFFF"/>
          <w:lang w:val="sr-Cyrl-RS"/>
        </w:rPr>
        <w:t xml:space="preserve"> </w:t>
      </w:r>
      <w:r>
        <w:rPr>
          <w:rFonts w:ascii="Book Antiqua" w:hAnsi="Book Antiqua"/>
          <w:bCs/>
          <w:color w:val="000000" w:themeColor="text1"/>
          <w:shd w:val="clear" w:color="auto" w:fill="FFFFFF"/>
          <w:lang w:val="sr-Cyrl-RS"/>
        </w:rPr>
        <w:t xml:space="preserve"> да се на листи кандидата исламске верске наставе налазе преминула лица, Комисија за верску наставу у школи је </w:t>
      </w:r>
      <w:r w:rsidR="00E60FFF">
        <w:rPr>
          <w:rFonts w:ascii="Book Antiqua" w:hAnsi="Book Antiqua"/>
          <w:bCs/>
          <w:color w:val="000000" w:themeColor="text1"/>
          <w:shd w:val="clear" w:color="auto" w:fill="FFFFFF"/>
          <w:lang w:val="sr-Cyrl-RS"/>
        </w:rPr>
        <w:t>истакла</w:t>
      </w:r>
      <w:r>
        <w:rPr>
          <w:rFonts w:ascii="Book Antiqua" w:hAnsi="Book Antiqua"/>
          <w:bCs/>
          <w:color w:val="000000" w:themeColor="text1"/>
          <w:shd w:val="clear" w:color="auto" w:fill="FFFFFF"/>
          <w:lang w:val="sr-Cyrl-RS"/>
        </w:rPr>
        <w:t xml:space="preserve"> да није добила приговор Исламске заједнице Србије где су наведена имена и </w:t>
      </w:r>
      <w:proofErr w:type="spellStart"/>
      <w:r w:rsidRPr="00304C7E">
        <w:rPr>
          <w:rFonts w:ascii="Book Antiqua" w:hAnsi="Book Antiqua"/>
          <w:bCs/>
          <w:color w:val="000000" w:themeColor="text1"/>
          <w:shd w:val="clear" w:color="auto" w:fill="FFFFFF"/>
          <w:lang w:val="sr-Cyrl-RS"/>
        </w:rPr>
        <w:t>презим</w:t>
      </w:r>
      <w:r w:rsidR="00E60FFF" w:rsidRPr="00304C7E">
        <w:rPr>
          <w:rFonts w:ascii="Book Antiqua" w:hAnsi="Book Antiqua"/>
          <w:bCs/>
          <w:color w:val="000000" w:themeColor="text1"/>
          <w:shd w:val="clear" w:color="auto" w:fill="FFFFFF"/>
          <w:lang w:val="sr-Cyrl-RS"/>
        </w:rPr>
        <w:t>eна</w:t>
      </w:r>
      <w:proofErr w:type="spellEnd"/>
      <w:r>
        <w:rPr>
          <w:rFonts w:ascii="Book Antiqua" w:hAnsi="Book Antiqua"/>
          <w:bCs/>
          <w:color w:val="000000" w:themeColor="text1"/>
          <w:shd w:val="clear" w:color="auto" w:fill="FFFFFF"/>
          <w:lang w:val="sr-Cyrl-RS"/>
        </w:rPr>
        <w:t xml:space="preserve"> преминулих лица</w:t>
      </w:r>
      <w:r w:rsidR="00E60FFF">
        <w:rPr>
          <w:rFonts w:ascii="Book Antiqua" w:hAnsi="Book Antiqua"/>
          <w:bCs/>
          <w:color w:val="000000" w:themeColor="text1"/>
          <w:shd w:val="clear" w:color="auto" w:fill="FFFFFF"/>
          <w:lang w:val="sr-Cyrl-RS"/>
        </w:rPr>
        <w:t>.</w:t>
      </w:r>
      <w:r w:rsidR="00EA0F39">
        <w:rPr>
          <w:rFonts w:ascii="Book Antiqua" w:hAnsi="Book Antiqua"/>
          <w:bCs/>
          <w:color w:val="000000" w:themeColor="text1"/>
          <w:shd w:val="clear" w:color="auto" w:fill="FFFFFF"/>
          <w:lang w:val="sr-Cyrl-RS"/>
        </w:rPr>
        <w:t xml:space="preserve"> </w:t>
      </w:r>
      <w:r w:rsidR="00CF1B99">
        <w:rPr>
          <w:rFonts w:ascii="Book Antiqua" w:hAnsi="Book Antiqua"/>
          <w:bCs/>
          <w:color w:val="000000" w:themeColor="text1"/>
          <w:shd w:val="clear" w:color="auto" w:fill="FFFFFF"/>
          <w:lang w:val="sr-Cyrl-RS"/>
        </w:rPr>
        <w:t>Заштитник грађана је, увидом у списе предмета</w:t>
      </w:r>
      <w:r w:rsidR="00B76F9D">
        <w:rPr>
          <w:rFonts w:ascii="Book Antiqua" w:hAnsi="Book Antiqua"/>
          <w:bCs/>
          <w:color w:val="000000" w:themeColor="text1"/>
          <w:shd w:val="clear" w:color="auto" w:fill="FFFFFF"/>
          <w:lang w:val="sr-Cyrl-RS"/>
        </w:rPr>
        <w:t xml:space="preserve">, </w:t>
      </w:r>
      <w:r w:rsidR="00CF1B99">
        <w:rPr>
          <w:rFonts w:ascii="Book Antiqua" w:hAnsi="Book Antiqua"/>
          <w:bCs/>
          <w:color w:val="000000" w:themeColor="text1"/>
          <w:shd w:val="clear" w:color="auto" w:fill="FFFFFF"/>
          <w:lang w:val="sr-Cyrl-RS"/>
        </w:rPr>
        <w:t xml:space="preserve">утврдио да је приговор достављен министру просвете. </w:t>
      </w:r>
    </w:p>
    <w:p w14:paraId="54CBDDE5" w14:textId="326E4B73" w:rsidR="00E60FFF" w:rsidRDefault="0004129D" w:rsidP="0072288C">
      <w:pPr>
        <w:jc w:val="both"/>
        <w:rPr>
          <w:rFonts w:ascii="Book Antiqua" w:hAnsi="Book Antiqua"/>
          <w:bCs/>
          <w:color w:val="000000" w:themeColor="text1"/>
          <w:shd w:val="clear" w:color="auto" w:fill="FFFFFF"/>
          <w:lang w:val="sr-Cyrl-RS"/>
        </w:rPr>
      </w:pPr>
      <w:r>
        <w:rPr>
          <w:rFonts w:ascii="Book Antiqua" w:hAnsi="Book Antiqua"/>
          <w:bCs/>
          <w:color w:val="000000" w:themeColor="text1"/>
          <w:shd w:val="clear" w:color="auto" w:fill="FFFFFF"/>
          <w:lang w:val="sr-Cyrl-RS"/>
        </w:rPr>
        <w:t xml:space="preserve">Даље, </w:t>
      </w:r>
      <w:r w:rsidR="00E60FFF">
        <w:rPr>
          <w:rFonts w:ascii="Book Antiqua" w:hAnsi="Book Antiqua"/>
          <w:bCs/>
          <w:color w:val="000000" w:themeColor="text1"/>
          <w:shd w:val="clear" w:color="auto" w:fill="FFFFFF"/>
          <w:lang w:val="sr-Cyrl-RS"/>
        </w:rPr>
        <w:t xml:space="preserve">Комисија за верску наставу у школи је истакла да увидом у листе наставника исламске наставе утврђено да изузетно мали број наставника исламске верске наставе испуњава </w:t>
      </w:r>
      <w:r w:rsidR="00E60FFF">
        <w:rPr>
          <w:rFonts w:ascii="Book Antiqua" w:hAnsi="Book Antiqua"/>
          <w:bCs/>
          <w:color w:val="000000" w:themeColor="text1"/>
          <w:shd w:val="clear" w:color="auto" w:fill="FFFFFF"/>
          <w:lang w:val="sr-Cyrl-RS"/>
        </w:rPr>
        <w:lastRenderedPageBreak/>
        <w:t xml:space="preserve">законом прописане услове у погледу стручне спреме, те да се у школама ангажују као нестручна лица до тренутка када се на листи буду појавила лица која испуњавају услове прописане чл. 140. Закона о основама система образовања и васпитања. </w:t>
      </w:r>
    </w:p>
    <w:p w14:paraId="683636E9" w14:textId="67E829C0" w:rsidR="0004129D" w:rsidRDefault="0004129D" w:rsidP="0072288C">
      <w:pPr>
        <w:jc w:val="both"/>
        <w:rPr>
          <w:rFonts w:ascii="Book Antiqua" w:hAnsi="Book Antiqua"/>
          <w:bCs/>
          <w:color w:val="000000" w:themeColor="text1"/>
          <w:shd w:val="clear" w:color="auto" w:fill="FFFFFF"/>
          <w:lang w:val="sr-Cyrl-RS"/>
        </w:rPr>
      </w:pPr>
      <w:r>
        <w:rPr>
          <w:rFonts w:ascii="Book Antiqua" w:hAnsi="Book Antiqua"/>
          <w:bCs/>
          <w:color w:val="000000" w:themeColor="text1"/>
          <w:shd w:val="clear" w:color="auto" w:fill="FFFFFF"/>
          <w:lang w:val="sr-Cyrl-RS"/>
        </w:rPr>
        <w:t>У свом последњем изјашњењу</w:t>
      </w:r>
      <w:r w:rsidR="00E53A50">
        <w:rPr>
          <w:rStyle w:val="FootnoteReference"/>
          <w:rFonts w:ascii="Book Antiqua" w:hAnsi="Book Antiqua"/>
          <w:bCs/>
          <w:color w:val="000000" w:themeColor="text1"/>
          <w:shd w:val="clear" w:color="auto" w:fill="FFFFFF"/>
          <w:lang w:val="sr-Cyrl-RS"/>
        </w:rPr>
        <w:footnoteReference w:id="7"/>
      </w:r>
      <w:r w:rsidR="00E53A50">
        <w:rPr>
          <w:rFonts w:ascii="Book Antiqua" w:hAnsi="Book Antiqua"/>
          <w:bCs/>
          <w:color w:val="000000" w:themeColor="text1"/>
          <w:shd w:val="clear" w:color="auto" w:fill="FFFFFF"/>
          <w:lang w:val="sr-Cyrl-RS"/>
        </w:rPr>
        <w:t xml:space="preserve"> </w:t>
      </w:r>
      <w:r>
        <w:rPr>
          <w:rFonts w:ascii="Book Antiqua" w:hAnsi="Book Antiqua"/>
          <w:bCs/>
          <w:color w:val="000000" w:themeColor="text1"/>
          <w:shd w:val="clear" w:color="auto" w:fill="FFFFFF"/>
          <w:lang w:val="sr-Cyrl-RS"/>
        </w:rPr>
        <w:t>које је достављено Заштитнику грађана а везано за захтев Исламске заједнице Србије да јој се достави Пословник о раду, Комисија је истакла да је примила наведени захтев и да ће на првој седници Комисије бити предочен члановима Комисије за верску наставу</w:t>
      </w:r>
      <w:r w:rsidR="00FF2761">
        <w:rPr>
          <w:rFonts w:ascii="Book Antiqua" w:hAnsi="Book Antiqua"/>
          <w:bCs/>
          <w:color w:val="000000" w:themeColor="text1"/>
          <w:shd w:val="clear" w:color="auto" w:fill="FFFFFF"/>
          <w:lang w:val="sr-Cyrl-RS"/>
        </w:rPr>
        <w:t xml:space="preserve">. Истовремено, иако је затражио достављање Пословника о раду, ради сагледавања свих чињеница и околности конкретног случаја, Заштитнику грађана није достављен наведени акт. </w:t>
      </w:r>
    </w:p>
    <w:p w14:paraId="1E3FFF4D" w14:textId="77777777" w:rsidR="0004129D" w:rsidRDefault="0004129D" w:rsidP="0072288C">
      <w:pPr>
        <w:jc w:val="both"/>
        <w:rPr>
          <w:rFonts w:ascii="Book Antiqua" w:hAnsi="Book Antiqua"/>
          <w:bCs/>
          <w:color w:val="000000" w:themeColor="text1"/>
          <w:shd w:val="clear" w:color="auto" w:fill="FFFFFF"/>
          <w:lang w:val="sr-Cyrl-RS"/>
        </w:rPr>
      </w:pPr>
    </w:p>
    <w:p w14:paraId="1B82CC56" w14:textId="77777777" w:rsidR="0004129D" w:rsidRPr="001357EC" w:rsidRDefault="0004129D" w:rsidP="0004129D">
      <w:pPr>
        <w:jc w:val="center"/>
        <w:rPr>
          <w:rFonts w:ascii="Book Antiqua" w:hAnsi="Book Antiqua"/>
          <w:b/>
          <w:i/>
          <w:szCs w:val="22"/>
          <w:lang w:val="sr-Cyrl-RS"/>
        </w:rPr>
      </w:pPr>
      <w:r w:rsidRPr="001357EC">
        <w:rPr>
          <w:rFonts w:ascii="Book Antiqua" w:hAnsi="Book Antiqua"/>
          <w:b/>
          <w:i/>
          <w:szCs w:val="22"/>
          <w:lang w:val="en-US"/>
        </w:rPr>
        <w:t xml:space="preserve">II </w:t>
      </w:r>
      <w:r w:rsidRPr="001357EC">
        <w:rPr>
          <w:rFonts w:ascii="Book Antiqua" w:hAnsi="Book Antiqua"/>
          <w:b/>
          <w:i/>
          <w:szCs w:val="22"/>
          <w:lang w:val="sr-Cyrl-RS"/>
        </w:rPr>
        <w:t>РЕЛЕВАНТНИ ПРОПИСИ</w:t>
      </w:r>
    </w:p>
    <w:p w14:paraId="73F734C7" w14:textId="1DC3E745" w:rsidR="00B86955" w:rsidRDefault="0004129D" w:rsidP="00641542">
      <w:pPr>
        <w:jc w:val="both"/>
        <w:rPr>
          <w:rFonts w:ascii="Book Antiqua" w:hAnsi="Book Antiqua" w:cs="Arial"/>
          <w:color w:val="000000"/>
          <w:szCs w:val="22"/>
          <w:shd w:val="clear" w:color="auto" w:fill="FFFFFF"/>
          <w:lang w:val="sr-Cyrl-RS"/>
        </w:rPr>
      </w:pPr>
      <w:r w:rsidRPr="0004129D">
        <w:rPr>
          <w:rFonts w:ascii="Book Antiqua" w:hAnsi="Book Antiqua" w:cs="Arial"/>
          <w:b/>
          <w:bCs/>
          <w:color w:val="000000"/>
          <w:szCs w:val="22"/>
          <w:shd w:val="clear" w:color="auto" w:fill="FFFFFF"/>
          <w:lang w:val="sr-Cyrl-RS"/>
        </w:rPr>
        <w:t>Уставом Републике Србије</w:t>
      </w:r>
      <w:r>
        <w:rPr>
          <w:rFonts w:ascii="Book Antiqua" w:hAnsi="Book Antiqua" w:cs="Arial"/>
          <w:b/>
          <w:bCs/>
          <w:color w:val="000000"/>
          <w:szCs w:val="22"/>
          <w:shd w:val="clear" w:color="auto" w:fill="FFFFFF"/>
          <w:lang w:val="sr-Cyrl-RS"/>
        </w:rPr>
        <w:t xml:space="preserve"> </w:t>
      </w:r>
      <w:r w:rsidRPr="0004129D">
        <w:rPr>
          <w:rFonts w:ascii="Book Antiqua" w:hAnsi="Book Antiqua" w:cs="Arial"/>
          <w:color w:val="000000"/>
          <w:szCs w:val="22"/>
          <w:shd w:val="clear" w:color="auto" w:fill="FFFFFF"/>
          <w:lang w:val="sr-Cyrl-RS"/>
        </w:rPr>
        <w:t>( чл. 44)</w:t>
      </w:r>
      <w:r>
        <w:rPr>
          <w:rFonts w:ascii="Book Antiqua" w:hAnsi="Book Antiqua" w:cs="Arial"/>
          <w:color w:val="000000"/>
          <w:szCs w:val="22"/>
          <w:shd w:val="clear" w:color="auto" w:fill="FFFFFF"/>
          <w:lang w:val="sr-Cyrl-RS"/>
        </w:rPr>
        <w:t xml:space="preserve"> прописано је да су ц</w:t>
      </w:r>
      <w:r w:rsidRPr="0004129D">
        <w:rPr>
          <w:rFonts w:ascii="Book Antiqua" w:hAnsi="Book Antiqua" w:cs="Arial"/>
          <w:color w:val="000000"/>
          <w:szCs w:val="22"/>
          <w:shd w:val="clear" w:color="auto" w:fill="FFFFFF"/>
          <w:lang w:val="sr-Cyrl-RS"/>
        </w:rPr>
        <w:t>ркве и верске заједнице равноправне и слободне да самостално уређују своју унутрашњу организацију, верске послове, да јавно врше верске обреде, да оснивају верске школе, социјалне и добротворне установе и да њима управљају, у складу са законом</w:t>
      </w:r>
      <w:r>
        <w:rPr>
          <w:rFonts w:ascii="Book Antiqua" w:hAnsi="Book Antiqua" w:cs="Arial"/>
          <w:color w:val="000000"/>
          <w:szCs w:val="22"/>
          <w:shd w:val="clear" w:color="auto" w:fill="FFFFFF"/>
          <w:lang w:val="sr-Cyrl-RS"/>
        </w:rPr>
        <w:t xml:space="preserve">. </w:t>
      </w:r>
      <w:r w:rsidR="006F523F" w:rsidRPr="006F523F">
        <w:rPr>
          <w:rFonts w:ascii="Book Antiqua" w:hAnsi="Book Antiqua" w:cs="Arial"/>
          <w:color w:val="000000"/>
          <w:szCs w:val="22"/>
          <w:shd w:val="clear" w:color="auto" w:fill="FFFFFF"/>
          <w:lang w:val="sr-Cyrl-RS"/>
        </w:rPr>
        <w:t>Родитељи и законски стараоци имају право да својој деци обезбеде верско и морално образовање у складу са својим уверењима.</w:t>
      </w:r>
      <w:r w:rsidR="006F523F">
        <w:rPr>
          <w:rFonts w:ascii="Book Antiqua" w:hAnsi="Book Antiqua" w:cs="Arial"/>
          <w:color w:val="000000"/>
          <w:szCs w:val="22"/>
          <w:shd w:val="clear" w:color="auto" w:fill="FFFFFF"/>
          <w:lang w:val="sr-Cyrl-RS"/>
        </w:rPr>
        <w:t xml:space="preserve"> ( члан 43. став 5).</w:t>
      </w:r>
    </w:p>
    <w:p w14:paraId="431FACAC" w14:textId="58FB53BA" w:rsidR="006306A2" w:rsidRDefault="006F523F" w:rsidP="006306A2">
      <w:pPr>
        <w:jc w:val="both"/>
        <w:rPr>
          <w:rFonts w:ascii="Book Antiqua" w:hAnsi="Book Antiqua"/>
          <w:szCs w:val="22"/>
          <w:lang w:val="sr-Cyrl-RS"/>
        </w:rPr>
      </w:pPr>
      <w:r w:rsidRPr="006F523F">
        <w:rPr>
          <w:rFonts w:ascii="Book Antiqua" w:hAnsi="Book Antiqua" w:cs="Arial"/>
          <w:b/>
          <w:bCs/>
          <w:color w:val="000000"/>
          <w:szCs w:val="22"/>
          <w:shd w:val="clear" w:color="auto" w:fill="FFFFFF"/>
          <w:lang w:val="sr-Cyrl-RS"/>
        </w:rPr>
        <w:t>Законом о основама система образовања и васпитања</w:t>
      </w:r>
      <w:r>
        <w:rPr>
          <w:rStyle w:val="FootnoteReference"/>
          <w:rFonts w:ascii="Book Antiqua" w:hAnsi="Book Antiqua" w:cs="Arial"/>
          <w:b/>
          <w:bCs/>
          <w:color w:val="000000"/>
          <w:szCs w:val="22"/>
          <w:shd w:val="clear" w:color="auto" w:fill="FFFFFF"/>
          <w:lang w:val="sr-Cyrl-RS"/>
        </w:rPr>
        <w:footnoteReference w:id="8"/>
      </w:r>
      <w:r>
        <w:rPr>
          <w:rFonts w:ascii="Book Antiqua" w:hAnsi="Book Antiqua" w:cs="Arial"/>
          <w:b/>
          <w:bCs/>
          <w:color w:val="000000"/>
          <w:szCs w:val="22"/>
          <w:shd w:val="clear" w:color="auto" w:fill="FFFFFF"/>
          <w:lang w:val="sr-Cyrl-RS"/>
        </w:rPr>
        <w:t xml:space="preserve"> </w:t>
      </w:r>
      <w:r w:rsidRPr="006F523F">
        <w:rPr>
          <w:rFonts w:ascii="Book Antiqua" w:hAnsi="Book Antiqua" w:cs="Arial"/>
          <w:color w:val="000000"/>
          <w:szCs w:val="22"/>
          <w:shd w:val="clear" w:color="auto" w:fill="FFFFFF"/>
          <w:lang w:val="sr-Cyrl-RS"/>
        </w:rPr>
        <w:t>прописано је</w:t>
      </w:r>
      <w:r>
        <w:rPr>
          <w:rFonts w:ascii="Book Antiqua" w:hAnsi="Book Antiqua" w:cs="Arial"/>
          <w:b/>
          <w:bCs/>
          <w:color w:val="000000"/>
          <w:szCs w:val="22"/>
          <w:shd w:val="clear" w:color="auto" w:fill="FFFFFF"/>
          <w:lang w:val="sr-Cyrl-RS"/>
        </w:rPr>
        <w:t xml:space="preserve"> </w:t>
      </w:r>
      <w:r w:rsidRPr="006F523F">
        <w:rPr>
          <w:rFonts w:ascii="Book Antiqua" w:hAnsi="Book Antiqua" w:cs="Arial"/>
          <w:color w:val="000000"/>
          <w:szCs w:val="22"/>
          <w:shd w:val="clear" w:color="auto" w:fill="FFFFFF"/>
          <w:lang w:val="sr-Cyrl-RS"/>
        </w:rPr>
        <w:t>Организовање и остваривање верске наставе прати Комисија за верску наставу у школи</w:t>
      </w:r>
      <w:r>
        <w:rPr>
          <w:rFonts w:ascii="Book Antiqua" w:hAnsi="Book Antiqua" w:cs="Arial"/>
          <w:color w:val="000000"/>
          <w:szCs w:val="22"/>
          <w:shd w:val="clear" w:color="auto" w:fill="FFFFFF"/>
          <w:lang w:val="sr-Cyrl-RS"/>
        </w:rPr>
        <w:t xml:space="preserve">, да </w:t>
      </w:r>
      <w:r w:rsidRPr="006F523F">
        <w:rPr>
          <w:rFonts w:ascii="Book Antiqua" w:hAnsi="Book Antiqua" w:cs="Arial"/>
          <w:color w:val="000000"/>
          <w:szCs w:val="22"/>
          <w:shd w:val="clear" w:color="auto" w:fill="FFFFFF"/>
          <w:lang w:val="sr-Cyrl-RS"/>
        </w:rPr>
        <w:t>Комисију образује Влада на време од шест година.</w:t>
      </w:r>
      <w:r>
        <w:rPr>
          <w:rFonts w:ascii="Book Antiqua" w:hAnsi="Book Antiqua" w:cs="Arial"/>
          <w:color w:val="000000"/>
          <w:szCs w:val="22"/>
          <w:shd w:val="clear" w:color="auto" w:fill="FFFFFF"/>
          <w:lang w:val="sr-Cyrl-RS"/>
        </w:rPr>
        <w:t xml:space="preserve"> </w:t>
      </w:r>
      <w:r w:rsidRPr="006F523F">
        <w:rPr>
          <w:rFonts w:ascii="Book Antiqua" w:hAnsi="Book Antiqua" w:cs="Arial"/>
          <w:color w:val="000000"/>
          <w:szCs w:val="22"/>
          <w:shd w:val="clear" w:color="auto" w:fill="FFFFFF"/>
          <w:lang w:val="sr-Cyrl-RS"/>
        </w:rPr>
        <w:t>У Комисију се именују по један представник традиционалних цркава и верских заједница, три представника органа надлежног за послове односа са црквама и верским заједницама и три представника Министарства.</w:t>
      </w:r>
      <w:r>
        <w:rPr>
          <w:rFonts w:ascii="Book Antiqua" w:hAnsi="Book Antiqua" w:cs="Arial"/>
          <w:color w:val="000000"/>
          <w:szCs w:val="22"/>
          <w:shd w:val="clear" w:color="auto" w:fill="FFFFFF"/>
          <w:lang w:val="sr-Cyrl-RS"/>
        </w:rPr>
        <w:t xml:space="preserve"> </w:t>
      </w:r>
      <w:r w:rsidRPr="006F523F">
        <w:rPr>
          <w:rFonts w:ascii="Book Antiqua" w:hAnsi="Book Antiqua" w:cs="Arial"/>
          <w:color w:val="000000"/>
          <w:szCs w:val="22"/>
          <w:shd w:val="clear" w:color="auto" w:fill="FFFFFF"/>
          <w:lang w:val="sr-Cyrl-RS"/>
        </w:rPr>
        <w:t>Члан Комисије може бити разрешен пре истека мандата, и то: на лични захтев, на предлог предлагача и ако не испуњава своју дужност као члан Комисије, односно својим поступцима повреди углед дужности коју обавља.</w:t>
      </w:r>
      <w:r>
        <w:rPr>
          <w:rFonts w:ascii="Book Antiqua" w:hAnsi="Book Antiqua" w:cs="Arial"/>
          <w:color w:val="000000"/>
          <w:szCs w:val="22"/>
          <w:shd w:val="clear" w:color="auto" w:fill="FFFFFF"/>
          <w:lang w:val="sr-Cyrl-RS"/>
        </w:rPr>
        <w:t xml:space="preserve"> </w:t>
      </w:r>
      <w:r w:rsidRPr="006F523F">
        <w:rPr>
          <w:rFonts w:ascii="Book Antiqua" w:hAnsi="Book Antiqua" w:cs="Arial"/>
          <w:color w:val="000000"/>
          <w:szCs w:val="22"/>
          <w:shd w:val="clear" w:color="auto" w:fill="FFFFFF"/>
          <w:lang w:val="sr-Cyrl-RS"/>
        </w:rPr>
        <w:t>У случају разрешења члана Комисије пре истека мандата, Влада поставља новог члана по прибављеном предлогу представника чији је члан разрешен.</w:t>
      </w:r>
      <w:r>
        <w:rPr>
          <w:rFonts w:ascii="Book Antiqua" w:hAnsi="Book Antiqua" w:cs="Arial"/>
          <w:color w:val="000000"/>
          <w:szCs w:val="22"/>
          <w:shd w:val="clear" w:color="auto" w:fill="FFFFFF"/>
          <w:lang w:val="sr-Cyrl-RS"/>
        </w:rPr>
        <w:t xml:space="preserve"> </w:t>
      </w:r>
      <w:r w:rsidRPr="006F523F">
        <w:rPr>
          <w:rFonts w:ascii="Book Antiqua" w:hAnsi="Book Antiqua" w:cs="Arial"/>
          <w:color w:val="000000"/>
          <w:szCs w:val="22"/>
          <w:shd w:val="clear" w:color="auto" w:fill="FFFFFF"/>
          <w:lang w:val="sr-Cyrl-RS"/>
        </w:rPr>
        <w:t>Председника и заменика председника Комисије бирају чланови Комисије на првој седници, већином гласова од укупног броја чланова Комисије</w:t>
      </w:r>
      <w:r>
        <w:rPr>
          <w:rFonts w:ascii="Book Antiqua" w:hAnsi="Book Antiqua" w:cs="Arial"/>
          <w:color w:val="000000"/>
          <w:szCs w:val="22"/>
          <w:shd w:val="clear" w:color="auto" w:fill="FFFFFF"/>
          <w:lang w:val="sr-Cyrl-RS"/>
        </w:rPr>
        <w:t xml:space="preserve">. </w:t>
      </w:r>
      <w:r w:rsidRPr="006F523F">
        <w:rPr>
          <w:rFonts w:ascii="Book Antiqua" w:hAnsi="Book Antiqua" w:cs="Arial"/>
          <w:color w:val="000000"/>
          <w:szCs w:val="22"/>
          <w:shd w:val="clear" w:color="auto" w:fill="FFFFFF"/>
          <w:lang w:val="sr-Cyrl-RS"/>
        </w:rPr>
        <w:t>Начин рада и друга питања од значаја за рад Комисије, уређују се пословником о раду Комисије.</w:t>
      </w:r>
      <w:r>
        <w:rPr>
          <w:rFonts w:ascii="Book Antiqua" w:hAnsi="Book Antiqua" w:cs="Arial"/>
          <w:color w:val="000000"/>
          <w:szCs w:val="22"/>
          <w:shd w:val="clear" w:color="auto" w:fill="FFFFFF"/>
          <w:lang w:val="sr-Cyrl-RS"/>
        </w:rPr>
        <w:t xml:space="preserve"> (чл. 67а). </w:t>
      </w:r>
      <w:r w:rsidRPr="00EA0F39">
        <w:rPr>
          <w:rFonts w:ascii="Book Antiqua" w:hAnsi="Book Antiqua"/>
          <w:szCs w:val="22"/>
          <w:lang w:val="sr-Cyrl-RS"/>
        </w:rPr>
        <w:t>Листу наставника верске наставе, на предлог традиционалних цркава и верских заједница, утврђује министар</w:t>
      </w:r>
      <w:r>
        <w:rPr>
          <w:rFonts w:ascii="Book Antiqua" w:hAnsi="Book Antiqua"/>
          <w:szCs w:val="22"/>
          <w:lang w:val="sr-Cyrl-RS"/>
        </w:rPr>
        <w:t xml:space="preserve"> (чл. 154. став 15).</w:t>
      </w:r>
      <w:r w:rsidR="007F5176">
        <w:rPr>
          <w:rFonts w:ascii="Book Antiqua" w:hAnsi="Book Antiqua"/>
          <w:szCs w:val="22"/>
          <w:lang w:val="sr-Cyrl-RS"/>
        </w:rPr>
        <w:t xml:space="preserve"> </w:t>
      </w:r>
      <w:r w:rsidR="007F5176" w:rsidRPr="007F5176">
        <w:rPr>
          <w:rFonts w:ascii="Book Antiqua" w:hAnsi="Book Antiqua"/>
          <w:szCs w:val="22"/>
          <w:lang w:val="sr-Cyrl-RS"/>
        </w:rPr>
        <w:t>У радни однос у установи може да буде примљено лице, под условима прописаним законом и то ако</w:t>
      </w:r>
      <w:r w:rsidR="006306A2">
        <w:rPr>
          <w:rFonts w:ascii="Book Antiqua" w:hAnsi="Book Antiqua"/>
          <w:szCs w:val="22"/>
          <w:lang w:val="sr-Cyrl-RS"/>
        </w:rPr>
        <w:t xml:space="preserve"> </w:t>
      </w:r>
      <w:r w:rsidR="007F5176" w:rsidRPr="007F5176">
        <w:rPr>
          <w:rFonts w:ascii="Book Antiqua" w:hAnsi="Book Antiqua"/>
          <w:szCs w:val="22"/>
          <w:lang w:val="sr-Cyrl-RS"/>
        </w:rPr>
        <w:t>има сагласност надлежног органа традиционалне цркве или верске заједнице којој припада за извођење верске наставе у основној, односно у средњој школи - за пријем на послове наставника верске наставе.</w:t>
      </w:r>
      <w:r w:rsidR="006306A2">
        <w:rPr>
          <w:rFonts w:ascii="Book Antiqua" w:hAnsi="Book Antiqua"/>
          <w:szCs w:val="22"/>
          <w:lang w:val="sr-Cyrl-RS"/>
        </w:rPr>
        <w:t xml:space="preserve"> </w:t>
      </w:r>
      <w:r w:rsidR="007F5176" w:rsidRPr="007F5176">
        <w:rPr>
          <w:rFonts w:ascii="Book Antiqua" w:hAnsi="Book Antiqua"/>
          <w:szCs w:val="22"/>
          <w:lang w:val="sr-Cyrl-RS"/>
        </w:rPr>
        <w:t>Ако надлежни орган традиционалне цркве или верске заједнице повуче сагласност овог члана из разлога што наставник верске наставе својим активностима, ставовима и понашањем подрива углед традиционалне цркве или верске заједнице, односно учи и поступа супротно учењу, ставовима, моралу и вредностима које заступа традиционална црква, односно верска заједница којој припада, даном достављања установи образложеног акта о повлачењу сагласности наставнику верске наставе престаје радни однос</w:t>
      </w:r>
      <w:r w:rsidR="006306A2">
        <w:rPr>
          <w:rFonts w:ascii="Book Antiqua" w:hAnsi="Book Antiqua"/>
          <w:szCs w:val="22"/>
          <w:lang w:val="sr-Cyrl-RS"/>
        </w:rPr>
        <w:t xml:space="preserve"> ( члан 139). </w:t>
      </w:r>
      <w:r w:rsidR="006306A2" w:rsidRPr="006306A2">
        <w:rPr>
          <w:rFonts w:ascii="Book Antiqua" w:hAnsi="Book Antiqua"/>
          <w:szCs w:val="22"/>
          <w:lang w:val="sr-Cyrl-RS"/>
        </w:rPr>
        <w:t>Наставник, васпитач и стручни сарадник јесте лице које је стекло одговарајуће високо образовање:</w:t>
      </w:r>
      <w:r w:rsidR="006306A2">
        <w:rPr>
          <w:rFonts w:ascii="Book Antiqua" w:hAnsi="Book Antiqua"/>
          <w:szCs w:val="22"/>
          <w:lang w:val="sr-Cyrl-RS"/>
        </w:rPr>
        <w:t xml:space="preserve"> </w:t>
      </w:r>
      <w:r w:rsidR="006306A2" w:rsidRPr="006306A2">
        <w:rPr>
          <w:rFonts w:ascii="Book Antiqua" w:hAnsi="Book Antiqua"/>
          <w:szCs w:val="22"/>
          <w:lang w:val="sr-Cyrl-RS"/>
        </w:rPr>
        <w:t>на студијама другог степена (мастер академске студије, мастер струковне студије, специјалистичке академске студије) и то: студије другог степена из научне, односно стручне области за одговарајући предмет, односно групе предмета; Изузетно, наставник и васпитач јесте и лице са стеченим одговарајућим високим образовањем на студијама првог степена (основне академске, односно струковне и специјалистичке струковне студије), студијама у трајању од три године или вишим образовањем.</w:t>
      </w:r>
    </w:p>
    <w:p w14:paraId="7CB0F9FE" w14:textId="3CC7F2B1" w:rsidR="009A1614" w:rsidRPr="009A1614" w:rsidRDefault="009A1614" w:rsidP="006306A2">
      <w:pPr>
        <w:jc w:val="both"/>
        <w:rPr>
          <w:rFonts w:ascii="Book Antiqua" w:hAnsi="Book Antiqua"/>
          <w:b/>
          <w:bCs/>
          <w:szCs w:val="22"/>
          <w:lang w:val="sr-Cyrl-RS"/>
        </w:rPr>
      </w:pPr>
      <w:r w:rsidRPr="009A1614">
        <w:rPr>
          <w:rFonts w:ascii="Book Antiqua" w:hAnsi="Book Antiqua"/>
          <w:b/>
          <w:bCs/>
          <w:szCs w:val="22"/>
          <w:lang w:val="sr-Cyrl-RS"/>
        </w:rPr>
        <w:lastRenderedPageBreak/>
        <w:t>Законом о Заштитнику грађана</w:t>
      </w:r>
      <w:r w:rsidR="00FF2761">
        <w:rPr>
          <w:rFonts w:ascii="Book Antiqua" w:hAnsi="Book Antiqua"/>
          <w:b/>
          <w:bCs/>
          <w:szCs w:val="22"/>
          <w:lang w:val="sr-Cyrl-RS"/>
        </w:rPr>
        <w:t xml:space="preserve"> </w:t>
      </w:r>
      <w:r w:rsidR="00FF2761" w:rsidRPr="00FF2761">
        <w:rPr>
          <w:rFonts w:ascii="Book Antiqua" w:hAnsi="Book Antiqua"/>
          <w:szCs w:val="22"/>
          <w:lang w:val="sr-Cyrl-RS"/>
        </w:rPr>
        <w:t>(члан 24</w:t>
      </w:r>
      <w:r w:rsidR="007563DD">
        <w:rPr>
          <w:rFonts w:ascii="Book Antiqua" w:hAnsi="Book Antiqua"/>
          <w:szCs w:val="22"/>
          <w:lang w:val="sr-Cyrl-RS"/>
        </w:rPr>
        <w:t>.</w:t>
      </w:r>
      <w:r w:rsidR="00FF2761" w:rsidRPr="00FF2761">
        <w:rPr>
          <w:rFonts w:ascii="Book Antiqua" w:hAnsi="Book Antiqua"/>
          <w:szCs w:val="22"/>
          <w:lang w:val="sr-Cyrl-RS"/>
        </w:rPr>
        <w:t>)</w:t>
      </w:r>
      <w:r w:rsidR="00FF2761">
        <w:rPr>
          <w:rFonts w:ascii="Book Antiqua" w:hAnsi="Book Antiqua"/>
          <w:b/>
          <w:bCs/>
          <w:szCs w:val="22"/>
          <w:lang w:val="sr-Cyrl-RS"/>
        </w:rPr>
        <w:t xml:space="preserve"> </w:t>
      </w:r>
      <w:r w:rsidR="00FF2761" w:rsidRPr="00FF2761">
        <w:rPr>
          <w:rFonts w:ascii="Book Antiqua" w:hAnsi="Book Antiqua"/>
          <w:szCs w:val="22"/>
          <w:lang w:val="sr-Cyrl-RS"/>
        </w:rPr>
        <w:t>прописано је</w:t>
      </w:r>
      <w:r w:rsidR="00FF2761">
        <w:rPr>
          <w:rFonts w:ascii="Book Antiqua" w:hAnsi="Book Antiqua"/>
          <w:b/>
          <w:bCs/>
          <w:szCs w:val="22"/>
          <w:lang w:val="sr-Cyrl-RS"/>
        </w:rPr>
        <w:t xml:space="preserve"> </w:t>
      </w:r>
      <w:r w:rsidR="00FF2761">
        <w:rPr>
          <w:rFonts w:ascii="Book Antiqua" w:hAnsi="Book Antiqua"/>
          <w:szCs w:val="22"/>
          <w:lang w:val="sr-Cyrl-RS"/>
        </w:rPr>
        <w:t>о</w:t>
      </w:r>
      <w:r w:rsidR="00FF2761" w:rsidRPr="00FF2761">
        <w:rPr>
          <w:rFonts w:ascii="Book Antiqua" w:hAnsi="Book Antiqua"/>
          <w:szCs w:val="22"/>
          <w:lang w:val="sr-Cyrl-RS"/>
        </w:rPr>
        <w:t>ргани управе имају обавезу да сарађују са Заштитником грађана и да му омогуће приступ просторијама и ставе на располагање све податке којима располажу, а који су од значаја за поступак који води односно за остварење циља његовог превентивног деловања, без обзира на степен њихове тајности, осим када је то у супротности са законом.</w:t>
      </w:r>
    </w:p>
    <w:p w14:paraId="59746204" w14:textId="2933EF5D" w:rsidR="006F523F" w:rsidRDefault="007F5176" w:rsidP="006F523F">
      <w:pPr>
        <w:jc w:val="both"/>
        <w:rPr>
          <w:rFonts w:ascii="Book Antiqua" w:hAnsi="Book Antiqua" w:cs="Arial"/>
          <w:color w:val="000000"/>
          <w:szCs w:val="22"/>
          <w:shd w:val="clear" w:color="auto" w:fill="FFFFFF"/>
          <w:lang w:val="sr-Cyrl-RS"/>
        </w:rPr>
      </w:pPr>
      <w:r w:rsidRPr="007F5176">
        <w:rPr>
          <w:rFonts w:ascii="Book Antiqua" w:hAnsi="Book Antiqua"/>
          <w:b/>
          <w:bCs/>
          <w:szCs w:val="22"/>
          <w:lang w:val="sr-Cyrl-RS"/>
        </w:rPr>
        <w:t>Стручно упутство о начину утврђивања листе наставника верске наставе за школску 2025/2026</w:t>
      </w:r>
      <w:r>
        <w:rPr>
          <w:rStyle w:val="FootnoteReference"/>
          <w:rFonts w:ascii="Book Antiqua" w:hAnsi="Book Antiqua"/>
          <w:b/>
          <w:bCs/>
          <w:szCs w:val="22"/>
          <w:lang w:val="sr-Cyrl-RS"/>
        </w:rPr>
        <w:footnoteReference w:id="9"/>
      </w:r>
      <w:r w:rsidR="006F523F" w:rsidRPr="007F5176">
        <w:rPr>
          <w:rFonts w:ascii="Book Antiqua" w:hAnsi="Book Antiqua" w:cs="Arial"/>
          <w:b/>
          <w:bCs/>
          <w:color w:val="000000"/>
          <w:szCs w:val="22"/>
          <w:shd w:val="clear" w:color="auto" w:fill="FFFFFF"/>
          <w:lang w:val="sr-Cyrl-RS"/>
        </w:rPr>
        <w:t xml:space="preserve"> </w:t>
      </w:r>
      <w:r>
        <w:rPr>
          <w:rFonts w:ascii="Book Antiqua" w:hAnsi="Book Antiqua" w:cs="Arial"/>
          <w:color w:val="000000"/>
          <w:szCs w:val="22"/>
          <w:shd w:val="clear" w:color="auto" w:fill="FFFFFF"/>
          <w:lang w:val="sr-Cyrl-RS"/>
        </w:rPr>
        <w:t xml:space="preserve">прописано је да вероучитељ/катихета који има сагласност надлежне традиционалне цркве или верске заједнице и одговарајуће образовање у складу са чл. 140. Закона о основама система образовања и васпитања, уколико му је то једина или главна делатност без обзира на то да ли је свештено лице или световно лице има предност у односу на свештенике, ђаконе или </w:t>
      </w:r>
      <w:proofErr w:type="spellStart"/>
      <w:r>
        <w:rPr>
          <w:rFonts w:ascii="Book Antiqua" w:hAnsi="Book Antiqua" w:cs="Arial"/>
          <w:color w:val="000000"/>
          <w:szCs w:val="22"/>
          <w:shd w:val="clear" w:color="auto" w:fill="FFFFFF"/>
          <w:lang w:val="sr-Cyrl-RS"/>
        </w:rPr>
        <w:t>имаме</w:t>
      </w:r>
      <w:proofErr w:type="spellEnd"/>
      <w:r>
        <w:rPr>
          <w:rFonts w:ascii="Book Antiqua" w:hAnsi="Book Antiqua" w:cs="Arial"/>
          <w:color w:val="000000"/>
          <w:szCs w:val="22"/>
          <w:shd w:val="clear" w:color="auto" w:fill="FFFFFF"/>
          <w:lang w:val="sr-Cyrl-RS"/>
        </w:rPr>
        <w:t xml:space="preserve"> на листи предложених наставника који паралелно обављају и ненаставне дужности у својој цркви или верској заједници. </w:t>
      </w:r>
    </w:p>
    <w:p w14:paraId="0F83C56C" w14:textId="63128DB2" w:rsidR="006306A2" w:rsidRPr="007F5176" w:rsidRDefault="006306A2" w:rsidP="006F523F">
      <w:pPr>
        <w:jc w:val="both"/>
        <w:rPr>
          <w:rFonts w:ascii="Book Antiqua" w:hAnsi="Book Antiqua" w:cs="Arial"/>
          <w:color w:val="000000"/>
          <w:szCs w:val="22"/>
          <w:shd w:val="clear" w:color="auto" w:fill="FFFFFF"/>
          <w:lang w:val="sr-Cyrl-RS"/>
        </w:rPr>
      </w:pPr>
      <w:r>
        <w:rPr>
          <w:rFonts w:ascii="Book Antiqua" w:hAnsi="Book Antiqua" w:cs="Arial"/>
          <w:color w:val="000000"/>
          <w:szCs w:val="22"/>
          <w:shd w:val="clear" w:color="auto" w:fill="FFFFFF"/>
          <w:lang w:val="sr-Cyrl-RS"/>
        </w:rPr>
        <w:t xml:space="preserve">Упутством је прописано да у случају где није могуће обезбедити довољан број наставника који задовољавају наведене Законом прописану услове, потребно је ангажовати кандидате који задовољавају услове </w:t>
      </w:r>
      <w:r w:rsidR="009A1614">
        <w:rPr>
          <w:rFonts w:ascii="Book Antiqua" w:hAnsi="Book Antiqua" w:cs="Arial"/>
          <w:color w:val="000000"/>
          <w:szCs w:val="22"/>
          <w:shd w:val="clear" w:color="auto" w:fill="FFFFFF"/>
          <w:lang w:val="sr-Cyrl-RS"/>
        </w:rPr>
        <w:t>прописане Правилником о степену и врсти образовања наставника који изводе образовно – васпитни рад у основној школи</w:t>
      </w:r>
      <w:r w:rsidR="009A1614">
        <w:rPr>
          <w:rStyle w:val="FootnoteReference"/>
          <w:rFonts w:ascii="Book Antiqua" w:hAnsi="Book Antiqua" w:cs="Arial"/>
          <w:color w:val="000000"/>
          <w:szCs w:val="22"/>
          <w:shd w:val="clear" w:color="auto" w:fill="FFFFFF"/>
          <w:lang w:val="sr-Cyrl-RS"/>
        </w:rPr>
        <w:footnoteReference w:id="10"/>
      </w:r>
      <w:r w:rsidR="009A1614">
        <w:rPr>
          <w:rFonts w:ascii="Book Antiqua" w:hAnsi="Book Antiqua" w:cs="Arial"/>
          <w:color w:val="000000"/>
          <w:szCs w:val="22"/>
          <w:shd w:val="clear" w:color="auto" w:fill="FFFFFF"/>
          <w:lang w:val="sr-Cyrl-RS"/>
        </w:rPr>
        <w:t>,</w:t>
      </w:r>
      <w:r w:rsidR="009A1614" w:rsidRPr="009A1614">
        <w:rPr>
          <w:rFonts w:ascii="Book Antiqua" w:hAnsi="Book Antiqua" w:cs="Arial"/>
          <w:color w:val="000000"/>
          <w:szCs w:val="22"/>
          <w:shd w:val="clear" w:color="auto" w:fill="FFFFFF"/>
          <w:lang w:val="sr-Cyrl-RS"/>
        </w:rPr>
        <w:t xml:space="preserve"> </w:t>
      </w:r>
      <w:r w:rsidR="009A1614">
        <w:rPr>
          <w:rFonts w:ascii="Book Antiqua" w:hAnsi="Book Antiqua" w:cs="Arial"/>
          <w:color w:val="000000"/>
          <w:szCs w:val="22"/>
          <w:shd w:val="clear" w:color="auto" w:fill="FFFFFF"/>
          <w:lang w:val="sr-Cyrl-RS"/>
        </w:rPr>
        <w:t>Правилником о степену и врсти образовања наставника из опште образовних предмета, стручних сарадника и васпитача у стручним школама</w:t>
      </w:r>
      <w:r w:rsidR="009A1614">
        <w:rPr>
          <w:rStyle w:val="FootnoteReference"/>
          <w:rFonts w:ascii="Book Antiqua" w:hAnsi="Book Antiqua" w:cs="Arial"/>
          <w:color w:val="000000"/>
          <w:szCs w:val="22"/>
          <w:shd w:val="clear" w:color="auto" w:fill="FFFFFF"/>
          <w:lang w:val="sr-Cyrl-RS"/>
        </w:rPr>
        <w:footnoteReference w:id="11"/>
      </w:r>
      <w:r w:rsidR="009A1614">
        <w:rPr>
          <w:rFonts w:ascii="Book Antiqua" w:hAnsi="Book Antiqua" w:cs="Arial"/>
          <w:color w:val="000000"/>
          <w:szCs w:val="22"/>
          <w:shd w:val="clear" w:color="auto" w:fill="FFFFFF"/>
          <w:lang w:val="sr-Cyrl-RS"/>
        </w:rPr>
        <w:t>, Правилником о степену и врсти образовања наставника стручних сарадника и помоћних наставника у гимназији</w:t>
      </w:r>
      <w:r w:rsidR="009A1614">
        <w:rPr>
          <w:rStyle w:val="FootnoteReference"/>
          <w:rFonts w:ascii="Book Antiqua" w:hAnsi="Book Antiqua" w:cs="Arial"/>
          <w:color w:val="000000"/>
          <w:szCs w:val="22"/>
          <w:shd w:val="clear" w:color="auto" w:fill="FFFFFF"/>
          <w:lang w:val="sr-Cyrl-RS"/>
        </w:rPr>
        <w:footnoteReference w:id="12"/>
      </w:r>
      <w:r w:rsidR="00FF2761">
        <w:rPr>
          <w:rFonts w:ascii="Book Antiqua" w:hAnsi="Book Antiqua" w:cs="Arial"/>
          <w:color w:val="000000"/>
          <w:szCs w:val="22"/>
          <w:shd w:val="clear" w:color="auto" w:fill="FFFFFF"/>
          <w:lang w:val="sr-Cyrl-RS"/>
        </w:rPr>
        <w:t xml:space="preserve">. У наведеном упутству је наведено да листе наставника, потписане од стране овлашћеног лица Цркве или верске заједнице потребно је доставити до 10. августа 2025. године у електронској форми уз пропратно писмо којим се потврђује сагласност за достављени предлог. </w:t>
      </w:r>
    </w:p>
    <w:p w14:paraId="6DB09C6B" w14:textId="77777777" w:rsidR="00C82649" w:rsidRDefault="00C82649" w:rsidP="00641542">
      <w:pPr>
        <w:jc w:val="both"/>
        <w:rPr>
          <w:rFonts w:ascii="Book Antiqua" w:hAnsi="Book Antiqua" w:cs="Arial"/>
          <w:color w:val="000000"/>
          <w:szCs w:val="22"/>
          <w:shd w:val="clear" w:color="auto" w:fill="FFFFFF"/>
          <w:lang w:val="sr-Cyrl-RS"/>
        </w:rPr>
      </w:pPr>
    </w:p>
    <w:p w14:paraId="693059C4" w14:textId="2995F1FF" w:rsidR="00FF2761" w:rsidRPr="00C7281C" w:rsidRDefault="00FF2761" w:rsidP="00FF2761">
      <w:pPr>
        <w:pStyle w:val="CharCharChar2Char0"/>
        <w:tabs>
          <w:tab w:val="left" w:pos="3765"/>
        </w:tabs>
        <w:jc w:val="center"/>
        <w:rPr>
          <w:rFonts w:ascii="Book Antiqua" w:hAnsi="Book Antiqua"/>
          <w:b/>
          <w:i/>
          <w:sz w:val="22"/>
          <w:szCs w:val="22"/>
          <w:lang w:val="sr-Cyrl-RS"/>
        </w:rPr>
      </w:pPr>
      <w:r w:rsidRPr="00C7281C">
        <w:rPr>
          <w:rFonts w:ascii="Book Antiqua" w:hAnsi="Book Antiqua"/>
          <w:b/>
          <w:i/>
          <w:sz w:val="22"/>
          <w:szCs w:val="22"/>
        </w:rPr>
        <w:t xml:space="preserve">III </w:t>
      </w:r>
      <w:r>
        <w:rPr>
          <w:rFonts w:ascii="Book Antiqua" w:hAnsi="Book Antiqua"/>
          <w:b/>
          <w:i/>
          <w:sz w:val="22"/>
          <w:szCs w:val="22"/>
          <w:lang w:val="sr-Cyrl-RS"/>
        </w:rPr>
        <w:t>РАЗЛОЗИ ЗА УПУЋИВАЊЕ МИШЉЕЊА</w:t>
      </w:r>
    </w:p>
    <w:p w14:paraId="151B3581" w14:textId="0ED3AA13" w:rsidR="00FF2761" w:rsidRDefault="00FF2761" w:rsidP="00283239">
      <w:pPr>
        <w:jc w:val="both"/>
        <w:rPr>
          <w:rFonts w:ascii="Book Antiqua" w:hAnsi="Book Antiqua" w:cs="Arial"/>
          <w:szCs w:val="22"/>
          <w:lang w:val="sr-Cyrl-RS"/>
        </w:rPr>
      </w:pPr>
    </w:p>
    <w:p w14:paraId="6AF701CC" w14:textId="16DEE6F9" w:rsidR="00FF2761" w:rsidRDefault="00FF2761" w:rsidP="00283239">
      <w:pPr>
        <w:jc w:val="both"/>
        <w:rPr>
          <w:rFonts w:ascii="Book Antiqua" w:hAnsi="Book Antiqua" w:cs="Arial"/>
          <w:szCs w:val="22"/>
          <w:lang w:val="sr-Cyrl-RS"/>
        </w:rPr>
      </w:pPr>
      <w:r>
        <w:rPr>
          <w:rFonts w:ascii="Book Antiqua" w:hAnsi="Book Antiqua" w:cs="Arial"/>
          <w:szCs w:val="22"/>
          <w:lang w:val="sr-Cyrl-RS"/>
        </w:rPr>
        <w:t>Заштитник грађана је става да Комисија за верску наставу у школи, на коју је Влада Републике Србије пренела овлашћења да сачини предлог листе за наставнике за верску наставу у школи</w:t>
      </w:r>
      <w:r w:rsidR="00894217">
        <w:rPr>
          <w:rFonts w:ascii="Book Antiqua" w:hAnsi="Book Antiqua" w:cs="Arial"/>
          <w:szCs w:val="22"/>
          <w:lang w:val="sr-Cyrl-RS"/>
        </w:rPr>
        <w:t>,</w:t>
      </w:r>
      <w:r>
        <w:rPr>
          <w:rFonts w:ascii="Book Antiqua" w:hAnsi="Book Antiqua" w:cs="Arial"/>
          <w:szCs w:val="22"/>
          <w:lang w:val="sr-Cyrl-RS"/>
        </w:rPr>
        <w:t xml:space="preserve">  и Министарство </w:t>
      </w:r>
      <w:r w:rsidR="007563DD">
        <w:rPr>
          <w:rFonts w:ascii="Book Antiqua" w:hAnsi="Book Antiqua" w:cs="Arial"/>
          <w:szCs w:val="22"/>
          <w:lang w:val="sr-Cyrl-RS"/>
        </w:rPr>
        <w:t xml:space="preserve">просвете </w:t>
      </w:r>
      <w:r>
        <w:rPr>
          <w:rFonts w:ascii="Book Antiqua" w:hAnsi="Book Antiqua" w:cs="Arial"/>
          <w:szCs w:val="22"/>
          <w:lang w:val="sr-Cyrl-RS"/>
        </w:rPr>
        <w:t>морају да ојачају своје административне капацитете како би сви акти, а посебно упутства која се односе на формирање предлога листе наставника били достављени благоврем</w:t>
      </w:r>
      <w:r w:rsidR="00283239">
        <w:rPr>
          <w:rFonts w:ascii="Book Antiqua" w:hAnsi="Book Antiqua" w:cs="Arial"/>
          <w:szCs w:val="22"/>
          <w:lang w:val="sr-Cyrl-RS"/>
        </w:rPr>
        <w:t>е</w:t>
      </w:r>
      <w:r>
        <w:rPr>
          <w:rFonts w:ascii="Book Antiqua" w:hAnsi="Book Antiqua" w:cs="Arial"/>
          <w:szCs w:val="22"/>
          <w:lang w:val="sr-Cyrl-RS"/>
        </w:rPr>
        <w:t>но свим овлашћеним предлагачима</w:t>
      </w:r>
      <w:r w:rsidR="00283239">
        <w:rPr>
          <w:rFonts w:ascii="Book Antiqua" w:hAnsi="Book Antiqua" w:cs="Arial"/>
          <w:szCs w:val="22"/>
          <w:lang w:val="sr-Cyrl-RS"/>
        </w:rPr>
        <w:t>. Поред наведеног, Заштитник грађана не види разлоге због којих Пословник о раду Комисије за верску наставу у школи не би био јавно доступан а посебно</w:t>
      </w:r>
      <w:r w:rsidR="00894217" w:rsidRPr="00894217">
        <w:rPr>
          <w:rFonts w:ascii="Book Antiqua" w:hAnsi="Book Antiqua" w:cs="Arial"/>
          <w:szCs w:val="22"/>
          <w:lang w:val="sr-Cyrl-RS"/>
        </w:rPr>
        <w:t xml:space="preserve"> </w:t>
      </w:r>
      <w:r w:rsidR="00894217">
        <w:rPr>
          <w:rFonts w:ascii="Book Antiqua" w:hAnsi="Book Antiqua" w:cs="Arial"/>
          <w:szCs w:val="22"/>
          <w:lang w:val="sr-Cyrl-RS"/>
        </w:rPr>
        <w:t xml:space="preserve">благовремено </w:t>
      </w:r>
      <w:r w:rsidR="00283239">
        <w:rPr>
          <w:rFonts w:ascii="Book Antiqua" w:hAnsi="Book Antiqua" w:cs="Arial"/>
          <w:szCs w:val="22"/>
          <w:lang w:val="sr-Cyrl-RS"/>
        </w:rPr>
        <w:t>доступан предлагачима. Заштитник грађана указује Комисији за верску наставу да је Пословник о раду Владе Републике Србије</w:t>
      </w:r>
      <w:r w:rsidR="00AE3CEF">
        <w:rPr>
          <w:rFonts w:ascii="Book Antiqua" w:hAnsi="Book Antiqua" w:cs="Arial"/>
          <w:szCs w:val="22"/>
          <w:lang w:val="sr-Cyrl-RS"/>
        </w:rPr>
        <w:t>,</w:t>
      </w:r>
      <w:r w:rsidR="00283239">
        <w:rPr>
          <w:rFonts w:ascii="Book Antiqua" w:hAnsi="Book Antiqua" w:cs="Arial"/>
          <w:szCs w:val="22"/>
          <w:lang w:val="sr-Cyrl-RS"/>
        </w:rPr>
        <w:t xml:space="preserve"> као најважнијег органа извршне власти у Републици Србији</w:t>
      </w:r>
      <w:r w:rsidR="007563DD">
        <w:rPr>
          <w:rFonts w:ascii="Book Antiqua" w:hAnsi="Book Antiqua" w:cs="Arial"/>
          <w:szCs w:val="22"/>
          <w:lang w:val="sr-Cyrl-RS"/>
        </w:rPr>
        <w:t>,</w:t>
      </w:r>
      <w:r w:rsidR="00283239">
        <w:rPr>
          <w:rFonts w:ascii="Book Antiqua" w:hAnsi="Book Antiqua" w:cs="Arial"/>
          <w:szCs w:val="22"/>
          <w:lang w:val="sr-Cyrl-RS"/>
        </w:rPr>
        <w:t xml:space="preserve"> јавно доступан те не види разлоге да</w:t>
      </w:r>
      <w:r w:rsidR="00AE3CEF">
        <w:rPr>
          <w:rFonts w:ascii="Book Antiqua" w:hAnsi="Book Antiqua" w:cs="Arial"/>
          <w:szCs w:val="22"/>
          <w:lang w:val="sr-Cyrl-RS"/>
        </w:rPr>
        <w:t xml:space="preserve"> до</w:t>
      </w:r>
      <w:r w:rsidR="00283239">
        <w:rPr>
          <w:rFonts w:ascii="Book Antiqua" w:hAnsi="Book Antiqua" w:cs="Arial"/>
          <w:szCs w:val="22"/>
          <w:lang w:val="sr-Cyrl-RS"/>
        </w:rPr>
        <w:t xml:space="preserve"> објављивање Пословника о раду Комисије за верску наставу не дође. </w:t>
      </w:r>
    </w:p>
    <w:p w14:paraId="6EF7D1BA" w14:textId="0A67E9B7" w:rsidR="00445F27" w:rsidRDefault="00445F27" w:rsidP="00445F27">
      <w:pPr>
        <w:jc w:val="both"/>
        <w:rPr>
          <w:rFonts w:ascii="Book Antiqua" w:hAnsi="Book Antiqua"/>
          <w:szCs w:val="22"/>
          <w:lang w:val="sr-Cyrl-RS"/>
        </w:rPr>
      </w:pPr>
      <w:r>
        <w:rPr>
          <w:rFonts w:ascii="Book Antiqua" w:hAnsi="Book Antiqua"/>
          <w:szCs w:val="22"/>
          <w:lang w:val="sr-Cyrl-RS"/>
        </w:rPr>
        <w:t xml:space="preserve">Добра управа, сходно својим начелима и принципима, између осталог, подразумева да управа стручно и ефикасно одговара на захтеве грађана, да је окренута потребама грађана и њиховом испуњавању, да је отворена и доступна грађанима, да поступа са уважавањем и пажњом, да једнако поступа са грађанима у истим и сличним ситуацијама, као и да благовремено поступа по захтевима грађана (у овом случају према Исламској заједници Србије) </w:t>
      </w:r>
    </w:p>
    <w:p w14:paraId="2867C011" w14:textId="77777777" w:rsidR="00445F27" w:rsidRDefault="00445F27" w:rsidP="00283239">
      <w:pPr>
        <w:jc w:val="both"/>
        <w:rPr>
          <w:rFonts w:ascii="Book Antiqua" w:hAnsi="Book Antiqua" w:cs="Arial"/>
          <w:szCs w:val="22"/>
          <w:lang w:val="sr-Cyrl-RS"/>
        </w:rPr>
      </w:pPr>
    </w:p>
    <w:p w14:paraId="11547C77" w14:textId="77777777" w:rsidR="00445F27" w:rsidRDefault="00445F27" w:rsidP="00445F27">
      <w:pPr>
        <w:tabs>
          <w:tab w:val="left" w:pos="810"/>
        </w:tabs>
        <w:jc w:val="both"/>
        <w:rPr>
          <w:rFonts w:ascii="Book Antiqua" w:hAnsi="Book Antiqua"/>
          <w:szCs w:val="22"/>
          <w:lang w:val="sr-Cyrl-RS"/>
        </w:rPr>
      </w:pPr>
    </w:p>
    <w:p w14:paraId="52B5515B" w14:textId="77777777" w:rsidR="00445F27" w:rsidRDefault="00445F27" w:rsidP="00445F27">
      <w:pPr>
        <w:jc w:val="both"/>
        <w:rPr>
          <w:rFonts w:ascii="Book Antiqua" w:hAnsi="Book Antiqua"/>
          <w:szCs w:val="22"/>
          <w:lang w:val="sr-Cyrl-RS"/>
        </w:rPr>
      </w:pPr>
      <w:r>
        <w:rPr>
          <w:rFonts w:ascii="Book Antiqua" w:hAnsi="Book Antiqua"/>
          <w:szCs w:val="22"/>
          <w:lang w:val="sr-Cyrl-RS"/>
        </w:rPr>
        <w:lastRenderedPageBreak/>
        <w:t>Коначно, неизвршавање законом прописане обавезе сарадње са Заштитником грађана, води посредном закључку да орган управе који има такав приступ овој законској обавези, може себи да дозволи непоштовања закона и када поступа по захтевима грађана и одлучује о њиховим правима и обавезама, што у најмању руку одступа од стандарда добре управе.</w:t>
      </w:r>
    </w:p>
    <w:p w14:paraId="6AF04648" w14:textId="5ADF2F9F" w:rsidR="00445F27" w:rsidRPr="00E53A50" w:rsidRDefault="00445F27" w:rsidP="00445F27">
      <w:pPr>
        <w:tabs>
          <w:tab w:val="left" w:pos="810"/>
        </w:tabs>
        <w:jc w:val="both"/>
        <w:rPr>
          <w:rFonts w:ascii="Book Antiqua" w:hAnsi="Book Antiqua"/>
          <w:szCs w:val="22"/>
          <w:lang w:val="sr-Latn-RS"/>
        </w:rPr>
      </w:pPr>
      <w:r>
        <w:rPr>
          <w:rFonts w:ascii="Book Antiqua" w:hAnsi="Book Antiqua"/>
          <w:szCs w:val="22"/>
          <w:lang w:val="sr-Cyrl-RS"/>
        </w:rPr>
        <w:t>С тим у вези Заштитник грађана је, сагледавши све околности, расположиве информације и важеће прописе у вези са начином утврђивања Листе наставнике за обављање верске наставе,  заузео напред наведени став.</w:t>
      </w:r>
    </w:p>
    <w:p w14:paraId="486F554F" w14:textId="6D871F4D" w:rsidR="00445F27" w:rsidRDefault="00894217" w:rsidP="00445F27">
      <w:pPr>
        <w:tabs>
          <w:tab w:val="left" w:pos="810"/>
        </w:tabs>
        <w:jc w:val="both"/>
        <w:rPr>
          <w:rFonts w:ascii="Book Antiqua" w:hAnsi="Book Antiqua"/>
          <w:color w:val="000000"/>
          <w:szCs w:val="22"/>
          <w:lang w:val="sr-Cyrl-RS"/>
        </w:rPr>
      </w:pPr>
      <w:r w:rsidRPr="00F72DEF">
        <w:rPr>
          <w:rFonts w:ascii="Book Antiqua" w:hAnsi="Book Antiqua"/>
          <w:szCs w:val="22"/>
          <w:lang w:val="sr-Cyrl-RS"/>
        </w:rPr>
        <w:t>На основу наведеног, а након сагледавања свих околности, расположивих информација и важећих прописа</w:t>
      </w:r>
      <w:r w:rsidRPr="00894217">
        <w:rPr>
          <w:rFonts w:ascii="Book Antiqua" w:hAnsi="Book Antiqua"/>
          <w:color w:val="000000"/>
          <w:szCs w:val="22"/>
          <w:lang w:val="sr-Cyrl-RS"/>
        </w:rPr>
        <w:t xml:space="preserve"> </w:t>
      </w:r>
      <w:r w:rsidRPr="00F72DEF">
        <w:rPr>
          <w:rFonts w:ascii="Book Antiqua" w:hAnsi="Book Antiqua"/>
          <w:color w:val="000000"/>
          <w:szCs w:val="22"/>
          <w:lang w:val="sr-Cyrl-RS"/>
        </w:rPr>
        <w:t>Заштитник грађана је</w:t>
      </w:r>
      <w:r>
        <w:rPr>
          <w:rFonts w:ascii="Book Antiqua" w:hAnsi="Book Antiqua"/>
          <w:color w:val="000000"/>
          <w:szCs w:val="22"/>
          <w:lang w:val="sr-Latn-RS"/>
        </w:rPr>
        <w:t xml:space="preserve"> </w:t>
      </w:r>
      <w:r>
        <w:rPr>
          <w:rFonts w:ascii="Book Antiqua" w:hAnsi="Book Antiqua"/>
          <w:color w:val="000000"/>
          <w:szCs w:val="22"/>
          <w:lang w:val="sr-Cyrl-RS"/>
        </w:rPr>
        <w:t xml:space="preserve">упутио мишљење Комисији за верску наставу у школи и Министарству просвете </w:t>
      </w:r>
      <w:r w:rsidR="002F1A6B" w:rsidRPr="002F1A6B">
        <w:rPr>
          <w:rFonts w:ascii="Book Antiqua" w:hAnsi="Book Antiqua"/>
          <w:color w:val="000000"/>
          <w:szCs w:val="22"/>
          <w:lang w:val="sr-Cyrl-RS"/>
        </w:rPr>
        <w:t>упутио мишљење, сматрајући да ће на тај начин најцелисходније допринети унапређењу рада органа и заштит</w:t>
      </w:r>
      <w:r w:rsidR="002F1A6B">
        <w:rPr>
          <w:rFonts w:ascii="Book Antiqua" w:hAnsi="Book Antiqua"/>
          <w:color w:val="000000"/>
          <w:szCs w:val="22"/>
          <w:lang w:val="sr-Cyrl-RS"/>
        </w:rPr>
        <w:t>и</w:t>
      </w:r>
      <w:r w:rsidR="002F1A6B" w:rsidRPr="002F1A6B">
        <w:rPr>
          <w:rFonts w:ascii="Book Antiqua" w:hAnsi="Book Antiqua"/>
          <w:color w:val="000000"/>
          <w:szCs w:val="22"/>
          <w:lang w:val="sr-Cyrl-RS"/>
        </w:rPr>
        <w:t xml:space="preserve"> људских</w:t>
      </w:r>
      <w:r w:rsidR="002F1A6B">
        <w:rPr>
          <w:rFonts w:ascii="Book Antiqua" w:hAnsi="Book Antiqua"/>
          <w:color w:val="000000"/>
          <w:szCs w:val="22"/>
          <w:lang w:val="sr-Cyrl-RS"/>
        </w:rPr>
        <w:t xml:space="preserve"> и мањинских</w:t>
      </w:r>
      <w:r w:rsidR="002F1A6B" w:rsidRPr="002F1A6B">
        <w:rPr>
          <w:rFonts w:ascii="Book Antiqua" w:hAnsi="Book Antiqua"/>
          <w:color w:val="000000"/>
          <w:szCs w:val="22"/>
          <w:lang w:val="sr-Cyrl-RS"/>
        </w:rPr>
        <w:t xml:space="preserve"> слобода и права.</w:t>
      </w:r>
    </w:p>
    <w:p w14:paraId="67DB140D" w14:textId="23D50F05" w:rsidR="001400EC" w:rsidRDefault="001400EC" w:rsidP="001400EC">
      <w:pPr>
        <w:jc w:val="both"/>
        <w:rPr>
          <w:rFonts w:ascii="Book Antiqua" w:hAnsi="Book Antiqua"/>
          <w:color w:val="000000"/>
          <w:szCs w:val="22"/>
          <w:lang w:val="sr-Cyrl-RS"/>
        </w:rPr>
      </w:pPr>
      <w:r>
        <w:rPr>
          <w:rFonts w:ascii="Book Antiqua" w:hAnsi="Book Antiqua"/>
          <w:color w:val="000000"/>
          <w:szCs w:val="22"/>
          <w:lang w:val="sr-Cyrl-RS"/>
        </w:rPr>
        <w:t>Комисија за верску наставу у школи и Министарство просвете обавестиће Заштитника грађана у року од 60  дана од дана пријема овог мишљења о поступању по истом.</w:t>
      </w:r>
    </w:p>
    <w:p w14:paraId="09642A5F" w14:textId="77777777" w:rsidR="001400EC" w:rsidRPr="00894217" w:rsidRDefault="001400EC" w:rsidP="00445F27">
      <w:pPr>
        <w:tabs>
          <w:tab w:val="left" w:pos="810"/>
        </w:tabs>
        <w:jc w:val="both"/>
        <w:rPr>
          <w:rFonts w:ascii="Book Antiqua" w:hAnsi="Book Antiqua"/>
          <w:szCs w:val="22"/>
          <w:lang w:val="sr-Cyrl-RS"/>
        </w:rPr>
      </w:pPr>
    </w:p>
    <w:p w14:paraId="7E93E356" w14:textId="77777777" w:rsidR="00445F27" w:rsidRDefault="00445F27" w:rsidP="00283239">
      <w:pPr>
        <w:jc w:val="both"/>
        <w:rPr>
          <w:rFonts w:ascii="Book Antiqua" w:hAnsi="Book Antiqua" w:cs="Arial"/>
          <w:szCs w:val="22"/>
          <w:lang w:val="sr-Cyrl-RS"/>
        </w:rPr>
      </w:pPr>
    </w:p>
    <w:p w14:paraId="4F140789" w14:textId="77777777" w:rsidR="00AE3CEF" w:rsidRPr="00AE3CEF" w:rsidRDefault="00AE3CEF" w:rsidP="00AE3CEF">
      <w:pPr>
        <w:rPr>
          <w:rFonts w:ascii="Book Antiqua" w:hAnsi="Book Antiqua" w:cs="Arial"/>
          <w:szCs w:val="22"/>
          <w:lang w:val="sr-Cyrl-RS"/>
        </w:rPr>
      </w:pPr>
    </w:p>
    <w:p w14:paraId="03CE2B81" w14:textId="77777777" w:rsidR="00AE3CEF" w:rsidRDefault="00AE3CEF" w:rsidP="00AE3CEF">
      <w:pPr>
        <w:jc w:val="right"/>
        <w:rPr>
          <w:rFonts w:ascii="Book Antiqua" w:hAnsi="Book Antiqua" w:cs="Arial"/>
          <w:szCs w:val="22"/>
          <w:lang w:val="sr-Cyrl-RS"/>
        </w:rPr>
      </w:pPr>
    </w:p>
    <w:p w14:paraId="7C639F1B" w14:textId="5E5F2A69" w:rsidR="00AE3CEF" w:rsidRPr="00AE3CEF" w:rsidRDefault="00AE3CEF" w:rsidP="00AE3CEF">
      <w:pPr>
        <w:jc w:val="right"/>
        <w:rPr>
          <w:rFonts w:ascii="Book Antiqua" w:hAnsi="Book Antiqua" w:cs="Arial"/>
          <w:b/>
          <w:bCs/>
          <w:szCs w:val="22"/>
          <w:lang w:val="sr-Cyrl-RS"/>
        </w:rPr>
      </w:pPr>
      <w:r w:rsidRPr="00AE3CEF">
        <w:rPr>
          <w:rFonts w:ascii="Book Antiqua" w:hAnsi="Book Antiqua" w:cs="Arial"/>
          <w:b/>
          <w:bCs/>
          <w:szCs w:val="22"/>
          <w:lang w:val="sr-Cyrl-RS"/>
        </w:rPr>
        <w:t>ЗАШТИТНИК ГРАЂАНА</w:t>
      </w:r>
    </w:p>
    <w:p w14:paraId="6486638B" w14:textId="77777777" w:rsidR="00AE3CEF" w:rsidRDefault="00AE3CEF" w:rsidP="00AE3CEF">
      <w:pPr>
        <w:jc w:val="right"/>
        <w:rPr>
          <w:rFonts w:ascii="Book Antiqua" w:hAnsi="Book Antiqua" w:cs="Arial"/>
          <w:szCs w:val="22"/>
          <w:lang w:val="sr-Cyrl-RS"/>
        </w:rPr>
      </w:pPr>
    </w:p>
    <w:p w14:paraId="7A6B0764" w14:textId="010DB82E" w:rsidR="00AE3CEF" w:rsidRDefault="00AE3CEF" w:rsidP="00AE3CEF">
      <w:pPr>
        <w:jc w:val="center"/>
        <w:rPr>
          <w:rFonts w:ascii="Book Antiqua" w:hAnsi="Book Antiqua" w:cs="Arial"/>
          <w:szCs w:val="22"/>
          <w:lang w:val="sr-Cyrl-RS"/>
        </w:rPr>
      </w:pPr>
      <w:r>
        <w:rPr>
          <w:rFonts w:ascii="Book Antiqua" w:hAnsi="Book Antiqua" w:cs="Arial"/>
          <w:szCs w:val="22"/>
          <w:lang w:val="sr-Cyrl-RS"/>
        </w:rPr>
        <w:t xml:space="preserve">                                                                                                                               мр Зоран Пашалић</w:t>
      </w:r>
    </w:p>
    <w:p w14:paraId="06EC1DB6" w14:textId="77777777" w:rsidR="00AE3CEF" w:rsidRDefault="00AE3CEF" w:rsidP="00AE3CEF">
      <w:pPr>
        <w:jc w:val="center"/>
        <w:rPr>
          <w:rFonts w:ascii="Book Antiqua" w:hAnsi="Book Antiqua" w:cs="Arial"/>
          <w:szCs w:val="22"/>
          <w:lang w:val="sr-Cyrl-RS"/>
        </w:rPr>
      </w:pPr>
    </w:p>
    <w:p w14:paraId="4486B3CF" w14:textId="77777777" w:rsidR="00AE3CEF" w:rsidRDefault="00AE3CEF" w:rsidP="00AE3CEF">
      <w:pPr>
        <w:rPr>
          <w:rFonts w:ascii="Book Antiqua" w:hAnsi="Book Antiqua" w:cs="Arial"/>
          <w:sz w:val="18"/>
          <w:szCs w:val="18"/>
          <w:u w:val="single"/>
          <w:lang w:val="sr-Cyrl-RS"/>
        </w:rPr>
      </w:pPr>
    </w:p>
    <w:p w14:paraId="499D43D5" w14:textId="77777777" w:rsidR="00AE3CEF" w:rsidRDefault="00AE3CEF" w:rsidP="00AE3CEF">
      <w:pPr>
        <w:rPr>
          <w:rFonts w:ascii="Book Antiqua" w:hAnsi="Book Antiqua" w:cs="Arial"/>
          <w:sz w:val="18"/>
          <w:szCs w:val="18"/>
          <w:u w:val="single"/>
          <w:lang w:val="sr-Cyrl-RS"/>
        </w:rPr>
      </w:pPr>
    </w:p>
    <w:p w14:paraId="02177293" w14:textId="77777777" w:rsidR="00AE3CEF" w:rsidRDefault="00AE3CEF" w:rsidP="00AE3CEF">
      <w:pPr>
        <w:rPr>
          <w:rFonts w:ascii="Book Antiqua" w:hAnsi="Book Antiqua" w:cs="Arial"/>
          <w:sz w:val="18"/>
          <w:szCs w:val="18"/>
          <w:u w:val="single"/>
          <w:lang w:val="sr-Cyrl-RS"/>
        </w:rPr>
      </w:pPr>
    </w:p>
    <w:p w14:paraId="1E796EBF" w14:textId="77777777" w:rsidR="00AE3CEF" w:rsidRDefault="00AE3CEF" w:rsidP="00AE3CEF">
      <w:pPr>
        <w:rPr>
          <w:rFonts w:ascii="Book Antiqua" w:hAnsi="Book Antiqua" w:cs="Arial"/>
          <w:sz w:val="18"/>
          <w:szCs w:val="18"/>
          <w:u w:val="single"/>
          <w:lang w:val="sr-Cyrl-RS"/>
        </w:rPr>
      </w:pPr>
    </w:p>
    <w:p w14:paraId="08B522F5" w14:textId="77777777" w:rsidR="007563DD" w:rsidRDefault="007563DD" w:rsidP="00AE3CEF">
      <w:pPr>
        <w:rPr>
          <w:rFonts w:ascii="Book Antiqua" w:hAnsi="Book Antiqua" w:cs="Arial"/>
          <w:sz w:val="18"/>
          <w:szCs w:val="18"/>
          <w:u w:val="single"/>
          <w:lang w:val="sr-Cyrl-RS"/>
        </w:rPr>
      </w:pPr>
    </w:p>
    <w:p w14:paraId="3DA53F50" w14:textId="77777777" w:rsidR="007563DD" w:rsidRDefault="007563DD" w:rsidP="00AE3CEF">
      <w:pPr>
        <w:rPr>
          <w:rFonts w:ascii="Book Antiqua" w:hAnsi="Book Antiqua" w:cs="Arial"/>
          <w:sz w:val="18"/>
          <w:szCs w:val="18"/>
          <w:u w:val="single"/>
          <w:lang w:val="sr-Cyrl-RS"/>
        </w:rPr>
      </w:pPr>
    </w:p>
    <w:p w14:paraId="0B69E6FD" w14:textId="77777777" w:rsidR="007563DD" w:rsidRDefault="007563DD" w:rsidP="00AE3CEF">
      <w:pPr>
        <w:rPr>
          <w:rFonts w:ascii="Book Antiqua" w:hAnsi="Book Antiqua" w:cs="Arial"/>
          <w:sz w:val="18"/>
          <w:szCs w:val="18"/>
          <w:u w:val="single"/>
          <w:lang w:val="sr-Cyrl-RS"/>
        </w:rPr>
      </w:pPr>
    </w:p>
    <w:p w14:paraId="3D4A9773" w14:textId="77777777" w:rsidR="007563DD" w:rsidRDefault="007563DD" w:rsidP="00AE3CEF">
      <w:pPr>
        <w:rPr>
          <w:rFonts w:ascii="Book Antiqua" w:hAnsi="Book Antiqua" w:cs="Arial"/>
          <w:sz w:val="18"/>
          <w:szCs w:val="18"/>
          <w:u w:val="single"/>
          <w:lang w:val="sr-Cyrl-RS"/>
        </w:rPr>
      </w:pPr>
    </w:p>
    <w:p w14:paraId="45F6B22D" w14:textId="77777777" w:rsidR="007563DD" w:rsidRDefault="007563DD" w:rsidP="00AE3CEF">
      <w:pPr>
        <w:rPr>
          <w:rFonts w:ascii="Book Antiqua" w:hAnsi="Book Antiqua" w:cs="Arial"/>
          <w:sz w:val="18"/>
          <w:szCs w:val="18"/>
          <w:u w:val="single"/>
          <w:lang w:val="sr-Cyrl-RS"/>
        </w:rPr>
      </w:pPr>
    </w:p>
    <w:p w14:paraId="35659990" w14:textId="77777777" w:rsidR="007563DD" w:rsidRDefault="007563DD" w:rsidP="00AE3CEF">
      <w:pPr>
        <w:rPr>
          <w:rFonts w:ascii="Book Antiqua" w:hAnsi="Book Antiqua" w:cs="Arial"/>
          <w:sz w:val="18"/>
          <w:szCs w:val="18"/>
          <w:u w:val="single"/>
          <w:lang w:val="sr-Cyrl-RS"/>
        </w:rPr>
      </w:pPr>
    </w:p>
    <w:p w14:paraId="267519EE" w14:textId="77777777" w:rsidR="007563DD" w:rsidRDefault="007563DD" w:rsidP="00AE3CEF">
      <w:pPr>
        <w:rPr>
          <w:rFonts w:ascii="Book Antiqua" w:hAnsi="Book Antiqua" w:cs="Arial"/>
          <w:sz w:val="18"/>
          <w:szCs w:val="18"/>
          <w:u w:val="single"/>
          <w:lang w:val="sr-Cyrl-RS"/>
        </w:rPr>
      </w:pPr>
    </w:p>
    <w:p w14:paraId="1302648B" w14:textId="15C0F49E" w:rsidR="00AE3CEF" w:rsidRPr="00AE3CEF" w:rsidRDefault="00AE3CEF" w:rsidP="00AE3CEF">
      <w:pPr>
        <w:rPr>
          <w:rFonts w:ascii="Book Antiqua" w:hAnsi="Book Antiqua" w:cs="Arial"/>
          <w:sz w:val="18"/>
          <w:szCs w:val="18"/>
          <w:u w:val="single"/>
          <w:lang w:val="sr-Cyrl-RS"/>
        </w:rPr>
      </w:pPr>
      <w:r w:rsidRPr="00AE3CEF">
        <w:rPr>
          <w:rFonts w:ascii="Book Antiqua" w:hAnsi="Book Antiqua" w:cs="Arial"/>
          <w:sz w:val="18"/>
          <w:szCs w:val="18"/>
          <w:u w:val="single"/>
          <w:lang w:val="sr-Cyrl-RS"/>
        </w:rPr>
        <w:t>Доставити:</w:t>
      </w:r>
    </w:p>
    <w:p w14:paraId="3654901E" w14:textId="26672346" w:rsidR="00AE3CEF" w:rsidRPr="00AE3CEF" w:rsidRDefault="00AE3CEF" w:rsidP="00AE3CEF">
      <w:pPr>
        <w:pStyle w:val="ListParagraph"/>
        <w:numPr>
          <w:ilvl w:val="0"/>
          <w:numId w:val="19"/>
        </w:numPr>
        <w:rPr>
          <w:rFonts w:ascii="Book Antiqua" w:hAnsi="Book Antiqua" w:cs="Arial"/>
          <w:i/>
          <w:iCs/>
          <w:sz w:val="18"/>
          <w:szCs w:val="18"/>
          <w:lang w:val="sr-Cyrl-RS"/>
        </w:rPr>
      </w:pPr>
      <w:r w:rsidRPr="00AE3CEF">
        <w:rPr>
          <w:rFonts w:ascii="Book Antiqua" w:hAnsi="Book Antiqua" w:cs="Arial"/>
          <w:i/>
          <w:iCs/>
          <w:sz w:val="18"/>
          <w:szCs w:val="18"/>
          <w:lang w:val="sr-Cyrl-RS"/>
        </w:rPr>
        <w:t>Комисији за верску наставу у школи преко Министарства просвете, Ул. Немањина бр. 22-26, 11000 Београд</w:t>
      </w:r>
    </w:p>
    <w:p w14:paraId="73DFDDD5" w14:textId="5DC0F9D0" w:rsidR="00AE3CEF" w:rsidRDefault="00AE3CEF" w:rsidP="00AE3CEF">
      <w:pPr>
        <w:pStyle w:val="ListParagraph"/>
        <w:numPr>
          <w:ilvl w:val="0"/>
          <w:numId w:val="19"/>
        </w:numPr>
        <w:rPr>
          <w:rFonts w:ascii="Book Antiqua" w:hAnsi="Book Antiqua" w:cs="Arial"/>
          <w:i/>
          <w:iCs/>
          <w:sz w:val="18"/>
          <w:szCs w:val="18"/>
          <w:lang w:val="sr-Cyrl-RS"/>
        </w:rPr>
      </w:pPr>
      <w:r w:rsidRPr="00AE3CEF">
        <w:rPr>
          <w:rFonts w:ascii="Book Antiqua" w:hAnsi="Book Antiqua" w:cs="Arial"/>
          <w:i/>
          <w:iCs/>
          <w:sz w:val="18"/>
          <w:szCs w:val="18"/>
          <w:lang w:val="sr-Cyrl-RS"/>
        </w:rPr>
        <w:t>Министарство просвете</w:t>
      </w:r>
      <w:r w:rsidR="004B13AE">
        <w:rPr>
          <w:rFonts w:ascii="Book Antiqua" w:hAnsi="Book Antiqua" w:cs="Arial"/>
          <w:i/>
          <w:iCs/>
          <w:sz w:val="18"/>
          <w:szCs w:val="18"/>
          <w:lang w:val="sr-Latn-RS"/>
        </w:rPr>
        <w:t>,</w:t>
      </w:r>
      <w:r w:rsidRPr="00AE3CEF">
        <w:rPr>
          <w:rFonts w:ascii="Book Antiqua" w:hAnsi="Book Antiqua" w:cs="Arial"/>
          <w:i/>
          <w:iCs/>
          <w:sz w:val="18"/>
          <w:szCs w:val="18"/>
          <w:lang w:val="sr-Cyrl-RS"/>
        </w:rPr>
        <w:t xml:space="preserve"> кабинет министра, Ул. Немањина бр. 22-26, 11000 Београд</w:t>
      </w:r>
    </w:p>
    <w:p w14:paraId="5DD35274" w14:textId="039FD87B" w:rsidR="00CF1B99" w:rsidRPr="00AE3CEF" w:rsidRDefault="00CF1B99" w:rsidP="00AE3CEF">
      <w:pPr>
        <w:pStyle w:val="ListParagraph"/>
        <w:numPr>
          <w:ilvl w:val="0"/>
          <w:numId w:val="19"/>
        </w:numPr>
        <w:rPr>
          <w:rFonts w:ascii="Book Antiqua" w:hAnsi="Book Antiqua" w:cs="Arial"/>
          <w:i/>
          <w:iCs/>
          <w:sz w:val="18"/>
          <w:szCs w:val="18"/>
          <w:lang w:val="sr-Cyrl-RS"/>
        </w:rPr>
      </w:pPr>
      <w:r>
        <w:rPr>
          <w:rFonts w:ascii="Book Antiqua" w:hAnsi="Book Antiqua" w:cs="Arial"/>
          <w:i/>
          <w:iCs/>
          <w:sz w:val="18"/>
          <w:szCs w:val="18"/>
          <w:lang w:val="sr-Cyrl-RS"/>
        </w:rPr>
        <w:t>Адвокату Роберту Сепију, путем електронске поште</w:t>
      </w:r>
      <w:r w:rsidR="004B13AE">
        <w:rPr>
          <w:rFonts w:ascii="Book Antiqua" w:hAnsi="Book Antiqua" w:cs="Arial"/>
          <w:i/>
          <w:iCs/>
          <w:sz w:val="18"/>
          <w:szCs w:val="18"/>
          <w:lang w:val="en-US"/>
        </w:rPr>
        <w:t xml:space="preserve"> </w:t>
      </w:r>
      <w:hyperlink r:id="rId8" w:history="1">
        <w:r w:rsidR="00E53A50" w:rsidRPr="00302A37">
          <w:rPr>
            <w:rStyle w:val="Hyperlink"/>
            <w:rFonts w:ascii="Book Antiqua" w:hAnsi="Book Antiqua" w:cs="Arial"/>
            <w:i/>
            <w:iCs/>
            <w:sz w:val="18"/>
            <w:szCs w:val="18"/>
            <w:lang w:val="en-US"/>
          </w:rPr>
          <w:t>sdvokatrobertsepi@gmail.com</w:t>
        </w:r>
      </w:hyperlink>
      <w:r w:rsidR="00E53A50">
        <w:rPr>
          <w:rFonts w:ascii="Book Antiqua" w:hAnsi="Book Antiqua" w:cs="Arial"/>
          <w:i/>
          <w:iCs/>
          <w:sz w:val="18"/>
          <w:szCs w:val="18"/>
          <w:lang w:val="sr-Cyrl-RS"/>
        </w:rPr>
        <w:t xml:space="preserve"> </w:t>
      </w:r>
    </w:p>
    <w:p w14:paraId="15F36B63" w14:textId="3C6DA638" w:rsidR="00AE3CEF" w:rsidRPr="00E53A50" w:rsidRDefault="00AE3CEF" w:rsidP="00AE3CEF">
      <w:pPr>
        <w:pStyle w:val="ListParagraph"/>
        <w:numPr>
          <w:ilvl w:val="0"/>
          <w:numId w:val="19"/>
        </w:numPr>
        <w:rPr>
          <w:rFonts w:ascii="Book Antiqua" w:hAnsi="Book Antiqua" w:cs="Arial"/>
          <w:i/>
          <w:iCs/>
          <w:sz w:val="18"/>
          <w:szCs w:val="18"/>
          <w:lang w:val="sr-Cyrl-RS"/>
        </w:rPr>
      </w:pPr>
      <w:r w:rsidRPr="00AE3CEF">
        <w:rPr>
          <w:rFonts w:ascii="Book Antiqua" w:hAnsi="Book Antiqua" w:cs="Arial"/>
          <w:i/>
          <w:iCs/>
          <w:sz w:val="18"/>
          <w:szCs w:val="18"/>
          <w:lang w:val="sr-Cyrl-RS"/>
        </w:rPr>
        <w:t>у списе предмета</w:t>
      </w:r>
    </w:p>
    <w:p w14:paraId="7691CDC2" w14:textId="77777777" w:rsidR="00894217" w:rsidRPr="00E53A50" w:rsidRDefault="00894217" w:rsidP="00E53A50">
      <w:pPr>
        <w:rPr>
          <w:rFonts w:ascii="Book Antiqua" w:hAnsi="Book Antiqua" w:cs="Arial"/>
          <w:i/>
          <w:iCs/>
          <w:sz w:val="18"/>
          <w:szCs w:val="18"/>
          <w:lang w:val="sr-Latn-RS"/>
        </w:rPr>
      </w:pPr>
    </w:p>
    <w:sectPr w:rsidR="00894217" w:rsidRPr="00E53A50" w:rsidSect="003343CB">
      <w:headerReference w:type="default" r:id="rId9"/>
      <w:footerReference w:type="default" r:id="rId10"/>
      <w:headerReference w:type="first" r:id="rId11"/>
      <w:footerReference w:type="first" r:id="rId12"/>
      <w:pgSz w:w="11909" w:h="16834" w:code="9"/>
      <w:pgMar w:top="1080" w:right="1109" w:bottom="1253" w:left="1109" w:header="360" w:footer="4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806BA" w14:textId="77777777" w:rsidR="00BD4A06" w:rsidRDefault="00BD4A06">
      <w:r>
        <w:separator/>
      </w:r>
    </w:p>
  </w:endnote>
  <w:endnote w:type="continuationSeparator" w:id="0">
    <w:p w14:paraId="0CA7F64A" w14:textId="77777777" w:rsidR="00BD4A06" w:rsidRDefault="00BD4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esavska BG Sans">
    <w:altName w:val="Resavska BG Sans"/>
    <w:panose1 w:val="00000000000000000000"/>
    <w:charset w:val="CC"/>
    <w:family w:val="roman"/>
    <w:notTrueType/>
    <w:pitch w:val="default"/>
    <w:sig w:usb0="00000201" w:usb1="00000000" w:usb2="00000000" w:usb3="00000000" w:csb0="00000004"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79F06" w14:textId="77777777" w:rsidR="00832480" w:rsidRPr="006E1454" w:rsidRDefault="00832480" w:rsidP="009804E6">
    <w:pPr>
      <w:pBdr>
        <w:top w:val="single" w:sz="4" w:space="1" w:color="auto"/>
      </w:pBdr>
      <w:tabs>
        <w:tab w:val="left" w:pos="2700"/>
        <w:tab w:val="center" w:pos="4694"/>
        <w:tab w:val="left" w:pos="5058"/>
      </w:tabs>
      <w:jc w:val="center"/>
      <w:rPr>
        <w:rFonts w:ascii="Arial" w:hAnsi="Arial" w:cs="Arial"/>
        <w:color w:val="4D4D4D"/>
        <w:sz w:val="20"/>
        <w:szCs w:val="20"/>
      </w:rPr>
    </w:pPr>
    <w:proofErr w:type="spellStart"/>
    <w:r>
      <w:rPr>
        <w:rFonts w:ascii="Arial" w:hAnsi="Arial" w:cs="Arial"/>
        <w:color w:val="4D4D4D"/>
        <w:sz w:val="20"/>
        <w:szCs w:val="20"/>
      </w:rPr>
      <w:t>Делиградска</w:t>
    </w:r>
    <w:proofErr w:type="spellEnd"/>
    <w:r w:rsidRPr="006E1454">
      <w:rPr>
        <w:rFonts w:ascii="Arial" w:hAnsi="Arial" w:cs="Arial"/>
        <w:color w:val="4D4D4D"/>
        <w:sz w:val="20"/>
        <w:szCs w:val="20"/>
      </w:rPr>
      <w:t xml:space="preserve"> 16,  110</w:t>
    </w:r>
    <w:r>
      <w:rPr>
        <w:rFonts w:ascii="Arial" w:hAnsi="Arial" w:cs="Arial"/>
        <w:color w:val="4D4D4D"/>
        <w:sz w:val="20"/>
        <w:szCs w:val="20"/>
      </w:rPr>
      <w:t>0</w:t>
    </w:r>
    <w:r w:rsidRPr="006E1454">
      <w:rPr>
        <w:rFonts w:ascii="Arial" w:hAnsi="Arial" w:cs="Arial"/>
        <w:color w:val="4D4D4D"/>
        <w:sz w:val="20"/>
        <w:szCs w:val="20"/>
      </w:rPr>
      <w:t>0 Београд</w:t>
    </w:r>
  </w:p>
  <w:p w14:paraId="121C71B7" w14:textId="77777777" w:rsidR="00832480" w:rsidRPr="009804E6" w:rsidRDefault="00832480" w:rsidP="009804E6">
    <w:pPr>
      <w:pStyle w:val="Footer"/>
      <w:jc w:val="center"/>
      <w:rPr>
        <w:rFonts w:ascii="Arial" w:hAnsi="Arial" w:cs="Arial"/>
        <w:color w:val="4D4D4D"/>
        <w:sz w:val="20"/>
        <w:szCs w:val="20"/>
      </w:rPr>
    </w:pPr>
    <w:r w:rsidRPr="006E1454">
      <w:rPr>
        <w:rFonts w:ascii="Arial" w:hAnsi="Arial" w:cs="Arial"/>
        <w:color w:val="4D4D4D"/>
        <w:sz w:val="20"/>
        <w:szCs w:val="20"/>
      </w:rPr>
      <w:t>Телефон: (011) 2</w:t>
    </w:r>
    <w:r>
      <w:rPr>
        <w:rFonts w:ascii="Arial" w:hAnsi="Arial" w:cs="Arial"/>
        <w:color w:val="4D4D4D"/>
        <w:sz w:val="20"/>
        <w:szCs w:val="20"/>
      </w:rPr>
      <w:t>068</w:t>
    </w:r>
    <w:r w:rsidRPr="006E1454">
      <w:rPr>
        <w:rFonts w:ascii="Arial" w:hAnsi="Arial" w:cs="Arial"/>
        <w:color w:val="4D4D4D"/>
        <w:sz w:val="20"/>
        <w:szCs w:val="20"/>
      </w:rPr>
      <w:t xml:space="preserve"> -</w:t>
    </w:r>
    <w:r>
      <w:rPr>
        <w:rFonts w:ascii="Arial" w:hAnsi="Arial" w:cs="Arial"/>
        <w:color w:val="4D4D4D"/>
        <w:sz w:val="20"/>
        <w:szCs w:val="20"/>
      </w:rPr>
      <w:t>100</w:t>
    </w:r>
    <w:r w:rsidRPr="006E1454">
      <w:rPr>
        <w:rFonts w:ascii="Arial" w:hAnsi="Arial" w:cs="Arial"/>
        <w:color w:val="4D4D4D"/>
        <w:sz w:val="20"/>
        <w:szCs w:val="20"/>
      </w:rPr>
      <w:t xml:space="preserve">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sidRPr="00F66353">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Latn-CS"/>
      </w:rPr>
      <w:t>.</w:t>
    </w:r>
    <w:proofErr w:type="spellStart"/>
    <w:r w:rsidRPr="006E1454">
      <w:rPr>
        <w:rFonts w:ascii="Arial" w:hAnsi="Arial" w:cs="Arial"/>
        <w:color w:val="4D4D4D"/>
        <w:sz w:val="20"/>
        <w:szCs w:val="20"/>
        <w:lang w:val="sr-Latn-CS"/>
      </w:rPr>
      <w:t>rs</w:t>
    </w:r>
    <w:proofErr w:type="spellEnd"/>
    <w:r w:rsidRPr="006E1454">
      <w:rPr>
        <w:rFonts w:ascii="Arial" w:hAnsi="Arial" w:cs="Arial"/>
        <w:color w:val="4D4D4D"/>
        <w:sz w:val="20"/>
        <w:szCs w:val="20"/>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rPr>
      <w:t xml:space="preserve">e-mail: </w:t>
    </w:r>
    <w:proofErr w:type="spellStart"/>
    <w:r w:rsidRPr="006E1454">
      <w:rPr>
        <w:rFonts w:ascii="Arial" w:hAnsi="Arial" w:cs="Arial"/>
        <w:color w:val="4D4D4D"/>
        <w:sz w:val="20"/>
        <w:szCs w:val="20"/>
      </w:rPr>
      <w:t>zastitnik</w:t>
    </w:r>
    <w:proofErr w:type="spellEnd"/>
    <w:r w:rsidRPr="006E1454">
      <w:rPr>
        <w:rFonts w:ascii="Arial" w:hAnsi="Arial" w:cs="Arial"/>
        <w:color w:val="4D4D4D"/>
        <w:sz w:val="20"/>
        <w:szCs w:val="20"/>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rPr>
      <w:t>.</w:t>
    </w:r>
    <w:proofErr w:type="spellStart"/>
    <w:r w:rsidRPr="006E1454">
      <w:rPr>
        <w:rFonts w:ascii="Arial" w:hAnsi="Arial" w:cs="Arial"/>
        <w:color w:val="4D4D4D"/>
        <w:sz w:val="20"/>
        <w:szCs w:val="20"/>
      </w:rPr>
      <w:t>rs</w:t>
    </w:r>
    <w:proofErr w:type="spellEnd"/>
    <w:r w:rsidRPr="006E1454">
      <w:rPr>
        <w:rFonts w:ascii="Arial" w:hAnsi="Arial" w:cs="Arial"/>
        <w:color w:val="4D4D4D"/>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4F646" w14:textId="77777777" w:rsidR="00832480" w:rsidRPr="006E1454" w:rsidRDefault="00832480" w:rsidP="00C01C08">
    <w:pPr>
      <w:pBdr>
        <w:top w:val="single" w:sz="4" w:space="1" w:color="auto"/>
      </w:pBdr>
      <w:tabs>
        <w:tab w:val="left" w:pos="2700"/>
        <w:tab w:val="center" w:pos="4694"/>
        <w:tab w:val="left" w:pos="5058"/>
      </w:tabs>
      <w:jc w:val="center"/>
      <w:rPr>
        <w:rFonts w:ascii="Arial" w:hAnsi="Arial" w:cs="Arial"/>
        <w:color w:val="4D4D4D"/>
        <w:sz w:val="20"/>
        <w:szCs w:val="20"/>
      </w:rPr>
    </w:pPr>
    <w:proofErr w:type="spellStart"/>
    <w:r>
      <w:rPr>
        <w:rFonts w:ascii="Arial" w:hAnsi="Arial" w:cs="Arial"/>
        <w:color w:val="4D4D4D"/>
        <w:sz w:val="20"/>
        <w:szCs w:val="20"/>
      </w:rPr>
      <w:t>Делиградска</w:t>
    </w:r>
    <w:proofErr w:type="spellEnd"/>
    <w:r w:rsidRPr="006E1454">
      <w:rPr>
        <w:rFonts w:ascii="Arial" w:hAnsi="Arial" w:cs="Arial"/>
        <w:color w:val="4D4D4D"/>
        <w:sz w:val="20"/>
        <w:szCs w:val="20"/>
      </w:rPr>
      <w:t xml:space="preserve"> 16,  110</w:t>
    </w:r>
    <w:r>
      <w:rPr>
        <w:rFonts w:ascii="Arial" w:hAnsi="Arial" w:cs="Arial"/>
        <w:color w:val="4D4D4D"/>
        <w:sz w:val="20"/>
        <w:szCs w:val="20"/>
      </w:rPr>
      <w:t>0</w:t>
    </w:r>
    <w:r w:rsidRPr="006E1454">
      <w:rPr>
        <w:rFonts w:ascii="Arial" w:hAnsi="Arial" w:cs="Arial"/>
        <w:color w:val="4D4D4D"/>
        <w:sz w:val="20"/>
        <w:szCs w:val="20"/>
      </w:rPr>
      <w:t>0 Београд</w:t>
    </w:r>
  </w:p>
  <w:p w14:paraId="1A18C528" w14:textId="77777777" w:rsidR="00832480" w:rsidRPr="000063C9" w:rsidRDefault="00832480" w:rsidP="000063C9">
    <w:pPr>
      <w:pStyle w:val="Footer"/>
      <w:jc w:val="center"/>
      <w:rPr>
        <w:rFonts w:ascii="Arial" w:hAnsi="Arial" w:cs="Arial"/>
        <w:color w:val="4D4D4D"/>
        <w:sz w:val="20"/>
        <w:szCs w:val="20"/>
        <w:lang w:val="en-US"/>
      </w:rPr>
    </w:pPr>
    <w:r w:rsidRPr="006E1454">
      <w:rPr>
        <w:rFonts w:ascii="Arial" w:hAnsi="Arial" w:cs="Arial"/>
        <w:color w:val="4D4D4D"/>
        <w:sz w:val="20"/>
        <w:szCs w:val="20"/>
      </w:rPr>
      <w:t>Телефон: (011) 2</w:t>
    </w:r>
    <w:r>
      <w:rPr>
        <w:rFonts w:ascii="Arial" w:hAnsi="Arial" w:cs="Arial"/>
        <w:color w:val="4D4D4D"/>
        <w:sz w:val="20"/>
        <w:szCs w:val="20"/>
      </w:rPr>
      <w:t>068</w:t>
    </w:r>
    <w:r w:rsidRPr="006E1454">
      <w:rPr>
        <w:rFonts w:ascii="Arial" w:hAnsi="Arial" w:cs="Arial"/>
        <w:color w:val="4D4D4D"/>
        <w:sz w:val="20"/>
        <w:szCs w:val="20"/>
      </w:rPr>
      <w:t xml:space="preserve"> -</w:t>
    </w:r>
    <w:r>
      <w:rPr>
        <w:rFonts w:ascii="Arial" w:hAnsi="Arial" w:cs="Arial"/>
        <w:color w:val="4D4D4D"/>
        <w:sz w:val="20"/>
        <w:szCs w:val="20"/>
      </w:rPr>
      <w:t>100</w:t>
    </w:r>
    <w:r w:rsidRPr="006E1454">
      <w:rPr>
        <w:rFonts w:ascii="Arial" w:hAnsi="Arial" w:cs="Arial"/>
        <w:color w:val="4D4D4D"/>
        <w:sz w:val="20"/>
        <w:szCs w:val="20"/>
      </w:rPr>
      <w:t xml:space="preserve">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sidRPr="00F66353">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Latn-CS"/>
      </w:rPr>
      <w:t>.</w:t>
    </w:r>
    <w:proofErr w:type="spellStart"/>
    <w:r w:rsidRPr="006E1454">
      <w:rPr>
        <w:rFonts w:ascii="Arial" w:hAnsi="Arial" w:cs="Arial"/>
        <w:color w:val="4D4D4D"/>
        <w:sz w:val="20"/>
        <w:szCs w:val="20"/>
        <w:lang w:val="sr-Latn-CS"/>
      </w:rPr>
      <w:t>rs</w:t>
    </w:r>
    <w:proofErr w:type="spellEnd"/>
    <w:r w:rsidRPr="006E1454">
      <w:rPr>
        <w:rFonts w:ascii="Arial" w:hAnsi="Arial" w:cs="Arial"/>
        <w:color w:val="4D4D4D"/>
        <w:sz w:val="20"/>
        <w:szCs w:val="20"/>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rPr>
      <w:t xml:space="preserve">e-mail: </w:t>
    </w:r>
    <w:proofErr w:type="spellStart"/>
    <w:r w:rsidRPr="006E1454">
      <w:rPr>
        <w:rFonts w:ascii="Arial" w:hAnsi="Arial" w:cs="Arial"/>
        <w:color w:val="4D4D4D"/>
        <w:sz w:val="20"/>
        <w:szCs w:val="20"/>
      </w:rPr>
      <w:t>zastitnik</w:t>
    </w:r>
    <w:proofErr w:type="spellEnd"/>
    <w:r w:rsidRPr="006E1454">
      <w:rPr>
        <w:rFonts w:ascii="Arial" w:hAnsi="Arial" w:cs="Arial"/>
        <w:color w:val="4D4D4D"/>
        <w:sz w:val="20"/>
        <w:szCs w:val="20"/>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rPr>
      <w:t>.</w:t>
    </w:r>
    <w:proofErr w:type="spellStart"/>
    <w:r w:rsidRPr="006E1454">
      <w:rPr>
        <w:rFonts w:ascii="Arial" w:hAnsi="Arial" w:cs="Arial"/>
        <w:color w:val="4D4D4D"/>
        <w:sz w:val="20"/>
        <w:szCs w:val="20"/>
      </w:rPr>
      <w:t>rs</w:t>
    </w:r>
    <w:proofErr w:type="spellEnd"/>
    <w:r w:rsidRPr="006E1454">
      <w:rPr>
        <w:rFonts w:ascii="Arial" w:hAnsi="Arial" w:cs="Arial"/>
        <w:color w:val="4D4D4D"/>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A5E05" w14:textId="77777777" w:rsidR="00BD4A06" w:rsidRDefault="00BD4A06">
      <w:r>
        <w:separator/>
      </w:r>
    </w:p>
  </w:footnote>
  <w:footnote w:type="continuationSeparator" w:id="0">
    <w:p w14:paraId="3478C0F2" w14:textId="77777777" w:rsidR="00BD4A06" w:rsidRDefault="00BD4A06">
      <w:r>
        <w:continuationSeparator/>
      </w:r>
    </w:p>
  </w:footnote>
  <w:footnote w:id="1">
    <w:p w14:paraId="76628AC3" w14:textId="77777777" w:rsidR="00832480" w:rsidRPr="00B76F9D" w:rsidRDefault="00832480" w:rsidP="0043347D">
      <w:pPr>
        <w:pStyle w:val="FootnoteText"/>
        <w:rPr>
          <w:rFonts w:ascii="Book Antiqua" w:hAnsi="Book Antiqua"/>
          <w:sz w:val="18"/>
          <w:szCs w:val="18"/>
          <w:lang w:val="sr-Cyrl-RS"/>
        </w:rPr>
      </w:pPr>
      <w:r w:rsidRPr="00B76F9D">
        <w:rPr>
          <w:rStyle w:val="FootnoteReference"/>
          <w:rFonts w:ascii="Book Antiqua" w:hAnsi="Book Antiqua"/>
          <w:sz w:val="18"/>
          <w:szCs w:val="18"/>
          <w:lang w:val="sr-Cyrl-RS"/>
        </w:rPr>
        <w:footnoteRef/>
      </w:r>
      <w:r w:rsidRPr="00B76F9D">
        <w:rPr>
          <w:rFonts w:ascii="Book Antiqua" w:hAnsi="Book Antiqua"/>
          <w:sz w:val="18"/>
          <w:szCs w:val="18"/>
          <w:lang w:val="sr-Cyrl-RS"/>
        </w:rPr>
        <w:t xml:space="preserve"> </w:t>
      </w:r>
      <w:r w:rsidRPr="00B76F9D">
        <w:rPr>
          <w:rFonts w:ascii="Book Antiqua" w:hAnsi="Book Antiqua" w:cs="Calibri Light"/>
          <w:sz w:val="18"/>
          <w:szCs w:val="18"/>
          <w:lang w:val="sr-Cyrl-RS"/>
        </w:rPr>
        <w:t>„Сл. гласник РС“, бр. 98/2006 и 115/2021</w:t>
      </w:r>
    </w:p>
  </w:footnote>
  <w:footnote w:id="2">
    <w:p w14:paraId="3D7249F6" w14:textId="77777777" w:rsidR="00832480" w:rsidRPr="00B76F9D" w:rsidRDefault="00832480" w:rsidP="0043347D">
      <w:pPr>
        <w:pStyle w:val="FootnoteText"/>
        <w:rPr>
          <w:rFonts w:ascii="Book Antiqua" w:hAnsi="Book Antiqua"/>
          <w:sz w:val="18"/>
          <w:szCs w:val="18"/>
          <w:lang w:val="sr-Cyrl-RS"/>
        </w:rPr>
      </w:pPr>
      <w:r w:rsidRPr="00B76F9D">
        <w:rPr>
          <w:rStyle w:val="FootnoteReference"/>
          <w:rFonts w:ascii="Book Antiqua" w:hAnsi="Book Antiqua"/>
          <w:sz w:val="18"/>
          <w:szCs w:val="18"/>
          <w:lang w:val="sr-Cyrl-RS"/>
        </w:rPr>
        <w:footnoteRef/>
      </w:r>
      <w:r w:rsidRPr="00B76F9D">
        <w:rPr>
          <w:rFonts w:ascii="Book Antiqua" w:hAnsi="Book Antiqua"/>
          <w:sz w:val="18"/>
          <w:szCs w:val="18"/>
          <w:lang w:val="sr-Cyrl-RS"/>
        </w:rPr>
        <w:t xml:space="preserve"> „Сл. гласник РС“, бр. 105/2021</w:t>
      </w:r>
    </w:p>
  </w:footnote>
  <w:footnote w:id="3">
    <w:p w14:paraId="365ECFCD" w14:textId="7EB73B26" w:rsidR="001D50BC" w:rsidRPr="001D50BC" w:rsidRDefault="001D50BC">
      <w:pPr>
        <w:pStyle w:val="FootnoteText"/>
        <w:rPr>
          <w:lang w:val="sr-Cyrl-RS"/>
        </w:rPr>
      </w:pPr>
      <w:r w:rsidRPr="00B76F9D">
        <w:rPr>
          <w:rStyle w:val="FootnoteReference"/>
          <w:rFonts w:ascii="Book Antiqua" w:hAnsi="Book Antiqua"/>
          <w:sz w:val="18"/>
          <w:szCs w:val="18"/>
        </w:rPr>
        <w:footnoteRef/>
      </w:r>
      <w:r w:rsidRPr="00B76F9D">
        <w:rPr>
          <w:rFonts w:ascii="Book Antiqua" w:hAnsi="Book Antiqua"/>
          <w:sz w:val="18"/>
          <w:szCs w:val="18"/>
        </w:rPr>
        <w:t xml:space="preserve"> </w:t>
      </w:r>
      <w:r w:rsidRPr="00B76F9D">
        <w:rPr>
          <w:rFonts w:ascii="Book Antiqua" w:hAnsi="Book Antiqua"/>
          <w:sz w:val="18"/>
          <w:szCs w:val="18"/>
          <w:lang w:val="sr-Cyrl-RS"/>
        </w:rPr>
        <w:t xml:space="preserve">Притужба је примљена 26. 9. 2026. године и заведена под </w:t>
      </w:r>
      <w:proofErr w:type="spellStart"/>
      <w:r w:rsidRPr="00B76F9D">
        <w:rPr>
          <w:rFonts w:ascii="Book Antiqua" w:hAnsi="Book Antiqua"/>
          <w:sz w:val="18"/>
          <w:szCs w:val="18"/>
          <w:lang w:val="sr-Cyrl-RS"/>
        </w:rPr>
        <w:t>дел</w:t>
      </w:r>
      <w:proofErr w:type="spellEnd"/>
      <w:r w:rsidRPr="00B76F9D">
        <w:rPr>
          <w:rFonts w:ascii="Book Antiqua" w:hAnsi="Book Antiqua"/>
          <w:sz w:val="18"/>
          <w:szCs w:val="18"/>
          <w:lang w:val="sr-Cyrl-RS"/>
        </w:rPr>
        <w:t>. бројем 26467</w:t>
      </w:r>
    </w:p>
  </w:footnote>
  <w:footnote w:id="4">
    <w:p w14:paraId="5D2F16A0" w14:textId="5F55C5E6" w:rsidR="001D50BC" w:rsidRPr="00304C7E" w:rsidRDefault="001D50BC">
      <w:pPr>
        <w:pStyle w:val="FootnoteText"/>
        <w:rPr>
          <w:rFonts w:ascii="Book Antiqua" w:hAnsi="Book Antiqua"/>
          <w:sz w:val="18"/>
          <w:szCs w:val="18"/>
          <w:lang w:val="sr-Cyrl-RS"/>
        </w:rPr>
      </w:pPr>
      <w:r w:rsidRPr="00304C7E">
        <w:rPr>
          <w:rStyle w:val="FootnoteReference"/>
          <w:rFonts w:ascii="Book Antiqua" w:hAnsi="Book Antiqua"/>
          <w:sz w:val="18"/>
          <w:szCs w:val="18"/>
          <w:lang w:val="sr-Cyrl-RS"/>
        </w:rPr>
        <w:footnoteRef/>
      </w:r>
      <w:r w:rsidRPr="00304C7E">
        <w:rPr>
          <w:rFonts w:ascii="Book Antiqua" w:hAnsi="Book Antiqua"/>
          <w:sz w:val="18"/>
          <w:szCs w:val="18"/>
          <w:lang w:val="sr-Cyrl-RS"/>
        </w:rPr>
        <w:t xml:space="preserve"> Акти Министарства просвете бр. 004237736 2025 13700 010 021 016 012 од 3. 11. 2025. године, од 9. 2. 2026. године, од 26. 3. 2026. године и 5. 5. 2026. године </w:t>
      </w:r>
    </w:p>
  </w:footnote>
  <w:footnote w:id="5">
    <w:p w14:paraId="0C554F1D" w14:textId="77777777" w:rsidR="004B13AE" w:rsidRPr="00304C7E" w:rsidRDefault="004B13AE" w:rsidP="004B13AE">
      <w:pPr>
        <w:pStyle w:val="FootnoteText"/>
        <w:rPr>
          <w:rFonts w:ascii="Book Antiqua" w:hAnsi="Book Antiqua"/>
          <w:sz w:val="18"/>
          <w:szCs w:val="18"/>
          <w:lang w:val="sr-Cyrl-RS"/>
        </w:rPr>
      </w:pPr>
      <w:r w:rsidRPr="00304C7E">
        <w:rPr>
          <w:rStyle w:val="FootnoteReference"/>
          <w:rFonts w:ascii="Book Antiqua" w:hAnsi="Book Antiqua"/>
          <w:sz w:val="18"/>
          <w:szCs w:val="18"/>
          <w:lang w:val="sr-Cyrl-RS"/>
        </w:rPr>
        <w:footnoteRef/>
      </w:r>
      <w:r w:rsidRPr="00304C7E">
        <w:rPr>
          <w:rFonts w:ascii="Book Antiqua" w:hAnsi="Book Antiqua"/>
          <w:sz w:val="18"/>
          <w:szCs w:val="18"/>
          <w:lang w:val="sr-Cyrl-RS"/>
        </w:rPr>
        <w:t xml:space="preserve"> "Сл. гласник РС", бр. 9/2014, 10/2017, 31/2017, 73/2017 и 77/2023</w:t>
      </w:r>
    </w:p>
  </w:footnote>
  <w:footnote w:id="6">
    <w:p w14:paraId="5C3B4C08" w14:textId="77777777" w:rsidR="004B13AE" w:rsidRPr="00EA0F39" w:rsidRDefault="004B13AE" w:rsidP="004B13AE">
      <w:pPr>
        <w:pStyle w:val="FootnoteText"/>
        <w:rPr>
          <w:lang w:val="sr-Cyrl-RS"/>
        </w:rPr>
      </w:pPr>
      <w:r w:rsidRPr="00304C7E">
        <w:rPr>
          <w:rStyle w:val="FootnoteReference"/>
          <w:rFonts w:ascii="Book Antiqua" w:hAnsi="Book Antiqua"/>
          <w:sz w:val="18"/>
          <w:szCs w:val="18"/>
          <w:lang w:val="sr-Cyrl-RS"/>
        </w:rPr>
        <w:footnoteRef/>
      </w:r>
      <w:r w:rsidRPr="00304C7E">
        <w:rPr>
          <w:rFonts w:ascii="Book Antiqua" w:hAnsi="Book Antiqua"/>
          <w:sz w:val="18"/>
          <w:szCs w:val="18"/>
          <w:lang w:val="sr-Cyrl-RS"/>
        </w:rPr>
        <w:t xml:space="preserve"> Приговор Исламске заједнице Србије  од 10. 9. 2025. године упућен министру просвете</w:t>
      </w:r>
    </w:p>
  </w:footnote>
  <w:footnote w:id="7">
    <w:p w14:paraId="50968DBB" w14:textId="6F870349" w:rsidR="00E53A50" w:rsidRPr="00304C7E" w:rsidRDefault="00E53A50">
      <w:pPr>
        <w:pStyle w:val="FootnoteText"/>
        <w:rPr>
          <w:rFonts w:ascii="Book Antiqua" w:hAnsi="Book Antiqua"/>
          <w:sz w:val="18"/>
          <w:szCs w:val="18"/>
          <w:lang w:val="sr-Cyrl-RS"/>
        </w:rPr>
      </w:pPr>
      <w:r w:rsidRPr="00304C7E">
        <w:rPr>
          <w:rStyle w:val="FootnoteReference"/>
          <w:rFonts w:ascii="Book Antiqua" w:hAnsi="Book Antiqua"/>
          <w:sz w:val="18"/>
          <w:szCs w:val="18"/>
          <w:lang w:val="sr-Cyrl-RS"/>
        </w:rPr>
        <w:footnoteRef/>
      </w:r>
      <w:r w:rsidRPr="00304C7E">
        <w:rPr>
          <w:rFonts w:ascii="Book Antiqua" w:hAnsi="Book Antiqua"/>
          <w:sz w:val="18"/>
          <w:szCs w:val="18"/>
          <w:lang w:val="sr-Cyrl-RS"/>
        </w:rPr>
        <w:t xml:space="preserve"> Акт Министарства просвете бр. 004237736 2025 13700 010 021 016 012 од 5. 5. 2026. године, </w:t>
      </w:r>
      <w:proofErr w:type="spellStart"/>
      <w:r w:rsidRPr="00304C7E">
        <w:rPr>
          <w:rFonts w:ascii="Book Antiqua" w:hAnsi="Book Antiqua"/>
          <w:sz w:val="18"/>
          <w:szCs w:val="18"/>
          <w:lang w:val="sr-Cyrl-RS"/>
        </w:rPr>
        <w:t>запримљено</w:t>
      </w:r>
      <w:proofErr w:type="spellEnd"/>
      <w:r w:rsidRPr="00304C7E">
        <w:rPr>
          <w:rFonts w:ascii="Book Antiqua" w:hAnsi="Book Antiqua"/>
          <w:sz w:val="18"/>
          <w:szCs w:val="18"/>
          <w:lang w:val="sr-Cyrl-RS"/>
        </w:rPr>
        <w:t xml:space="preserve"> 13. 5. 2026. године</w:t>
      </w:r>
    </w:p>
  </w:footnote>
  <w:footnote w:id="8">
    <w:p w14:paraId="1F158D82" w14:textId="6B54A7EF" w:rsidR="006F523F" w:rsidRPr="006F523F" w:rsidRDefault="006F523F">
      <w:pPr>
        <w:pStyle w:val="FootnoteText"/>
        <w:rPr>
          <w:rFonts w:ascii="Book Antiqua" w:hAnsi="Book Antiqua"/>
          <w:sz w:val="18"/>
          <w:szCs w:val="18"/>
          <w:lang w:val="sr-Cyrl-RS"/>
        </w:rPr>
      </w:pPr>
      <w:r w:rsidRPr="00304C7E">
        <w:rPr>
          <w:rStyle w:val="FootnoteReference"/>
          <w:rFonts w:ascii="Book Antiqua" w:hAnsi="Book Antiqua"/>
          <w:sz w:val="18"/>
          <w:szCs w:val="18"/>
          <w:lang w:val="sr-Cyrl-RS"/>
        </w:rPr>
        <w:footnoteRef/>
      </w:r>
      <w:r w:rsidRPr="00304C7E">
        <w:rPr>
          <w:rFonts w:ascii="Book Antiqua" w:hAnsi="Book Antiqua"/>
          <w:sz w:val="18"/>
          <w:szCs w:val="18"/>
          <w:lang w:val="sr-Cyrl-RS"/>
        </w:rPr>
        <w:t xml:space="preserve"> ("Сл. гласник РС", бр. 88/2017, 27/2018 - др. закон, 10/2019, 27/2018 - др. закон, 6/2020, 129/2021, 92/2023 и 19/2025)</w:t>
      </w:r>
    </w:p>
  </w:footnote>
  <w:footnote w:id="9">
    <w:p w14:paraId="76AF1069" w14:textId="29C50CB2" w:rsidR="007F5176" w:rsidRPr="00E53A50" w:rsidRDefault="007F5176">
      <w:pPr>
        <w:pStyle w:val="FootnoteText"/>
        <w:rPr>
          <w:rFonts w:ascii="Book Antiqua" w:hAnsi="Book Antiqua"/>
          <w:sz w:val="18"/>
          <w:szCs w:val="18"/>
          <w:lang w:val="sr-Cyrl-RS"/>
        </w:rPr>
      </w:pPr>
      <w:r w:rsidRPr="00E53A50">
        <w:rPr>
          <w:rStyle w:val="FootnoteReference"/>
          <w:rFonts w:ascii="Book Antiqua" w:hAnsi="Book Antiqua"/>
          <w:sz w:val="18"/>
          <w:szCs w:val="18"/>
        </w:rPr>
        <w:footnoteRef/>
      </w:r>
      <w:r w:rsidRPr="00E53A50">
        <w:rPr>
          <w:rFonts w:ascii="Book Antiqua" w:hAnsi="Book Antiqua"/>
          <w:sz w:val="18"/>
          <w:szCs w:val="18"/>
        </w:rPr>
        <w:t xml:space="preserve"> </w:t>
      </w:r>
      <w:r w:rsidRPr="00E53A50">
        <w:rPr>
          <w:rFonts w:ascii="Book Antiqua" w:hAnsi="Book Antiqua"/>
          <w:sz w:val="18"/>
          <w:szCs w:val="18"/>
          <w:lang w:val="sr-Cyrl-RS"/>
        </w:rPr>
        <w:t>Бр. 119-01-17/2025-01</w:t>
      </w:r>
      <w:r w:rsidR="009A1614" w:rsidRPr="00E53A50">
        <w:rPr>
          <w:rFonts w:ascii="Book Antiqua" w:hAnsi="Book Antiqua"/>
          <w:sz w:val="18"/>
          <w:szCs w:val="18"/>
          <w:lang w:val="sr-Cyrl-RS"/>
        </w:rPr>
        <w:t xml:space="preserve"> од 30. 6. 2025. године</w:t>
      </w:r>
    </w:p>
  </w:footnote>
  <w:footnote w:id="10">
    <w:p w14:paraId="49956F55" w14:textId="4EDA5211" w:rsidR="009A1614" w:rsidRPr="00E53A50" w:rsidRDefault="009A1614">
      <w:pPr>
        <w:pStyle w:val="FootnoteText"/>
        <w:rPr>
          <w:rFonts w:ascii="Book Antiqua" w:hAnsi="Book Antiqua"/>
          <w:sz w:val="18"/>
          <w:szCs w:val="18"/>
          <w:lang w:val="sr-Cyrl-RS"/>
        </w:rPr>
      </w:pPr>
      <w:r w:rsidRPr="00E53A50">
        <w:rPr>
          <w:rStyle w:val="FootnoteReference"/>
          <w:rFonts w:ascii="Book Antiqua" w:hAnsi="Book Antiqua"/>
          <w:sz w:val="18"/>
          <w:szCs w:val="18"/>
        </w:rPr>
        <w:footnoteRef/>
      </w:r>
      <w:r w:rsidRPr="00E53A50">
        <w:rPr>
          <w:rFonts w:ascii="Book Antiqua" w:hAnsi="Book Antiqua"/>
          <w:sz w:val="18"/>
          <w:szCs w:val="18"/>
        </w:rPr>
        <w:t xml:space="preserve"> </w:t>
      </w:r>
      <w:r w:rsidRPr="00E53A50">
        <w:rPr>
          <w:rFonts w:ascii="Book Antiqua" w:hAnsi="Book Antiqua"/>
          <w:sz w:val="18"/>
          <w:szCs w:val="18"/>
          <w:lang w:val="sr-Cyrl-RS"/>
        </w:rPr>
        <w:t>Сл. гласник РС – просветни преглед бр. 11/12, 15/13, 10/16, 11/16, 2/17, 11/17, 16/20, 3/21 и 7/23</w:t>
      </w:r>
    </w:p>
  </w:footnote>
  <w:footnote w:id="11">
    <w:p w14:paraId="4D5FCEF6" w14:textId="70E2D832" w:rsidR="009A1614" w:rsidRPr="00E53A50" w:rsidRDefault="009A1614">
      <w:pPr>
        <w:pStyle w:val="FootnoteText"/>
        <w:rPr>
          <w:rFonts w:ascii="Book Antiqua" w:hAnsi="Book Antiqua"/>
          <w:sz w:val="18"/>
          <w:szCs w:val="18"/>
          <w:lang w:val="sr-Cyrl-RS"/>
        </w:rPr>
      </w:pPr>
      <w:r w:rsidRPr="00E53A50">
        <w:rPr>
          <w:rStyle w:val="FootnoteReference"/>
          <w:rFonts w:ascii="Book Antiqua" w:hAnsi="Book Antiqua"/>
          <w:sz w:val="18"/>
          <w:szCs w:val="18"/>
        </w:rPr>
        <w:footnoteRef/>
      </w:r>
      <w:r w:rsidRPr="00E53A50">
        <w:rPr>
          <w:rFonts w:ascii="Book Antiqua" w:hAnsi="Book Antiqua"/>
          <w:sz w:val="18"/>
          <w:szCs w:val="18"/>
          <w:lang w:val="sr-Cyrl-RS"/>
        </w:rPr>
        <w:t>Сл. гласник РС – просветни преглед бр.4/22, 14/22, 15/22 и 2/25</w:t>
      </w:r>
    </w:p>
  </w:footnote>
  <w:footnote w:id="12">
    <w:p w14:paraId="3C422F05" w14:textId="11FBB26C" w:rsidR="009A1614" w:rsidRPr="009A1614" w:rsidRDefault="009A1614">
      <w:pPr>
        <w:pStyle w:val="FootnoteText"/>
        <w:rPr>
          <w:lang w:val="sr-Cyrl-RS"/>
        </w:rPr>
      </w:pPr>
      <w:r w:rsidRPr="00E53A50">
        <w:rPr>
          <w:rStyle w:val="FootnoteReference"/>
          <w:rFonts w:ascii="Book Antiqua" w:hAnsi="Book Antiqua"/>
          <w:sz w:val="18"/>
          <w:szCs w:val="18"/>
        </w:rPr>
        <w:footnoteRef/>
      </w:r>
      <w:r w:rsidRPr="00E53A50">
        <w:rPr>
          <w:rFonts w:ascii="Book Antiqua" w:hAnsi="Book Antiqua"/>
          <w:sz w:val="18"/>
          <w:szCs w:val="18"/>
          <w:lang w:val="sr-Cyrl-RS"/>
        </w:rPr>
        <w:t>Сл. гласник РС – просветни преглед бр. 4/22, 14/22, 15/22 и 2/25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939FF" w14:textId="77777777" w:rsidR="00832480" w:rsidRDefault="00832480" w:rsidP="00FE2A21">
    <w:pPr>
      <w:pStyle w:val="Header"/>
      <w:tabs>
        <w:tab w:val="clear" w:pos="8640"/>
        <w:tab w:val="right" w:pos="9360"/>
      </w:tabs>
      <w:rPr>
        <w:rStyle w:val="PageNumber"/>
      </w:rPr>
    </w:pPr>
    <w:r>
      <w:rPr>
        <w:rStyle w:val="PageNumber"/>
      </w:rPr>
      <w:tab/>
    </w:r>
    <w:r>
      <w:rPr>
        <w:rStyle w:val="PageNumber"/>
      </w:rP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EF2ABEC" w14:textId="77777777" w:rsidR="00832480" w:rsidRPr="00AA62CD" w:rsidRDefault="00832480">
    <w:pPr>
      <w:pStyle w:val="Header"/>
      <w:rPr>
        <w:lang w:val="en-US"/>
      </w:rPr>
    </w:pPr>
    <w:r>
      <w:rPr>
        <w:lang w:val="en-US"/>
      </w:rPr>
      <w:t>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Look w:val="00A0" w:firstRow="1" w:lastRow="0" w:firstColumn="1" w:lastColumn="0" w:noHBand="0" w:noVBand="0"/>
    </w:tblPr>
    <w:tblGrid>
      <w:gridCol w:w="3600"/>
      <w:gridCol w:w="2520"/>
      <w:gridCol w:w="3240"/>
    </w:tblGrid>
    <w:tr w:rsidR="00832480" w:rsidRPr="00A0248D" w14:paraId="62DD0734" w14:textId="77777777">
      <w:tc>
        <w:tcPr>
          <w:tcW w:w="3600" w:type="dxa"/>
        </w:tcPr>
        <w:p w14:paraId="7323900E" w14:textId="77777777" w:rsidR="00832480" w:rsidRPr="00A0248D" w:rsidRDefault="00832480" w:rsidP="00DE33FD">
          <w:pPr>
            <w:tabs>
              <w:tab w:val="left" w:pos="552"/>
              <w:tab w:val="center" w:pos="1368"/>
            </w:tabs>
            <w:jc w:val="center"/>
            <w:rPr>
              <w:rFonts w:ascii="Book Antiqua" w:hAnsi="Book Antiqua"/>
              <w:spacing w:val="6"/>
              <w:szCs w:val="22"/>
            </w:rPr>
          </w:pPr>
          <w:r>
            <w:rPr>
              <w:noProof/>
              <w:lang w:val="en-US"/>
            </w:rPr>
            <w:drawing>
              <wp:inline distT="0" distB="0" distL="0" distR="0" wp14:anchorId="055818F0" wp14:editId="1FC16942">
                <wp:extent cx="471170" cy="947420"/>
                <wp:effectExtent l="0" t="0" r="5080" b="5080"/>
                <wp:docPr id="1" name="Picture 1" descr="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170" cy="947420"/>
                        </a:xfrm>
                        <a:prstGeom prst="rect">
                          <a:avLst/>
                        </a:prstGeom>
                        <a:noFill/>
                        <a:ln>
                          <a:noFill/>
                        </a:ln>
                      </pic:spPr>
                    </pic:pic>
                  </a:graphicData>
                </a:graphic>
              </wp:inline>
            </w:drawing>
          </w:r>
        </w:p>
      </w:tc>
      <w:tc>
        <w:tcPr>
          <w:tcW w:w="2520" w:type="dxa"/>
        </w:tcPr>
        <w:p w14:paraId="365A53DC" w14:textId="77777777" w:rsidR="00832480" w:rsidRPr="00A0248D" w:rsidRDefault="00832480" w:rsidP="00DE33FD">
          <w:pPr>
            <w:rPr>
              <w:rFonts w:ascii="Book Antiqua" w:hAnsi="Book Antiqua"/>
              <w:spacing w:val="6"/>
              <w:szCs w:val="22"/>
            </w:rPr>
          </w:pPr>
        </w:p>
      </w:tc>
      <w:tc>
        <w:tcPr>
          <w:tcW w:w="3240" w:type="dxa"/>
          <w:vMerge w:val="restart"/>
        </w:tcPr>
        <w:p w14:paraId="424FF29E" w14:textId="77777777" w:rsidR="00832480" w:rsidRPr="00A0248D" w:rsidRDefault="00832480" w:rsidP="00DE33FD">
          <w:pPr>
            <w:jc w:val="center"/>
            <w:rPr>
              <w:rFonts w:ascii="Book Antiqua" w:hAnsi="Book Antiqua"/>
              <w:spacing w:val="6"/>
              <w:szCs w:val="22"/>
              <w:lang w:val="sr-Latn-CS"/>
            </w:rPr>
          </w:pPr>
        </w:p>
        <w:p w14:paraId="101B6D1F" w14:textId="77777777" w:rsidR="00832480" w:rsidRPr="00A0248D" w:rsidRDefault="00832480" w:rsidP="00DE33FD">
          <w:pPr>
            <w:jc w:val="center"/>
            <w:rPr>
              <w:rFonts w:ascii="Book Antiqua" w:hAnsi="Book Antiqua"/>
              <w:spacing w:val="6"/>
              <w:szCs w:val="22"/>
              <w:lang w:val="sr-Latn-CS"/>
            </w:rPr>
          </w:pPr>
        </w:p>
        <w:p w14:paraId="0735E9F3" w14:textId="77777777" w:rsidR="00832480" w:rsidRPr="00A0248D" w:rsidRDefault="00832480" w:rsidP="00DE33FD">
          <w:pPr>
            <w:tabs>
              <w:tab w:val="left" w:pos="348"/>
              <w:tab w:val="center" w:pos="1584"/>
            </w:tabs>
            <w:rPr>
              <w:rFonts w:ascii="Book Antiqua" w:hAnsi="Book Antiqua"/>
              <w:spacing w:val="6"/>
              <w:szCs w:val="22"/>
            </w:rPr>
          </w:pPr>
          <w:r w:rsidRPr="00A0248D">
            <w:rPr>
              <w:rFonts w:ascii="Book Antiqua" w:hAnsi="Book Antiqua"/>
              <w:spacing w:val="6"/>
              <w:szCs w:val="22"/>
            </w:rPr>
            <w:tab/>
          </w:r>
          <w:r w:rsidRPr="00A0248D">
            <w:rPr>
              <w:rFonts w:ascii="Book Antiqua" w:hAnsi="Book Antiqua"/>
              <w:spacing w:val="6"/>
              <w:szCs w:val="22"/>
            </w:rPr>
            <w:tab/>
          </w:r>
          <w:r w:rsidRPr="00A0248D">
            <w:rPr>
              <w:rFonts w:ascii="Book Antiqua" w:hAnsi="Book Antiqua"/>
              <w:noProof/>
              <w:spacing w:val="6"/>
              <w:szCs w:val="22"/>
              <w:lang w:val="en-US"/>
            </w:rPr>
            <w:drawing>
              <wp:inline distT="0" distB="0" distL="0" distR="0" wp14:anchorId="59EFDA0C" wp14:editId="618CECBA">
                <wp:extent cx="1424305" cy="1075055"/>
                <wp:effectExtent l="0" t="0" r="4445" b="0"/>
                <wp:docPr id="2" name="Picture 2" descr="Ombudsman%20Logo%20Fina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mbudsman%20Logo%20Final[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4305" cy="1075055"/>
                        </a:xfrm>
                        <a:prstGeom prst="rect">
                          <a:avLst/>
                        </a:prstGeom>
                        <a:noFill/>
                        <a:ln>
                          <a:noFill/>
                        </a:ln>
                      </pic:spPr>
                    </pic:pic>
                  </a:graphicData>
                </a:graphic>
              </wp:inline>
            </w:drawing>
          </w:r>
        </w:p>
        <w:p w14:paraId="3A5CBEC8" w14:textId="77777777" w:rsidR="00832480" w:rsidRPr="00A0248D" w:rsidRDefault="00832480" w:rsidP="00DE33FD">
          <w:pPr>
            <w:jc w:val="center"/>
            <w:rPr>
              <w:rFonts w:ascii="Book Antiqua" w:hAnsi="Book Antiqua"/>
              <w:spacing w:val="6"/>
              <w:szCs w:val="22"/>
            </w:rPr>
          </w:pPr>
        </w:p>
        <w:p w14:paraId="130FDEA4" w14:textId="77777777" w:rsidR="00832480" w:rsidRPr="00A0248D" w:rsidRDefault="00832480" w:rsidP="00DE33FD">
          <w:pPr>
            <w:jc w:val="center"/>
            <w:rPr>
              <w:rFonts w:ascii="Book Antiqua" w:hAnsi="Book Antiqua"/>
              <w:spacing w:val="6"/>
              <w:szCs w:val="22"/>
            </w:rPr>
          </w:pPr>
        </w:p>
      </w:tc>
    </w:tr>
    <w:tr w:rsidR="00832480" w:rsidRPr="00A0248D" w14:paraId="558308AC" w14:textId="77777777">
      <w:tc>
        <w:tcPr>
          <w:tcW w:w="3600" w:type="dxa"/>
          <w:tcBorders>
            <w:bottom w:val="single" w:sz="4" w:space="0" w:color="auto"/>
          </w:tcBorders>
        </w:tcPr>
        <w:p w14:paraId="546A369F" w14:textId="77777777" w:rsidR="00832480" w:rsidRPr="00A0248D" w:rsidRDefault="00832480" w:rsidP="00DE33FD">
          <w:pPr>
            <w:jc w:val="center"/>
            <w:rPr>
              <w:rFonts w:ascii="Georgia" w:eastAsia="Arial Unicode MS" w:hAnsi="Georgia" w:cs="Arial Unicode MS"/>
              <w:b/>
              <w:bCs/>
              <w:szCs w:val="22"/>
              <w:lang w:val="sr-Latn-CS"/>
            </w:rPr>
          </w:pPr>
        </w:p>
        <w:p w14:paraId="09BE5EB6" w14:textId="77777777" w:rsidR="00832480" w:rsidRPr="00A0248D" w:rsidRDefault="00832480" w:rsidP="00C01C08">
          <w:pPr>
            <w:jc w:val="center"/>
            <w:rPr>
              <w:rFonts w:ascii="Georgia" w:eastAsia="Arial Unicode MS" w:hAnsi="Georgia" w:cs="Arial Unicode MS"/>
              <w:b/>
              <w:bCs/>
              <w:szCs w:val="22"/>
              <w:lang w:val="ru-RU"/>
            </w:rPr>
          </w:pPr>
          <w:r w:rsidRPr="00A0248D">
            <w:rPr>
              <w:rFonts w:ascii="Georgia" w:eastAsia="Arial Unicode MS" w:hAnsi="Georgia" w:cs="Arial Unicode MS"/>
              <w:b/>
              <w:bCs/>
              <w:szCs w:val="22"/>
              <w:lang w:val="sr-Cyrl-BA"/>
            </w:rPr>
            <w:t>РЕПУБЛИКА СРБИЈА</w:t>
          </w:r>
        </w:p>
        <w:p w14:paraId="674423A3" w14:textId="77777777" w:rsidR="00832480" w:rsidRPr="00A0248D" w:rsidRDefault="00832480" w:rsidP="00C01C08">
          <w:pPr>
            <w:jc w:val="center"/>
            <w:rPr>
              <w:rFonts w:ascii="Georgia" w:eastAsia="Arial Unicode MS" w:hAnsi="Georgia" w:cs="Arial Unicode MS"/>
              <w:b/>
              <w:bCs/>
              <w:szCs w:val="22"/>
              <w:lang w:val="sr-Latn-CS"/>
            </w:rPr>
          </w:pPr>
          <w:r w:rsidRPr="00A0248D">
            <w:rPr>
              <w:rFonts w:ascii="Georgia" w:eastAsia="Arial Unicode MS" w:hAnsi="Georgia" w:cs="Arial Unicode MS"/>
              <w:b/>
              <w:bCs/>
              <w:szCs w:val="22"/>
              <w:lang w:val="sr-Cyrl-BA"/>
            </w:rPr>
            <w:t>ЗАШТИТНИК ГРАЂАНА</w:t>
          </w:r>
        </w:p>
        <w:p w14:paraId="3C1814E8" w14:textId="7A1A990D" w:rsidR="00832480" w:rsidRPr="008B3033" w:rsidRDefault="008B3033" w:rsidP="00C01C08">
          <w:pPr>
            <w:jc w:val="center"/>
            <w:rPr>
              <w:rFonts w:ascii="Georgia" w:eastAsia="Arial Unicode MS" w:hAnsi="Georgia" w:cs="Arial Unicode MS"/>
              <w:bCs/>
              <w:szCs w:val="22"/>
              <w:lang w:val="sr-Latn-RS"/>
            </w:rPr>
          </w:pPr>
          <w:r>
            <w:rPr>
              <w:rFonts w:ascii="Georgia" w:eastAsia="Arial Unicode MS" w:hAnsi="Georgia" w:cs="Arial Unicode MS"/>
              <w:bCs/>
              <w:szCs w:val="22"/>
              <w:lang w:val="sr-Latn-RS"/>
            </w:rPr>
            <w:t>331-175/2025</w:t>
          </w:r>
        </w:p>
        <w:p w14:paraId="02E6E951" w14:textId="77777777" w:rsidR="00832480" w:rsidRPr="00C07D3D" w:rsidRDefault="00832480" w:rsidP="00C07D3D">
          <w:pPr>
            <w:jc w:val="center"/>
            <w:rPr>
              <w:rFonts w:ascii="Georgia" w:eastAsia="Arial Unicode MS" w:hAnsi="Georgia" w:cs="Arial Unicode MS"/>
              <w:bCs/>
              <w:szCs w:val="22"/>
              <w:lang w:val="sr-Cyrl-BA"/>
            </w:rPr>
          </w:pPr>
          <w:r>
            <w:rPr>
              <w:rFonts w:ascii="Georgia" w:eastAsia="Arial Unicode MS" w:hAnsi="Georgia" w:cs="Arial Unicode MS"/>
              <w:bCs/>
              <w:szCs w:val="22"/>
              <w:lang w:val="sr-Cyrl-BA"/>
            </w:rPr>
            <w:t>Б е о г р а д</w:t>
          </w:r>
        </w:p>
      </w:tc>
      <w:tc>
        <w:tcPr>
          <w:tcW w:w="2520" w:type="dxa"/>
          <w:tcBorders>
            <w:bottom w:val="single" w:sz="4" w:space="0" w:color="auto"/>
          </w:tcBorders>
        </w:tcPr>
        <w:p w14:paraId="6F918484" w14:textId="77777777" w:rsidR="00832480" w:rsidRPr="00A0248D" w:rsidRDefault="00832480" w:rsidP="00DE33FD">
          <w:pPr>
            <w:rPr>
              <w:rFonts w:ascii="Book Antiqua" w:hAnsi="Book Antiqua"/>
              <w:spacing w:val="6"/>
              <w:szCs w:val="22"/>
            </w:rPr>
          </w:pPr>
        </w:p>
      </w:tc>
      <w:tc>
        <w:tcPr>
          <w:tcW w:w="3240" w:type="dxa"/>
          <w:vMerge/>
          <w:tcBorders>
            <w:bottom w:val="single" w:sz="4" w:space="0" w:color="auto"/>
          </w:tcBorders>
        </w:tcPr>
        <w:p w14:paraId="3C95AFB8" w14:textId="77777777" w:rsidR="00832480" w:rsidRPr="00A0248D" w:rsidRDefault="00832480" w:rsidP="00DE33FD">
          <w:pPr>
            <w:rPr>
              <w:rFonts w:ascii="Book Antiqua" w:hAnsi="Book Antiqua"/>
              <w:spacing w:val="6"/>
              <w:szCs w:val="22"/>
            </w:rPr>
          </w:pPr>
        </w:p>
      </w:tc>
    </w:tr>
    <w:tr w:rsidR="00832480" w:rsidRPr="00A0248D" w14:paraId="75EB69D8" w14:textId="77777777">
      <w:tc>
        <w:tcPr>
          <w:tcW w:w="3600" w:type="dxa"/>
          <w:tcBorders>
            <w:top w:val="single" w:sz="4" w:space="0" w:color="auto"/>
          </w:tcBorders>
        </w:tcPr>
        <w:p w14:paraId="48C0053B" w14:textId="1783BA8E" w:rsidR="008B3033" w:rsidRPr="005E60A7" w:rsidRDefault="00832480" w:rsidP="00DE33FD">
          <w:pPr>
            <w:rPr>
              <w:rFonts w:ascii="Georgia" w:hAnsi="Georgia"/>
              <w:szCs w:val="22"/>
              <w:lang w:val="sr-Cyrl-RS"/>
            </w:rPr>
          </w:pPr>
          <w:proofErr w:type="spellStart"/>
          <w:r w:rsidRPr="00A0248D">
            <w:rPr>
              <w:rFonts w:ascii="Georgia" w:hAnsi="Georgia"/>
              <w:szCs w:val="22"/>
            </w:rPr>
            <w:t>дел.бр</w:t>
          </w:r>
          <w:proofErr w:type="spellEnd"/>
          <w:r w:rsidRPr="00A0248D">
            <w:rPr>
              <w:rFonts w:ascii="Georgia" w:hAnsi="Georgia"/>
              <w:szCs w:val="22"/>
            </w:rPr>
            <w:t>.</w:t>
          </w:r>
          <w:r w:rsidR="005E60A7">
            <w:rPr>
              <w:rFonts w:ascii="Georgia" w:hAnsi="Georgia"/>
              <w:szCs w:val="22"/>
              <w:lang w:val="sr-Cyrl-RS"/>
            </w:rPr>
            <w:t xml:space="preserve">  22157</w:t>
          </w:r>
        </w:p>
        <w:p w14:paraId="1EF09EBB" w14:textId="1375006C" w:rsidR="00832480" w:rsidRPr="005E60A7" w:rsidRDefault="00832480" w:rsidP="00DE33FD">
          <w:pPr>
            <w:rPr>
              <w:rFonts w:ascii="Georgia" w:eastAsia="Arial Unicode MS" w:hAnsi="Georgia" w:cs="Arial Unicode MS"/>
              <w:b/>
              <w:bCs/>
              <w:szCs w:val="22"/>
              <w:lang w:val="sr-Cyrl-RS"/>
            </w:rPr>
          </w:pPr>
          <w:r w:rsidRPr="00A0248D">
            <w:rPr>
              <w:rFonts w:ascii="Georgia" w:hAnsi="Georgia"/>
              <w:szCs w:val="22"/>
            </w:rPr>
            <w:t>датум</w:t>
          </w:r>
          <w:r w:rsidR="00D13CCF">
            <w:rPr>
              <w:rFonts w:ascii="Georgia" w:hAnsi="Georgia"/>
              <w:szCs w:val="22"/>
              <w:lang w:val="sr-Latn-RS"/>
            </w:rPr>
            <w:t xml:space="preserve"> </w:t>
          </w:r>
          <w:r w:rsidR="005E60A7">
            <w:rPr>
              <w:rFonts w:ascii="Georgia" w:hAnsi="Georgia"/>
              <w:szCs w:val="22"/>
              <w:lang w:val="sr-Cyrl-RS"/>
            </w:rPr>
            <w:t xml:space="preserve">17. 6. 2026. </w:t>
          </w:r>
        </w:p>
      </w:tc>
      <w:tc>
        <w:tcPr>
          <w:tcW w:w="2520" w:type="dxa"/>
          <w:tcBorders>
            <w:top w:val="single" w:sz="4" w:space="0" w:color="auto"/>
          </w:tcBorders>
        </w:tcPr>
        <w:p w14:paraId="10062329" w14:textId="77777777" w:rsidR="00832480" w:rsidRPr="00A0248D" w:rsidRDefault="00832480" w:rsidP="00DE33FD">
          <w:pPr>
            <w:rPr>
              <w:rFonts w:ascii="Book Antiqua" w:hAnsi="Book Antiqua"/>
              <w:spacing w:val="6"/>
              <w:szCs w:val="22"/>
            </w:rPr>
          </w:pPr>
        </w:p>
      </w:tc>
      <w:tc>
        <w:tcPr>
          <w:tcW w:w="3240" w:type="dxa"/>
          <w:tcBorders>
            <w:top w:val="single" w:sz="4" w:space="0" w:color="auto"/>
          </w:tcBorders>
        </w:tcPr>
        <w:p w14:paraId="567F8A59" w14:textId="77777777" w:rsidR="00832480" w:rsidRPr="00A0248D" w:rsidRDefault="00832480" w:rsidP="00DE33FD">
          <w:pPr>
            <w:rPr>
              <w:rFonts w:ascii="Book Antiqua" w:hAnsi="Book Antiqua"/>
              <w:spacing w:val="6"/>
              <w:szCs w:val="22"/>
            </w:rPr>
          </w:pPr>
        </w:p>
      </w:tc>
    </w:tr>
  </w:tbl>
  <w:p w14:paraId="63488ACA" w14:textId="77777777" w:rsidR="00832480" w:rsidRPr="00312ADF" w:rsidRDefault="00832480" w:rsidP="00312ADF">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E6440"/>
    <w:multiLevelType w:val="hybridMultilevel"/>
    <w:tmpl w:val="6A4C79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DBE5EB6"/>
    <w:multiLevelType w:val="hybridMultilevel"/>
    <w:tmpl w:val="A83EDABC"/>
    <w:lvl w:ilvl="0" w:tplc="9E92B1E2">
      <w:numFmt w:val="bullet"/>
      <w:lvlText w:val="-"/>
      <w:lvlJc w:val="left"/>
      <w:pPr>
        <w:ind w:left="720" w:hanging="360"/>
      </w:pPr>
      <w:rPr>
        <w:rFonts w:ascii="Book Antiqua" w:eastAsia="Times New Roman" w:hAnsi="Book Antiqua"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15:restartNumberingAfterBreak="0">
    <w:nsid w:val="0EAE6AE1"/>
    <w:multiLevelType w:val="hybridMultilevel"/>
    <w:tmpl w:val="EA82FD28"/>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3" w15:restartNumberingAfterBreak="0">
    <w:nsid w:val="101826CA"/>
    <w:multiLevelType w:val="hybridMultilevel"/>
    <w:tmpl w:val="D6980C7A"/>
    <w:lvl w:ilvl="0" w:tplc="DD941E4E">
      <w:numFmt w:val="bullet"/>
      <w:lvlText w:val="-"/>
      <w:lvlJc w:val="left"/>
      <w:pPr>
        <w:ind w:left="720" w:hanging="360"/>
      </w:pPr>
      <w:rPr>
        <w:rFonts w:ascii="Book Antiqua" w:eastAsia="Times New Roman" w:hAnsi="Book Antiqua"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 w15:restartNumberingAfterBreak="0">
    <w:nsid w:val="10815CC4"/>
    <w:multiLevelType w:val="hybridMultilevel"/>
    <w:tmpl w:val="B7860AE4"/>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5" w15:restartNumberingAfterBreak="0">
    <w:nsid w:val="1801233D"/>
    <w:multiLevelType w:val="hybridMultilevel"/>
    <w:tmpl w:val="34585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894637"/>
    <w:multiLevelType w:val="hybridMultilevel"/>
    <w:tmpl w:val="CBC8405E"/>
    <w:lvl w:ilvl="0" w:tplc="241A0001">
      <w:start w:val="1"/>
      <w:numFmt w:val="bullet"/>
      <w:lvlText w:val=""/>
      <w:lvlJc w:val="left"/>
      <w:pPr>
        <w:ind w:left="792" w:hanging="360"/>
      </w:pPr>
      <w:rPr>
        <w:rFonts w:ascii="Symbol" w:hAnsi="Symbol" w:hint="default"/>
      </w:rPr>
    </w:lvl>
    <w:lvl w:ilvl="1" w:tplc="241A0003" w:tentative="1">
      <w:start w:val="1"/>
      <w:numFmt w:val="bullet"/>
      <w:lvlText w:val="o"/>
      <w:lvlJc w:val="left"/>
      <w:pPr>
        <w:ind w:left="1512" w:hanging="360"/>
      </w:pPr>
      <w:rPr>
        <w:rFonts w:ascii="Courier New" w:hAnsi="Courier New" w:cs="Courier New" w:hint="default"/>
      </w:rPr>
    </w:lvl>
    <w:lvl w:ilvl="2" w:tplc="241A0005" w:tentative="1">
      <w:start w:val="1"/>
      <w:numFmt w:val="bullet"/>
      <w:lvlText w:val=""/>
      <w:lvlJc w:val="left"/>
      <w:pPr>
        <w:ind w:left="2232" w:hanging="360"/>
      </w:pPr>
      <w:rPr>
        <w:rFonts w:ascii="Wingdings" w:hAnsi="Wingdings" w:hint="default"/>
      </w:rPr>
    </w:lvl>
    <w:lvl w:ilvl="3" w:tplc="241A0001" w:tentative="1">
      <w:start w:val="1"/>
      <w:numFmt w:val="bullet"/>
      <w:lvlText w:val=""/>
      <w:lvlJc w:val="left"/>
      <w:pPr>
        <w:ind w:left="2952" w:hanging="360"/>
      </w:pPr>
      <w:rPr>
        <w:rFonts w:ascii="Symbol" w:hAnsi="Symbol" w:hint="default"/>
      </w:rPr>
    </w:lvl>
    <w:lvl w:ilvl="4" w:tplc="241A0003" w:tentative="1">
      <w:start w:val="1"/>
      <w:numFmt w:val="bullet"/>
      <w:lvlText w:val="o"/>
      <w:lvlJc w:val="left"/>
      <w:pPr>
        <w:ind w:left="3672" w:hanging="360"/>
      </w:pPr>
      <w:rPr>
        <w:rFonts w:ascii="Courier New" w:hAnsi="Courier New" w:cs="Courier New" w:hint="default"/>
      </w:rPr>
    </w:lvl>
    <w:lvl w:ilvl="5" w:tplc="241A0005" w:tentative="1">
      <w:start w:val="1"/>
      <w:numFmt w:val="bullet"/>
      <w:lvlText w:val=""/>
      <w:lvlJc w:val="left"/>
      <w:pPr>
        <w:ind w:left="4392" w:hanging="360"/>
      </w:pPr>
      <w:rPr>
        <w:rFonts w:ascii="Wingdings" w:hAnsi="Wingdings" w:hint="default"/>
      </w:rPr>
    </w:lvl>
    <w:lvl w:ilvl="6" w:tplc="241A0001" w:tentative="1">
      <w:start w:val="1"/>
      <w:numFmt w:val="bullet"/>
      <w:lvlText w:val=""/>
      <w:lvlJc w:val="left"/>
      <w:pPr>
        <w:ind w:left="5112" w:hanging="360"/>
      </w:pPr>
      <w:rPr>
        <w:rFonts w:ascii="Symbol" w:hAnsi="Symbol" w:hint="default"/>
      </w:rPr>
    </w:lvl>
    <w:lvl w:ilvl="7" w:tplc="241A0003" w:tentative="1">
      <w:start w:val="1"/>
      <w:numFmt w:val="bullet"/>
      <w:lvlText w:val="o"/>
      <w:lvlJc w:val="left"/>
      <w:pPr>
        <w:ind w:left="5832" w:hanging="360"/>
      </w:pPr>
      <w:rPr>
        <w:rFonts w:ascii="Courier New" w:hAnsi="Courier New" w:cs="Courier New" w:hint="default"/>
      </w:rPr>
    </w:lvl>
    <w:lvl w:ilvl="8" w:tplc="241A0005" w:tentative="1">
      <w:start w:val="1"/>
      <w:numFmt w:val="bullet"/>
      <w:lvlText w:val=""/>
      <w:lvlJc w:val="left"/>
      <w:pPr>
        <w:ind w:left="6552" w:hanging="360"/>
      </w:pPr>
      <w:rPr>
        <w:rFonts w:ascii="Wingdings" w:hAnsi="Wingdings" w:hint="default"/>
      </w:rPr>
    </w:lvl>
  </w:abstractNum>
  <w:abstractNum w:abstractNumId="7" w15:restartNumberingAfterBreak="0">
    <w:nsid w:val="2CF27FAB"/>
    <w:multiLevelType w:val="hybridMultilevel"/>
    <w:tmpl w:val="3E00F52E"/>
    <w:lvl w:ilvl="0" w:tplc="2640EB1E">
      <w:start w:val="3314"/>
      <w:numFmt w:val="bullet"/>
      <w:lvlText w:val="-"/>
      <w:lvlJc w:val="left"/>
      <w:pPr>
        <w:ind w:left="720" w:hanging="360"/>
      </w:pPr>
      <w:rPr>
        <w:rFonts w:ascii="Book Antiqua" w:eastAsia="Times New Roman" w:hAnsi="Book Antiqua"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 w15:restartNumberingAfterBreak="0">
    <w:nsid w:val="2EC736DD"/>
    <w:multiLevelType w:val="hybridMultilevel"/>
    <w:tmpl w:val="E3142DB2"/>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9" w15:restartNumberingAfterBreak="0">
    <w:nsid w:val="39000687"/>
    <w:multiLevelType w:val="hybridMultilevel"/>
    <w:tmpl w:val="3412EAF0"/>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10" w15:restartNumberingAfterBreak="0">
    <w:nsid w:val="49E343ED"/>
    <w:multiLevelType w:val="hybridMultilevel"/>
    <w:tmpl w:val="06C41138"/>
    <w:lvl w:ilvl="0" w:tplc="9AD463DA">
      <w:numFmt w:val="bullet"/>
      <w:lvlText w:val="-"/>
      <w:lvlJc w:val="left"/>
      <w:pPr>
        <w:ind w:left="720" w:hanging="360"/>
      </w:pPr>
      <w:rPr>
        <w:rFonts w:ascii="Book Antiqua" w:eastAsia="Times New Roman" w:hAnsi="Book Antiqua"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1" w15:restartNumberingAfterBreak="0">
    <w:nsid w:val="4C5053F2"/>
    <w:multiLevelType w:val="hybridMultilevel"/>
    <w:tmpl w:val="9FB8F9D6"/>
    <w:lvl w:ilvl="0" w:tplc="2640EB1E">
      <w:start w:val="3314"/>
      <w:numFmt w:val="bullet"/>
      <w:lvlText w:val="-"/>
      <w:lvlJc w:val="left"/>
      <w:pPr>
        <w:ind w:left="432" w:hanging="360"/>
      </w:pPr>
      <w:rPr>
        <w:rFonts w:ascii="Book Antiqua" w:eastAsia="Times New Roman" w:hAnsi="Book Antiqua" w:cs="Times New Roman" w:hint="default"/>
      </w:rPr>
    </w:lvl>
    <w:lvl w:ilvl="1" w:tplc="241A0003" w:tentative="1">
      <w:start w:val="1"/>
      <w:numFmt w:val="bullet"/>
      <w:lvlText w:val="o"/>
      <w:lvlJc w:val="left"/>
      <w:pPr>
        <w:ind w:left="1152" w:hanging="360"/>
      </w:pPr>
      <w:rPr>
        <w:rFonts w:ascii="Courier New" w:hAnsi="Courier New" w:cs="Courier New" w:hint="default"/>
      </w:rPr>
    </w:lvl>
    <w:lvl w:ilvl="2" w:tplc="241A0005" w:tentative="1">
      <w:start w:val="1"/>
      <w:numFmt w:val="bullet"/>
      <w:lvlText w:val=""/>
      <w:lvlJc w:val="left"/>
      <w:pPr>
        <w:ind w:left="1872" w:hanging="360"/>
      </w:pPr>
      <w:rPr>
        <w:rFonts w:ascii="Wingdings" w:hAnsi="Wingdings" w:hint="default"/>
      </w:rPr>
    </w:lvl>
    <w:lvl w:ilvl="3" w:tplc="241A0001" w:tentative="1">
      <w:start w:val="1"/>
      <w:numFmt w:val="bullet"/>
      <w:lvlText w:val=""/>
      <w:lvlJc w:val="left"/>
      <w:pPr>
        <w:ind w:left="2592" w:hanging="360"/>
      </w:pPr>
      <w:rPr>
        <w:rFonts w:ascii="Symbol" w:hAnsi="Symbol" w:hint="default"/>
      </w:rPr>
    </w:lvl>
    <w:lvl w:ilvl="4" w:tplc="241A0003" w:tentative="1">
      <w:start w:val="1"/>
      <w:numFmt w:val="bullet"/>
      <w:lvlText w:val="o"/>
      <w:lvlJc w:val="left"/>
      <w:pPr>
        <w:ind w:left="3312" w:hanging="360"/>
      </w:pPr>
      <w:rPr>
        <w:rFonts w:ascii="Courier New" w:hAnsi="Courier New" w:cs="Courier New" w:hint="default"/>
      </w:rPr>
    </w:lvl>
    <w:lvl w:ilvl="5" w:tplc="241A0005" w:tentative="1">
      <w:start w:val="1"/>
      <w:numFmt w:val="bullet"/>
      <w:lvlText w:val=""/>
      <w:lvlJc w:val="left"/>
      <w:pPr>
        <w:ind w:left="4032" w:hanging="360"/>
      </w:pPr>
      <w:rPr>
        <w:rFonts w:ascii="Wingdings" w:hAnsi="Wingdings" w:hint="default"/>
      </w:rPr>
    </w:lvl>
    <w:lvl w:ilvl="6" w:tplc="241A0001" w:tentative="1">
      <w:start w:val="1"/>
      <w:numFmt w:val="bullet"/>
      <w:lvlText w:val=""/>
      <w:lvlJc w:val="left"/>
      <w:pPr>
        <w:ind w:left="4752" w:hanging="360"/>
      </w:pPr>
      <w:rPr>
        <w:rFonts w:ascii="Symbol" w:hAnsi="Symbol" w:hint="default"/>
      </w:rPr>
    </w:lvl>
    <w:lvl w:ilvl="7" w:tplc="241A0003" w:tentative="1">
      <w:start w:val="1"/>
      <w:numFmt w:val="bullet"/>
      <w:lvlText w:val="o"/>
      <w:lvlJc w:val="left"/>
      <w:pPr>
        <w:ind w:left="5472" w:hanging="360"/>
      </w:pPr>
      <w:rPr>
        <w:rFonts w:ascii="Courier New" w:hAnsi="Courier New" w:cs="Courier New" w:hint="default"/>
      </w:rPr>
    </w:lvl>
    <w:lvl w:ilvl="8" w:tplc="241A0005" w:tentative="1">
      <w:start w:val="1"/>
      <w:numFmt w:val="bullet"/>
      <w:lvlText w:val=""/>
      <w:lvlJc w:val="left"/>
      <w:pPr>
        <w:ind w:left="6192" w:hanging="360"/>
      </w:pPr>
      <w:rPr>
        <w:rFonts w:ascii="Wingdings" w:hAnsi="Wingdings" w:hint="default"/>
      </w:rPr>
    </w:lvl>
  </w:abstractNum>
  <w:abstractNum w:abstractNumId="12" w15:restartNumberingAfterBreak="0">
    <w:nsid w:val="5375640E"/>
    <w:multiLevelType w:val="hybridMultilevel"/>
    <w:tmpl w:val="70C22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BD0144"/>
    <w:multiLevelType w:val="hybridMultilevel"/>
    <w:tmpl w:val="E6C6F98C"/>
    <w:lvl w:ilvl="0" w:tplc="017A0EBE">
      <w:start w:val="27"/>
      <w:numFmt w:val="bullet"/>
      <w:lvlText w:val="-"/>
      <w:lvlJc w:val="left"/>
      <w:pPr>
        <w:tabs>
          <w:tab w:val="num" w:pos="720"/>
        </w:tabs>
        <w:ind w:left="720" w:hanging="360"/>
      </w:pPr>
      <w:rPr>
        <w:rFonts w:ascii="Book Antiqua" w:eastAsia="Times New Roman" w:hAnsi="Book Antiqu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CEB6DD5"/>
    <w:multiLevelType w:val="hybridMultilevel"/>
    <w:tmpl w:val="A32C46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54900D9"/>
    <w:multiLevelType w:val="hybridMultilevel"/>
    <w:tmpl w:val="B102330C"/>
    <w:lvl w:ilvl="0" w:tplc="4772608E">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45136E"/>
    <w:multiLevelType w:val="multilevel"/>
    <w:tmpl w:val="52945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911B88"/>
    <w:multiLevelType w:val="hybridMultilevel"/>
    <w:tmpl w:val="CE0AC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9336780">
    <w:abstractNumId w:val="13"/>
  </w:num>
  <w:num w:numId="2" w16cid:durableId="1590574969">
    <w:abstractNumId w:val="17"/>
  </w:num>
  <w:num w:numId="3" w16cid:durableId="1468933285">
    <w:abstractNumId w:val="0"/>
  </w:num>
  <w:num w:numId="4" w16cid:durableId="1813984257">
    <w:abstractNumId w:val="5"/>
  </w:num>
  <w:num w:numId="5" w16cid:durableId="864831095">
    <w:abstractNumId w:val="12"/>
  </w:num>
  <w:num w:numId="6" w16cid:durableId="666980387">
    <w:abstractNumId w:val="14"/>
  </w:num>
  <w:num w:numId="7" w16cid:durableId="969627866">
    <w:abstractNumId w:val="15"/>
  </w:num>
  <w:num w:numId="8" w16cid:durableId="457838426">
    <w:abstractNumId w:val="16"/>
  </w:num>
  <w:num w:numId="9" w16cid:durableId="740368123">
    <w:abstractNumId w:val="11"/>
  </w:num>
  <w:num w:numId="10" w16cid:durableId="2096780702">
    <w:abstractNumId w:val="2"/>
  </w:num>
  <w:num w:numId="11" w16cid:durableId="479810910">
    <w:abstractNumId w:val="9"/>
  </w:num>
  <w:num w:numId="12" w16cid:durableId="972905224">
    <w:abstractNumId w:val="13"/>
  </w:num>
  <w:num w:numId="13" w16cid:durableId="247078635">
    <w:abstractNumId w:val="4"/>
  </w:num>
  <w:num w:numId="14" w16cid:durableId="663432532">
    <w:abstractNumId w:val="6"/>
  </w:num>
  <w:num w:numId="15" w16cid:durableId="34039275">
    <w:abstractNumId w:val="7"/>
  </w:num>
  <w:num w:numId="16" w16cid:durableId="636573876">
    <w:abstractNumId w:val="8"/>
  </w:num>
  <w:num w:numId="17" w16cid:durableId="2037923880">
    <w:abstractNumId w:val="3"/>
  </w:num>
  <w:num w:numId="18" w16cid:durableId="1917933325">
    <w:abstractNumId w:val="10"/>
  </w:num>
  <w:num w:numId="19" w16cid:durableId="1218931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B7E"/>
    <w:rsid w:val="00003606"/>
    <w:rsid w:val="000063C9"/>
    <w:rsid w:val="00006EAB"/>
    <w:rsid w:val="0000730F"/>
    <w:rsid w:val="00011E9D"/>
    <w:rsid w:val="00013061"/>
    <w:rsid w:val="00022499"/>
    <w:rsid w:val="000230F5"/>
    <w:rsid w:val="000250A7"/>
    <w:rsid w:val="0002721C"/>
    <w:rsid w:val="0003161D"/>
    <w:rsid w:val="00033B93"/>
    <w:rsid w:val="00036C9E"/>
    <w:rsid w:val="0004129D"/>
    <w:rsid w:val="000476FB"/>
    <w:rsid w:val="000507D3"/>
    <w:rsid w:val="000513A6"/>
    <w:rsid w:val="000550B4"/>
    <w:rsid w:val="00070550"/>
    <w:rsid w:val="000763F3"/>
    <w:rsid w:val="00086003"/>
    <w:rsid w:val="00090AEE"/>
    <w:rsid w:val="0009617E"/>
    <w:rsid w:val="000967D0"/>
    <w:rsid w:val="00096DF4"/>
    <w:rsid w:val="000A01EA"/>
    <w:rsid w:val="000A5C5A"/>
    <w:rsid w:val="000A6B33"/>
    <w:rsid w:val="000B358A"/>
    <w:rsid w:val="000B4943"/>
    <w:rsid w:val="000B67A1"/>
    <w:rsid w:val="000C2E5D"/>
    <w:rsid w:val="000D151E"/>
    <w:rsid w:val="000E25B3"/>
    <w:rsid w:val="000E4468"/>
    <w:rsid w:val="000F3CB5"/>
    <w:rsid w:val="0012684E"/>
    <w:rsid w:val="00127E99"/>
    <w:rsid w:val="0013308E"/>
    <w:rsid w:val="00136C00"/>
    <w:rsid w:val="001400EC"/>
    <w:rsid w:val="00151ABB"/>
    <w:rsid w:val="001527CA"/>
    <w:rsid w:val="00155C1D"/>
    <w:rsid w:val="00166EE2"/>
    <w:rsid w:val="00173EF1"/>
    <w:rsid w:val="00183C66"/>
    <w:rsid w:val="001841E1"/>
    <w:rsid w:val="001A0652"/>
    <w:rsid w:val="001A6111"/>
    <w:rsid w:val="001A6536"/>
    <w:rsid w:val="001B266E"/>
    <w:rsid w:val="001B3ABF"/>
    <w:rsid w:val="001C0BE8"/>
    <w:rsid w:val="001C1945"/>
    <w:rsid w:val="001C5C49"/>
    <w:rsid w:val="001C6282"/>
    <w:rsid w:val="001C7BDF"/>
    <w:rsid w:val="001D10F6"/>
    <w:rsid w:val="001D1244"/>
    <w:rsid w:val="001D50BC"/>
    <w:rsid w:val="001D72B0"/>
    <w:rsid w:val="001E1DED"/>
    <w:rsid w:val="00222BE6"/>
    <w:rsid w:val="00234500"/>
    <w:rsid w:val="002349A0"/>
    <w:rsid w:val="00244D09"/>
    <w:rsid w:val="0024511B"/>
    <w:rsid w:val="00252A98"/>
    <w:rsid w:val="0025346D"/>
    <w:rsid w:val="002558B5"/>
    <w:rsid w:val="002638F6"/>
    <w:rsid w:val="00270A61"/>
    <w:rsid w:val="002806F0"/>
    <w:rsid w:val="00283239"/>
    <w:rsid w:val="002909D1"/>
    <w:rsid w:val="002969D2"/>
    <w:rsid w:val="002B5667"/>
    <w:rsid w:val="002C33B6"/>
    <w:rsid w:val="002C5DA4"/>
    <w:rsid w:val="002D5406"/>
    <w:rsid w:val="002D75B5"/>
    <w:rsid w:val="002E3628"/>
    <w:rsid w:val="002F1A6B"/>
    <w:rsid w:val="002F3DB6"/>
    <w:rsid w:val="00304C7E"/>
    <w:rsid w:val="00305980"/>
    <w:rsid w:val="00307320"/>
    <w:rsid w:val="0031252E"/>
    <w:rsid w:val="00312ADF"/>
    <w:rsid w:val="00321BAF"/>
    <w:rsid w:val="003337F6"/>
    <w:rsid w:val="003343CB"/>
    <w:rsid w:val="00340743"/>
    <w:rsid w:val="00340F80"/>
    <w:rsid w:val="00347409"/>
    <w:rsid w:val="003526F2"/>
    <w:rsid w:val="00352E3B"/>
    <w:rsid w:val="00361DF4"/>
    <w:rsid w:val="00375AF7"/>
    <w:rsid w:val="00387F3D"/>
    <w:rsid w:val="00395848"/>
    <w:rsid w:val="00395A93"/>
    <w:rsid w:val="003A2F2E"/>
    <w:rsid w:val="003A7404"/>
    <w:rsid w:val="003D4B82"/>
    <w:rsid w:val="003D6929"/>
    <w:rsid w:val="003D7DE6"/>
    <w:rsid w:val="003E79A5"/>
    <w:rsid w:val="003F0C0C"/>
    <w:rsid w:val="003F1C5E"/>
    <w:rsid w:val="00403FFF"/>
    <w:rsid w:val="004154A7"/>
    <w:rsid w:val="00416D2F"/>
    <w:rsid w:val="004251AD"/>
    <w:rsid w:val="0042525F"/>
    <w:rsid w:val="00426FE1"/>
    <w:rsid w:val="0043329B"/>
    <w:rsid w:val="0043347D"/>
    <w:rsid w:val="00435738"/>
    <w:rsid w:val="00437714"/>
    <w:rsid w:val="00442F45"/>
    <w:rsid w:val="004449CF"/>
    <w:rsid w:val="00445F27"/>
    <w:rsid w:val="00460FA9"/>
    <w:rsid w:val="0047200D"/>
    <w:rsid w:val="0047403B"/>
    <w:rsid w:val="00474330"/>
    <w:rsid w:val="00475903"/>
    <w:rsid w:val="00484AF0"/>
    <w:rsid w:val="00486768"/>
    <w:rsid w:val="004A0809"/>
    <w:rsid w:val="004A3239"/>
    <w:rsid w:val="004B13AE"/>
    <w:rsid w:val="004B2C5E"/>
    <w:rsid w:val="004C6374"/>
    <w:rsid w:val="004D095A"/>
    <w:rsid w:val="004E2DA0"/>
    <w:rsid w:val="004E49E0"/>
    <w:rsid w:val="004E6853"/>
    <w:rsid w:val="004F1048"/>
    <w:rsid w:val="004F4CC1"/>
    <w:rsid w:val="004F5EAD"/>
    <w:rsid w:val="004F5F5C"/>
    <w:rsid w:val="00500325"/>
    <w:rsid w:val="00503375"/>
    <w:rsid w:val="005052DF"/>
    <w:rsid w:val="0050665A"/>
    <w:rsid w:val="00525449"/>
    <w:rsid w:val="00526A79"/>
    <w:rsid w:val="005355DF"/>
    <w:rsid w:val="00535D8B"/>
    <w:rsid w:val="00540B56"/>
    <w:rsid w:val="005427C2"/>
    <w:rsid w:val="00551139"/>
    <w:rsid w:val="0057327B"/>
    <w:rsid w:val="00577E5B"/>
    <w:rsid w:val="005817BA"/>
    <w:rsid w:val="0058598B"/>
    <w:rsid w:val="00586260"/>
    <w:rsid w:val="00590209"/>
    <w:rsid w:val="005960A5"/>
    <w:rsid w:val="00597AD3"/>
    <w:rsid w:val="005A5563"/>
    <w:rsid w:val="005A578A"/>
    <w:rsid w:val="005B0DEB"/>
    <w:rsid w:val="005B0F8E"/>
    <w:rsid w:val="005B15A3"/>
    <w:rsid w:val="005B4FBE"/>
    <w:rsid w:val="005D5C2D"/>
    <w:rsid w:val="005E129A"/>
    <w:rsid w:val="005E60A7"/>
    <w:rsid w:val="005F07E7"/>
    <w:rsid w:val="005F2F32"/>
    <w:rsid w:val="005F3ACE"/>
    <w:rsid w:val="005F50A6"/>
    <w:rsid w:val="005F5CD4"/>
    <w:rsid w:val="006017D5"/>
    <w:rsid w:val="00606D56"/>
    <w:rsid w:val="00611049"/>
    <w:rsid w:val="006134EB"/>
    <w:rsid w:val="00614353"/>
    <w:rsid w:val="006159DF"/>
    <w:rsid w:val="00620823"/>
    <w:rsid w:val="00624639"/>
    <w:rsid w:val="00627288"/>
    <w:rsid w:val="006306A2"/>
    <w:rsid w:val="00634F67"/>
    <w:rsid w:val="00641542"/>
    <w:rsid w:val="00644918"/>
    <w:rsid w:val="006546C0"/>
    <w:rsid w:val="00664F6C"/>
    <w:rsid w:val="0067302F"/>
    <w:rsid w:val="00675548"/>
    <w:rsid w:val="006761C0"/>
    <w:rsid w:val="00683651"/>
    <w:rsid w:val="0068545F"/>
    <w:rsid w:val="00697201"/>
    <w:rsid w:val="006A1268"/>
    <w:rsid w:val="006A2F5E"/>
    <w:rsid w:val="006A732F"/>
    <w:rsid w:val="006B0D90"/>
    <w:rsid w:val="006B1D36"/>
    <w:rsid w:val="006C356F"/>
    <w:rsid w:val="006C7F03"/>
    <w:rsid w:val="006D1950"/>
    <w:rsid w:val="006D541E"/>
    <w:rsid w:val="006D7957"/>
    <w:rsid w:val="006E02B0"/>
    <w:rsid w:val="006E07C3"/>
    <w:rsid w:val="006E540A"/>
    <w:rsid w:val="006F1F73"/>
    <w:rsid w:val="006F523F"/>
    <w:rsid w:val="006F5303"/>
    <w:rsid w:val="007217D8"/>
    <w:rsid w:val="0072288C"/>
    <w:rsid w:val="00725B45"/>
    <w:rsid w:val="00726037"/>
    <w:rsid w:val="00732054"/>
    <w:rsid w:val="007339C1"/>
    <w:rsid w:val="00741015"/>
    <w:rsid w:val="007446D9"/>
    <w:rsid w:val="007563DD"/>
    <w:rsid w:val="00757A36"/>
    <w:rsid w:val="00761B10"/>
    <w:rsid w:val="0076370E"/>
    <w:rsid w:val="0076739D"/>
    <w:rsid w:val="00767E3C"/>
    <w:rsid w:val="007807FA"/>
    <w:rsid w:val="007A109E"/>
    <w:rsid w:val="007A2A1D"/>
    <w:rsid w:val="007A3A55"/>
    <w:rsid w:val="007B48C7"/>
    <w:rsid w:val="007D0DD6"/>
    <w:rsid w:val="007E10F1"/>
    <w:rsid w:val="007F30A5"/>
    <w:rsid w:val="007F5176"/>
    <w:rsid w:val="007F7426"/>
    <w:rsid w:val="00806855"/>
    <w:rsid w:val="00817521"/>
    <w:rsid w:val="008231E3"/>
    <w:rsid w:val="00824B81"/>
    <w:rsid w:val="00832480"/>
    <w:rsid w:val="00835574"/>
    <w:rsid w:val="00836106"/>
    <w:rsid w:val="00846C00"/>
    <w:rsid w:val="00865FA7"/>
    <w:rsid w:val="0086692D"/>
    <w:rsid w:val="00867E51"/>
    <w:rsid w:val="00873DD6"/>
    <w:rsid w:val="00876069"/>
    <w:rsid w:val="00884A93"/>
    <w:rsid w:val="0088721A"/>
    <w:rsid w:val="00894217"/>
    <w:rsid w:val="00894B08"/>
    <w:rsid w:val="008B3033"/>
    <w:rsid w:val="008B5E74"/>
    <w:rsid w:val="008D4169"/>
    <w:rsid w:val="008D5305"/>
    <w:rsid w:val="008D54E2"/>
    <w:rsid w:val="008D5AFA"/>
    <w:rsid w:val="008D6044"/>
    <w:rsid w:val="008E38F8"/>
    <w:rsid w:val="008E5BF4"/>
    <w:rsid w:val="008E63B4"/>
    <w:rsid w:val="008F6ADA"/>
    <w:rsid w:val="00901471"/>
    <w:rsid w:val="00901C2D"/>
    <w:rsid w:val="00902393"/>
    <w:rsid w:val="0091080B"/>
    <w:rsid w:val="00912D66"/>
    <w:rsid w:val="00917005"/>
    <w:rsid w:val="009304AB"/>
    <w:rsid w:val="009410F8"/>
    <w:rsid w:val="00954685"/>
    <w:rsid w:val="00965988"/>
    <w:rsid w:val="00967868"/>
    <w:rsid w:val="009804E6"/>
    <w:rsid w:val="00984D75"/>
    <w:rsid w:val="00985292"/>
    <w:rsid w:val="00992545"/>
    <w:rsid w:val="009A1614"/>
    <w:rsid w:val="009A1DBA"/>
    <w:rsid w:val="009B2D67"/>
    <w:rsid w:val="009B3358"/>
    <w:rsid w:val="009C5DDC"/>
    <w:rsid w:val="009D3736"/>
    <w:rsid w:val="009D38A5"/>
    <w:rsid w:val="009E0536"/>
    <w:rsid w:val="009E1F78"/>
    <w:rsid w:val="009E26DC"/>
    <w:rsid w:val="009E2F87"/>
    <w:rsid w:val="009E6592"/>
    <w:rsid w:val="00A02064"/>
    <w:rsid w:val="00A02E3A"/>
    <w:rsid w:val="00A06F5D"/>
    <w:rsid w:val="00A14E88"/>
    <w:rsid w:val="00A15CAF"/>
    <w:rsid w:val="00A26710"/>
    <w:rsid w:val="00A31BC6"/>
    <w:rsid w:val="00A31D3F"/>
    <w:rsid w:val="00A32108"/>
    <w:rsid w:val="00A3354A"/>
    <w:rsid w:val="00A3372C"/>
    <w:rsid w:val="00A43B14"/>
    <w:rsid w:val="00A519CE"/>
    <w:rsid w:val="00A546E2"/>
    <w:rsid w:val="00A55C9A"/>
    <w:rsid w:val="00A62AE8"/>
    <w:rsid w:val="00A70857"/>
    <w:rsid w:val="00A716B2"/>
    <w:rsid w:val="00A72BD8"/>
    <w:rsid w:val="00A7575E"/>
    <w:rsid w:val="00A84076"/>
    <w:rsid w:val="00A85AD1"/>
    <w:rsid w:val="00A91808"/>
    <w:rsid w:val="00AA3418"/>
    <w:rsid w:val="00AA62CD"/>
    <w:rsid w:val="00AB198F"/>
    <w:rsid w:val="00AB57D7"/>
    <w:rsid w:val="00AB5A75"/>
    <w:rsid w:val="00AB5B29"/>
    <w:rsid w:val="00AD7188"/>
    <w:rsid w:val="00AE0F39"/>
    <w:rsid w:val="00AE3CEF"/>
    <w:rsid w:val="00AE64F1"/>
    <w:rsid w:val="00AF22F2"/>
    <w:rsid w:val="00AF4033"/>
    <w:rsid w:val="00AF51CF"/>
    <w:rsid w:val="00B02752"/>
    <w:rsid w:val="00B059DC"/>
    <w:rsid w:val="00B06FD0"/>
    <w:rsid w:val="00B159FF"/>
    <w:rsid w:val="00B244BA"/>
    <w:rsid w:val="00B332DF"/>
    <w:rsid w:val="00B336B7"/>
    <w:rsid w:val="00B4115B"/>
    <w:rsid w:val="00B42A2A"/>
    <w:rsid w:val="00B44722"/>
    <w:rsid w:val="00B46C96"/>
    <w:rsid w:val="00B52B0D"/>
    <w:rsid w:val="00B53F89"/>
    <w:rsid w:val="00B64BD5"/>
    <w:rsid w:val="00B6789D"/>
    <w:rsid w:val="00B70B4F"/>
    <w:rsid w:val="00B76F9D"/>
    <w:rsid w:val="00B833CF"/>
    <w:rsid w:val="00B84A6F"/>
    <w:rsid w:val="00B86955"/>
    <w:rsid w:val="00B87DA1"/>
    <w:rsid w:val="00B90DC6"/>
    <w:rsid w:val="00B967F1"/>
    <w:rsid w:val="00BA17AB"/>
    <w:rsid w:val="00BB7D66"/>
    <w:rsid w:val="00BC10C7"/>
    <w:rsid w:val="00BC2376"/>
    <w:rsid w:val="00BC5DA2"/>
    <w:rsid w:val="00BC60C2"/>
    <w:rsid w:val="00BC70FC"/>
    <w:rsid w:val="00BD0A1D"/>
    <w:rsid w:val="00BD4A06"/>
    <w:rsid w:val="00BD587E"/>
    <w:rsid w:val="00BD6875"/>
    <w:rsid w:val="00BE0E89"/>
    <w:rsid w:val="00BE4814"/>
    <w:rsid w:val="00BE4D1F"/>
    <w:rsid w:val="00BF2D98"/>
    <w:rsid w:val="00BF5B80"/>
    <w:rsid w:val="00C006D9"/>
    <w:rsid w:val="00C01C08"/>
    <w:rsid w:val="00C05F88"/>
    <w:rsid w:val="00C07C53"/>
    <w:rsid w:val="00C07D3D"/>
    <w:rsid w:val="00C121B3"/>
    <w:rsid w:val="00C121D8"/>
    <w:rsid w:val="00C13716"/>
    <w:rsid w:val="00C17EC3"/>
    <w:rsid w:val="00C2513A"/>
    <w:rsid w:val="00C30821"/>
    <w:rsid w:val="00C32A97"/>
    <w:rsid w:val="00C35A38"/>
    <w:rsid w:val="00C3793C"/>
    <w:rsid w:val="00C4012B"/>
    <w:rsid w:val="00C41292"/>
    <w:rsid w:val="00C51322"/>
    <w:rsid w:val="00C55530"/>
    <w:rsid w:val="00C55AF8"/>
    <w:rsid w:val="00C60833"/>
    <w:rsid w:val="00C647E3"/>
    <w:rsid w:val="00C82649"/>
    <w:rsid w:val="00C83EFD"/>
    <w:rsid w:val="00C8596D"/>
    <w:rsid w:val="00C91364"/>
    <w:rsid w:val="00C92300"/>
    <w:rsid w:val="00CA4976"/>
    <w:rsid w:val="00CA4A8F"/>
    <w:rsid w:val="00CA58E0"/>
    <w:rsid w:val="00CA6439"/>
    <w:rsid w:val="00CB0218"/>
    <w:rsid w:val="00CB03CE"/>
    <w:rsid w:val="00CB09C5"/>
    <w:rsid w:val="00CB1FFB"/>
    <w:rsid w:val="00CB2DC2"/>
    <w:rsid w:val="00CC2A92"/>
    <w:rsid w:val="00CC5ABC"/>
    <w:rsid w:val="00CC5E97"/>
    <w:rsid w:val="00CC6643"/>
    <w:rsid w:val="00CD13FF"/>
    <w:rsid w:val="00CD1F26"/>
    <w:rsid w:val="00CE2566"/>
    <w:rsid w:val="00CE388F"/>
    <w:rsid w:val="00CF1B99"/>
    <w:rsid w:val="00D0181F"/>
    <w:rsid w:val="00D019DA"/>
    <w:rsid w:val="00D13401"/>
    <w:rsid w:val="00D13CCF"/>
    <w:rsid w:val="00D16728"/>
    <w:rsid w:val="00D23B7F"/>
    <w:rsid w:val="00D23BDB"/>
    <w:rsid w:val="00D2550A"/>
    <w:rsid w:val="00D36ACC"/>
    <w:rsid w:val="00D37031"/>
    <w:rsid w:val="00D46575"/>
    <w:rsid w:val="00D543E6"/>
    <w:rsid w:val="00D546FB"/>
    <w:rsid w:val="00D76A14"/>
    <w:rsid w:val="00D877CE"/>
    <w:rsid w:val="00D87850"/>
    <w:rsid w:val="00D90044"/>
    <w:rsid w:val="00DA1D42"/>
    <w:rsid w:val="00DA3198"/>
    <w:rsid w:val="00DA5CE6"/>
    <w:rsid w:val="00DC1329"/>
    <w:rsid w:val="00DC7354"/>
    <w:rsid w:val="00DD2B24"/>
    <w:rsid w:val="00DD53D4"/>
    <w:rsid w:val="00DE174C"/>
    <w:rsid w:val="00DE33FD"/>
    <w:rsid w:val="00DE39F2"/>
    <w:rsid w:val="00DF231E"/>
    <w:rsid w:val="00DF26AD"/>
    <w:rsid w:val="00DF4B25"/>
    <w:rsid w:val="00E00786"/>
    <w:rsid w:val="00E05C3D"/>
    <w:rsid w:val="00E23754"/>
    <w:rsid w:val="00E24DA8"/>
    <w:rsid w:val="00E364EC"/>
    <w:rsid w:val="00E42CA8"/>
    <w:rsid w:val="00E4767A"/>
    <w:rsid w:val="00E53A50"/>
    <w:rsid w:val="00E5514B"/>
    <w:rsid w:val="00E55558"/>
    <w:rsid w:val="00E56A23"/>
    <w:rsid w:val="00E60FFF"/>
    <w:rsid w:val="00E61B7E"/>
    <w:rsid w:val="00E61E7C"/>
    <w:rsid w:val="00E637A0"/>
    <w:rsid w:val="00E6415A"/>
    <w:rsid w:val="00E647B2"/>
    <w:rsid w:val="00E7579F"/>
    <w:rsid w:val="00E80247"/>
    <w:rsid w:val="00E81332"/>
    <w:rsid w:val="00E81B56"/>
    <w:rsid w:val="00E848B5"/>
    <w:rsid w:val="00E86199"/>
    <w:rsid w:val="00EA0F39"/>
    <w:rsid w:val="00EB0965"/>
    <w:rsid w:val="00EB4994"/>
    <w:rsid w:val="00EB6FAF"/>
    <w:rsid w:val="00EC1888"/>
    <w:rsid w:val="00EC2075"/>
    <w:rsid w:val="00EC2569"/>
    <w:rsid w:val="00EC547D"/>
    <w:rsid w:val="00ED2BFA"/>
    <w:rsid w:val="00EF6D5A"/>
    <w:rsid w:val="00F00129"/>
    <w:rsid w:val="00F02623"/>
    <w:rsid w:val="00F142F4"/>
    <w:rsid w:val="00F15645"/>
    <w:rsid w:val="00F265D2"/>
    <w:rsid w:val="00F37ABE"/>
    <w:rsid w:val="00F530CE"/>
    <w:rsid w:val="00F53A8D"/>
    <w:rsid w:val="00F54E41"/>
    <w:rsid w:val="00F62041"/>
    <w:rsid w:val="00F635B5"/>
    <w:rsid w:val="00F8197C"/>
    <w:rsid w:val="00F932F3"/>
    <w:rsid w:val="00FA6B46"/>
    <w:rsid w:val="00FA6E93"/>
    <w:rsid w:val="00FD2B5D"/>
    <w:rsid w:val="00FE10DF"/>
    <w:rsid w:val="00FE2A21"/>
    <w:rsid w:val="00FF0A39"/>
    <w:rsid w:val="00FF2761"/>
    <w:rsid w:val="00FF5875"/>
    <w:rsid w:val="00FF73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7EA6DB"/>
  <w15:chartTrackingRefBased/>
  <w15:docId w15:val="{3E0C5E0D-BF15-43E4-A2EB-4A0D015FF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2ADF"/>
    <w:pPr>
      <w:spacing w:after="120"/>
    </w:pPr>
    <w:rPr>
      <w:sz w:val="22"/>
      <w:szCs w:val="24"/>
      <w:lang w:val="sr-Cyrl-CS"/>
    </w:rPr>
  </w:style>
  <w:style w:type="paragraph" w:styleId="Heading1">
    <w:name w:val="heading 1"/>
    <w:basedOn w:val="Normal"/>
    <w:next w:val="Normal"/>
    <w:link w:val="Heading1Char"/>
    <w:uiPriority w:val="9"/>
    <w:qFormat/>
    <w:rsid w:val="00D019DA"/>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semiHidden/>
    <w:unhideWhenUsed/>
    <w:qFormat/>
    <w:rsid w:val="002B56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semiHidden/>
    <w:unhideWhenUsed/>
    <w:qFormat/>
    <w:rsid w:val="008D54E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1471"/>
    <w:pPr>
      <w:tabs>
        <w:tab w:val="center" w:pos="4320"/>
        <w:tab w:val="right" w:pos="8640"/>
      </w:tabs>
    </w:pPr>
  </w:style>
  <w:style w:type="paragraph" w:styleId="Footer">
    <w:name w:val="footer"/>
    <w:basedOn w:val="Normal"/>
    <w:rsid w:val="00901471"/>
    <w:pPr>
      <w:tabs>
        <w:tab w:val="center" w:pos="4320"/>
        <w:tab w:val="right" w:pos="8640"/>
      </w:tabs>
    </w:pPr>
  </w:style>
  <w:style w:type="character" w:styleId="PageNumber">
    <w:name w:val="page number"/>
    <w:basedOn w:val="DefaultParagraphFont"/>
    <w:rsid w:val="00F530CE"/>
  </w:style>
  <w:style w:type="paragraph" w:customStyle="1" w:styleId="NormalBookAntiqua">
    <w:name w:val="Normal + Book Antiqua"/>
    <w:aliases w:val="11 pt,Right,Right:  0.05&quot;"/>
    <w:basedOn w:val="Normal"/>
    <w:rsid w:val="00CA4A8F"/>
  </w:style>
  <w:style w:type="character" w:styleId="Hyperlink">
    <w:name w:val="Hyperlink"/>
    <w:basedOn w:val="DefaultParagraphFont"/>
    <w:uiPriority w:val="99"/>
    <w:unhideWhenUsed/>
    <w:rsid w:val="00E61B7E"/>
    <w:rPr>
      <w:color w:val="0000FF"/>
      <w:u w:val="single"/>
    </w:rPr>
  </w:style>
  <w:style w:type="paragraph" w:styleId="FootnoteText">
    <w:name w:val="footnote text"/>
    <w:aliases w:val="Footnote Text Char Char Char,Footnote Text Char Char,Footnote Text Char1,single space Char,ft Char,single space,ft,Footnote Text Char Char Char Char Char Char Char Char,Footnote Text Char Char Char Char1 Char,fn,Fußnote"/>
    <w:basedOn w:val="Normal"/>
    <w:link w:val="FootnoteTextChar"/>
    <w:rsid w:val="00E61B7E"/>
    <w:pPr>
      <w:spacing w:after="0"/>
    </w:pPr>
    <w:rPr>
      <w:sz w:val="20"/>
      <w:szCs w:val="20"/>
      <w:lang w:val="en-GB"/>
    </w:rPr>
  </w:style>
  <w:style w:type="character" w:customStyle="1" w:styleId="FootnoteTextChar">
    <w:name w:val="Footnote Text Char"/>
    <w:aliases w:val="Footnote Text Char Char Char Char,Footnote Text Char Char Char1,Footnote Text Char1 Char,single space Char Char,ft Char Char,single space Char1,ft Char1,Footnote Text Char Char Char Char Char Char Char Char Char,fn Char,Fußnote Char"/>
    <w:basedOn w:val="DefaultParagraphFont"/>
    <w:link w:val="FootnoteText"/>
    <w:rsid w:val="00E61B7E"/>
    <w:rPr>
      <w:lang w:val="en-GB"/>
    </w:rPr>
  </w:style>
  <w:style w:type="character" w:styleId="FootnoteReference">
    <w:name w:val="footnote reference"/>
    <w:aliases w:val="BVI fnr,Footnotes refss,ftref,16 Point,Superscript 6 Point,Footnote Reference Number,nota pié di pagina,Times 10 Point,Exposant 3 Point,Footnote symbol,Footnote reference number,EN Footnote Reference,note TESI,4_G,fr"/>
    <w:uiPriority w:val="99"/>
    <w:rsid w:val="00E61B7E"/>
    <w:rPr>
      <w:vertAlign w:val="superscript"/>
    </w:rPr>
  </w:style>
  <w:style w:type="paragraph" w:styleId="NormalWeb">
    <w:name w:val="Normal (Web)"/>
    <w:basedOn w:val="Normal"/>
    <w:uiPriority w:val="99"/>
    <w:unhideWhenUsed/>
    <w:rsid w:val="00DA5CE6"/>
    <w:pPr>
      <w:spacing w:before="100" w:beforeAutospacing="1" w:after="100" w:afterAutospacing="1"/>
    </w:pPr>
    <w:rPr>
      <w:sz w:val="24"/>
      <w:lang w:val="en-US"/>
    </w:rPr>
  </w:style>
  <w:style w:type="character" w:styleId="Strong">
    <w:name w:val="Strong"/>
    <w:basedOn w:val="DefaultParagraphFont"/>
    <w:uiPriority w:val="22"/>
    <w:qFormat/>
    <w:rsid w:val="00BB7D66"/>
    <w:rPr>
      <w:b/>
      <w:bCs/>
    </w:rPr>
  </w:style>
  <w:style w:type="paragraph" w:styleId="BalloonText">
    <w:name w:val="Balloon Text"/>
    <w:basedOn w:val="Normal"/>
    <w:link w:val="BalloonTextChar"/>
    <w:rsid w:val="00CB09C5"/>
    <w:pPr>
      <w:spacing w:after="0"/>
    </w:pPr>
    <w:rPr>
      <w:rFonts w:ascii="Segoe UI" w:hAnsi="Segoe UI" w:cs="Segoe UI"/>
      <w:sz w:val="18"/>
      <w:szCs w:val="18"/>
    </w:rPr>
  </w:style>
  <w:style w:type="character" w:customStyle="1" w:styleId="BalloonTextChar">
    <w:name w:val="Balloon Text Char"/>
    <w:basedOn w:val="DefaultParagraphFont"/>
    <w:link w:val="BalloonText"/>
    <w:rsid w:val="00CB09C5"/>
    <w:rPr>
      <w:rFonts w:ascii="Segoe UI" w:hAnsi="Segoe UI" w:cs="Segoe UI"/>
      <w:sz w:val="18"/>
      <w:szCs w:val="18"/>
      <w:lang w:val="sr-Cyrl-CS"/>
    </w:rPr>
  </w:style>
  <w:style w:type="paragraph" w:styleId="ListParagraph">
    <w:name w:val="List Paragraph"/>
    <w:basedOn w:val="Normal"/>
    <w:uiPriority w:val="34"/>
    <w:qFormat/>
    <w:rsid w:val="00DF26AD"/>
    <w:pPr>
      <w:ind w:left="720"/>
      <w:contextualSpacing/>
    </w:pPr>
  </w:style>
  <w:style w:type="paragraph" w:customStyle="1" w:styleId="CharCharChar2Char">
    <w:name w:val="Char Char Char2 Char"/>
    <w:basedOn w:val="Normal"/>
    <w:link w:val="CharCharChar2CharChar"/>
    <w:rsid w:val="00A70857"/>
    <w:pPr>
      <w:spacing w:after="0"/>
    </w:pPr>
    <w:rPr>
      <w:sz w:val="24"/>
    </w:rPr>
  </w:style>
  <w:style w:type="character" w:customStyle="1" w:styleId="CharCharChar2CharChar">
    <w:name w:val="Char Char Char2 Char Char"/>
    <w:link w:val="CharCharChar2Char"/>
    <w:rsid w:val="00A70857"/>
    <w:rPr>
      <w:sz w:val="24"/>
      <w:szCs w:val="24"/>
      <w:lang w:val="sr-Cyrl-CS"/>
    </w:rPr>
  </w:style>
  <w:style w:type="character" w:customStyle="1" w:styleId="lat">
    <w:name w:val="lat"/>
    <w:basedOn w:val="DefaultParagraphFont"/>
    <w:rsid w:val="00D019DA"/>
  </w:style>
  <w:style w:type="character" w:customStyle="1" w:styleId="Heading1Char">
    <w:name w:val="Heading 1 Char"/>
    <w:basedOn w:val="DefaultParagraphFont"/>
    <w:link w:val="Heading1"/>
    <w:uiPriority w:val="9"/>
    <w:rsid w:val="00D019DA"/>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semiHidden/>
    <w:rsid w:val="008D54E2"/>
    <w:rPr>
      <w:rFonts w:asciiTheme="majorHAnsi" w:eastAsiaTheme="majorEastAsia" w:hAnsiTheme="majorHAnsi" w:cstheme="majorBidi"/>
      <w:i/>
      <w:iCs/>
      <w:color w:val="2E74B5" w:themeColor="accent1" w:themeShade="BF"/>
      <w:sz w:val="22"/>
      <w:szCs w:val="24"/>
      <w:lang w:val="sr-Cyrl-CS"/>
    </w:rPr>
  </w:style>
  <w:style w:type="paragraph" w:styleId="BodyTextIndent">
    <w:name w:val="Body Text Indent"/>
    <w:basedOn w:val="Normal"/>
    <w:link w:val="BodyTextIndentChar"/>
    <w:unhideWhenUsed/>
    <w:rsid w:val="00D16728"/>
    <w:pPr>
      <w:suppressAutoHyphens/>
      <w:spacing w:after="0"/>
      <w:ind w:firstLine="720"/>
      <w:jc w:val="both"/>
    </w:pPr>
    <w:rPr>
      <w:rFonts w:ascii="Verdana" w:hAnsi="Verdana"/>
      <w:sz w:val="24"/>
      <w:lang w:eastAsia="ar-SA"/>
    </w:rPr>
  </w:style>
  <w:style w:type="character" w:customStyle="1" w:styleId="BodyTextIndentChar">
    <w:name w:val="Body Text Indent Char"/>
    <w:basedOn w:val="DefaultParagraphFont"/>
    <w:link w:val="BodyTextIndent"/>
    <w:rsid w:val="00D16728"/>
    <w:rPr>
      <w:rFonts w:ascii="Verdana" w:hAnsi="Verdana"/>
      <w:sz w:val="24"/>
      <w:szCs w:val="24"/>
      <w:lang w:val="sr-Cyrl-CS" w:eastAsia="ar-SA"/>
    </w:rPr>
  </w:style>
  <w:style w:type="character" w:customStyle="1" w:styleId="Heading2Char">
    <w:name w:val="Heading 2 Char"/>
    <w:basedOn w:val="DefaultParagraphFont"/>
    <w:link w:val="Heading2"/>
    <w:semiHidden/>
    <w:rsid w:val="002B5667"/>
    <w:rPr>
      <w:rFonts w:asciiTheme="majorHAnsi" w:eastAsiaTheme="majorEastAsia" w:hAnsiTheme="majorHAnsi" w:cstheme="majorBidi"/>
      <w:color w:val="2E74B5" w:themeColor="accent1" w:themeShade="BF"/>
      <w:sz w:val="26"/>
      <w:szCs w:val="26"/>
      <w:lang w:val="sr-Cyrl-CS"/>
    </w:rPr>
  </w:style>
  <w:style w:type="character" w:styleId="UnresolvedMention">
    <w:name w:val="Unresolved Mention"/>
    <w:basedOn w:val="DefaultParagraphFont"/>
    <w:uiPriority w:val="99"/>
    <w:semiHidden/>
    <w:unhideWhenUsed/>
    <w:rsid w:val="006D7957"/>
    <w:rPr>
      <w:color w:val="605E5C"/>
      <w:shd w:val="clear" w:color="auto" w:fill="E1DFDD"/>
    </w:rPr>
  </w:style>
  <w:style w:type="paragraph" w:customStyle="1" w:styleId="CharCharChar2Char0">
    <w:name w:val="Char Char Char2 Char"/>
    <w:basedOn w:val="Normal"/>
    <w:rsid w:val="00F15645"/>
    <w:pPr>
      <w:spacing w:after="160" w:line="240" w:lineRule="exact"/>
    </w:pPr>
    <w:rPr>
      <w:rFonts w:ascii="Tahoma" w:hAnsi="Tahoma"/>
      <w:sz w:val="20"/>
      <w:szCs w:val="20"/>
      <w:lang w:val="en-US"/>
    </w:rPr>
  </w:style>
  <w:style w:type="character" w:customStyle="1" w:styleId="trs">
    <w:name w:val="trs"/>
    <w:basedOn w:val="DefaultParagraphFont"/>
    <w:rsid w:val="00BD0A1D"/>
  </w:style>
  <w:style w:type="paragraph" w:styleId="NoSpacing">
    <w:name w:val="No Spacing"/>
    <w:uiPriority w:val="1"/>
    <w:qFormat/>
    <w:rsid w:val="00F62041"/>
    <w:rPr>
      <w:sz w:val="22"/>
      <w:szCs w:val="24"/>
      <w:lang w:val="sr-Cyrl-CS"/>
    </w:rPr>
  </w:style>
  <w:style w:type="paragraph" w:customStyle="1" w:styleId="Pa16">
    <w:name w:val="Pa16"/>
    <w:basedOn w:val="Normal"/>
    <w:next w:val="Normal"/>
    <w:uiPriority w:val="99"/>
    <w:rsid w:val="00832480"/>
    <w:pPr>
      <w:autoSpaceDE w:val="0"/>
      <w:autoSpaceDN w:val="0"/>
      <w:adjustRightInd w:val="0"/>
      <w:spacing w:after="0" w:line="361" w:lineRule="atLeast"/>
    </w:pPr>
    <w:rPr>
      <w:rFonts w:ascii="Resavska BG Sans" w:hAnsi="Resavska BG Sans"/>
      <w:sz w:val="24"/>
      <w:lang w:val="sr-Latn-RS"/>
    </w:rPr>
  </w:style>
  <w:style w:type="paragraph" w:customStyle="1" w:styleId="Pa17">
    <w:name w:val="Pa17"/>
    <w:basedOn w:val="Normal"/>
    <w:next w:val="Normal"/>
    <w:uiPriority w:val="99"/>
    <w:rsid w:val="00832480"/>
    <w:pPr>
      <w:autoSpaceDE w:val="0"/>
      <w:autoSpaceDN w:val="0"/>
      <w:adjustRightInd w:val="0"/>
      <w:spacing w:after="0" w:line="225" w:lineRule="atLeast"/>
    </w:pPr>
    <w:rPr>
      <w:rFonts w:ascii="Resavska BG Sans" w:hAnsi="Resavska BG Sans"/>
      <w:sz w:val="24"/>
      <w:lang w:val="sr-Latn-RS"/>
    </w:rPr>
  </w:style>
  <w:style w:type="paragraph" w:customStyle="1" w:styleId="CharCharChar2Char1">
    <w:name w:val="Char Char Char2 Char"/>
    <w:basedOn w:val="Normal"/>
    <w:rsid w:val="00A15CAF"/>
    <w:pPr>
      <w:spacing w:after="160" w:line="240" w:lineRule="exact"/>
    </w:pPr>
    <w:rPr>
      <w:rFonts w:ascii="Tahoma" w:hAnsi="Tahoma"/>
      <w:sz w:val="20"/>
      <w:szCs w:val="20"/>
      <w:lang w:val="en-US"/>
    </w:rPr>
  </w:style>
  <w:style w:type="paragraph" w:styleId="Revision">
    <w:name w:val="Revision"/>
    <w:hidden/>
    <w:uiPriority w:val="99"/>
    <w:semiHidden/>
    <w:rsid w:val="005F5CD4"/>
    <w:rPr>
      <w:sz w:val="22"/>
      <w:szCs w:val="24"/>
      <w:lang w:val="sr-Cyrl-CS"/>
    </w:rPr>
  </w:style>
  <w:style w:type="character" w:styleId="CommentReference">
    <w:name w:val="annotation reference"/>
    <w:basedOn w:val="DefaultParagraphFont"/>
    <w:rsid w:val="005F5CD4"/>
    <w:rPr>
      <w:sz w:val="16"/>
      <w:szCs w:val="16"/>
    </w:rPr>
  </w:style>
  <w:style w:type="paragraph" w:styleId="CommentText">
    <w:name w:val="annotation text"/>
    <w:basedOn w:val="Normal"/>
    <w:link w:val="CommentTextChar"/>
    <w:rsid w:val="005F5CD4"/>
    <w:rPr>
      <w:sz w:val="20"/>
      <w:szCs w:val="20"/>
    </w:rPr>
  </w:style>
  <w:style w:type="character" w:customStyle="1" w:styleId="CommentTextChar">
    <w:name w:val="Comment Text Char"/>
    <w:basedOn w:val="DefaultParagraphFont"/>
    <w:link w:val="CommentText"/>
    <w:rsid w:val="005F5CD4"/>
    <w:rPr>
      <w:lang w:val="sr-Cyrl-CS"/>
    </w:rPr>
  </w:style>
  <w:style w:type="paragraph" w:styleId="CommentSubject">
    <w:name w:val="annotation subject"/>
    <w:basedOn w:val="CommentText"/>
    <w:next w:val="CommentText"/>
    <w:link w:val="CommentSubjectChar"/>
    <w:rsid w:val="005F5CD4"/>
    <w:rPr>
      <w:b/>
      <w:bCs/>
    </w:rPr>
  </w:style>
  <w:style w:type="character" w:customStyle="1" w:styleId="CommentSubjectChar">
    <w:name w:val="Comment Subject Char"/>
    <w:basedOn w:val="CommentTextChar"/>
    <w:link w:val="CommentSubject"/>
    <w:rsid w:val="005F5CD4"/>
    <w:rPr>
      <w:b/>
      <w:bCs/>
      <w:lang w:val="sr-Cyrl-CS"/>
    </w:rPr>
  </w:style>
  <w:style w:type="paragraph" w:customStyle="1" w:styleId="CharCharChar2Char2">
    <w:name w:val="Char Char Char2 Char"/>
    <w:basedOn w:val="Normal"/>
    <w:rsid w:val="00894217"/>
    <w:pPr>
      <w:spacing w:after="160" w:line="240" w:lineRule="exact"/>
    </w:pPr>
    <w:rPr>
      <w:rFonts w:ascii="Tahoma"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17081">
      <w:bodyDiv w:val="1"/>
      <w:marLeft w:val="0"/>
      <w:marRight w:val="0"/>
      <w:marTop w:val="0"/>
      <w:marBottom w:val="0"/>
      <w:divBdr>
        <w:top w:val="none" w:sz="0" w:space="0" w:color="auto"/>
        <w:left w:val="none" w:sz="0" w:space="0" w:color="auto"/>
        <w:bottom w:val="none" w:sz="0" w:space="0" w:color="auto"/>
        <w:right w:val="none" w:sz="0" w:space="0" w:color="auto"/>
      </w:divBdr>
    </w:div>
    <w:div w:id="283274064">
      <w:bodyDiv w:val="1"/>
      <w:marLeft w:val="0"/>
      <w:marRight w:val="0"/>
      <w:marTop w:val="0"/>
      <w:marBottom w:val="0"/>
      <w:divBdr>
        <w:top w:val="none" w:sz="0" w:space="0" w:color="auto"/>
        <w:left w:val="none" w:sz="0" w:space="0" w:color="auto"/>
        <w:bottom w:val="none" w:sz="0" w:space="0" w:color="auto"/>
        <w:right w:val="none" w:sz="0" w:space="0" w:color="auto"/>
      </w:divBdr>
      <w:divsChild>
        <w:div w:id="332756931">
          <w:marLeft w:val="0"/>
          <w:marRight w:val="0"/>
          <w:marTop w:val="0"/>
          <w:marBottom w:val="0"/>
          <w:divBdr>
            <w:top w:val="none" w:sz="0" w:space="0" w:color="auto"/>
            <w:left w:val="none" w:sz="0" w:space="0" w:color="auto"/>
            <w:bottom w:val="none" w:sz="0" w:space="0" w:color="auto"/>
            <w:right w:val="none" w:sz="0" w:space="0" w:color="auto"/>
          </w:divBdr>
        </w:div>
      </w:divsChild>
    </w:div>
    <w:div w:id="791287895">
      <w:bodyDiv w:val="1"/>
      <w:marLeft w:val="0"/>
      <w:marRight w:val="0"/>
      <w:marTop w:val="0"/>
      <w:marBottom w:val="0"/>
      <w:divBdr>
        <w:top w:val="none" w:sz="0" w:space="0" w:color="auto"/>
        <w:left w:val="none" w:sz="0" w:space="0" w:color="auto"/>
        <w:bottom w:val="none" w:sz="0" w:space="0" w:color="auto"/>
        <w:right w:val="none" w:sz="0" w:space="0" w:color="auto"/>
      </w:divBdr>
    </w:div>
    <w:div w:id="905992075">
      <w:bodyDiv w:val="1"/>
      <w:marLeft w:val="0"/>
      <w:marRight w:val="0"/>
      <w:marTop w:val="0"/>
      <w:marBottom w:val="0"/>
      <w:divBdr>
        <w:top w:val="none" w:sz="0" w:space="0" w:color="auto"/>
        <w:left w:val="none" w:sz="0" w:space="0" w:color="auto"/>
        <w:bottom w:val="none" w:sz="0" w:space="0" w:color="auto"/>
        <w:right w:val="none" w:sz="0" w:space="0" w:color="auto"/>
      </w:divBdr>
    </w:div>
    <w:div w:id="907616689">
      <w:bodyDiv w:val="1"/>
      <w:marLeft w:val="0"/>
      <w:marRight w:val="0"/>
      <w:marTop w:val="0"/>
      <w:marBottom w:val="0"/>
      <w:divBdr>
        <w:top w:val="none" w:sz="0" w:space="0" w:color="auto"/>
        <w:left w:val="none" w:sz="0" w:space="0" w:color="auto"/>
        <w:bottom w:val="none" w:sz="0" w:space="0" w:color="auto"/>
        <w:right w:val="none" w:sz="0" w:space="0" w:color="auto"/>
      </w:divBdr>
    </w:div>
    <w:div w:id="1047991568">
      <w:bodyDiv w:val="1"/>
      <w:marLeft w:val="0"/>
      <w:marRight w:val="0"/>
      <w:marTop w:val="0"/>
      <w:marBottom w:val="0"/>
      <w:divBdr>
        <w:top w:val="none" w:sz="0" w:space="0" w:color="auto"/>
        <w:left w:val="none" w:sz="0" w:space="0" w:color="auto"/>
        <w:bottom w:val="none" w:sz="0" w:space="0" w:color="auto"/>
        <w:right w:val="none" w:sz="0" w:space="0" w:color="auto"/>
      </w:divBdr>
      <w:divsChild>
        <w:div w:id="1452478133">
          <w:blockQuote w:val="1"/>
          <w:marLeft w:val="720"/>
          <w:marRight w:val="75"/>
          <w:marTop w:val="75"/>
          <w:marBottom w:val="75"/>
          <w:divBdr>
            <w:top w:val="none" w:sz="0" w:space="0" w:color="auto"/>
            <w:left w:val="none" w:sz="0" w:space="0" w:color="auto"/>
            <w:bottom w:val="none" w:sz="0" w:space="0" w:color="auto"/>
            <w:right w:val="none" w:sz="0" w:space="0" w:color="auto"/>
          </w:divBdr>
        </w:div>
      </w:divsChild>
    </w:div>
    <w:div w:id="1083644885">
      <w:bodyDiv w:val="1"/>
      <w:marLeft w:val="0"/>
      <w:marRight w:val="0"/>
      <w:marTop w:val="0"/>
      <w:marBottom w:val="0"/>
      <w:divBdr>
        <w:top w:val="none" w:sz="0" w:space="0" w:color="auto"/>
        <w:left w:val="none" w:sz="0" w:space="0" w:color="auto"/>
        <w:bottom w:val="none" w:sz="0" w:space="0" w:color="auto"/>
        <w:right w:val="none" w:sz="0" w:space="0" w:color="auto"/>
      </w:divBdr>
    </w:div>
    <w:div w:id="1140076024">
      <w:bodyDiv w:val="1"/>
      <w:marLeft w:val="0"/>
      <w:marRight w:val="0"/>
      <w:marTop w:val="0"/>
      <w:marBottom w:val="0"/>
      <w:divBdr>
        <w:top w:val="none" w:sz="0" w:space="0" w:color="auto"/>
        <w:left w:val="none" w:sz="0" w:space="0" w:color="auto"/>
        <w:bottom w:val="none" w:sz="0" w:space="0" w:color="auto"/>
        <w:right w:val="none" w:sz="0" w:space="0" w:color="auto"/>
      </w:divBdr>
    </w:div>
    <w:div w:id="1253854944">
      <w:bodyDiv w:val="1"/>
      <w:marLeft w:val="0"/>
      <w:marRight w:val="0"/>
      <w:marTop w:val="0"/>
      <w:marBottom w:val="0"/>
      <w:divBdr>
        <w:top w:val="none" w:sz="0" w:space="0" w:color="auto"/>
        <w:left w:val="none" w:sz="0" w:space="0" w:color="auto"/>
        <w:bottom w:val="none" w:sz="0" w:space="0" w:color="auto"/>
        <w:right w:val="none" w:sz="0" w:space="0" w:color="auto"/>
      </w:divBdr>
    </w:div>
    <w:div w:id="1278374285">
      <w:bodyDiv w:val="1"/>
      <w:marLeft w:val="0"/>
      <w:marRight w:val="0"/>
      <w:marTop w:val="0"/>
      <w:marBottom w:val="0"/>
      <w:divBdr>
        <w:top w:val="none" w:sz="0" w:space="0" w:color="auto"/>
        <w:left w:val="none" w:sz="0" w:space="0" w:color="auto"/>
        <w:bottom w:val="none" w:sz="0" w:space="0" w:color="auto"/>
        <w:right w:val="none" w:sz="0" w:space="0" w:color="auto"/>
      </w:divBdr>
    </w:div>
    <w:div w:id="1298533301">
      <w:bodyDiv w:val="1"/>
      <w:marLeft w:val="0"/>
      <w:marRight w:val="0"/>
      <w:marTop w:val="0"/>
      <w:marBottom w:val="0"/>
      <w:divBdr>
        <w:top w:val="none" w:sz="0" w:space="0" w:color="auto"/>
        <w:left w:val="none" w:sz="0" w:space="0" w:color="auto"/>
        <w:bottom w:val="none" w:sz="0" w:space="0" w:color="auto"/>
        <w:right w:val="none" w:sz="0" w:space="0" w:color="auto"/>
      </w:divBdr>
      <w:divsChild>
        <w:div w:id="146292172">
          <w:blockQuote w:val="1"/>
          <w:marLeft w:val="720"/>
          <w:marRight w:val="75"/>
          <w:marTop w:val="75"/>
          <w:marBottom w:val="75"/>
          <w:divBdr>
            <w:top w:val="none" w:sz="0" w:space="0" w:color="auto"/>
            <w:left w:val="none" w:sz="0" w:space="0" w:color="auto"/>
            <w:bottom w:val="none" w:sz="0" w:space="0" w:color="auto"/>
            <w:right w:val="none" w:sz="0" w:space="0" w:color="auto"/>
          </w:divBdr>
        </w:div>
      </w:divsChild>
    </w:div>
    <w:div w:id="1792430233">
      <w:bodyDiv w:val="1"/>
      <w:marLeft w:val="0"/>
      <w:marRight w:val="0"/>
      <w:marTop w:val="0"/>
      <w:marBottom w:val="0"/>
      <w:divBdr>
        <w:top w:val="none" w:sz="0" w:space="0" w:color="auto"/>
        <w:left w:val="none" w:sz="0" w:space="0" w:color="auto"/>
        <w:bottom w:val="none" w:sz="0" w:space="0" w:color="auto"/>
        <w:right w:val="none" w:sz="0" w:space="0" w:color="auto"/>
      </w:divBdr>
    </w:div>
    <w:div w:id="1834762114">
      <w:bodyDiv w:val="1"/>
      <w:marLeft w:val="0"/>
      <w:marRight w:val="0"/>
      <w:marTop w:val="0"/>
      <w:marBottom w:val="0"/>
      <w:divBdr>
        <w:top w:val="none" w:sz="0" w:space="0" w:color="auto"/>
        <w:left w:val="none" w:sz="0" w:space="0" w:color="auto"/>
        <w:bottom w:val="none" w:sz="0" w:space="0" w:color="auto"/>
        <w:right w:val="none" w:sz="0" w:space="0" w:color="auto"/>
      </w:divBdr>
    </w:div>
    <w:div w:id="1865900970">
      <w:bodyDiv w:val="1"/>
      <w:marLeft w:val="0"/>
      <w:marRight w:val="0"/>
      <w:marTop w:val="0"/>
      <w:marBottom w:val="0"/>
      <w:divBdr>
        <w:top w:val="none" w:sz="0" w:space="0" w:color="auto"/>
        <w:left w:val="none" w:sz="0" w:space="0" w:color="auto"/>
        <w:bottom w:val="none" w:sz="0" w:space="0" w:color="auto"/>
        <w:right w:val="none" w:sz="0" w:space="0" w:color="auto"/>
      </w:divBdr>
    </w:div>
    <w:div w:id="1884900783">
      <w:bodyDiv w:val="1"/>
      <w:marLeft w:val="0"/>
      <w:marRight w:val="0"/>
      <w:marTop w:val="0"/>
      <w:marBottom w:val="0"/>
      <w:divBdr>
        <w:top w:val="none" w:sz="0" w:space="0" w:color="auto"/>
        <w:left w:val="none" w:sz="0" w:space="0" w:color="auto"/>
        <w:bottom w:val="none" w:sz="0" w:space="0" w:color="auto"/>
        <w:right w:val="none" w:sz="0" w:space="0" w:color="auto"/>
      </w:divBdr>
    </w:div>
    <w:div w:id="1911620437">
      <w:bodyDiv w:val="1"/>
      <w:marLeft w:val="0"/>
      <w:marRight w:val="0"/>
      <w:marTop w:val="0"/>
      <w:marBottom w:val="0"/>
      <w:divBdr>
        <w:top w:val="none" w:sz="0" w:space="0" w:color="auto"/>
        <w:left w:val="none" w:sz="0" w:space="0" w:color="auto"/>
        <w:bottom w:val="none" w:sz="0" w:space="0" w:color="auto"/>
        <w:right w:val="none" w:sz="0" w:space="0" w:color="auto"/>
      </w:divBdr>
    </w:div>
    <w:div w:id="2147158814">
      <w:bodyDiv w:val="1"/>
      <w:marLeft w:val="0"/>
      <w:marRight w:val="0"/>
      <w:marTop w:val="0"/>
      <w:marBottom w:val="0"/>
      <w:divBdr>
        <w:top w:val="none" w:sz="0" w:space="0" w:color="auto"/>
        <w:left w:val="none" w:sz="0" w:space="0" w:color="auto"/>
        <w:bottom w:val="none" w:sz="0" w:space="0" w:color="auto"/>
        <w:right w:val="none" w:sz="0" w:space="0" w:color="auto"/>
      </w:divBdr>
      <w:divsChild>
        <w:div w:id="865405973">
          <w:blockQuote w:val="1"/>
          <w:marLeft w:val="720"/>
          <w:marRight w:val="75"/>
          <w:marTop w:val="75"/>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dvokatrobertsepi@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354B1-B84B-4BA2-BEB6-EAFBE884B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5</Pages>
  <Words>1986</Words>
  <Characters>11324</Characters>
  <Application>Microsoft Office Word</Application>
  <DocSecurity>0</DocSecurity>
  <Lines>94</Lines>
  <Paragraphs>26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БЕОГРАД</vt:lpstr>
      <vt:lpstr>БЕОГРАД</vt:lpstr>
    </vt:vector>
  </TitlesOfParts>
  <Company>UZZPRO/ERC</Company>
  <LinksUpToDate>false</LinksUpToDate>
  <CharactersWithSpaces>13284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БЕОГРАД</dc:title>
  <dc:subject/>
  <dc:creator>Jablanka Tabaš</dc:creator>
  <cp:keywords/>
  <cp:lastModifiedBy>Elvira Tot</cp:lastModifiedBy>
  <cp:revision>8</cp:revision>
  <cp:lastPrinted>2025-10-21T08:20:00Z</cp:lastPrinted>
  <dcterms:created xsi:type="dcterms:W3CDTF">2026-06-11T05:29:00Z</dcterms:created>
  <dcterms:modified xsi:type="dcterms:W3CDTF">2026-08-04T09:47:00Z</dcterms:modified>
</cp:coreProperties>
</file>