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08C0" w14:textId="40E25E94" w:rsidR="00A21A71" w:rsidRPr="00C06893" w:rsidRDefault="00A21A71" w:rsidP="00357FD6">
      <w:pPr>
        <w:jc w:val="both"/>
        <w:rPr>
          <w:rFonts w:ascii="Book Antiqua" w:hAnsi="Book Antiqua"/>
          <w:szCs w:val="22"/>
          <w:lang w:val="sr-Cyrl-RS"/>
        </w:rPr>
      </w:pPr>
      <w:r w:rsidRPr="00C06893">
        <w:rPr>
          <w:rFonts w:ascii="Book Antiqua" w:hAnsi="Book Antiqua"/>
          <w:szCs w:val="22"/>
          <w:lang w:val="sr-Cyrl-RS"/>
        </w:rPr>
        <w:t>На основу члана 138. став 1. Устава Републике Србије</w:t>
      </w:r>
      <w:r w:rsidRPr="00C06893">
        <w:rPr>
          <w:rFonts w:ascii="Book Antiqua" w:eastAsia="Calibri" w:hAnsi="Book Antiqua"/>
          <w:szCs w:val="22"/>
          <w:vertAlign w:val="superscript"/>
          <w:lang w:val="sr-Cyrl-RS"/>
        </w:rPr>
        <w:footnoteReference w:id="1"/>
      </w:r>
      <w:r w:rsidRPr="00C06893">
        <w:rPr>
          <w:rFonts w:ascii="Book Antiqua" w:hAnsi="Book Antiqua"/>
          <w:szCs w:val="22"/>
          <w:lang w:val="sr-Cyrl-RS"/>
        </w:rPr>
        <w:t xml:space="preserve"> и члана 37. Закона о Заштитнику грађана</w:t>
      </w:r>
      <w:r w:rsidRPr="00C06893">
        <w:rPr>
          <w:rFonts w:ascii="Book Antiqua" w:hAnsi="Book Antiqua"/>
          <w:szCs w:val="22"/>
          <w:vertAlign w:val="superscript"/>
          <w:lang w:val="sr-Cyrl-RS"/>
        </w:rPr>
        <w:footnoteReference w:id="2"/>
      </w:r>
      <w:r w:rsidRPr="00C06893">
        <w:rPr>
          <w:rFonts w:ascii="Book Antiqua" w:hAnsi="Book Antiqua"/>
          <w:szCs w:val="22"/>
          <w:lang w:val="sr-Cyrl-RS"/>
        </w:rPr>
        <w:t xml:space="preserve"> у поступку контроле законитости и правилности рада </w:t>
      </w:r>
      <w:r w:rsidR="00CE7E78" w:rsidRPr="00C06893">
        <w:rPr>
          <w:rFonts w:ascii="Book Antiqua" w:hAnsi="Book Antiqua"/>
          <w:szCs w:val="22"/>
          <w:lang w:val="sr-Cyrl-RS"/>
        </w:rPr>
        <w:t>Министарства за рад, запошљавање и социјална питања</w:t>
      </w:r>
      <w:r w:rsidR="005C674A" w:rsidRPr="00C06893">
        <w:rPr>
          <w:rFonts w:ascii="Book Antiqua" w:hAnsi="Book Antiqua"/>
          <w:szCs w:val="22"/>
          <w:lang w:val="sr-Cyrl-RS"/>
        </w:rPr>
        <w:t xml:space="preserve">, </w:t>
      </w:r>
      <w:r w:rsidRPr="00C06893">
        <w:rPr>
          <w:rFonts w:ascii="Book Antiqua" w:hAnsi="Book Antiqua"/>
          <w:szCs w:val="22"/>
          <w:lang w:val="sr-Cyrl-RS"/>
        </w:rPr>
        <w:t xml:space="preserve">покренутом по </w:t>
      </w:r>
      <w:r w:rsidRPr="00C06893">
        <w:rPr>
          <w:rFonts w:ascii="Book Antiqua" w:hAnsi="Book Antiqua" w:cs="Arial"/>
          <w:szCs w:val="22"/>
          <w:lang w:val="sr-Cyrl-RS"/>
        </w:rPr>
        <w:t>притужби</w:t>
      </w:r>
      <w:r w:rsidRPr="00C06893">
        <w:rPr>
          <w:rFonts w:ascii="Book Antiqua" w:hAnsi="Book Antiqua"/>
          <w:szCs w:val="22"/>
          <w:lang w:val="sr-Cyrl-RS"/>
        </w:rPr>
        <w:t xml:space="preserve"> </w:t>
      </w:r>
      <w:r w:rsidR="007337FF">
        <w:rPr>
          <w:rFonts w:ascii="Book Antiqua" w:hAnsi="Book Antiqua" w:cs="Arial"/>
          <w:szCs w:val="22"/>
          <w:lang w:val="sr-Cyrl-RS"/>
        </w:rPr>
        <w:t>АА</w:t>
      </w:r>
      <w:r w:rsidR="005C674A" w:rsidRPr="00C06893">
        <w:rPr>
          <w:rFonts w:ascii="Book Antiqua" w:hAnsi="Book Antiqua" w:cs="Arial"/>
          <w:szCs w:val="22"/>
          <w:lang w:val="sr-Cyrl-RS"/>
        </w:rPr>
        <w:t>, из Београда,</w:t>
      </w:r>
      <w:r w:rsidR="00CE7E78" w:rsidRPr="00C06893">
        <w:rPr>
          <w:rFonts w:ascii="Book Antiqua" w:hAnsi="Book Antiqua" w:cs="Arial"/>
          <w:szCs w:val="22"/>
          <w:lang w:val="sr-Cyrl-RS"/>
        </w:rPr>
        <w:t xml:space="preserve"> </w:t>
      </w:r>
      <w:r w:rsidRPr="00C06893">
        <w:rPr>
          <w:rFonts w:ascii="Book Antiqua" w:hAnsi="Book Antiqua"/>
          <w:szCs w:val="22"/>
          <w:lang w:val="sr-Cyrl-RS"/>
        </w:rPr>
        <w:t>након окончан</w:t>
      </w:r>
      <w:r w:rsidR="00027D8E">
        <w:rPr>
          <w:rFonts w:ascii="Book Antiqua" w:hAnsi="Book Antiqua"/>
          <w:szCs w:val="22"/>
          <w:lang w:val="sr-Cyrl-RS"/>
        </w:rPr>
        <w:t>ог</w:t>
      </w:r>
      <w:r w:rsidRPr="00C06893">
        <w:rPr>
          <w:rFonts w:ascii="Book Antiqua" w:hAnsi="Book Antiqua"/>
          <w:szCs w:val="22"/>
          <w:lang w:val="sr-Cyrl-RS"/>
        </w:rPr>
        <w:t xml:space="preserve"> испитн</w:t>
      </w:r>
      <w:r w:rsidR="005C674A" w:rsidRPr="00C06893">
        <w:rPr>
          <w:rFonts w:ascii="Book Antiqua" w:hAnsi="Book Antiqua"/>
          <w:szCs w:val="22"/>
          <w:lang w:val="sr-Cyrl-RS"/>
        </w:rPr>
        <w:t xml:space="preserve">ог </w:t>
      </w:r>
      <w:r w:rsidRPr="00C06893">
        <w:rPr>
          <w:rFonts w:ascii="Book Antiqua" w:hAnsi="Book Antiqua"/>
          <w:szCs w:val="22"/>
          <w:lang w:val="sr-Cyrl-RS"/>
        </w:rPr>
        <w:t>поступ</w:t>
      </w:r>
      <w:r w:rsidR="00F36746" w:rsidRPr="00C06893">
        <w:rPr>
          <w:rFonts w:ascii="Book Antiqua" w:hAnsi="Book Antiqua"/>
          <w:szCs w:val="22"/>
          <w:lang w:val="sr-Cyrl-RS"/>
        </w:rPr>
        <w:t>а</w:t>
      </w:r>
      <w:r w:rsidRPr="00C06893">
        <w:rPr>
          <w:rFonts w:ascii="Book Antiqua" w:hAnsi="Book Antiqua"/>
          <w:szCs w:val="22"/>
          <w:lang w:val="sr-Cyrl-RS"/>
        </w:rPr>
        <w:t>ка Заштитник грађана је сачинио следећи</w:t>
      </w:r>
    </w:p>
    <w:p w14:paraId="5D31BBE7" w14:textId="77777777" w:rsidR="00A21A71" w:rsidRPr="00C06893" w:rsidRDefault="00A21A71" w:rsidP="00893E5C">
      <w:pPr>
        <w:jc w:val="both"/>
        <w:rPr>
          <w:rFonts w:ascii="Book Antiqua" w:hAnsi="Book Antiqua"/>
          <w:b/>
          <w:szCs w:val="22"/>
          <w:lang w:val="sr-Cyrl-RS"/>
        </w:rPr>
      </w:pPr>
    </w:p>
    <w:p w14:paraId="58027DC2" w14:textId="7CD7623A" w:rsidR="00A21A71" w:rsidRPr="00C06893" w:rsidRDefault="00A21A71" w:rsidP="00893E5C">
      <w:pPr>
        <w:jc w:val="center"/>
        <w:rPr>
          <w:rFonts w:ascii="Book Antiqua" w:hAnsi="Book Antiqua"/>
          <w:b/>
          <w:szCs w:val="22"/>
          <w:lang w:val="sr-Cyrl-RS"/>
        </w:rPr>
      </w:pPr>
      <w:r w:rsidRPr="00C06893">
        <w:rPr>
          <w:rFonts w:ascii="Book Antiqua" w:hAnsi="Book Antiqua"/>
          <w:b/>
          <w:szCs w:val="22"/>
          <w:lang w:val="sr-Cyrl-RS"/>
        </w:rPr>
        <w:t>ИЗВЕШТАЈ  О СЛУЧАЈУ СА  ПРЕПОРУКАМА</w:t>
      </w:r>
    </w:p>
    <w:p w14:paraId="729F6A71" w14:textId="77777777" w:rsidR="00A21A71" w:rsidRPr="00C06893" w:rsidRDefault="00A21A71" w:rsidP="00893E5C">
      <w:pPr>
        <w:ind w:left="-5" w:hanging="10"/>
        <w:jc w:val="both"/>
        <w:rPr>
          <w:rFonts w:ascii="Book Antiqua" w:eastAsia="Calibri" w:hAnsi="Book Antiqua" w:cs="Calibri"/>
          <w:b/>
          <w:szCs w:val="22"/>
          <w:lang w:val="sr-Cyrl-RS"/>
        </w:rPr>
      </w:pPr>
    </w:p>
    <w:p w14:paraId="58BEAC74" w14:textId="76722AE8" w:rsidR="005C674A" w:rsidRPr="00C06893" w:rsidRDefault="005C674A" w:rsidP="005C674A">
      <w:pPr>
        <w:jc w:val="both"/>
        <w:rPr>
          <w:rFonts w:ascii="Book Antiqua" w:hAnsi="Book Antiqua"/>
          <w:szCs w:val="22"/>
          <w:lang w:val="sr-Cyrl-RS"/>
        </w:rPr>
      </w:pPr>
      <w:r w:rsidRPr="00C06893">
        <w:rPr>
          <w:rFonts w:ascii="Book Antiqua" w:hAnsi="Book Antiqua"/>
          <w:szCs w:val="22"/>
          <w:lang w:val="sr-Cyrl-RS"/>
        </w:rPr>
        <w:t xml:space="preserve">Заштитнику грађана обратио се </w:t>
      </w:r>
      <w:r w:rsidR="007337FF">
        <w:rPr>
          <w:rFonts w:ascii="Book Antiqua" w:hAnsi="Book Antiqua"/>
          <w:szCs w:val="22"/>
          <w:lang w:val="sr-Cyrl-RS"/>
        </w:rPr>
        <w:t>АА</w:t>
      </w:r>
      <w:r w:rsidRPr="00C06893">
        <w:rPr>
          <w:rFonts w:ascii="Book Antiqua" w:hAnsi="Book Antiqua"/>
          <w:szCs w:val="22"/>
          <w:lang w:val="sr-Cyrl-RS"/>
        </w:rPr>
        <w:t>,</w:t>
      </w:r>
      <w:r w:rsidRPr="00C06893">
        <w:rPr>
          <w:rStyle w:val="FootnoteReference"/>
          <w:rFonts w:ascii="Book Antiqua" w:hAnsi="Book Antiqua"/>
          <w:szCs w:val="22"/>
          <w:lang w:val="sr-Cyrl-RS"/>
        </w:rPr>
        <w:footnoteReference w:id="3"/>
      </w:r>
      <w:r w:rsidRPr="00C06893">
        <w:rPr>
          <w:rFonts w:ascii="Book Antiqua" w:hAnsi="Book Antiqua"/>
          <w:szCs w:val="22"/>
          <w:lang w:val="sr-Cyrl-RS"/>
        </w:rPr>
        <w:t xml:space="preserve"> особа са инвалидитетом, притужбом на рад и поступање Министарства за рад, борачка и социјална питања. Притужбом је наведено, а што произилази и из приложене документације, да је притужиоцу </w:t>
      </w:r>
      <w:r w:rsidRPr="00C06893">
        <w:rPr>
          <w:rFonts w:ascii="Book Antiqua" w:hAnsi="Book Antiqua"/>
          <w:i/>
          <w:iCs/>
          <w:szCs w:val="22"/>
          <w:lang w:val="sr-Cyrl-RS"/>
        </w:rPr>
        <w:t xml:space="preserve">утврђен </w:t>
      </w:r>
      <w:r w:rsidR="007337FF">
        <w:rPr>
          <w:rFonts w:ascii="Book Antiqua" w:hAnsi="Book Antiqua"/>
          <w:i/>
          <w:iCs/>
          <w:szCs w:val="22"/>
          <w:lang w:val="sr-Cyrl-RS"/>
        </w:rPr>
        <w:t>...</w:t>
      </w:r>
      <w:r w:rsidRPr="00C06893">
        <w:rPr>
          <w:rFonts w:ascii="Book Antiqua" w:hAnsi="Book Antiqua"/>
          <w:i/>
          <w:iCs/>
          <w:szCs w:val="22"/>
          <w:lang w:val="sr-Cyrl-RS"/>
        </w:rPr>
        <w:t>.</w:t>
      </w:r>
      <w:r w:rsidR="007337FF">
        <w:rPr>
          <w:rFonts w:ascii="Book Antiqua" w:hAnsi="Book Antiqua"/>
          <w:i/>
          <w:iCs/>
          <w:szCs w:val="22"/>
          <w:lang w:val="sr-Cyrl-RS"/>
        </w:rPr>
        <w:t xml:space="preserve"> </w:t>
      </w:r>
      <w:r w:rsidRPr="00C06893">
        <w:rPr>
          <w:rFonts w:ascii="Book Antiqua" w:hAnsi="Book Antiqua"/>
          <w:i/>
          <w:iCs/>
          <w:szCs w:val="22"/>
          <w:lang w:val="sr-Cyrl-RS"/>
        </w:rPr>
        <w:t>степен тешкоћа и препрека у раду, односно да су тешкоће и препреке мале и утичу на радну способност у односу на занимање или послове које лице може да обавља</w:t>
      </w:r>
      <w:r w:rsidRPr="00C06893">
        <w:rPr>
          <w:rFonts w:ascii="Book Antiqua" w:hAnsi="Book Antiqua"/>
          <w:szCs w:val="22"/>
          <w:lang w:val="sr-Cyrl-RS"/>
        </w:rPr>
        <w:t xml:space="preserve"> и </w:t>
      </w:r>
      <w:r w:rsidRPr="00C06893">
        <w:rPr>
          <w:rFonts w:ascii="Book Antiqua" w:hAnsi="Book Antiqua"/>
          <w:i/>
          <w:iCs/>
          <w:szCs w:val="22"/>
          <w:lang w:val="sr-Cyrl-RS"/>
        </w:rPr>
        <w:t>има статус особе са инвалидитетом која се запошљава под општим условима.</w:t>
      </w:r>
      <w:r w:rsidRPr="00C06893">
        <w:rPr>
          <w:rStyle w:val="FootnoteReference"/>
          <w:rFonts w:ascii="Book Antiqua" w:hAnsi="Book Antiqua"/>
          <w:i/>
          <w:iCs/>
          <w:szCs w:val="22"/>
          <w:lang w:val="sr-Cyrl-RS"/>
        </w:rPr>
        <w:footnoteReference w:id="4"/>
      </w:r>
      <w:r w:rsidRPr="00C06893">
        <w:rPr>
          <w:rFonts w:ascii="Book Antiqua" w:hAnsi="Book Antiqua"/>
          <w:szCs w:val="22"/>
          <w:lang w:val="sr-Cyrl-RS"/>
        </w:rPr>
        <w:t xml:space="preserve">  Као особа са инвалидитетом која се запошљава под посебним условима, </w:t>
      </w:r>
      <w:r w:rsidR="00E63684">
        <w:rPr>
          <w:rFonts w:ascii="Book Antiqua" w:hAnsi="Book Antiqua"/>
          <w:szCs w:val="22"/>
          <w:lang w:val="sr-Cyrl-RS"/>
        </w:rPr>
        <w:t>..</w:t>
      </w:r>
      <w:r w:rsidRPr="00C06893">
        <w:rPr>
          <w:rFonts w:ascii="Book Antiqua" w:hAnsi="Book Antiqua"/>
          <w:szCs w:val="22"/>
          <w:lang w:val="sr-Cyrl-RS"/>
        </w:rPr>
        <w:t>.</w:t>
      </w:r>
      <w:r w:rsidR="00E63684">
        <w:rPr>
          <w:rFonts w:ascii="Book Antiqua" w:hAnsi="Book Antiqua"/>
          <w:szCs w:val="22"/>
          <w:lang w:val="sr-Cyrl-RS"/>
        </w:rPr>
        <w:t xml:space="preserve"> </w:t>
      </w:r>
      <w:r w:rsidRPr="00C06893">
        <w:rPr>
          <w:rFonts w:ascii="Book Antiqua" w:hAnsi="Book Antiqua"/>
          <w:szCs w:val="22"/>
          <w:lang w:val="sr-Cyrl-RS"/>
        </w:rPr>
        <w:t xml:space="preserve">2024. год. је засновао радни однос на неодређено време у Предузећу за професионалну рехабилитацију и запошљавање особа са инвалидитетом </w:t>
      </w:r>
      <w:r w:rsidR="00302BED">
        <w:rPr>
          <w:rFonts w:ascii="Book Antiqua" w:hAnsi="Book Antiqua"/>
          <w:szCs w:val="22"/>
          <w:lang w:val="sr-Cyrl-RS"/>
        </w:rPr>
        <w:t>…</w:t>
      </w:r>
      <w:r w:rsidRPr="00C06893">
        <w:rPr>
          <w:rFonts w:ascii="Book Antiqua" w:hAnsi="Book Antiqua"/>
          <w:szCs w:val="22"/>
          <w:lang w:val="sr-Cyrl-RS"/>
        </w:rPr>
        <w:t>.</w:t>
      </w:r>
      <w:r w:rsidR="00696766">
        <w:rPr>
          <w:rFonts w:ascii="Book Antiqua" w:hAnsi="Book Antiqua"/>
          <w:szCs w:val="22"/>
          <w:lang w:val="sr-Cyrl-RS"/>
        </w:rPr>
        <w:t xml:space="preserve"> (А)</w:t>
      </w:r>
    </w:p>
    <w:p w14:paraId="3AD45082" w14:textId="3C23D79E" w:rsidR="005C674A" w:rsidRPr="00C06893" w:rsidRDefault="005C674A" w:rsidP="005C674A">
      <w:pPr>
        <w:jc w:val="both"/>
        <w:rPr>
          <w:rFonts w:ascii="Book Antiqua" w:hAnsi="Book Antiqua"/>
          <w:szCs w:val="22"/>
          <w:lang w:val="sr-Cyrl-RS"/>
        </w:rPr>
      </w:pPr>
      <w:r w:rsidRPr="00C06893">
        <w:rPr>
          <w:rFonts w:ascii="Book Antiqua" w:hAnsi="Book Antiqua"/>
          <w:szCs w:val="22"/>
          <w:lang w:val="sr-Cyrl-RS"/>
        </w:rPr>
        <w:t xml:space="preserve">Како се притужбом истиче, у марту 2025. год. притужилац је од стране овлашћеног лица наведеног предузећа и Друштва са ограниченом одговорношћу за промет роба и услуга </w:t>
      </w:r>
      <w:r w:rsidR="00E9247A">
        <w:rPr>
          <w:rFonts w:ascii="Book Antiqua" w:hAnsi="Book Antiqua"/>
          <w:szCs w:val="22"/>
          <w:lang w:val="sr-Cyrl-RS"/>
        </w:rPr>
        <w:t>…</w:t>
      </w:r>
      <w:r w:rsidR="00696766">
        <w:rPr>
          <w:rFonts w:ascii="Book Antiqua" w:hAnsi="Book Antiqua"/>
          <w:szCs w:val="22"/>
          <w:lang w:val="sr-Cyrl-RS"/>
        </w:rPr>
        <w:t xml:space="preserve"> (Б)</w:t>
      </w:r>
      <w:r w:rsidRPr="00C06893">
        <w:rPr>
          <w:rFonts w:ascii="Book Antiqua" w:hAnsi="Book Antiqua"/>
          <w:szCs w:val="22"/>
          <w:lang w:val="sr-Cyrl-RS"/>
        </w:rPr>
        <w:t xml:space="preserve">, </w:t>
      </w:r>
      <w:r w:rsidR="009B220E">
        <w:rPr>
          <w:rFonts w:ascii="Book Antiqua" w:hAnsi="Book Antiqua"/>
          <w:i/>
          <w:iCs/>
          <w:szCs w:val="22"/>
          <w:lang w:val="sr-Latn-RS"/>
        </w:rPr>
        <w:t>…</w:t>
      </w:r>
      <w:r w:rsidRPr="00C06893">
        <w:rPr>
          <w:rFonts w:ascii="Book Antiqua" w:hAnsi="Book Antiqua"/>
          <w:i/>
          <w:iCs/>
          <w:szCs w:val="22"/>
          <w:lang w:val="sr-Cyrl-RS"/>
        </w:rPr>
        <w:t xml:space="preserve"> дато да потпише неколико докумената</w:t>
      </w:r>
      <w:r w:rsidRPr="00C06893">
        <w:rPr>
          <w:rFonts w:ascii="Book Antiqua" w:hAnsi="Book Antiqua"/>
          <w:szCs w:val="22"/>
          <w:lang w:val="sr-Cyrl-RS"/>
        </w:rPr>
        <w:t xml:space="preserve">, </w:t>
      </w:r>
      <w:r w:rsidRPr="00C06893">
        <w:rPr>
          <w:rFonts w:ascii="Book Antiqua" w:hAnsi="Book Antiqua"/>
          <w:i/>
          <w:iCs/>
          <w:szCs w:val="22"/>
          <w:lang w:val="sr-Cyrl-RS"/>
        </w:rPr>
        <w:t xml:space="preserve">без претходног упознавања са садржајем и стих и без уручивања примерака истих по потписивању. </w:t>
      </w:r>
      <w:bookmarkStart w:id="0" w:name="_Hlk230267895"/>
      <w:r w:rsidRPr="00C06893">
        <w:rPr>
          <w:rFonts w:ascii="Book Antiqua" w:hAnsi="Book Antiqua"/>
          <w:szCs w:val="22"/>
          <w:lang w:val="sr-Cyrl-RS"/>
        </w:rPr>
        <w:t xml:space="preserve">Након извесног времена, тачније </w:t>
      </w:r>
      <w:r w:rsidR="00552160">
        <w:rPr>
          <w:rFonts w:ascii="Book Antiqua" w:hAnsi="Book Antiqua"/>
          <w:szCs w:val="22"/>
          <w:lang w:val="sr-Cyrl-RS"/>
        </w:rPr>
        <w:t xml:space="preserve">… </w:t>
      </w:r>
      <w:r w:rsidRPr="00C06893">
        <w:rPr>
          <w:rFonts w:ascii="Book Antiqua" w:hAnsi="Book Antiqua"/>
          <w:szCs w:val="22"/>
          <w:lang w:val="sr-Cyrl-RS"/>
        </w:rPr>
        <w:t>2025. год. притужилац је</w:t>
      </w:r>
      <w:r w:rsidR="006158EB">
        <w:rPr>
          <w:rFonts w:ascii="Book Antiqua" w:hAnsi="Book Antiqua"/>
          <w:szCs w:val="22"/>
          <w:lang w:val="sr-Cyrl-RS"/>
        </w:rPr>
        <w:t xml:space="preserve"> од</w:t>
      </w:r>
      <w:r w:rsidRPr="00C06893">
        <w:rPr>
          <w:rFonts w:ascii="Book Antiqua" w:hAnsi="Book Antiqua"/>
          <w:szCs w:val="22"/>
          <w:lang w:val="sr-Cyrl-RS"/>
        </w:rPr>
        <w:t xml:space="preserve"> директор</w:t>
      </w:r>
      <w:r w:rsidR="006158EB">
        <w:rPr>
          <w:rFonts w:ascii="Book Antiqua" w:hAnsi="Book Antiqua"/>
          <w:szCs w:val="22"/>
          <w:lang w:val="sr-Cyrl-RS"/>
        </w:rPr>
        <w:t>а</w:t>
      </w:r>
      <w:r w:rsidRPr="00C06893">
        <w:rPr>
          <w:rFonts w:ascii="Book Antiqua" w:hAnsi="Book Antiqua"/>
          <w:szCs w:val="22"/>
          <w:lang w:val="sr-Cyrl-RS"/>
        </w:rPr>
        <w:t xml:space="preserve"> </w:t>
      </w:r>
      <w:r w:rsidR="00BF3AA4">
        <w:rPr>
          <w:rFonts w:ascii="Book Antiqua" w:hAnsi="Book Antiqua"/>
          <w:szCs w:val="22"/>
          <w:lang w:val="sr-Latn-RS"/>
        </w:rPr>
        <w:t xml:space="preserve">… </w:t>
      </w:r>
      <w:r w:rsidR="00BF3AA4">
        <w:rPr>
          <w:rFonts w:ascii="Book Antiqua" w:hAnsi="Book Antiqua"/>
          <w:szCs w:val="22"/>
          <w:lang w:val="sr-Cyrl-RS"/>
        </w:rPr>
        <w:t>(Б)</w:t>
      </w:r>
      <w:r w:rsidRPr="00C06893">
        <w:rPr>
          <w:rFonts w:ascii="Book Antiqua" w:hAnsi="Book Antiqua"/>
          <w:szCs w:val="22"/>
          <w:lang w:val="sr-Cyrl-RS"/>
        </w:rPr>
        <w:t xml:space="preserve"> примио уговор</w:t>
      </w:r>
      <w:r w:rsidR="006158EB">
        <w:rPr>
          <w:rFonts w:ascii="Book Antiqua" w:hAnsi="Book Antiqua"/>
          <w:szCs w:val="22"/>
          <w:lang w:val="sr-Cyrl-RS"/>
        </w:rPr>
        <w:t xml:space="preserve"> о</w:t>
      </w:r>
      <w:r w:rsidRPr="00C06893">
        <w:rPr>
          <w:rFonts w:ascii="Book Antiqua" w:hAnsi="Book Antiqua"/>
          <w:szCs w:val="22"/>
          <w:lang w:val="sr-Cyrl-RS"/>
        </w:rPr>
        <w:t xml:space="preserve"> раду на одређено време почев од </w:t>
      </w:r>
      <w:r w:rsidR="001145CA">
        <w:rPr>
          <w:rFonts w:ascii="Book Antiqua" w:hAnsi="Book Antiqua"/>
          <w:szCs w:val="22"/>
          <w:lang w:val="sr-Cyrl-RS"/>
        </w:rPr>
        <w:t>..</w:t>
      </w:r>
      <w:r w:rsidRPr="00C06893">
        <w:rPr>
          <w:rFonts w:ascii="Book Antiqua" w:hAnsi="Book Antiqua"/>
          <w:szCs w:val="22"/>
          <w:lang w:val="sr-Cyrl-RS"/>
        </w:rPr>
        <w:t>.</w:t>
      </w:r>
      <w:r w:rsidR="001145CA">
        <w:rPr>
          <w:rFonts w:ascii="Book Antiqua" w:hAnsi="Book Antiqua"/>
          <w:szCs w:val="22"/>
          <w:lang w:val="sr-Cyrl-RS"/>
        </w:rPr>
        <w:t xml:space="preserve"> </w:t>
      </w:r>
      <w:r w:rsidRPr="00C06893">
        <w:rPr>
          <w:rFonts w:ascii="Book Antiqua" w:hAnsi="Book Antiqua"/>
          <w:szCs w:val="22"/>
          <w:lang w:val="sr-Cyrl-RS"/>
        </w:rPr>
        <w:t xml:space="preserve">2025. год.; </w:t>
      </w:r>
      <w:bookmarkEnd w:id="0"/>
      <w:r w:rsidRPr="00C06893">
        <w:rPr>
          <w:rFonts w:ascii="Book Antiqua" w:hAnsi="Book Antiqua"/>
          <w:szCs w:val="22"/>
          <w:lang w:val="sr-Cyrl-RS"/>
        </w:rPr>
        <w:t xml:space="preserve">решење о коришћењу годишњег одмора и решење о раскиду уговора о раду у том предузећу са </w:t>
      </w:r>
      <w:r w:rsidR="003F5FD4">
        <w:rPr>
          <w:rFonts w:ascii="Book Antiqua" w:hAnsi="Book Antiqua"/>
          <w:szCs w:val="22"/>
          <w:lang w:val="sr-Cyrl-RS"/>
        </w:rPr>
        <w:t xml:space="preserve">… </w:t>
      </w:r>
      <w:r w:rsidRPr="00C06893">
        <w:rPr>
          <w:rFonts w:ascii="Book Antiqua" w:hAnsi="Book Antiqua"/>
          <w:szCs w:val="22"/>
          <w:lang w:val="sr-Cyrl-RS"/>
        </w:rPr>
        <w:t xml:space="preserve">2025. год. Притужилац је </w:t>
      </w:r>
      <w:r w:rsidR="002851F9">
        <w:rPr>
          <w:rFonts w:ascii="Book Antiqua" w:hAnsi="Book Antiqua"/>
          <w:szCs w:val="22"/>
          <w:lang w:val="sr-Cyrl-RS"/>
        </w:rPr>
        <w:t xml:space="preserve">… </w:t>
      </w:r>
      <w:r w:rsidRPr="00C06893">
        <w:rPr>
          <w:rFonts w:ascii="Book Antiqua" w:hAnsi="Book Antiqua"/>
          <w:szCs w:val="22"/>
          <w:lang w:val="sr-Cyrl-RS"/>
        </w:rPr>
        <w:t>2025. год.</w:t>
      </w:r>
      <w:r w:rsidR="00D247C6">
        <w:rPr>
          <w:rFonts w:ascii="Book Antiqua" w:hAnsi="Book Antiqua"/>
          <w:szCs w:val="22"/>
          <w:lang w:val="sr-Cyrl-RS"/>
        </w:rPr>
        <w:t xml:space="preserve"> </w:t>
      </w:r>
      <w:r w:rsidRPr="00C06893">
        <w:rPr>
          <w:rFonts w:ascii="Book Antiqua" w:hAnsi="Book Antiqua"/>
          <w:szCs w:val="22"/>
          <w:lang w:val="sr-Cyrl-RS"/>
        </w:rPr>
        <w:t xml:space="preserve">у пратњи </w:t>
      </w:r>
      <w:r w:rsidR="00BF3AA4">
        <w:rPr>
          <w:rFonts w:ascii="Book Antiqua" w:hAnsi="Book Antiqua"/>
          <w:szCs w:val="22"/>
          <w:lang w:val="sr-Cyrl-RS"/>
        </w:rPr>
        <w:t>…</w:t>
      </w:r>
      <w:r w:rsidRPr="00C06893">
        <w:rPr>
          <w:rFonts w:ascii="Book Antiqua" w:hAnsi="Book Antiqua"/>
          <w:szCs w:val="22"/>
          <w:lang w:val="sr-Cyrl-RS"/>
        </w:rPr>
        <w:t xml:space="preserve"> </w:t>
      </w:r>
      <w:r w:rsidR="00D247C6">
        <w:rPr>
          <w:rFonts w:ascii="Book Antiqua" w:hAnsi="Book Antiqua"/>
          <w:szCs w:val="22"/>
          <w:lang w:val="sr-Cyrl-RS"/>
        </w:rPr>
        <w:t>ББ</w:t>
      </w:r>
      <w:r w:rsidRPr="00C06893">
        <w:rPr>
          <w:rFonts w:ascii="Book Antiqua" w:hAnsi="Book Antiqua"/>
          <w:szCs w:val="22"/>
          <w:lang w:val="sr-Cyrl-RS"/>
        </w:rPr>
        <w:t xml:space="preserve"> отишао у Предузеће </w:t>
      </w:r>
      <w:r w:rsidR="00F47803">
        <w:rPr>
          <w:rFonts w:ascii="Book Antiqua" w:hAnsi="Book Antiqua"/>
          <w:szCs w:val="22"/>
          <w:lang w:val="sr-Cyrl-RS"/>
        </w:rPr>
        <w:t>(А)</w:t>
      </w:r>
      <w:r w:rsidRPr="00C06893">
        <w:rPr>
          <w:rFonts w:ascii="Book Antiqua" w:hAnsi="Book Antiqua"/>
          <w:szCs w:val="22"/>
          <w:lang w:val="sr-Cyrl-RS"/>
        </w:rPr>
        <w:t xml:space="preserve">, јер је све време у овом предузећу радио, и тада су добили информацију да је њему у том предузећу </w:t>
      </w:r>
      <w:r w:rsidR="00724B8A">
        <w:rPr>
          <w:rFonts w:ascii="Book Antiqua" w:hAnsi="Book Antiqua"/>
          <w:i/>
          <w:iCs/>
          <w:szCs w:val="22"/>
          <w:lang w:val="sr-Cyrl-RS"/>
        </w:rPr>
        <w:t xml:space="preserve">… </w:t>
      </w:r>
      <w:r w:rsidRPr="00C06893">
        <w:rPr>
          <w:rFonts w:ascii="Book Antiqua" w:hAnsi="Book Antiqua"/>
          <w:i/>
          <w:iCs/>
          <w:szCs w:val="22"/>
          <w:lang w:val="sr-Cyrl-RS"/>
        </w:rPr>
        <w:t xml:space="preserve">2025престао радни однос по основу споразумног раскида. </w:t>
      </w:r>
      <w:r w:rsidRPr="00C06893">
        <w:rPr>
          <w:rFonts w:ascii="Book Antiqua" w:hAnsi="Book Antiqua"/>
          <w:szCs w:val="22"/>
          <w:lang w:val="sr-Cyrl-RS"/>
        </w:rPr>
        <w:t xml:space="preserve">Међутим, након инсистирање </w:t>
      </w:r>
      <w:r w:rsidR="00AB2CD0">
        <w:rPr>
          <w:rFonts w:ascii="Book Antiqua" w:hAnsi="Book Antiqua"/>
          <w:szCs w:val="22"/>
          <w:lang w:val="sr-Cyrl-RS"/>
        </w:rPr>
        <w:t>…</w:t>
      </w:r>
      <w:r w:rsidR="006448C7">
        <w:rPr>
          <w:rFonts w:ascii="Book Antiqua" w:hAnsi="Book Antiqua"/>
          <w:szCs w:val="22"/>
          <w:lang w:val="sr-Cyrl-RS"/>
        </w:rPr>
        <w:t xml:space="preserve"> </w:t>
      </w:r>
      <w:r w:rsidRPr="00C06893">
        <w:rPr>
          <w:rFonts w:ascii="Book Antiqua" w:hAnsi="Book Antiqua"/>
          <w:szCs w:val="22"/>
          <w:lang w:val="sr-Cyrl-RS"/>
        </w:rPr>
        <w:t xml:space="preserve"> тек сутрадан – </w:t>
      </w:r>
      <w:r w:rsidR="0001486E">
        <w:rPr>
          <w:rFonts w:ascii="Book Antiqua" w:hAnsi="Book Antiqua"/>
          <w:szCs w:val="22"/>
          <w:lang w:val="sr-Cyrl-RS"/>
        </w:rPr>
        <w:t>..</w:t>
      </w:r>
      <w:r w:rsidRPr="00C06893">
        <w:rPr>
          <w:rFonts w:ascii="Book Antiqua" w:hAnsi="Book Antiqua"/>
          <w:szCs w:val="22"/>
          <w:lang w:val="sr-Cyrl-RS"/>
        </w:rPr>
        <w:t>.</w:t>
      </w:r>
      <w:r w:rsidR="0001486E">
        <w:rPr>
          <w:rFonts w:ascii="Book Antiqua" w:hAnsi="Book Antiqua"/>
          <w:szCs w:val="22"/>
          <w:lang w:val="sr-Cyrl-RS"/>
        </w:rPr>
        <w:t xml:space="preserve"> </w:t>
      </w:r>
      <w:r w:rsidRPr="00C06893">
        <w:rPr>
          <w:rFonts w:ascii="Book Antiqua" w:hAnsi="Book Antiqua"/>
          <w:szCs w:val="22"/>
          <w:lang w:val="sr-Cyrl-RS"/>
        </w:rPr>
        <w:t>2025. год. му је уручен примерак Споразума о раскиду радног односа.</w:t>
      </w:r>
    </w:p>
    <w:p w14:paraId="61CD533E" w14:textId="5DB8D9C1" w:rsidR="005C674A" w:rsidRPr="00C06893" w:rsidRDefault="005C674A" w:rsidP="005C674A">
      <w:pPr>
        <w:jc w:val="both"/>
        <w:rPr>
          <w:rFonts w:ascii="Book Antiqua" w:hAnsi="Book Antiqua"/>
          <w:i/>
          <w:iCs/>
          <w:szCs w:val="22"/>
          <w:lang w:val="sr-Cyrl-RS"/>
        </w:rPr>
      </w:pPr>
      <w:r w:rsidRPr="00C06893">
        <w:rPr>
          <w:rFonts w:ascii="Book Antiqua" w:hAnsi="Book Antiqua"/>
          <w:szCs w:val="22"/>
          <w:lang w:val="sr-Cyrl-RS"/>
        </w:rPr>
        <w:t xml:space="preserve">Притужилац је Инспекторату за рад, преко писарнице Управе заједничких послова републичких органа </w:t>
      </w:r>
      <w:r w:rsidR="003367F6">
        <w:rPr>
          <w:rFonts w:ascii="Book Antiqua" w:hAnsi="Book Antiqua"/>
          <w:szCs w:val="22"/>
          <w:lang w:val="sr-Cyrl-RS"/>
        </w:rPr>
        <w:t xml:space="preserve">… </w:t>
      </w:r>
      <w:r w:rsidRPr="00C06893">
        <w:rPr>
          <w:rFonts w:ascii="Book Antiqua" w:hAnsi="Book Antiqua"/>
          <w:szCs w:val="22"/>
          <w:lang w:val="sr-Cyrl-RS"/>
        </w:rPr>
        <w:t xml:space="preserve">2025. год. поднео пријаву, коју је допунио </w:t>
      </w:r>
      <w:r w:rsidR="00E26ABE">
        <w:rPr>
          <w:rFonts w:ascii="Book Antiqua" w:hAnsi="Book Antiqua"/>
          <w:szCs w:val="22"/>
          <w:lang w:val="sr-Cyrl-RS"/>
        </w:rPr>
        <w:t>..</w:t>
      </w:r>
      <w:r w:rsidRPr="00C06893">
        <w:rPr>
          <w:rFonts w:ascii="Book Antiqua" w:hAnsi="Book Antiqua"/>
          <w:szCs w:val="22"/>
          <w:lang w:val="sr-Cyrl-RS"/>
        </w:rPr>
        <w:t>.</w:t>
      </w:r>
      <w:r w:rsidR="00E26ABE">
        <w:rPr>
          <w:rFonts w:ascii="Book Antiqua" w:hAnsi="Book Antiqua"/>
          <w:szCs w:val="22"/>
          <w:lang w:val="sr-Cyrl-RS"/>
        </w:rPr>
        <w:t xml:space="preserve"> </w:t>
      </w:r>
      <w:r w:rsidRPr="00C06893">
        <w:rPr>
          <w:rFonts w:ascii="Book Antiqua" w:hAnsi="Book Antiqua"/>
          <w:szCs w:val="22"/>
          <w:lang w:val="sr-Cyrl-RS"/>
        </w:rPr>
        <w:t xml:space="preserve">2025. год. Од стране поступајућег инспектора актом од </w:t>
      </w:r>
      <w:r w:rsidR="002F44CF">
        <w:rPr>
          <w:rFonts w:ascii="Book Antiqua" w:hAnsi="Book Antiqua"/>
          <w:szCs w:val="22"/>
          <w:lang w:val="sr-Latn-RS"/>
        </w:rPr>
        <w:t xml:space="preserve">… </w:t>
      </w:r>
      <w:r w:rsidRPr="00C06893">
        <w:rPr>
          <w:rFonts w:ascii="Book Antiqua" w:hAnsi="Book Antiqua"/>
          <w:szCs w:val="22"/>
          <w:lang w:val="sr-Cyrl-RS"/>
        </w:rPr>
        <w:t>2025. год.</w:t>
      </w:r>
      <w:r w:rsidRPr="00C06893">
        <w:rPr>
          <w:rStyle w:val="FootnoteReference"/>
          <w:rFonts w:ascii="Book Antiqua" w:hAnsi="Book Antiqua"/>
          <w:szCs w:val="22"/>
          <w:lang w:val="sr-Cyrl-RS"/>
        </w:rPr>
        <w:footnoteReference w:id="5"/>
      </w:r>
      <w:r w:rsidRPr="00C06893">
        <w:rPr>
          <w:rFonts w:ascii="Book Antiqua" w:hAnsi="Book Antiqua"/>
          <w:szCs w:val="22"/>
          <w:lang w:val="sr-Cyrl-RS"/>
        </w:rPr>
        <w:t xml:space="preserve"> обавештен је да </w:t>
      </w:r>
      <w:r w:rsidRPr="00C06893">
        <w:rPr>
          <w:rFonts w:ascii="Book Antiqua" w:hAnsi="Book Antiqua"/>
          <w:i/>
          <w:iCs/>
          <w:szCs w:val="22"/>
          <w:lang w:val="sr-Cyrl-RS"/>
        </w:rPr>
        <w:t xml:space="preserve">нема основа за предузимање мера. </w:t>
      </w:r>
      <w:r w:rsidRPr="00C06893">
        <w:rPr>
          <w:rFonts w:ascii="Book Antiqua" w:hAnsi="Book Antiqua"/>
          <w:szCs w:val="22"/>
          <w:lang w:val="sr-Cyrl-RS"/>
        </w:rPr>
        <w:t xml:space="preserve">Притужилац се, након пријема наведеног обавештења, сматрајући да поступајући инспектор није сагледао све наводе његове пријаве (у вези датума уручења спорних докумената), односно да су наведене нетачне тврдње послодавца (у вези обавештења о последицама споразумног </w:t>
      </w:r>
      <w:r w:rsidRPr="00C06893">
        <w:rPr>
          <w:rFonts w:ascii="Book Antiqua" w:hAnsi="Book Antiqua"/>
          <w:szCs w:val="22"/>
          <w:lang w:val="sr-Cyrl-RS"/>
        </w:rPr>
        <w:lastRenderedPageBreak/>
        <w:t xml:space="preserve">раскида радног односа), накнадно </w:t>
      </w:r>
      <w:r w:rsidR="00D82705">
        <w:rPr>
          <w:rFonts w:ascii="Book Antiqua" w:hAnsi="Book Antiqua"/>
          <w:szCs w:val="22"/>
          <w:lang w:val="sr-Latn-RS"/>
        </w:rPr>
        <w:t>…</w:t>
      </w:r>
      <w:r w:rsidR="0032045C">
        <w:rPr>
          <w:rFonts w:ascii="Book Antiqua" w:hAnsi="Book Antiqua"/>
          <w:szCs w:val="22"/>
          <w:lang w:val="sr-Latn-RS"/>
        </w:rPr>
        <w:t xml:space="preserve"> </w:t>
      </w:r>
      <w:r w:rsidRPr="00C06893">
        <w:rPr>
          <w:rFonts w:ascii="Book Antiqua" w:hAnsi="Book Antiqua"/>
          <w:szCs w:val="22"/>
          <w:lang w:val="sr-Cyrl-RS"/>
        </w:rPr>
        <w:t xml:space="preserve">2025. год. обратио </w:t>
      </w:r>
      <w:r w:rsidRPr="00C06893">
        <w:rPr>
          <w:rFonts w:ascii="Book Antiqua" w:hAnsi="Book Antiqua"/>
          <w:i/>
          <w:iCs/>
          <w:szCs w:val="22"/>
          <w:lang w:val="sr-Cyrl-RS"/>
        </w:rPr>
        <w:t xml:space="preserve">захтевом </w:t>
      </w:r>
      <w:r w:rsidR="0080500C">
        <w:rPr>
          <w:rFonts w:ascii="Book Antiqua" w:hAnsi="Book Antiqua"/>
          <w:i/>
          <w:iCs/>
          <w:szCs w:val="22"/>
          <w:lang w:val="sr-Cyrl-RS"/>
        </w:rPr>
        <w:t>…</w:t>
      </w:r>
      <w:r w:rsidRPr="00C06893">
        <w:rPr>
          <w:rFonts w:ascii="Book Antiqua" w:hAnsi="Book Antiqua"/>
          <w:i/>
          <w:iCs/>
          <w:szCs w:val="22"/>
          <w:lang w:val="sr-Cyrl-RS"/>
        </w:rPr>
        <w:t xml:space="preserve">, </w:t>
      </w:r>
      <w:r w:rsidRPr="00C06893">
        <w:rPr>
          <w:rFonts w:ascii="Book Antiqua" w:hAnsi="Book Antiqua"/>
          <w:szCs w:val="22"/>
          <w:lang w:val="sr-Cyrl-RS"/>
        </w:rPr>
        <w:t xml:space="preserve">као и </w:t>
      </w:r>
      <w:r w:rsidR="000677E9">
        <w:rPr>
          <w:rFonts w:ascii="Book Antiqua" w:hAnsi="Book Antiqua"/>
          <w:szCs w:val="22"/>
          <w:lang w:val="sr-Latn-RS"/>
        </w:rPr>
        <w:t>..</w:t>
      </w:r>
      <w:r w:rsidRPr="00C06893">
        <w:rPr>
          <w:rFonts w:ascii="Book Antiqua" w:hAnsi="Book Antiqua"/>
          <w:szCs w:val="22"/>
          <w:lang w:val="sr-Cyrl-RS"/>
        </w:rPr>
        <w:t>.</w:t>
      </w:r>
      <w:r w:rsidR="000677E9">
        <w:rPr>
          <w:rFonts w:ascii="Book Antiqua" w:hAnsi="Book Antiqua"/>
          <w:szCs w:val="22"/>
          <w:lang w:val="sr-Latn-RS"/>
        </w:rPr>
        <w:t xml:space="preserve"> </w:t>
      </w:r>
      <w:r w:rsidRPr="00C06893">
        <w:rPr>
          <w:rFonts w:ascii="Book Antiqua" w:hAnsi="Book Antiqua"/>
          <w:szCs w:val="22"/>
          <w:lang w:val="sr-Cyrl-RS"/>
        </w:rPr>
        <w:t xml:space="preserve">2025.год. </w:t>
      </w:r>
      <w:r w:rsidRPr="00C06893">
        <w:rPr>
          <w:rFonts w:ascii="Book Antiqua" w:hAnsi="Book Antiqua"/>
          <w:i/>
          <w:iCs/>
          <w:szCs w:val="22"/>
          <w:lang w:val="sr-Cyrl-RS"/>
        </w:rPr>
        <w:t>ургенцијом</w:t>
      </w:r>
      <w:r w:rsidRPr="00C06893">
        <w:rPr>
          <w:rFonts w:ascii="Book Antiqua" w:hAnsi="Book Antiqua"/>
          <w:szCs w:val="22"/>
          <w:lang w:val="sr-Cyrl-RS"/>
        </w:rPr>
        <w:t xml:space="preserve"> </w:t>
      </w:r>
      <w:r w:rsidR="00333705">
        <w:rPr>
          <w:rFonts w:ascii="Book Antiqua" w:hAnsi="Book Antiqua"/>
          <w:i/>
          <w:iCs/>
          <w:szCs w:val="22"/>
          <w:lang w:val="sr-Cyrl-RS"/>
        </w:rPr>
        <w:t>...</w:t>
      </w:r>
      <w:r w:rsidRPr="00C06893">
        <w:rPr>
          <w:rFonts w:ascii="Book Antiqua" w:hAnsi="Book Antiqua"/>
          <w:i/>
          <w:iCs/>
          <w:szCs w:val="22"/>
          <w:lang w:val="sr-Cyrl-RS"/>
        </w:rPr>
        <w:t>.</w:t>
      </w:r>
    </w:p>
    <w:p w14:paraId="1CFF63F1" w14:textId="43D34540" w:rsidR="005C674A" w:rsidRPr="00C06893" w:rsidRDefault="005C674A" w:rsidP="005C674A">
      <w:pPr>
        <w:jc w:val="both"/>
        <w:rPr>
          <w:rFonts w:ascii="Book Antiqua" w:hAnsi="Book Antiqua"/>
          <w:szCs w:val="22"/>
          <w:lang w:val="sr-Cyrl-RS"/>
        </w:rPr>
      </w:pPr>
      <w:r w:rsidRPr="00C06893">
        <w:rPr>
          <w:rFonts w:ascii="Book Antiqua" w:hAnsi="Book Antiqua"/>
          <w:szCs w:val="22"/>
          <w:lang w:val="sr-Cyrl-RS"/>
        </w:rPr>
        <w:t xml:space="preserve">Међутим, како по наведеним обраћањима није добио никакву повратну информацију, притужилац се </w:t>
      </w:r>
      <w:r w:rsidR="0009772D">
        <w:rPr>
          <w:rFonts w:ascii="Book Antiqua" w:hAnsi="Book Antiqua"/>
          <w:szCs w:val="22"/>
          <w:lang w:val="sr-Latn-RS"/>
        </w:rPr>
        <w:t>..</w:t>
      </w:r>
      <w:r w:rsidRPr="00C06893">
        <w:rPr>
          <w:rFonts w:ascii="Book Antiqua" w:hAnsi="Book Antiqua"/>
          <w:szCs w:val="22"/>
          <w:lang w:val="sr-Cyrl-RS"/>
        </w:rPr>
        <w:t>.</w:t>
      </w:r>
      <w:r w:rsidR="0009772D">
        <w:rPr>
          <w:rFonts w:ascii="Book Antiqua" w:hAnsi="Book Antiqua"/>
          <w:szCs w:val="22"/>
          <w:lang w:val="sr-Latn-RS"/>
        </w:rPr>
        <w:t xml:space="preserve"> </w:t>
      </w:r>
      <w:r w:rsidRPr="00C06893">
        <w:rPr>
          <w:rFonts w:ascii="Book Antiqua" w:hAnsi="Book Antiqua"/>
          <w:szCs w:val="22"/>
          <w:lang w:val="sr-Cyrl-RS"/>
        </w:rPr>
        <w:t>2025. год. обратио Министарству за рад, борачка и социјална питања</w:t>
      </w:r>
      <w:r w:rsidRPr="00C06893">
        <w:rPr>
          <w:rStyle w:val="FootnoteReference"/>
          <w:rFonts w:ascii="Book Antiqua" w:hAnsi="Book Antiqua"/>
          <w:szCs w:val="22"/>
          <w:lang w:val="sr-Cyrl-RS"/>
        </w:rPr>
        <w:footnoteReference w:id="6"/>
      </w:r>
      <w:r w:rsidRPr="00C06893">
        <w:rPr>
          <w:rFonts w:ascii="Book Antiqua" w:hAnsi="Book Antiqua"/>
          <w:szCs w:val="22"/>
          <w:lang w:val="sr-Cyrl-RS"/>
        </w:rPr>
        <w:t xml:space="preserve"> </w:t>
      </w:r>
      <w:r w:rsidRPr="00C06893">
        <w:rPr>
          <w:rFonts w:ascii="Book Antiqua" w:hAnsi="Book Antiqua"/>
          <w:i/>
          <w:iCs/>
          <w:szCs w:val="22"/>
          <w:lang w:val="sr-Cyrl-RS"/>
        </w:rPr>
        <w:t xml:space="preserve">захтевом </w:t>
      </w:r>
      <w:r w:rsidR="00926B73">
        <w:rPr>
          <w:rFonts w:ascii="Book Antiqua" w:hAnsi="Book Antiqua"/>
          <w:i/>
          <w:iCs/>
          <w:szCs w:val="22"/>
          <w:lang w:val="en-US"/>
        </w:rPr>
        <w:t>…</w:t>
      </w:r>
      <w:r w:rsidRPr="00C06893">
        <w:rPr>
          <w:rFonts w:ascii="Book Antiqua" w:hAnsi="Book Antiqua"/>
          <w:i/>
          <w:iCs/>
          <w:szCs w:val="22"/>
          <w:lang w:val="sr-Cyrl-RS"/>
        </w:rPr>
        <w:t xml:space="preserve">, </w:t>
      </w:r>
      <w:r w:rsidRPr="00C06893">
        <w:rPr>
          <w:rFonts w:ascii="Book Antiqua" w:hAnsi="Book Antiqua"/>
          <w:szCs w:val="22"/>
          <w:lang w:val="sr-Cyrl-RS"/>
        </w:rPr>
        <w:t>којим је изнео примедбе на поступање конкретног инспектора</w:t>
      </w:r>
      <w:r w:rsidRPr="00C06893">
        <w:rPr>
          <w:rFonts w:ascii="Book Antiqua" w:hAnsi="Book Antiqua"/>
          <w:i/>
          <w:iCs/>
          <w:szCs w:val="22"/>
          <w:lang w:val="sr-Cyrl-RS"/>
        </w:rPr>
        <w:t xml:space="preserve">. </w:t>
      </w:r>
      <w:r w:rsidRPr="00C06893">
        <w:rPr>
          <w:rFonts w:ascii="Book Antiqua" w:hAnsi="Book Antiqua"/>
          <w:szCs w:val="22"/>
          <w:lang w:val="sr-Cyrl-RS"/>
        </w:rPr>
        <w:t xml:space="preserve">По наводима притужиоца, као и </w:t>
      </w:r>
      <w:r w:rsidR="005E087F">
        <w:rPr>
          <w:rFonts w:ascii="Book Antiqua" w:hAnsi="Book Antiqua"/>
          <w:szCs w:val="22"/>
          <w:lang w:val="sr-Cyrl-RS"/>
        </w:rPr>
        <w:t>…</w:t>
      </w:r>
      <w:r w:rsidRPr="00C06893">
        <w:rPr>
          <w:rFonts w:ascii="Book Antiqua" w:hAnsi="Book Antiqua"/>
          <w:szCs w:val="22"/>
          <w:lang w:val="sr-Cyrl-RS"/>
        </w:rPr>
        <w:t>, до дана подношења притужбе Заштитнику грађана, изостала је било каква реакција Министарства.</w:t>
      </w:r>
    </w:p>
    <w:p w14:paraId="2CEAFBA4" w14:textId="77777777" w:rsidR="00A21A71" w:rsidRPr="00C06893" w:rsidRDefault="00A21A71" w:rsidP="00893E5C">
      <w:pPr>
        <w:pStyle w:val="NormalWeb"/>
        <w:shd w:val="clear" w:color="auto" w:fill="FFFFFF"/>
        <w:spacing w:before="0" w:beforeAutospacing="0" w:after="120" w:afterAutospacing="0"/>
        <w:jc w:val="both"/>
        <w:rPr>
          <w:rFonts w:ascii="Book Antiqua" w:hAnsi="Book Antiqua" w:cs="Arial"/>
          <w:color w:val="000000"/>
          <w:sz w:val="22"/>
          <w:szCs w:val="22"/>
          <w:lang w:val="sr-Cyrl-RS"/>
        </w:rPr>
      </w:pPr>
    </w:p>
    <w:p w14:paraId="4DC4875D" w14:textId="77777777" w:rsidR="00A21A71" w:rsidRPr="00C06893" w:rsidRDefault="00A21A71" w:rsidP="00893E5C">
      <w:pPr>
        <w:ind w:left="-5" w:hanging="10"/>
        <w:jc w:val="center"/>
        <w:rPr>
          <w:rFonts w:ascii="Book Antiqua" w:eastAsia="Calibri" w:hAnsi="Book Antiqua" w:cs="Calibri"/>
          <w:b/>
          <w:i/>
          <w:szCs w:val="22"/>
          <w:lang w:val="sr-Cyrl-RS"/>
        </w:rPr>
      </w:pPr>
      <w:r w:rsidRPr="00C06893">
        <w:rPr>
          <w:rFonts w:ascii="Book Antiqua" w:eastAsia="Calibri" w:hAnsi="Book Antiqua" w:cs="Calibri"/>
          <w:b/>
          <w:i/>
          <w:szCs w:val="22"/>
          <w:lang w:val="sr-Cyrl-RS"/>
        </w:rPr>
        <w:t>I ИСПИТНИ ПОСТУПАК</w:t>
      </w:r>
    </w:p>
    <w:p w14:paraId="0789CAE3" w14:textId="77777777" w:rsidR="00A21A71" w:rsidRPr="00C06893" w:rsidRDefault="00A21A71" w:rsidP="00893E5C">
      <w:pPr>
        <w:pStyle w:val="Default"/>
        <w:spacing w:after="120"/>
        <w:jc w:val="both"/>
        <w:rPr>
          <w:rFonts w:ascii="Book Antiqua" w:hAnsi="Book Antiqua"/>
          <w:sz w:val="22"/>
          <w:szCs w:val="22"/>
          <w:lang w:val="sr-Cyrl-RS"/>
        </w:rPr>
      </w:pPr>
    </w:p>
    <w:p w14:paraId="153DB23A" w14:textId="18888FE6" w:rsidR="00CA3F8D" w:rsidRPr="00C06893" w:rsidRDefault="00A21A71" w:rsidP="00CA3F8D">
      <w:pPr>
        <w:jc w:val="both"/>
        <w:rPr>
          <w:rFonts w:ascii="Book Antiqua" w:hAnsi="Book Antiqua"/>
          <w:szCs w:val="22"/>
          <w:lang w:val="sr-Cyrl-RS"/>
        </w:rPr>
      </w:pPr>
      <w:r w:rsidRPr="00C06893">
        <w:rPr>
          <w:rFonts w:ascii="Book Antiqua" w:hAnsi="Book Antiqua"/>
          <w:szCs w:val="22"/>
          <w:lang w:val="sr-Cyrl-RS"/>
        </w:rPr>
        <w:t xml:space="preserve">Заштитник грађана је, испитујући испуњеност услова за поступање по поднетој  притужби у оквиру навода притужбе и разлога за њено подношење, </w:t>
      </w:r>
      <w:r w:rsidRPr="00C06893">
        <w:rPr>
          <w:rFonts w:ascii="Book Antiqua" w:hAnsi="Book Antiqua" w:cs="Arial"/>
          <w:szCs w:val="22"/>
          <w:lang w:val="sr-Cyrl-RS"/>
        </w:rPr>
        <w:t>разматрајући приложену документацију</w:t>
      </w:r>
      <w:r w:rsidRPr="00C06893">
        <w:rPr>
          <w:rFonts w:ascii="Book Antiqua" w:hAnsi="Book Antiqua"/>
          <w:szCs w:val="22"/>
          <w:lang w:val="sr-Cyrl-RS"/>
        </w:rPr>
        <w:t xml:space="preserve"> </w:t>
      </w:r>
      <w:r w:rsidR="005C674A" w:rsidRPr="00C06893">
        <w:rPr>
          <w:rFonts w:ascii="Book Antiqua" w:hAnsi="Book Antiqua"/>
          <w:szCs w:val="22"/>
          <w:lang w:val="sr-Cyrl-RS"/>
        </w:rPr>
        <w:t>у циљу</w:t>
      </w:r>
      <w:r w:rsidRPr="00C06893">
        <w:rPr>
          <w:rFonts w:ascii="Book Antiqua" w:hAnsi="Book Antiqua"/>
          <w:szCs w:val="22"/>
          <w:lang w:val="sr-Cyrl-RS"/>
        </w:rPr>
        <w:t xml:space="preserve"> оцене законитости и правилности рада </w:t>
      </w:r>
      <w:r w:rsidR="0083237F" w:rsidRPr="00C06893">
        <w:rPr>
          <w:rFonts w:ascii="Book Antiqua" w:hAnsi="Book Antiqua"/>
          <w:szCs w:val="22"/>
          <w:lang w:val="sr-Cyrl-RS"/>
        </w:rPr>
        <w:t>Министарства за рад, запошљавање, борачка и социјална питања (у даљем тексту: Министарство)</w:t>
      </w:r>
      <w:r w:rsidR="005C674A" w:rsidRPr="00C06893">
        <w:rPr>
          <w:rFonts w:ascii="Book Antiqua" w:hAnsi="Book Antiqua"/>
          <w:szCs w:val="22"/>
          <w:lang w:val="sr-Cyrl-RS"/>
        </w:rPr>
        <w:t xml:space="preserve"> </w:t>
      </w:r>
      <w:r w:rsidRPr="00C06893">
        <w:rPr>
          <w:rFonts w:ascii="Book Antiqua" w:hAnsi="Book Antiqua"/>
          <w:szCs w:val="22"/>
          <w:lang w:val="sr-Cyrl-RS"/>
        </w:rPr>
        <w:t>затражио изјашњење од органа о</w:t>
      </w:r>
      <w:r w:rsidRPr="00C06893">
        <w:rPr>
          <w:rFonts w:ascii="Book Antiqua" w:hAnsi="Book Antiqua" w:cs="Book Antiqua"/>
          <w:szCs w:val="22"/>
          <w:lang w:val="sr-Cyrl-RS"/>
        </w:rPr>
        <w:t xml:space="preserve"> свим околностима у вези навода притужбе</w:t>
      </w:r>
      <w:r w:rsidR="00CA3F8D" w:rsidRPr="00C06893">
        <w:rPr>
          <w:rFonts w:ascii="Book Antiqua" w:hAnsi="Book Antiqua" w:cs="Book Antiqua"/>
          <w:szCs w:val="22"/>
          <w:lang w:val="sr-Cyrl-RS"/>
        </w:rPr>
        <w:t xml:space="preserve">. Посебно је наглашено да је </w:t>
      </w:r>
      <w:r w:rsidR="00CA3F8D" w:rsidRPr="00C06893">
        <w:rPr>
          <w:rFonts w:ascii="Book Antiqua" w:hAnsi="Book Antiqua"/>
          <w:szCs w:val="22"/>
          <w:lang w:val="sr-Cyrl-RS"/>
        </w:rPr>
        <w:t xml:space="preserve">потребно је да Заштитника грађана обавесте о радњама односно активностима које је Министарство предузело након примљеног обраћања притужиоца поднеском од </w:t>
      </w:r>
      <w:r w:rsidR="00C2073B">
        <w:rPr>
          <w:rFonts w:ascii="Book Antiqua" w:hAnsi="Book Antiqua"/>
          <w:szCs w:val="22"/>
          <w:lang w:val="sr-Latn-RS"/>
        </w:rPr>
        <w:t>..</w:t>
      </w:r>
      <w:r w:rsidR="00CA3F8D" w:rsidRPr="00C06893">
        <w:rPr>
          <w:rFonts w:ascii="Book Antiqua" w:hAnsi="Book Antiqua"/>
          <w:szCs w:val="22"/>
          <w:lang w:val="sr-Cyrl-RS"/>
        </w:rPr>
        <w:t>.</w:t>
      </w:r>
      <w:r w:rsidR="00C2073B">
        <w:rPr>
          <w:rFonts w:ascii="Book Antiqua" w:hAnsi="Book Antiqua"/>
          <w:szCs w:val="22"/>
          <w:lang w:val="sr-Latn-RS"/>
        </w:rPr>
        <w:t xml:space="preserve"> </w:t>
      </w:r>
      <w:r w:rsidR="00CA3F8D" w:rsidRPr="00C06893">
        <w:rPr>
          <w:rFonts w:ascii="Book Antiqua" w:hAnsi="Book Antiqua"/>
          <w:szCs w:val="22"/>
          <w:lang w:val="sr-Cyrl-RS"/>
        </w:rPr>
        <w:t>2025. год. и да ли је о томе обавестило притужиоца.</w:t>
      </w:r>
      <w:r w:rsidR="00CA3F8D" w:rsidRPr="00C06893">
        <w:rPr>
          <w:rStyle w:val="FootnoteReference"/>
          <w:rFonts w:ascii="Book Antiqua" w:hAnsi="Book Antiqua"/>
          <w:szCs w:val="22"/>
          <w:lang w:val="sr-Cyrl-RS"/>
        </w:rPr>
        <w:t xml:space="preserve"> </w:t>
      </w:r>
      <w:r w:rsidR="00CA3F8D" w:rsidRPr="00C06893">
        <w:rPr>
          <w:rStyle w:val="FootnoteReference"/>
          <w:rFonts w:ascii="Book Antiqua" w:hAnsi="Book Antiqua"/>
          <w:szCs w:val="22"/>
          <w:lang w:val="sr-Cyrl-RS"/>
        </w:rPr>
        <w:footnoteReference w:id="7"/>
      </w:r>
      <w:r w:rsidR="00CA3F8D" w:rsidRPr="00C06893">
        <w:rPr>
          <w:rFonts w:ascii="Book Antiqua" w:hAnsi="Book Antiqua"/>
          <w:szCs w:val="22"/>
          <w:lang w:val="sr-Cyrl-RS"/>
        </w:rPr>
        <w:t xml:space="preserve"> </w:t>
      </w:r>
    </w:p>
    <w:p w14:paraId="2D38BF87" w14:textId="787BFF9E" w:rsidR="00357FD6" w:rsidRPr="00C06893" w:rsidRDefault="0083237F" w:rsidP="00357FD6">
      <w:pPr>
        <w:jc w:val="both"/>
        <w:rPr>
          <w:rFonts w:ascii="Book Antiqua" w:hAnsi="Book Antiqua"/>
          <w:szCs w:val="22"/>
          <w:lang w:val="sr-Cyrl-RS"/>
        </w:rPr>
      </w:pPr>
      <w:r w:rsidRPr="00C06893">
        <w:rPr>
          <w:rFonts w:ascii="Book Antiqua" w:hAnsi="Book Antiqua"/>
          <w:szCs w:val="22"/>
          <w:lang w:val="sr-Cyrl-RS"/>
        </w:rPr>
        <w:t xml:space="preserve">На захтев Заштитника грађана Министарство </w:t>
      </w:r>
      <w:r w:rsidR="00CA3F8D" w:rsidRPr="00C06893">
        <w:rPr>
          <w:rFonts w:ascii="Book Antiqua" w:hAnsi="Book Antiqua"/>
          <w:szCs w:val="22"/>
          <w:lang w:val="sr-Cyrl-RS"/>
        </w:rPr>
        <w:t xml:space="preserve">– Инспекторат за рад </w:t>
      </w:r>
      <w:r w:rsidRPr="00C06893">
        <w:rPr>
          <w:rFonts w:ascii="Book Antiqua" w:hAnsi="Book Antiqua"/>
          <w:szCs w:val="22"/>
          <w:lang w:val="sr-Cyrl-RS"/>
        </w:rPr>
        <w:t xml:space="preserve">је </w:t>
      </w:r>
      <w:r w:rsidR="00CA3F8D" w:rsidRPr="00C06893">
        <w:rPr>
          <w:rFonts w:ascii="Book Antiqua" w:hAnsi="Book Antiqua"/>
          <w:szCs w:val="22"/>
          <w:lang w:val="sr-Cyrl-RS"/>
        </w:rPr>
        <w:t>доставило изјашњење</w:t>
      </w:r>
      <w:r w:rsidR="00CA3F8D" w:rsidRPr="00C06893">
        <w:rPr>
          <w:rStyle w:val="FootnoteReference"/>
          <w:rFonts w:ascii="Book Antiqua" w:hAnsi="Book Antiqua"/>
          <w:szCs w:val="22"/>
          <w:lang w:val="sr-Cyrl-RS"/>
        </w:rPr>
        <w:footnoteReference w:id="8"/>
      </w:r>
      <w:r w:rsidR="00357FD6" w:rsidRPr="00C06893">
        <w:rPr>
          <w:rFonts w:ascii="Book Antiqua" w:hAnsi="Book Antiqua"/>
          <w:szCs w:val="22"/>
          <w:lang w:val="sr-Cyrl-RS"/>
        </w:rPr>
        <w:t xml:space="preserve"> којим је наведено да је поступајући по представци именованог од дана </w:t>
      </w:r>
      <w:r w:rsidR="00DA041D">
        <w:rPr>
          <w:rFonts w:ascii="Book Antiqua" w:hAnsi="Book Antiqua"/>
          <w:szCs w:val="22"/>
          <w:lang w:val="sr-Latn-RS"/>
        </w:rPr>
        <w:t xml:space="preserve">… </w:t>
      </w:r>
      <w:r w:rsidR="00357FD6" w:rsidRPr="00C06893">
        <w:rPr>
          <w:rFonts w:ascii="Book Antiqua" w:hAnsi="Book Antiqua"/>
          <w:szCs w:val="22"/>
          <w:lang w:val="sr-Cyrl-RS"/>
        </w:rPr>
        <w:t xml:space="preserve">2025. године, инспектор рада Одељења инспекције рада у Граду Београду је извршио ванредни инспекцијски надзор </w:t>
      </w:r>
      <w:r w:rsidR="00E072F9">
        <w:rPr>
          <w:rFonts w:ascii="Book Antiqua" w:hAnsi="Book Antiqua"/>
          <w:szCs w:val="22"/>
          <w:lang w:val="sr-Latn-RS"/>
        </w:rPr>
        <w:t>..</w:t>
      </w:r>
      <w:r w:rsidR="00357FD6" w:rsidRPr="00C06893">
        <w:rPr>
          <w:rFonts w:ascii="Book Antiqua" w:hAnsi="Book Antiqua"/>
          <w:szCs w:val="22"/>
          <w:lang w:val="sr-Cyrl-RS"/>
        </w:rPr>
        <w:t>.</w:t>
      </w:r>
      <w:r w:rsidR="00E072F9">
        <w:rPr>
          <w:rFonts w:ascii="Book Antiqua" w:hAnsi="Book Antiqua"/>
          <w:szCs w:val="22"/>
          <w:lang w:val="sr-Latn-RS"/>
        </w:rPr>
        <w:t xml:space="preserve"> </w:t>
      </w:r>
      <w:r w:rsidR="00357FD6" w:rsidRPr="00C06893">
        <w:rPr>
          <w:rFonts w:ascii="Book Antiqua" w:hAnsi="Book Antiqua"/>
          <w:szCs w:val="22"/>
          <w:lang w:val="sr-Cyrl-RS"/>
        </w:rPr>
        <w:t xml:space="preserve">2025. године и том приликом је утврдио и записнички констатовао радноправни статус запосленог </w:t>
      </w:r>
      <w:r w:rsidR="009D413B">
        <w:rPr>
          <w:rFonts w:ascii="Book Antiqua" w:hAnsi="Book Antiqua"/>
          <w:szCs w:val="22"/>
          <w:lang w:val="sr-Cyrl-RS"/>
        </w:rPr>
        <w:t>АА</w:t>
      </w:r>
      <w:r w:rsidR="00357FD6" w:rsidRPr="00C06893">
        <w:rPr>
          <w:rFonts w:ascii="Book Antiqua" w:hAnsi="Book Antiqua"/>
          <w:szCs w:val="22"/>
          <w:lang w:val="sr-Cyrl-RS"/>
        </w:rPr>
        <w:t xml:space="preserve"> код послодаваца </w:t>
      </w:r>
      <w:r w:rsidR="009D413B">
        <w:rPr>
          <w:rFonts w:ascii="Book Antiqua" w:hAnsi="Book Antiqua"/>
          <w:szCs w:val="22"/>
          <w:lang w:val="sr-Cyrl-RS"/>
        </w:rPr>
        <w:t>(А)</w:t>
      </w:r>
      <w:r w:rsidR="00357FD6" w:rsidRPr="00C06893">
        <w:rPr>
          <w:rFonts w:ascii="Book Antiqua" w:hAnsi="Book Antiqua"/>
          <w:szCs w:val="22"/>
          <w:lang w:val="sr-Cyrl-RS"/>
        </w:rPr>
        <w:t xml:space="preserve"> и Друштва са ограниченом одговорношћу за промет роба и услуга </w:t>
      </w:r>
      <w:r w:rsidR="009D413B">
        <w:rPr>
          <w:rFonts w:ascii="Book Antiqua" w:hAnsi="Book Antiqua"/>
          <w:szCs w:val="22"/>
          <w:lang w:val="sr-Cyrl-RS"/>
        </w:rPr>
        <w:t>(Б)</w:t>
      </w:r>
      <w:r w:rsidR="00357FD6" w:rsidRPr="00C06893">
        <w:rPr>
          <w:rFonts w:ascii="Book Antiqua" w:hAnsi="Book Antiqua"/>
          <w:szCs w:val="22"/>
          <w:lang w:val="sr-Cyrl-RS"/>
        </w:rPr>
        <w:t xml:space="preserve">, на адреси </w:t>
      </w:r>
      <w:r w:rsidR="009D413B">
        <w:rPr>
          <w:rFonts w:ascii="Book Antiqua" w:hAnsi="Book Antiqua"/>
          <w:szCs w:val="22"/>
          <w:lang w:val="sr-Cyrl-RS"/>
        </w:rPr>
        <w:t>..</w:t>
      </w:r>
      <w:r w:rsidR="00357FD6" w:rsidRPr="00C06893">
        <w:rPr>
          <w:rFonts w:ascii="Book Antiqua" w:hAnsi="Book Antiqua"/>
          <w:szCs w:val="22"/>
          <w:lang w:val="sr-Cyrl-RS"/>
        </w:rPr>
        <w:t xml:space="preserve">. Приликом утврђивања чињеничног стања на основу увида у целокупну документацију инспектор рада није утврдио неправилности што је и наведене о обавештењу достављеном подносиоцу представке од дана </w:t>
      </w:r>
      <w:r w:rsidR="00694A25">
        <w:rPr>
          <w:rFonts w:ascii="Book Antiqua" w:hAnsi="Book Antiqua"/>
          <w:szCs w:val="22"/>
          <w:lang w:val="sr-Latn-RS"/>
        </w:rPr>
        <w:t>..</w:t>
      </w:r>
      <w:r w:rsidR="00357FD6" w:rsidRPr="00C06893">
        <w:rPr>
          <w:rFonts w:ascii="Book Antiqua" w:hAnsi="Book Antiqua"/>
          <w:szCs w:val="22"/>
          <w:lang w:val="sr-Cyrl-RS"/>
        </w:rPr>
        <w:t>.</w:t>
      </w:r>
      <w:r w:rsidR="00694A25">
        <w:rPr>
          <w:rFonts w:ascii="Book Antiqua" w:hAnsi="Book Antiqua"/>
          <w:szCs w:val="22"/>
          <w:lang w:val="sr-Latn-RS"/>
        </w:rPr>
        <w:t xml:space="preserve"> </w:t>
      </w:r>
      <w:r w:rsidR="00357FD6" w:rsidRPr="00C06893">
        <w:rPr>
          <w:rFonts w:ascii="Book Antiqua" w:hAnsi="Book Antiqua"/>
          <w:szCs w:val="22"/>
          <w:lang w:val="sr-Cyrl-RS"/>
        </w:rPr>
        <w:t>2025. године. Такође, у обавештењу је наведено да уколико подносилац сматра да су му повређена права из радног односа, сходно одредбама члана 24. става З. Закона о уређењу судова, може да се обрати суду.</w:t>
      </w:r>
    </w:p>
    <w:p w14:paraId="6813BE56" w14:textId="5AE5E14F" w:rsidR="00357FD6" w:rsidRPr="00C06893" w:rsidRDefault="00357FD6" w:rsidP="00357FD6">
      <w:pPr>
        <w:jc w:val="both"/>
        <w:rPr>
          <w:rFonts w:ascii="Book Antiqua" w:hAnsi="Book Antiqua"/>
          <w:szCs w:val="22"/>
          <w:lang w:val="sr-Cyrl-RS"/>
        </w:rPr>
      </w:pPr>
      <w:r w:rsidRPr="00C06893">
        <w:rPr>
          <w:rFonts w:ascii="Book Antiqua" w:hAnsi="Book Antiqua"/>
          <w:szCs w:val="22"/>
          <w:lang w:val="sr-Cyrl-RS"/>
        </w:rPr>
        <w:t xml:space="preserve">Како је даље наведено достављеним актом, притужилац се обратио Одељењу инспекције рада у Граду Београду са допунама представке дана </w:t>
      </w:r>
      <w:r w:rsidR="00C60F0F">
        <w:rPr>
          <w:rFonts w:ascii="Book Antiqua" w:hAnsi="Book Antiqua"/>
          <w:szCs w:val="22"/>
          <w:lang w:val="sr-Latn-RS"/>
        </w:rPr>
        <w:t>..</w:t>
      </w:r>
      <w:r w:rsidRPr="00C06893">
        <w:rPr>
          <w:rFonts w:ascii="Book Antiqua" w:hAnsi="Book Antiqua"/>
          <w:szCs w:val="22"/>
          <w:lang w:val="sr-Cyrl-RS"/>
        </w:rPr>
        <w:t>.</w:t>
      </w:r>
      <w:r w:rsidR="00C60F0F">
        <w:rPr>
          <w:rFonts w:ascii="Book Antiqua" w:hAnsi="Book Antiqua"/>
          <w:szCs w:val="22"/>
          <w:lang w:val="sr-Latn-RS"/>
        </w:rPr>
        <w:t xml:space="preserve"> </w:t>
      </w:r>
      <w:r w:rsidRPr="00C06893">
        <w:rPr>
          <w:rFonts w:ascii="Book Antiqua" w:hAnsi="Book Antiqua"/>
          <w:szCs w:val="22"/>
          <w:lang w:val="sr-Cyrl-RS"/>
        </w:rPr>
        <w:t xml:space="preserve">2025. године, пре вршења инспекцијског надзора, као и </w:t>
      </w:r>
      <w:r w:rsidR="00F81D1A">
        <w:rPr>
          <w:rFonts w:ascii="Book Antiqua" w:hAnsi="Book Antiqua"/>
          <w:szCs w:val="22"/>
          <w:lang w:val="sr-Latn-RS"/>
        </w:rPr>
        <w:t>..</w:t>
      </w:r>
      <w:r w:rsidRPr="00C06893">
        <w:rPr>
          <w:rFonts w:ascii="Book Antiqua" w:hAnsi="Book Antiqua"/>
          <w:szCs w:val="22"/>
          <w:lang w:val="sr-Cyrl-RS"/>
        </w:rPr>
        <w:t>.</w:t>
      </w:r>
      <w:r w:rsidR="00F81D1A">
        <w:rPr>
          <w:rFonts w:ascii="Book Antiqua" w:hAnsi="Book Antiqua"/>
          <w:szCs w:val="22"/>
          <w:lang w:val="sr-Latn-RS"/>
        </w:rPr>
        <w:t xml:space="preserve"> </w:t>
      </w:r>
      <w:r w:rsidRPr="00C06893">
        <w:rPr>
          <w:rFonts w:ascii="Book Antiqua" w:hAnsi="Book Antiqua"/>
          <w:szCs w:val="22"/>
          <w:lang w:val="sr-Cyrl-RS"/>
        </w:rPr>
        <w:t xml:space="preserve">2025. године и </w:t>
      </w:r>
      <w:r w:rsidR="00F81D1A">
        <w:rPr>
          <w:rFonts w:ascii="Book Antiqua" w:hAnsi="Book Antiqua"/>
          <w:szCs w:val="22"/>
          <w:lang w:val="sr-Latn-RS"/>
        </w:rPr>
        <w:t>..</w:t>
      </w:r>
      <w:r w:rsidRPr="00C06893">
        <w:rPr>
          <w:rFonts w:ascii="Book Antiqua" w:hAnsi="Book Antiqua"/>
          <w:szCs w:val="22"/>
          <w:lang w:val="sr-Cyrl-RS"/>
        </w:rPr>
        <w:t>.</w:t>
      </w:r>
      <w:r w:rsidR="00F81D1A">
        <w:rPr>
          <w:rFonts w:ascii="Book Antiqua" w:hAnsi="Book Antiqua"/>
          <w:szCs w:val="22"/>
          <w:lang w:val="sr-Latn-RS"/>
        </w:rPr>
        <w:t xml:space="preserve"> </w:t>
      </w:r>
      <w:r w:rsidRPr="00C06893">
        <w:rPr>
          <w:rFonts w:ascii="Book Antiqua" w:hAnsi="Book Antiqua"/>
          <w:szCs w:val="22"/>
          <w:lang w:val="sr-Cyrl-RS"/>
        </w:rPr>
        <w:t xml:space="preserve">2025. године са захтевом за допуну обавештења, али не наводећи чињенице које би утицале на другачије поступање инспектора рада. Наводи у представци који се односе на то да је запослени </w:t>
      </w:r>
      <w:r w:rsidR="009D020F">
        <w:rPr>
          <w:rFonts w:ascii="Book Antiqua" w:hAnsi="Book Antiqua"/>
          <w:szCs w:val="22"/>
          <w:lang w:val="sr-Cyrl-RS"/>
        </w:rPr>
        <w:t>…</w:t>
      </w:r>
      <w:r w:rsidRPr="00C06893">
        <w:rPr>
          <w:rFonts w:ascii="Book Antiqua" w:hAnsi="Book Antiqua"/>
          <w:szCs w:val="22"/>
          <w:lang w:val="sr-Cyrl-RS"/>
        </w:rPr>
        <w:t xml:space="preserve"> приликом потписивања аката код послодавца није у надлежности инспекције рада да утврђује, већ суда, како је и упућен у самом обавештењу инспектора рада.</w:t>
      </w:r>
    </w:p>
    <w:p w14:paraId="727E7C6F" w14:textId="4422184C" w:rsidR="00873F90" w:rsidRPr="00C06893" w:rsidRDefault="00357FD6" w:rsidP="00873F90">
      <w:pPr>
        <w:jc w:val="both"/>
        <w:rPr>
          <w:rFonts w:ascii="Book Antiqua" w:hAnsi="Book Antiqua"/>
          <w:szCs w:val="22"/>
          <w:lang w:val="sr-Cyrl-RS"/>
        </w:rPr>
      </w:pPr>
      <w:r w:rsidRPr="00C06893">
        <w:rPr>
          <w:rFonts w:ascii="Book Antiqua" w:hAnsi="Book Antiqua"/>
          <w:szCs w:val="22"/>
          <w:lang w:val="sr-Cyrl-RS"/>
        </w:rPr>
        <w:t>У прилогу изјашњења достављене су копије</w:t>
      </w:r>
      <w:r w:rsidR="00047CE8" w:rsidRPr="00C06893">
        <w:rPr>
          <w:rFonts w:ascii="Book Antiqua" w:hAnsi="Book Antiqua"/>
          <w:szCs w:val="22"/>
          <w:lang w:val="sr-Cyrl-RS"/>
        </w:rPr>
        <w:t>, како је наведено,</w:t>
      </w:r>
      <w:r w:rsidRPr="00C06893">
        <w:rPr>
          <w:rFonts w:ascii="Book Antiqua" w:hAnsi="Book Antiqua"/>
          <w:szCs w:val="22"/>
          <w:lang w:val="sr-Cyrl-RS"/>
        </w:rPr>
        <w:t xml:space="preserve"> релевантне документације у циљу остваривања законом прописане сарадње</w:t>
      </w:r>
      <w:r w:rsidR="00047CE8" w:rsidRPr="00C06893">
        <w:rPr>
          <w:rFonts w:ascii="Book Antiqua" w:hAnsi="Book Antiqua"/>
          <w:szCs w:val="22"/>
          <w:lang w:val="sr-Cyrl-RS"/>
        </w:rPr>
        <w:t>, међу којима и поднесак притужиоца, упућен Министарству са назнаком „</w:t>
      </w:r>
      <w:r w:rsidR="00834357">
        <w:rPr>
          <w:rFonts w:ascii="Book Antiqua" w:hAnsi="Book Antiqua"/>
          <w:szCs w:val="22"/>
          <w:lang w:val="sr-Cyrl-RS"/>
        </w:rPr>
        <w:t>…</w:t>
      </w:r>
      <w:r w:rsidR="00047CE8" w:rsidRPr="00C06893">
        <w:rPr>
          <w:rFonts w:ascii="Book Antiqua" w:hAnsi="Book Antiqua"/>
          <w:szCs w:val="22"/>
          <w:lang w:val="sr-Cyrl-RS"/>
        </w:rPr>
        <w:t xml:space="preserve">“, са потврдом пријема на писарници Управе заједничких послова од </w:t>
      </w:r>
      <w:r w:rsidR="00556832">
        <w:rPr>
          <w:rFonts w:ascii="Book Antiqua" w:hAnsi="Book Antiqua"/>
          <w:szCs w:val="22"/>
          <w:lang w:val="sr-Latn-RS"/>
        </w:rPr>
        <w:t>..</w:t>
      </w:r>
      <w:r w:rsidR="00047CE8" w:rsidRPr="00C06893">
        <w:rPr>
          <w:rFonts w:ascii="Book Antiqua" w:hAnsi="Book Antiqua"/>
          <w:szCs w:val="22"/>
          <w:lang w:val="sr-Cyrl-RS"/>
        </w:rPr>
        <w:t>.</w:t>
      </w:r>
      <w:r w:rsidR="00556832">
        <w:rPr>
          <w:rFonts w:ascii="Book Antiqua" w:hAnsi="Book Antiqua"/>
          <w:szCs w:val="22"/>
          <w:lang w:val="sr-Latn-RS"/>
        </w:rPr>
        <w:t xml:space="preserve"> </w:t>
      </w:r>
      <w:r w:rsidR="00047CE8" w:rsidRPr="00C06893">
        <w:rPr>
          <w:rFonts w:ascii="Book Antiqua" w:hAnsi="Book Antiqua"/>
          <w:szCs w:val="22"/>
          <w:lang w:val="sr-Cyrl-RS"/>
        </w:rPr>
        <w:t xml:space="preserve">2025. год. и </w:t>
      </w:r>
      <w:r w:rsidR="00556832">
        <w:rPr>
          <w:rFonts w:ascii="Book Antiqua" w:hAnsi="Book Antiqua"/>
          <w:szCs w:val="22"/>
          <w:lang w:val="sr-Latn-RS"/>
        </w:rPr>
        <w:t>..</w:t>
      </w:r>
      <w:r w:rsidR="00047CE8" w:rsidRPr="00C06893">
        <w:rPr>
          <w:rFonts w:ascii="Book Antiqua" w:hAnsi="Book Antiqua"/>
          <w:szCs w:val="22"/>
          <w:lang w:val="sr-Cyrl-RS"/>
        </w:rPr>
        <w:t>.</w:t>
      </w:r>
      <w:r w:rsidR="00556832">
        <w:rPr>
          <w:rFonts w:ascii="Book Antiqua" w:hAnsi="Book Antiqua"/>
          <w:szCs w:val="22"/>
          <w:lang w:val="sr-Latn-RS"/>
        </w:rPr>
        <w:t xml:space="preserve"> </w:t>
      </w:r>
      <w:r w:rsidR="00047CE8" w:rsidRPr="00C06893">
        <w:rPr>
          <w:rFonts w:ascii="Book Antiqua" w:hAnsi="Book Antiqua"/>
          <w:szCs w:val="22"/>
          <w:lang w:val="sr-Cyrl-RS"/>
        </w:rPr>
        <w:t>2025. год.</w:t>
      </w:r>
      <w:r w:rsidR="00873F90" w:rsidRPr="00C06893">
        <w:rPr>
          <w:rFonts w:ascii="Book Antiqua" w:hAnsi="Book Antiqua"/>
          <w:szCs w:val="22"/>
          <w:lang w:val="sr-Cyrl-RS"/>
        </w:rPr>
        <w:t xml:space="preserve"> Међутим, предметним изјашњењем није достављена информација о радњама односно активностима које је Министарство предузело након примљеног обраћања притужиоца предметним поднеском.</w:t>
      </w:r>
    </w:p>
    <w:p w14:paraId="6396AB33" w14:textId="77777777" w:rsidR="00CF3A8D" w:rsidRPr="00C06893" w:rsidRDefault="00CF3A8D" w:rsidP="00893E5C">
      <w:pPr>
        <w:jc w:val="both"/>
        <w:rPr>
          <w:rFonts w:ascii="Book Antiqua" w:hAnsi="Book Antiqua"/>
          <w:i/>
          <w:szCs w:val="22"/>
          <w:lang w:val="sr-Cyrl-RS"/>
        </w:rPr>
      </w:pPr>
    </w:p>
    <w:p w14:paraId="2632BAE4" w14:textId="77777777" w:rsidR="00A21A71" w:rsidRPr="00C06893" w:rsidRDefault="00A21A71" w:rsidP="00893E5C">
      <w:pPr>
        <w:spacing w:after="10" w:line="268" w:lineRule="auto"/>
        <w:ind w:left="-5" w:right="61" w:hanging="10"/>
        <w:jc w:val="center"/>
        <w:rPr>
          <w:rFonts w:ascii="Book Antiqua" w:hAnsi="Book Antiqua"/>
          <w:i/>
          <w:szCs w:val="22"/>
          <w:lang w:val="sr-Cyrl-RS"/>
        </w:rPr>
      </w:pPr>
      <w:r w:rsidRPr="00C06893">
        <w:rPr>
          <w:rFonts w:ascii="Book Antiqua" w:eastAsia="Calibri" w:hAnsi="Book Antiqua" w:cs="Calibri"/>
          <w:b/>
          <w:i/>
          <w:szCs w:val="22"/>
          <w:lang w:val="sr-Cyrl-RS"/>
        </w:rPr>
        <w:lastRenderedPageBreak/>
        <w:t>II ЧИЊЕНИЦЕ И ОКОЛНОСТИ ПРЕДМЕТА</w:t>
      </w:r>
    </w:p>
    <w:p w14:paraId="03387DDF" w14:textId="77777777" w:rsidR="00A21A71" w:rsidRPr="00C06893" w:rsidRDefault="00A21A71" w:rsidP="00893E5C">
      <w:pPr>
        <w:spacing w:after="20"/>
        <w:jc w:val="both"/>
        <w:rPr>
          <w:rFonts w:ascii="Book Antiqua" w:hAnsi="Book Antiqua"/>
          <w:szCs w:val="22"/>
          <w:lang w:val="sr-Cyrl-RS"/>
        </w:rPr>
      </w:pPr>
      <w:r w:rsidRPr="00C06893">
        <w:rPr>
          <w:rFonts w:ascii="Book Antiqua" w:eastAsia="Calibri" w:hAnsi="Book Antiqua" w:cs="Calibri"/>
          <w:b/>
          <w:szCs w:val="22"/>
          <w:lang w:val="sr-Cyrl-RS"/>
        </w:rPr>
        <w:t xml:space="preserve"> </w:t>
      </w:r>
    </w:p>
    <w:p w14:paraId="384932E2" w14:textId="1B4AEEA8" w:rsidR="0079163E" w:rsidRPr="00C06893" w:rsidRDefault="00A21A71" w:rsidP="0079163E">
      <w:pPr>
        <w:ind w:left="-5" w:hanging="10"/>
        <w:jc w:val="both"/>
        <w:rPr>
          <w:rFonts w:ascii="Book Antiqua" w:eastAsia="Calibri" w:hAnsi="Book Antiqua" w:cs="Calibri"/>
          <w:szCs w:val="22"/>
          <w:lang w:val="sr-Cyrl-RS"/>
        </w:rPr>
      </w:pPr>
      <w:r w:rsidRPr="00C06893">
        <w:rPr>
          <w:rFonts w:ascii="Book Antiqua" w:eastAsia="Calibri" w:hAnsi="Book Antiqua" w:cs="Calibri"/>
          <w:szCs w:val="22"/>
          <w:lang w:val="sr-Cyrl-RS"/>
        </w:rPr>
        <w:t xml:space="preserve">На основу спроведеног поступка, сагледавањем садржине притужбе, примљеног изјашњења </w:t>
      </w:r>
      <w:r w:rsidR="00BE58A7" w:rsidRPr="00C06893">
        <w:rPr>
          <w:rFonts w:ascii="Book Antiqua" w:eastAsia="Calibri" w:hAnsi="Book Antiqua" w:cs="Calibri"/>
          <w:szCs w:val="22"/>
          <w:lang w:val="sr-Cyrl-RS"/>
        </w:rPr>
        <w:t>Министарства</w:t>
      </w:r>
      <w:r w:rsidR="00EA70C9" w:rsidRPr="00C06893">
        <w:rPr>
          <w:rFonts w:ascii="Book Antiqua" w:eastAsia="Calibri" w:hAnsi="Book Antiqua" w:cs="Calibri"/>
          <w:szCs w:val="22"/>
          <w:lang w:val="sr-Cyrl-RS"/>
        </w:rPr>
        <w:t>,</w:t>
      </w:r>
      <w:r w:rsidRPr="00C06893">
        <w:rPr>
          <w:rFonts w:ascii="Book Antiqua" w:eastAsia="Calibri" w:hAnsi="Book Antiqua" w:cs="Calibri"/>
          <w:szCs w:val="22"/>
          <w:lang w:val="sr-Cyrl-RS"/>
        </w:rPr>
        <w:t xml:space="preserve"> као и након извршеног увида у расположиву документацију, утврђене су чињенице релевантне за сачињавања овог извештаја:</w:t>
      </w:r>
    </w:p>
    <w:p w14:paraId="4283B945" w14:textId="562E5740" w:rsidR="0079163E" w:rsidRPr="00C06893" w:rsidRDefault="001F3B44" w:rsidP="0079163E">
      <w:pPr>
        <w:pStyle w:val="ListParagraph"/>
        <w:numPr>
          <w:ilvl w:val="0"/>
          <w:numId w:val="10"/>
        </w:numPr>
        <w:jc w:val="both"/>
        <w:rPr>
          <w:rFonts w:ascii="Book Antiqua" w:eastAsia="Calibri" w:hAnsi="Book Antiqua" w:cs="Calibri"/>
          <w:szCs w:val="22"/>
          <w:lang w:val="sr-Cyrl-RS"/>
        </w:rPr>
      </w:pPr>
      <w:r>
        <w:rPr>
          <w:rFonts w:ascii="Book Antiqua" w:eastAsia="Calibri" w:hAnsi="Book Antiqua" w:cs="Calibri"/>
          <w:szCs w:val="22"/>
          <w:lang w:val="sr-Cyrl-RS"/>
        </w:rPr>
        <w:t>АА</w:t>
      </w:r>
      <w:r w:rsidR="0079163E" w:rsidRPr="00C06893">
        <w:rPr>
          <w:rFonts w:ascii="Book Antiqua" w:eastAsia="Calibri" w:hAnsi="Book Antiqua" w:cs="Calibri"/>
          <w:szCs w:val="22"/>
          <w:lang w:val="sr-Cyrl-RS"/>
        </w:rPr>
        <w:t xml:space="preserve"> је решењем Националне службе за запошљавање,</w:t>
      </w:r>
      <w:r w:rsidR="0079163E" w:rsidRPr="00C06893">
        <w:rPr>
          <w:rStyle w:val="FootnoteReference"/>
          <w:rFonts w:ascii="Book Antiqua" w:eastAsia="Calibri" w:hAnsi="Book Antiqua" w:cs="Calibri"/>
          <w:szCs w:val="22"/>
          <w:lang w:val="sr-Cyrl-RS"/>
        </w:rPr>
        <w:footnoteReference w:id="9"/>
      </w:r>
      <w:r w:rsidR="0079163E" w:rsidRPr="00C06893">
        <w:rPr>
          <w:rFonts w:ascii="Book Antiqua" w:eastAsia="Calibri" w:hAnsi="Book Antiqua" w:cs="Calibri"/>
          <w:szCs w:val="22"/>
          <w:lang w:val="sr-Cyrl-RS"/>
        </w:rPr>
        <w:t xml:space="preserve"> након извршене процена радне способности и могућности запослења или одржања запослења, утврђен </w:t>
      </w:r>
      <w:r w:rsidR="00FA7BC3">
        <w:rPr>
          <w:rFonts w:ascii="Book Antiqua" w:eastAsia="Calibri" w:hAnsi="Book Antiqua" w:cs="Calibri"/>
          <w:szCs w:val="22"/>
          <w:lang w:val="sr-Cyrl-RS"/>
        </w:rPr>
        <w:t>..</w:t>
      </w:r>
      <w:r w:rsidR="0079163E" w:rsidRPr="00C06893">
        <w:rPr>
          <w:rFonts w:ascii="Book Antiqua" w:eastAsia="Calibri" w:hAnsi="Book Antiqua" w:cs="Calibri"/>
          <w:szCs w:val="22"/>
          <w:lang w:val="sr-Cyrl-RS"/>
        </w:rPr>
        <w:t>. степен тешкоћа и препрека у раду и констатовано да има статус особе са инвалидитетом која се запошљава под општим условима;</w:t>
      </w:r>
    </w:p>
    <w:p w14:paraId="64DD0E82" w14:textId="376FA292" w:rsidR="00EA70C9" w:rsidRPr="00C06893" w:rsidRDefault="00EA70C9" w:rsidP="00EA70C9">
      <w:pPr>
        <w:pStyle w:val="ListParagraph"/>
        <w:numPr>
          <w:ilvl w:val="0"/>
          <w:numId w:val="10"/>
        </w:numPr>
        <w:jc w:val="both"/>
        <w:rPr>
          <w:rFonts w:ascii="Book Antiqua" w:hAnsi="Book Antiqua"/>
          <w:i/>
          <w:iCs/>
          <w:szCs w:val="22"/>
          <w:lang w:val="sr-Cyrl-RS"/>
        </w:rPr>
      </w:pPr>
      <w:r w:rsidRPr="00C06893">
        <w:rPr>
          <w:rFonts w:ascii="Book Antiqua" w:hAnsi="Book Antiqua"/>
          <w:szCs w:val="22"/>
          <w:lang w:val="sr-Cyrl-RS"/>
        </w:rPr>
        <w:t xml:space="preserve">Притужилац је Инспекторату за рад, </w:t>
      </w:r>
      <w:r w:rsidR="00595173">
        <w:rPr>
          <w:rFonts w:ascii="Book Antiqua" w:hAnsi="Book Antiqua"/>
          <w:szCs w:val="22"/>
          <w:lang w:val="sr-Latn-RS"/>
        </w:rPr>
        <w:t xml:space="preserve">… </w:t>
      </w:r>
      <w:r w:rsidRPr="00C06893">
        <w:rPr>
          <w:rFonts w:ascii="Book Antiqua" w:hAnsi="Book Antiqua"/>
          <w:szCs w:val="22"/>
          <w:lang w:val="sr-Cyrl-RS"/>
        </w:rPr>
        <w:t>2025.</w:t>
      </w:r>
      <w:r w:rsidR="0079163E" w:rsidRPr="00C06893">
        <w:rPr>
          <w:rFonts w:ascii="Book Antiqua" w:hAnsi="Book Antiqua"/>
          <w:szCs w:val="22"/>
          <w:lang w:val="sr-Cyrl-RS"/>
        </w:rPr>
        <w:t xml:space="preserve"> </w:t>
      </w:r>
      <w:r w:rsidRPr="00C06893">
        <w:rPr>
          <w:rFonts w:ascii="Book Antiqua" w:hAnsi="Book Antiqua"/>
          <w:szCs w:val="22"/>
          <w:lang w:val="sr-Cyrl-RS"/>
        </w:rPr>
        <w:t>год. поднео пријаву</w:t>
      </w:r>
      <w:r w:rsidR="00675608">
        <w:rPr>
          <w:rFonts w:ascii="Book Antiqua" w:hAnsi="Book Antiqua"/>
          <w:szCs w:val="22"/>
          <w:lang w:val="sr-Cyrl-RS"/>
        </w:rPr>
        <w:t xml:space="preserve"> - представку</w:t>
      </w:r>
      <w:r w:rsidRPr="00C06893">
        <w:rPr>
          <w:rFonts w:ascii="Book Antiqua" w:hAnsi="Book Antiqua"/>
          <w:szCs w:val="22"/>
          <w:lang w:val="sr-Cyrl-RS"/>
        </w:rPr>
        <w:t xml:space="preserve">, коју је допунио </w:t>
      </w:r>
      <w:r w:rsidR="00DF41D3">
        <w:rPr>
          <w:rFonts w:ascii="Book Antiqua" w:hAnsi="Book Antiqua"/>
          <w:szCs w:val="22"/>
          <w:lang w:val="sr-Latn-RS"/>
        </w:rPr>
        <w:t>..</w:t>
      </w:r>
      <w:r w:rsidRPr="00C06893">
        <w:rPr>
          <w:rFonts w:ascii="Book Antiqua" w:hAnsi="Book Antiqua"/>
          <w:szCs w:val="22"/>
          <w:lang w:val="sr-Cyrl-RS"/>
        </w:rPr>
        <w:t>.</w:t>
      </w:r>
      <w:r w:rsidR="00DF41D3">
        <w:rPr>
          <w:rFonts w:ascii="Book Antiqua" w:hAnsi="Book Antiqua"/>
          <w:szCs w:val="22"/>
          <w:lang w:val="sr-Latn-RS"/>
        </w:rPr>
        <w:t xml:space="preserve"> </w:t>
      </w:r>
      <w:r w:rsidRPr="00C06893">
        <w:rPr>
          <w:rFonts w:ascii="Book Antiqua" w:hAnsi="Book Antiqua"/>
          <w:szCs w:val="22"/>
          <w:lang w:val="sr-Cyrl-RS"/>
        </w:rPr>
        <w:t>2025. год</w:t>
      </w:r>
      <w:r w:rsidR="00E30816" w:rsidRPr="00C06893">
        <w:rPr>
          <w:rFonts w:ascii="Book Antiqua" w:hAnsi="Book Antiqua"/>
          <w:szCs w:val="22"/>
          <w:lang w:val="sr-Cyrl-RS"/>
        </w:rPr>
        <w:t>;</w:t>
      </w:r>
    </w:p>
    <w:p w14:paraId="1E5051C2" w14:textId="6D747E7C" w:rsidR="00EA70C9" w:rsidRPr="00C06893" w:rsidRDefault="00EA70C9" w:rsidP="00EA70C9">
      <w:pPr>
        <w:pStyle w:val="ListParagraph"/>
        <w:numPr>
          <w:ilvl w:val="0"/>
          <w:numId w:val="10"/>
        </w:numPr>
        <w:jc w:val="both"/>
        <w:rPr>
          <w:rFonts w:ascii="Book Antiqua" w:hAnsi="Book Antiqua"/>
          <w:i/>
          <w:iCs/>
          <w:szCs w:val="22"/>
          <w:lang w:val="sr-Cyrl-RS"/>
        </w:rPr>
      </w:pPr>
      <w:r w:rsidRPr="00C06893">
        <w:rPr>
          <w:rFonts w:ascii="Book Antiqua" w:hAnsi="Book Antiqua"/>
          <w:szCs w:val="22"/>
          <w:lang w:val="sr-Cyrl-RS"/>
        </w:rPr>
        <w:t xml:space="preserve">Од стране поступајућег инспектора актом од </w:t>
      </w:r>
      <w:r w:rsidR="006337EE">
        <w:rPr>
          <w:rFonts w:ascii="Book Antiqua" w:hAnsi="Book Antiqua"/>
          <w:szCs w:val="22"/>
          <w:lang w:val="sr-Latn-RS"/>
        </w:rPr>
        <w:t>..</w:t>
      </w:r>
      <w:r w:rsidRPr="00C06893">
        <w:rPr>
          <w:rFonts w:ascii="Book Antiqua" w:hAnsi="Book Antiqua"/>
          <w:szCs w:val="22"/>
          <w:lang w:val="sr-Cyrl-RS"/>
        </w:rPr>
        <w:t>.</w:t>
      </w:r>
      <w:r w:rsidR="006337EE">
        <w:rPr>
          <w:rFonts w:ascii="Book Antiqua" w:hAnsi="Book Antiqua"/>
          <w:szCs w:val="22"/>
          <w:lang w:val="sr-Latn-RS"/>
        </w:rPr>
        <w:t xml:space="preserve"> </w:t>
      </w:r>
      <w:r w:rsidRPr="00C06893">
        <w:rPr>
          <w:rFonts w:ascii="Book Antiqua" w:hAnsi="Book Antiqua"/>
          <w:szCs w:val="22"/>
          <w:lang w:val="sr-Cyrl-RS"/>
        </w:rPr>
        <w:t>2025. год.</w:t>
      </w:r>
      <w:r w:rsidRPr="00C06893">
        <w:rPr>
          <w:rStyle w:val="FootnoteReference"/>
          <w:rFonts w:ascii="Book Antiqua" w:hAnsi="Book Antiqua"/>
          <w:szCs w:val="22"/>
          <w:lang w:val="sr-Cyrl-RS"/>
        </w:rPr>
        <w:footnoteReference w:id="10"/>
      </w:r>
      <w:r w:rsidRPr="00C06893">
        <w:rPr>
          <w:rFonts w:ascii="Book Antiqua" w:hAnsi="Book Antiqua"/>
          <w:szCs w:val="22"/>
          <w:lang w:val="sr-Cyrl-RS"/>
        </w:rPr>
        <w:t xml:space="preserve"> обавештен је да </w:t>
      </w:r>
      <w:r w:rsidRPr="00C06893">
        <w:rPr>
          <w:rFonts w:ascii="Book Antiqua" w:hAnsi="Book Antiqua"/>
          <w:i/>
          <w:iCs/>
          <w:szCs w:val="22"/>
          <w:lang w:val="sr-Cyrl-RS"/>
        </w:rPr>
        <w:t>нема основа за предузимање мера</w:t>
      </w:r>
      <w:r w:rsidR="00E30816" w:rsidRPr="00C06893">
        <w:rPr>
          <w:rFonts w:ascii="Book Antiqua" w:hAnsi="Book Antiqua"/>
          <w:i/>
          <w:iCs/>
          <w:szCs w:val="22"/>
          <w:lang w:val="sr-Cyrl-RS"/>
        </w:rPr>
        <w:t>;</w:t>
      </w:r>
    </w:p>
    <w:p w14:paraId="251509A4" w14:textId="2F83BE42" w:rsidR="00EA70C9" w:rsidRPr="00C06893" w:rsidRDefault="00EA70C9" w:rsidP="00EA70C9">
      <w:pPr>
        <w:pStyle w:val="ListParagraph"/>
        <w:numPr>
          <w:ilvl w:val="0"/>
          <w:numId w:val="10"/>
        </w:numPr>
        <w:jc w:val="both"/>
        <w:rPr>
          <w:rFonts w:ascii="Book Antiqua" w:hAnsi="Book Antiqua"/>
          <w:i/>
          <w:iCs/>
          <w:szCs w:val="22"/>
          <w:lang w:val="sr-Cyrl-RS"/>
        </w:rPr>
      </w:pPr>
      <w:r w:rsidRPr="00C06893">
        <w:rPr>
          <w:rFonts w:ascii="Book Antiqua" w:hAnsi="Book Antiqua"/>
          <w:szCs w:val="22"/>
          <w:lang w:val="sr-Cyrl-RS"/>
        </w:rPr>
        <w:t xml:space="preserve">Притужилац се, након пријема наведеног обавештења, сматрајући да поступајући инспектор није сагледао све наводе његове пријаве (у вези датума уручења спорних докумената), односно да су наведене нетачне тврдње послодавца (у вези обавештења о последицама споразумног раскида радног односа), накнадно </w:t>
      </w:r>
      <w:r w:rsidR="00FA5AE0">
        <w:rPr>
          <w:rFonts w:ascii="Book Antiqua" w:hAnsi="Book Antiqua"/>
          <w:szCs w:val="22"/>
          <w:lang w:val="sr-Latn-RS"/>
        </w:rPr>
        <w:t xml:space="preserve">… </w:t>
      </w:r>
      <w:r w:rsidRPr="00C06893">
        <w:rPr>
          <w:rFonts w:ascii="Book Antiqua" w:hAnsi="Book Antiqua"/>
          <w:szCs w:val="22"/>
          <w:lang w:val="sr-Cyrl-RS"/>
        </w:rPr>
        <w:t xml:space="preserve">2025. год. обратио </w:t>
      </w:r>
      <w:r w:rsidRPr="00C06893">
        <w:rPr>
          <w:rFonts w:ascii="Book Antiqua" w:hAnsi="Book Antiqua"/>
          <w:i/>
          <w:iCs/>
          <w:szCs w:val="22"/>
          <w:lang w:val="sr-Cyrl-RS"/>
        </w:rPr>
        <w:t xml:space="preserve">захтевом </w:t>
      </w:r>
      <w:r w:rsidR="00F944A6">
        <w:rPr>
          <w:rFonts w:ascii="Book Antiqua" w:hAnsi="Book Antiqua"/>
          <w:i/>
          <w:iCs/>
          <w:szCs w:val="22"/>
          <w:lang w:val="sr-Cyrl-RS"/>
        </w:rPr>
        <w:t>…</w:t>
      </w:r>
      <w:r w:rsidRPr="00C06893">
        <w:rPr>
          <w:rFonts w:ascii="Book Antiqua" w:hAnsi="Book Antiqua"/>
          <w:i/>
          <w:iCs/>
          <w:szCs w:val="22"/>
          <w:lang w:val="sr-Cyrl-RS"/>
        </w:rPr>
        <w:t xml:space="preserve">, </w:t>
      </w:r>
      <w:r w:rsidRPr="00C06893">
        <w:rPr>
          <w:rFonts w:ascii="Book Antiqua" w:hAnsi="Book Antiqua"/>
          <w:szCs w:val="22"/>
          <w:lang w:val="sr-Cyrl-RS"/>
        </w:rPr>
        <w:t xml:space="preserve">као и </w:t>
      </w:r>
      <w:r w:rsidR="009D77CE">
        <w:rPr>
          <w:rFonts w:ascii="Book Antiqua" w:hAnsi="Book Antiqua"/>
          <w:szCs w:val="22"/>
          <w:lang w:val="sr-Latn-RS"/>
        </w:rPr>
        <w:t>..</w:t>
      </w:r>
      <w:r w:rsidRPr="00C06893">
        <w:rPr>
          <w:rFonts w:ascii="Book Antiqua" w:hAnsi="Book Antiqua"/>
          <w:szCs w:val="22"/>
          <w:lang w:val="sr-Cyrl-RS"/>
        </w:rPr>
        <w:t>.</w:t>
      </w:r>
      <w:r w:rsidR="009D77CE">
        <w:rPr>
          <w:rFonts w:ascii="Book Antiqua" w:hAnsi="Book Antiqua"/>
          <w:szCs w:val="22"/>
          <w:lang w:val="sr-Latn-RS"/>
        </w:rPr>
        <w:t xml:space="preserve"> </w:t>
      </w:r>
      <w:r w:rsidRPr="00C06893">
        <w:rPr>
          <w:rFonts w:ascii="Book Antiqua" w:hAnsi="Book Antiqua"/>
          <w:szCs w:val="22"/>
          <w:lang w:val="sr-Cyrl-RS"/>
        </w:rPr>
        <w:t xml:space="preserve">2025.год. </w:t>
      </w:r>
      <w:r w:rsidRPr="00C06893">
        <w:rPr>
          <w:rFonts w:ascii="Book Antiqua" w:hAnsi="Book Antiqua"/>
          <w:i/>
          <w:iCs/>
          <w:szCs w:val="22"/>
          <w:lang w:val="sr-Cyrl-RS"/>
        </w:rPr>
        <w:t>ургенцијом</w:t>
      </w:r>
      <w:r w:rsidRPr="00C06893">
        <w:rPr>
          <w:rFonts w:ascii="Book Antiqua" w:hAnsi="Book Antiqua"/>
          <w:szCs w:val="22"/>
          <w:lang w:val="sr-Cyrl-RS"/>
        </w:rPr>
        <w:t xml:space="preserve"> </w:t>
      </w:r>
      <w:r w:rsidR="0053398F">
        <w:rPr>
          <w:rFonts w:ascii="Book Antiqua" w:hAnsi="Book Antiqua"/>
          <w:szCs w:val="22"/>
          <w:lang w:val="sr-Cyrl-RS"/>
        </w:rPr>
        <w:t>…</w:t>
      </w:r>
      <w:r w:rsidR="0079163E" w:rsidRPr="00C06893">
        <w:rPr>
          <w:rFonts w:ascii="Book Antiqua" w:hAnsi="Book Antiqua"/>
          <w:i/>
          <w:iCs/>
          <w:szCs w:val="22"/>
          <w:lang w:val="sr-Cyrl-RS"/>
        </w:rPr>
        <w:t>;</w:t>
      </w:r>
    </w:p>
    <w:p w14:paraId="0258527E" w14:textId="0CEB4C6A" w:rsidR="00E30816" w:rsidRPr="00C06893" w:rsidRDefault="00E30816" w:rsidP="00EA70C9">
      <w:pPr>
        <w:pStyle w:val="ListParagraph"/>
        <w:numPr>
          <w:ilvl w:val="0"/>
          <w:numId w:val="10"/>
        </w:numPr>
        <w:jc w:val="both"/>
        <w:rPr>
          <w:rFonts w:ascii="Book Antiqua" w:hAnsi="Book Antiqua"/>
          <w:i/>
          <w:iCs/>
          <w:szCs w:val="22"/>
          <w:lang w:val="sr-Cyrl-RS"/>
        </w:rPr>
      </w:pPr>
      <w:r w:rsidRPr="00C06893">
        <w:rPr>
          <w:rFonts w:ascii="Book Antiqua" w:hAnsi="Book Antiqua"/>
          <w:szCs w:val="22"/>
          <w:lang w:val="sr-Cyrl-RS"/>
        </w:rPr>
        <w:t xml:space="preserve">Поступајући инспектор, по накнадним обраћањима притужиоца, није предузимао додатне радње и активности јер, како произилази из достављеног изјашњења, </w:t>
      </w:r>
      <w:r w:rsidRPr="00C06893">
        <w:rPr>
          <w:rFonts w:ascii="Book Antiqua" w:hAnsi="Book Antiqua"/>
          <w:i/>
          <w:iCs/>
          <w:szCs w:val="22"/>
          <w:lang w:val="sr-Cyrl-RS"/>
        </w:rPr>
        <w:t>у њима нису наведене чињенице које би утицале на другачије поступање</w:t>
      </w:r>
      <w:r w:rsidR="0079163E" w:rsidRPr="00C06893">
        <w:rPr>
          <w:rFonts w:ascii="Book Antiqua" w:hAnsi="Book Antiqua"/>
          <w:i/>
          <w:iCs/>
          <w:szCs w:val="22"/>
          <w:lang w:val="sr-Cyrl-RS"/>
        </w:rPr>
        <w:t>;</w:t>
      </w:r>
    </w:p>
    <w:p w14:paraId="46761DAF" w14:textId="67EB30E4" w:rsidR="0079163E" w:rsidRPr="00C06893" w:rsidRDefault="0079163E" w:rsidP="00EA70C9">
      <w:pPr>
        <w:pStyle w:val="ListParagraph"/>
        <w:numPr>
          <w:ilvl w:val="0"/>
          <w:numId w:val="10"/>
        </w:numPr>
        <w:jc w:val="both"/>
        <w:rPr>
          <w:rFonts w:ascii="Book Antiqua" w:hAnsi="Book Antiqua"/>
          <w:i/>
          <w:iCs/>
          <w:szCs w:val="22"/>
          <w:lang w:val="sr-Cyrl-RS"/>
        </w:rPr>
      </w:pPr>
      <w:r w:rsidRPr="00C06893">
        <w:rPr>
          <w:rFonts w:ascii="Book Antiqua" w:hAnsi="Book Antiqua"/>
          <w:szCs w:val="22"/>
          <w:lang w:val="sr-Cyrl-RS"/>
        </w:rPr>
        <w:t>Управо што</w:t>
      </w:r>
      <w:r w:rsidR="00EA70C9" w:rsidRPr="00C06893">
        <w:rPr>
          <w:rFonts w:ascii="Book Antiqua" w:hAnsi="Book Antiqua"/>
          <w:szCs w:val="22"/>
          <w:lang w:val="sr-Cyrl-RS"/>
        </w:rPr>
        <w:t xml:space="preserve"> по наведеним обраћањима није добио никакву повратну информацију, притужилац се </w:t>
      </w:r>
      <w:r w:rsidR="009D77CE">
        <w:rPr>
          <w:rFonts w:ascii="Book Antiqua" w:hAnsi="Book Antiqua"/>
          <w:szCs w:val="22"/>
          <w:lang w:val="sr-Latn-RS"/>
        </w:rPr>
        <w:t>..</w:t>
      </w:r>
      <w:r w:rsidR="00EA70C9" w:rsidRPr="00C06893">
        <w:rPr>
          <w:rFonts w:ascii="Book Antiqua" w:hAnsi="Book Antiqua"/>
          <w:szCs w:val="22"/>
          <w:lang w:val="sr-Cyrl-RS"/>
        </w:rPr>
        <w:t>.</w:t>
      </w:r>
      <w:r w:rsidR="009D77CE">
        <w:rPr>
          <w:rFonts w:ascii="Book Antiqua" w:hAnsi="Book Antiqua"/>
          <w:szCs w:val="22"/>
          <w:lang w:val="sr-Latn-RS"/>
        </w:rPr>
        <w:t xml:space="preserve"> </w:t>
      </w:r>
      <w:r w:rsidR="00EA70C9" w:rsidRPr="00C06893">
        <w:rPr>
          <w:rFonts w:ascii="Book Antiqua" w:hAnsi="Book Antiqua"/>
          <w:szCs w:val="22"/>
          <w:lang w:val="sr-Cyrl-RS"/>
        </w:rPr>
        <w:t>2025. год. обратио Министарству за рад, борачка и социјална питања</w:t>
      </w:r>
      <w:r w:rsidRPr="00C06893">
        <w:rPr>
          <w:rStyle w:val="FootnoteReference"/>
          <w:rFonts w:ascii="Book Antiqua" w:hAnsi="Book Antiqua"/>
          <w:szCs w:val="22"/>
          <w:lang w:val="sr-Cyrl-RS"/>
        </w:rPr>
        <w:t xml:space="preserve"> </w:t>
      </w:r>
      <w:r w:rsidRPr="00C06893">
        <w:rPr>
          <w:rFonts w:ascii="Book Antiqua" w:hAnsi="Book Antiqua"/>
          <w:szCs w:val="22"/>
          <w:lang w:val="sr-Cyrl-RS"/>
        </w:rPr>
        <w:t>поднеском</w:t>
      </w:r>
      <w:r w:rsidR="00EA70C9" w:rsidRPr="00C06893">
        <w:rPr>
          <w:rFonts w:ascii="Book Antiqua" w:hAnsi="Book Antiqua"/>
          <w:szCs w:val="22"/>
          <w:lang w:val="sr-Cyrl-RS"/>
        </w:rPr>
        <w:t xml:space="preserve"> </w:t>
      </w:r>
      <w:r w:rsidR="0053398F">
        <w:rPr>
          <w:rFonts w:ascii="Book Antiqua" w:hAnsi="Book Antiqua"/>
          <w:i/>
          <w:iCs/>
          <w:szCs w:val="22"/>
          <w:lang w:val="sr-Cyrl-RS"/>
        </w:rPr>
        <w:t>…</w:t>
      </w:r>
      <w:r w:rsidR="00EA70C9" w:rsidRPr="00C06893">
        <w:rPr>
          <w:rFonts w:ascii="Book Antiqua" w:hAnsi="Book Antiqua"/>
          <w:i/>
          <w:iCs/>
          <w:szCs w:val="22"/>
          <w:lang w:val="sr-Cyrl-RS"/>
        </w:rPr>
        <w:t xml:space="preserve">, </w:t>
      </w:r>
      <w:r w:rsidR="00EA70C9" w:rsidRPr="00C06893">
        <w:rPr>
          <w:rFonts w:ascii="Book Antiqua" w:hAnsi="Book Antiqua"/>
          <w:szCs w:val="22"/>
          <w:lang w:val="sr-Cyrl-RS"/>
        </w:rPr>
        <w:t>којим је изнео примедбе на поступање конкретног инспектора</w:t>
      </w:r>
      <w:r w:rsidR="00EA70C9" w:rsidRPr="00C06893">
        <w:rPr>
          <w:rFonts w:ascii="Book Antiqua" w:hAnsi="Book Antiqua"/>
          <w:i/>
          <w:iCs/>
          <w:szCs w:val="22"/>
          <w:lang w:val="sr-Cyrl-RS"/>
        </w:rPr>
        <w:t xml:space="preserve">. </w:t>
      </w:r>
    </w:p>
    <w:p w14:paraId="6E8F604A" w14:textId="0FFED96F" w:rsidR="0079163E" w:rsidRPr="00C06893" w:rsidRDefault="0079163E" w:rsidP="002C54A7">
      <w:pPr>
        <w:pStyle w:val="ListParagraph"/>
        <w:numPr>
          <w:ilvl w:val="0"/>
          <w:numId w:val="10"/>
        </w:numPr>
        <w:jc w:val="both"/>
        <w:rPr>
          <w:rFonts w:ascii="Book Antiqua" w:hAnsi="Book Antiqua"/>
          <w:szCs w:val="22"/>
          <w:lang w:val="sr-Cyrl-RS"/>
        </w:rPr>
      </w:pPr>
      <w:r w:rsidRPr="00C06893">
        <w:rPr>
          <w:rFonts w:ascii="Book Antiqua" w:hAnsi="Book Antiqua"/>
          <w:szCs w:val="22"/>
          <w:lang w:val="sr-Cyrl-RS"/>
        </w:rPr>
        <w:t xml:space="preserve">Предметно обраћање, које је поновљено </w:t>
      </w:r>
      <w:r w:rsidR="00153824">
        <w:rPr>
          <w:rFonts w:ascii="Book Antiqua" w:hAnsi="Book Antiqua"/>
          <w:szCs w:val="22"/>
          <w:lang w:val="sr-Latn-RS"/>
        </w:rPr>
        <w:t>..</w:t>
      </w:r>
      <w:r w:rsidRPr="00C06893">
        <w:rPr>
          <w:rFonts w:ascii="Book Antiqua" w:hAnsi="Book Antiqua"/>
          <w:szCs w:val="22"/>
          <w:lang w:val="sr-Cyrl-RS"/>
        </w:rPr>
        <w:t>.</w:t>
      </w:r>
      <w:r w:rsidR="00153824">
        <w:rPr>
          <w:rFonts w:ascii="Book Antiqua" w:hAnsi="Book Antiqua"/>
          <w:szCs w:val="22"/>
          <w:lang w:val="sr-Latn-RS"/>
        </w:rPr>
        <w:t xml:space="preserve"> </w:t>
      </w:r>
      <w:r w:rsidRPr="00C06893">
        <w:rPr>
          <w:rFonts w:ascii="Book Antiqua" w:hAnsi="Book Antiqua"/>
          <w:szCs w:val="22"/>
          <w:lang w:val="sr-Cyrl-RS"/>
        </w:rPr>
        <w:t>2025. год. није експлицитно означено као притужба</w:t>
      </w:r>
      <w:r w:rsidR="006920C6" w:rsidRPr="00C06893">
        <w:rPr>
          <w:rFonts w:ascii="Book Antiqua" w:hAnsi="Book Antiqua"/>
          <w:szCs w:val="22"/>
          <w:lang w:val="sr-Cyrl-RS"/>
        </w:rPr>
        <w:t>, али по својој садржини представља притужбу на рад Инспектората на рад и неправилан однос конкретно поступајућег инспектора а нав</w:t>
      </w:r>
      <w:r w:rsidR="00BB37D9">
        <w:rPr>
          <w:rFonts w:ascii="Book Antiqua" w:hAnsi="Book Antiqua"/>
          <w:szCs w:val="22"/>
          <w:lang w:val="sr-Cyrl-RS"/>
        </w:rPr>
        <w:t xml:space="preserve">ођењем </w:t>
      </w:r>
      <w:r w:rsidR="006920C6" w:rsidRPr="00C06893">
        <w:rPr>
          <w:rFonts w:ascii="Book Antiqua" w:hAnsi="Book Antiqua"/>
          <w:szCs w:val="22"/>
          <w:lang w:val="sr-Cyrl-RS"/>
        </w:rPr>
        <w:t>очекивања од тог органа да размотри документацију</w:t>
      </w:r>
      <w:r w:rsidR="002C54A7" w:rsidRPr="00C06893">
        <w:rPr>
          <w:rFonts w:ascii="Book Antiqua" w:hAnsi="Book Antiqua"/>
          <w:szCs w:val="22"/>
          <w:lang w:val="sr-Cyrl-RS"/>
        </w:rPr>
        <w:t>,</w:t>
      </w:r>
      <w:r w:rsidR="00534F61" w:rsidRPr="00C06893">
        <w:rPr>
          <w:rFonts w:ascii="Book Antiqua" w:hAnsi="Book Antiqua"/>
          <w:szCs w:val="22"/>
          <w:lang w:val="sr-Cyrl-RS"/>
        </w:rPr>
        <w:t xml:space="preserve"> навођењем броја телефона и комплетне адресе исказао је очекивање да му се д</w:t>
      </w:r>
      <w:r w:rsidR="006920C6" w:rsidRPr="00C06893">
        <w:rPr>
          <w:rFonts w:ascii="Book Antiqua" w:hAnsi="Book Antiqua"/>
          <w:szCs w:val="22"/>
          <w:lang w:val="sr-Cyrl-RS"/>
        </w:rPr>
        <w:t>остав</w:t>
      </w:r>
      <w:r w:rsidR="00534F61" w:rsidRPr="00C06893">
        <w:rPr>
          <w:rFonts w:ascii="Book Antiqua" w:hAnsi="Book Antiqua"/>
          <w:szCs w:val="22"/>
          <w:lang w:val="sr-Cyrl-RS"/>
        </w:rPr>
        <w:t>и</w:t>
      </w:r>
      <w:r w:rsidR="006920C6" w:rsidRPr="00C06893">
        <w:rPr>
          <w:rFonts w:ascii="Book Antiqua" w:hAnsi="Book Antiqua"/>
          <w:szCs w:val="22"/>
          <w:lang w:val="sr-Cyrl-RS"/>
        </w:rPr>
        <w:t xml:space="preserve"> одговор</w:t>
      </w:r>
      <w:r w:rsidR="00534F61" w:rsidRPr="00C06893">
        <w:rPr>
          <w:rFonts w:ascii="Book Antiqua" w:hAnsi="Book Antiqua"/>
          <w:szCs w:val="22"/>
          <w:lang w:val="sr-Cyrl-RS"/>
        </w:rPr>
        <w:t xml:space="preserve"> по притужби</w:t>
      </w:r>
      <w:r w:rsidR="006920C6" w:rsidRPr="00C06893">
        <w:rPr>
          <w:rFonts w:ascii="Book Antiqua" w:hAnsi="Book Antiqua"/>
          <w:szCs w:val="22"/>
          <w:lang w:val="sr-Cyrl-RS"/>
        </w:rPr>
        <w:t>.</w:t>
      </w:r>
    </w:p>
    <w:p w14:paraId="66BA2021" w14:textId="0D6F7E90" w:rsidR="005A5FDB" w:rsidRDefault="006920C6" w:rsidP="006920C6">
      <w:pPr>
        <w:pStyle w:val="ListParagraph"/>
        <w:numPr>
          <w:ilvl w:val="0"/>
          <w:numId w:val="10"/>
        </w:numPr>
        <w:jc w:val="both"/>
        <w:rPr>
          <w:rFonts w:ascii="Book Antiqua" w:hAnsi="Book Antiqua"/>
          <w:szCs w:val="22"/>
          <w:lang w:val="sr-Cyrl-RS"/>
        </w:rPr>
      </w:pPr>
      <w:r w:rsidRPr="00C06893">
        <w:rPr>
          <w:rFonts w:ascii="Book Antiqua" w:hAnsi="Book Antiqua"/>
          <w:szCs w:val="22"/>
          <w:lang w:val="sr-Cyrl-RS"/>
        </w:rPr>
        <w:t>Министарство је игнорисало предметни поднесак притужиоца, као и захтев Заштитника грађана за достављање информација о радњама односно активностима које је Министарство предузело након примљеног обраћања притужиоца</w:t>
      </w:r>
      <w:r w:rsidR="005A5FDB" w:rsidRPr="00C06893">
        <w:rPr>
          <w:rFonts w:ascii="Book Antiqua" w:hAnsi="Book Antiqua"/>
          <w:szCs w:val="22"/>
          <w:lang w:val="sr-Cyrl-RS"/>
        </w:rPr>
        <w:t>.</w:t>
      </w:r>
    </w:p>
    <w:p w14:paraId="7B4BE4FA" w14:textId="77777777" w:rsidR="00557A6D" w:rsidRPr="00C06893" w:rsidRDefault="00557A6D" w:rsidP="00D975D7">
      <w:pPr>
        <w:pStyle w:val="ListParagraph"/>
        <w:ind w:left="360"/>
        <w:jc w:val="both"/>
        <w:rPr>
          <w:rFonts w:ascii="Book Antiqua" w:hAnsi="Book Antiqua"/>
          <w:szCs w:val="22"/>
          <w:lang w:val="sr-Cyrl-RS"/>
        </w:rPr>
      </w:pPr>
    </w:p>
    <w:p w14:paraId="237F7C3B" w14:textId="77777777" w:rsidR="00A21A71" w:rsidRDefault="00A21A71" w:rsidP="00893E5C">
      <w:pPr>
        <w:spacing w:after="11" w:line="267" w:lineRule="auto"/>
        <w:ind w:left="-5" w:hanging="10"/>
        <w:jc w:val="center"/>
        <w:rPr>
          <w:rFonts w:ascii="Book Antiqua" w:eastAsia="Calibri" w:hAnsi="Book Antiqua" w:cs="Calibri"/>
          <w:b/>
          <w:i/>
          <w:szCs w:val="22"/>
          <w:lang w:val="sr-Cyrl-RS"/>
        </w:rPr>
      </w:pPr>
      <w:r w:rsidRPr="00C06893">
        <w:rPr>
          <w:rFonts w:ascii="Book Antiqua" w:eastAsia="Calibri" w:hAnsi="Book Antiqua" w:cs="Calibri"/>
          <w:b/>
          <w:i/>
          <w:szCs w:val="22"/>
          <w:lang w:val="sr-Cyrl-RS"/>
        </w:rPr>
        <w:t>III РЕЛЕВАНТНИ ПРОПИСИ</w:t>
      </w:r>
    </w:p>
    <w:p w14:paraId="6964B49D" w14:textId="77777777" w:rsidR="00557A6D" w:rsidRPr="00C06893" w:rsidRDefault="00557A6D" w:rsidP="00893E5C">
      <w:pPr>
        <w:spacing w:after="11" w:line="267" w:lineRule="auto"/>
        <w:ind w:left="-5" w:hanging="10"/>
        <w:jc w:val="center"/>
        <w:rPr>
          <w:rFonts w:ascii="Book Antiqua" w:eastAsia="Calibri" w:hAnsi="Book Antiqua" w:cs="Calibri"/>
          <w:b/>
          <w:i/>
          <w:szCs w:val="22"/>
          <w:lang w:val="sr-Cyrl-RS"/>
        </w:rPr>
      </w:pPr>
    </w:p>
    <w:p w14:paraId="59C62BC4" w14:textId="77777777" w:rsidR="00C06893" w:rsidRPr="00F5141D" w:rsidRDefault="00C06893" w:rsidP="00C06893">
      <w:pPr>
        <w:ind w:left="-6" w:hanging="11"/>
        <w:jc w:val="both"/>
        <w:rPr>
          <w:rFonts w:ascii="Book Antiqua" w:hAnsi="Book Antiqua" w:cs="Arial"/>
          <w:szCs w:val="22"/>
          <w:lang w:val="en-US"/>
        </w:rPr>
      </w:pPr>
      <w:r w:rsidRPr="00C06893">
        <w:rPr>
          <w:rFonts w:ascii="Book Antiqua" w:hAnsi="Book Antiqua" w:cs="Arial"/>
          <w:szCs w:val="22"/>
          <w:lang w:val="sr-Cyrl-RS"/>
        </w:rPr>
        <w:t>Приликом сагледавања правилности и законитости рада органа јавне власти и утврђивање пропуста, Заштитник грађана руководио се одредбама Уставом Републике Србије, Закона о потврђивању Конвенције о правима особа са инвалидитетом,</w:t>
      </w:r>
      <w:r w:rsidRPr="00C06893">
        <w:rPr>
          <w:rFonts w:ascii="Book Antiqua" w:hAnsi="Book Antiqua" w:cs="Arial"/>
          <w:szCs w:val="22"/>
          <w:vertAlign w:val="superscript"/>
          <w:lang w:val="sr-Cyrl-RS"/>
        </w:rPr>
        <w:footnoteReference w:id="11"/>
      </w:r>
      <w:r w:rsidRPr="00C06893">
        <w:rPr>
          <w:rFonts w:ascii="Book Antiqua" w:hAnsi="Book Antiqua" w:cs="Arial"/>
          <w:szCs w:val="22"/>
          <w:lang w:val="sr-Cyrl-RS"/>
        </w:rPr>
        <w:t xml:space="preserve"> Закона о професионалној рехабилитацији</w:t>
      </w:r>
      <w:r>
        <w:rPr>
          <w:rFonts w:ascii="Book Antiqua" w:hAnsi="Book Antiqua" w:cs="Arial"/>
          <w:szCs w:val="22"/>
          <w:lang w:val="sr-Cyrl-RS"/>
        </w:rPr>
        <w:t xml:space="preserve"> и запошљавању особа са инвалидитетом,</w:t>
      </w:r>
      <w:r w:rsidRPr="00C06893">
        <w:rPr>
          <w:rFonts w:ascii="Book Antiqua" w:hAnsi="Book Antiqua" w:cs="Arial"/>
          <w:szCs w:val="22"/>
          <w:vertAlign w:val="superscript"/>
          <w:lang w:val="sr-Cyrl-RS"/>
        </w:rPr>
        <w:footnoteReference w:id="12"/>
      </w:r>
      <w:r>
        <w:rPr>
          <w:rFonts w:ascii="Book Antiqua" w:hAnsi="Book Antiqua" w:cs="Arial"/>
          <w:szCs w:val="22"/>
          <w:lang w:val="sr-Cyrl-RS"/>
        </w:rPr>
        <w:t xml:space="preserve"> Закона о државној управи,</w:t>
      </w:r>
      <w:r w:rsidRPr="00C06893">
        <w:rPr>
          <w:rStyle w:val="FootnoteReference"/>
          <w:rFonts w:ascii="Book Antiqua" w:hAnsi="Book Antiqua" w:cs="Arial"/>
          <w:szCs w:val="22"/>
          <w:lang w:val="sr-Cyrl-RS"/>
        </w:rPr>
        <w:footnoteReference w:id="13"/>
      </w:r>
      <w:r>
        <w:rPr>
          <w:rFonts w:ascii="Book Antiqua" w:hAnsi="Book Antiqua" w:cs="Arial"/>
          <w:szCs w:val="22"/>
          <w:lang w:val="sr-Cyrl-RS"/>
        </w:rPr>
        <w:t xml:space="preserve"> Закона о инспекцијском надзору</w:t>
      </w:r>
      <w:r w:rsidRPr="00C06893">
        <w:rPr>
          <w:rStyle w:val="FootnoteReference"/>
          <w:rFonts w:ascii="Book Antiqua" w:hAnsi="Book Antiqua" w:cs="Arial"/>
          <w:szCs w:val="22"/>
          <w:lang w:val="sr-Cyrl-RS"/>
        </w:rPr>
        <w:footnoteReference w:id="14"/>
      </w:r>
      <w:r>
        <w:rPr>
          <w:rFonts w:ascii="Book Antiqua" w:hAnsi="Book Antiqua" w:cs="Arial"/>
          <w:szCs w:val="22"/>
          <w:lang w:val="sr-Cyrl-RS"/>
        </w:rPr>
        <w:t xml:space="preserve"> и Кодекса понашања државних службеника.</w:t>
      </w:r>
      <w:r w:rsidRPr="00C06893">
        <w:rPr>
          <w:rStyle w:val="FootnoteReference"/>
          <w:rFonts w:ascii="Book Antiqua" w:hAnsi="Book Antiqua" w:cs="Arial"/>
          <w:szCs w:val="22"/>
          <w:lang w:val="sr-Cyrl-RS"/>
        </w:rPr>
        <w:footnoteReference w:id="15"/>
      </w:r>
    </w:p>
    <w:p w14:paraId="6CCDB255" w14:textId="77777777" w:rsidR="00A21A71" w:rsidRPr="00C06893" w:rsidRDefault="00A21A71" w:rsidP="00893E5C">
      <w:pPr>
        <w:spacing w:after="11" w:line="267" w:lineRule="auto"/>
        <w:ind w:left="-5" w:hanging="10"/>
        <w:jc w:val="both"/>
        <w:rPr>
          <w:rFonts w:ascii="Book Antiqua" w:eastAsia="Calibri" w:hAnsi="Book Antiqua" w:cs="Calibri"/>
          <w:b/>
          <w:szCs w:val="22"/>
          <w:lang w:val="sr-Cyrl-RS"/>
        </w:rPr>
      </w:pPr>
    </w:p>
    <w:p w14:paraId="2ABE2026" w14:textId="77777777" w:rsidR="00A21A71" w:rsidRPr="00557A6D" w:rsidRDefault="00A21A71" w:rsidP="00893E5C">
      <w:pPr>
        <w:spacing w:after="10" w:line="268" w:lineRule="auto"/>
        <w:ind w:left="-5" w:right="61" w:hanging="10"/>
        <w:jc w:val="both"/>
        <w:rPr>
          <w:rFonts w:ascii="Book Antiqua" w:eastAsia="Calibri" w:hAnsi="Book Antiqua" w:cs="Calibri"/>
          <w:b/>
          <w:i/>
          <w:iCs/>
          <w:szCs w:val="22"/>
          <w:lang w:val="sr-Cyrl-RS"/>
        </w:rPr>
      </w:pPr>
    </w:p>
    <w:p w14:paraId="1D29EF44" w14:textId="77777777" w:rsidR="00A21A71" w:rsidRPr="00557A6D" w:rsidRDefault="00A21A71" w:rsidP="00893E5C">
      <w:pPr>
        <w:spacing w:after="10" w:line="268" w:lineRule="auto"/>
        <w:ind w:left="-5" w:right="61" w:hanging="10"/>
        <w:jc w:val="center"/>
        <w:rPr>
          <w:rFonts w:ascii="Book Antiqua" w:eastAsia="Calibri" w:hAnsi="Book Antiqua" w:cs="Calibri"/>
          <w:b/>
          <w:i/>
          <w:iCs/>
          <w:szCs w:val="22"/>
          <w:lang w:val="sr-Cyrl-RS"/>
        </w:rPr>
      </w:pPr>
      <w:r w:rsidRPr="00557A6D">
        <w:rPr>
          <w:rFonts w:ascii="Book Antiqua" w:eastAsia="Calibri" w:hAnsi="Book Antiqua" w:cs="Calibri"/>
          <w:b/>
          <w:i/>
          <w:iCs/>
          <w:szCs w:val="22"/>
          <w:lang w:val="sr-Cyrl-RS"/>
        </w:rPr>
        <w:t>IV УТВРЂЕНИ  ПРОПУСТИ</w:t>
      </w:r>
    </w:p>
    <w:p w14:paraId="2A9C4FD0" w14:textId="77777777" w:rsidR="004E082D" w:rsidRPr="00C06893" w:rsidRDefault="004E082D" w:rsidP="00893E5C">
      <w:pPr>
        <w:spacing w:after="10" w:line="268" w:lineRule="auto"/>
        <w:ind w:left="-5" w:right="61" w:hanging="10"/>
        <w:jc w:val="center"/>
        <w:rPr>
          <w:rFonts w:ascii="Book Antiqua" w:eastAsia="Calibri" w:hAnsi="Book Antiqua" w:cs="Calibri"/>
          <w:b/>
          <w:szCs w:val="22"/>
          <w:lang w:val="sr-Cyrl-RS"/>
        </w:rPr>
      </w:pPr>
    </w:p>
    <w:p w14:paraId="0431D62C" w14:textId="6B2173CB" w:rsidR="009F17E7" w:rsidRPr="00C06893" w:rsidRDefault="00A21A71" w:rsidP="00893E5C">
      <w:pPr>
        <w:jc w:val="both"/>
        <w:rPr>
          <w:rFonts w:ascii="Book Antiqua" w:hAnsi="Book Antiqua"/>
          <w:szCs w:val="22"/>
          <w:lang w:val="sr-Cyrl-RS"/>
        </w:rPr>
      </w:pPr>
      <w:r w:rsidRPr="00C06893">
        <w:rPr>
          <w:rFonts w:ascii="Book Antiqua" w:hAnsi="Book Antiqua"/>
          <w:szCs w:val="22"/>
          <w:lang w:val="sr-Cyrl-RS"/>
        </w:rPr>
        <w:t>Сагледавајући наводе примљене притужбе, прибављена изјашњењ</w:t>
      </w:r>
      <w:r w:rsidR="002C54A7" w:rsidRPr="00C06893">
        <w:rPr>
          <w:rFonts w:ascii="Book Antiqua" w:hAnsi="Book Antiqua"/>
          <w:szCs w:val="22"/>
          <w:lang w:val="sr-Cyrl-RS"/>
        </w:rPr>
        <w:t>е</w:t>
      </w:r>
      <w:r w:rsidRPr="00C06893">
        <w:rPr>
          <w:rFonts w:ascii="Book Antiqua" w:hAnsi="Book Antiqua"/>
          <w:szCs w:val="22"/>
          <w:lang w:val="sr-Cyrl-RS"/>
        </w:rPr>
        <w:t xml:space="preserve"> </w:t>
      </w:r>
      <w:r w:rsidR="009F17E7" w:rsidRPr="00C06893">
        <w:rPr>
          <w:rFonts w:ascii="Book Antiqua" w:hAnsi="Book Antiqua"/>
          <w:szCs w:val="22"/>
          <w:lang w:val="sr-Cyrl-RS"/>
        </w:rPr>
        <w:t>Министарства</w:t>
      </w:r>
      <w:r w:rsidRPr="00C06893">
        <w:rPr>
          <w:rFonts w:ascii="Book Antiqua" w:hAnsi="Book Antiqua"/>
          <w:szCs w:val="22"/>
          <w:lang w:val="sr-Cyrl-RS"/>
        </w:rPr>
        <w:t xml:space="preserve"> и  расположиву документацију, као и релевантне </w:t>
      </w:r>
      <w:r w:rsidR="002C54A7" w:rsidRPr="00C06893">
        <w:rPr>
          <w:rFonts w:ascii="Book Antiqua" w:hAnsi="Book Antiqua"/>
          <w:szCs w:val="22"/>
          <w:lang w:val="sr-Cyrl-RS"/>
        </w:rPr>
        <w:t>позитивно-</w:t>
      </w:r>
      <w:r w:rsidRPr="00C06893">
        <w:rPr>
          <w:rFonts w:ascii="Book Antiqua" w:hAnsi="Book Antiqua"/>
          <w:szCs w:val="22"/>
          <w:lang w:val="sr-Cyrl-RS"/>
        </w:rPr>
        <w:t>правне прописе, Заштитник грађана је уочио одређене пропусте у раду и поступању одн. непоступању овог органа у конкретном случају које се огледају у недолотворном поступању и непредузимању радњи из своје надлежности</w:t>
      </w:r>
      <w:r w:rsidR="009F17E7" w:rsidRPr="00C06893">
        <w:rPr>
          <w:rFonts w:ascii="Book Antiqua" w:hAnsi="Book Antiqua"/>
          <w:szCs w:val="22"/>
          <w:lang w:val="sr-Cyrl-RS"/>
        </w:rPr>
        <w:t xml:space="preserve"> у законом прописаном р</w:t>
      </w:r>
      <w:r w:rsidR="00F5141D">
        <w:rPr>
          <w:rFonts w:ascii="Book Antiqua" w:hAnsi="Book Antiqua"/>
          <w:szCs w:val="22"/>
          <w:lang w:val="sr-Cyrl-RS"/>
        </w:rPr>
        <w:t>о</w:t>
      </w:r>
      <w:r w:rsidR="009F17E7" w:rsidRPr="00C06893">
        <w:rPr>
          <w:rFonts w:ascii="Book Antiqua" w:hAnsi="Book Antiqua"/>
          <w:szCs w:val="22"/>
          <w:lang w:val="sr-Cyrl-RS"/>
        </w:rPr>
        <w:t>ку</w:t>
      </w:r>
      <w:r w:rsidRPr="00C06893">
        <w:rPr>
          <w:rFonts w:ascii="Book Antiqua" w:hAnsi="Book Antiqua"/>
          <w:szCs w:val="22"/>
          <w:lang w:val="sr-Cyrl-RS"/>
        </w:rPr>
        <w:t>.</w:t>
      </w:r>
    </w:p>
    <w:p w14:paraId="2218A7A8" w14:textId="11BDF30C" w:rsidR="0015554D" w:rsidRPr="00C06893" w:rsidRDefault="009F17E7" w:rsidP="0015554D">
      <w:pPr>
        <w:jc w:val="both"/>
        <w:rPr>
          <w:rFonts w:ascii="Book Antiqua" w:hAnsi="Book Antiqua"/>
          <w:szCs w:val="22"/>
          <w:lang w:val="sr-Cyrl-RS"/>
        </w:rPr>
      </w:pPr>
      <w:r w:rsidRPr="00C06893">
        <w:rPr>
          <w:rFonts w:ascii="Book Antiqua" w:hAnsi="Book Antiqua"/>
          <w:szCs w:val="22"/>
          <w:lang w:val="sr-Cyrl-RS"/>
        </w:rPr>
        <w:t>Такође,</w:t>
      </w:r>
      <w:r w:rsidR="0015554D" w:rsidRPr="00C06893">
        <w:rPr>
          <w:rFonts w:ascii="Book Antiqua" w:hAnsi="Book Antiqua"/>
          <w:szCs w:val="22"/>
          <w:lang w:val="sr-Cyrl-RS"/>
        </w:rPr>
        <w:t xml:space="preserve"> током спроведеног поступка по притужби, Министарство није у потпуности сарађивало са Заштитником грађана јер му није пружило сва тражена објашњења - информацију о радњама односно активностима које је предузело након примљеног обраћања притужиоц којим је изнео притужбу и примедбе на рад поступајућег инспектора рада.</w:t>
      </w:r>
    </w:p>
    <w:p w14:paraId="3EAAB6CF" w14:textId="6A66898C" w:rsidR="00D35A9D" w:rsidRPr="00C06893" w:rsidRDefault="00EF34C5" w:rsidP="00D35A9D">
      <w:pPr>
        <w:jc w:val="both"/>
        <w:rPr>
          <w:rFonts w:ascii="Book Antiqua" w:hAnsi="Book Antiqua"/>
          <w:i/>
          <w:iCs/>
          <w:szCs w:val="22"/>
          <w:lang w:val="sr-Cyrl-RS"/>
        </w:rPr>
      </w:pPr>
      <w:r w:rsidRPr="00C06893">
        <w:rPr>
          <w:rFonts w:ascii="Book Antiqua" w:hAnsi="Book Antiqua"/>
          <w:szCs w:val="22"/>
          <w:lang w:val="sr-Cyrl-RS"/>
        </w:rPr>
        <w:t xml:space="preserve">На основу навода притужбе, изјашњења Министарства, као и расположиве документације, произилази да је неспорно да је </w:t>
      </w:r>
      <w:r w:rsidR="00461E9A" w:rsidRPr="00C06893">
        <w:rPr>
          <w:rFonts w:ascii="Book Antiqua" w:hAnsi="Book Antiqua"/>
          <w:szCs w:val="22"/>
          <w:lang w:val="sr-Cyrl-RS"/>
        </w:rPr>
        <w:t>п</w:t>
      </w:r>
      <w:r w:rsidR="00D35A9D" w:rsidRPr="00C06893">
        <w:rPr>
          <w:rFonts w:ascii="Book Antiqua" w:hAnsi="Book Antiqua"/>
          <w:szCs w:val="22"/>
          <w:lang w:val="sr-Cyrl-RS"/>
        </w:rPr>
        <w:t xml:space="preserve">ритужилац, након добијеног обавештења Инспектората за рад од </w:t>
      </w:r>
      <w:r w:rsidR="00F96279">
        <w:rPr>
          <w:rFonts w:ascii="Book Antiqua" w:hAnsi="Book Antiqua"/>
          <w:szCs w:val="22"/>
          <w:lang w:val="sr-Latn-RS"/>
        </w:rPr>
        <w:t xml:space="preserve">… </w:t>
      </w:r>
      <w:r w:rsidR="00D35A9D" w:rsidRPr="00C06893">
        <w:rPr>
          <w:rFonts w:ascii="Book Antiqua" w:hAnsi="Book Antiqua"/>
          <w:szCs w:val="22"/>
          <w:lang w:val="sr-Cyrl-RS"/>
        </w:rPr>
        <w:t xml:space="preserve">2025. год., сматрајући да поступајући инспектор није сагледао све наводе његове пријаве односно да су наведене нетачне тврдње, накнадно обратио поднесцима </w:t>
      </w:r>
      <w:r w:rsidR="009B78C3">
        <w:rPr>
          <w:rFonts w:ascii="Book Antiqua" w:hAnsi="Book Antiqua"/>
          <w:szCs w:val="22"/>
          <w:lang w:val="sr-Latn-RS"/>
        </w:rPr>
        <w:t>..</w:t>
      </w:r>
      <w:r w:rsidR="00D35A9D" w:rsidRPr="00C06893">
        <w:rPr>
          <w:rFonts w:ascii="Book Antiqua" w:hAnsi="Book Antiqua"/>
          <w:szCs w:val="22"/>
          <w:lang w:val="sr-Cyrl-RS"/>
        </w:rPr>
        <w:t>.</w:t>
      </w:r>
      <w:r w:rsidR="009B78C3">
        <w:rPr>
          <w:rFonts w:ascii="Book Antiqua" w:hAnsi="Book Antiqua"/>
          <w:szCs w:val="22"/>
          <w:lang w:val="sr-Latn-RS"/>
        </w:rPr>
        <w:t xml:space="preserve"> </w:t>
      </w:r>
      <w:r w:rsidR="00D35A9D" w:rsidRPr="00C06893">
        <w:rPr>
          <w:rFonts w:ascii="Book Antiqua" w:hAnsi="Book Antiqua"/>
          <w:szCs w:val="22"/>
          <w:lang w:val="sr-Cyrl-RS"/>
        </w:rPr>
        <w:t xml:space="preserve">2025. год. - </w:t>
      </w:r>
      <w:r w:rsidR="00D35A9D" w:rsidRPr="00C06893">
        <w:rPr>
          <w:rFonts w:ascii="Book Antiqua" w:hAnsi="Book Antiqua"/>
          <w:i/>
          <w:iCs/>
          <w:szCs w:val="22"/>
          <w:lang w:val="sr-Cyrl-RS"/>
        </w:rPr>
        <w:t xml:space="preserve">захтевом </w:t>
      </w:r>
      <w:r w:rsidR="0074101B">
        <w:rPr>
          <w:rFonts w:ascii="Book Antiqua" w:hAnsi="Book Antiqua"/>
          <w:i/>
          <w:iCs/>
          <w:szCs w:val="22"/>
          <w:lang w:val="sr-Cyrl-RS"/>
        </w:rPr>
        <w:t>…</w:t>
      </w:r>
      <w:r w:rsidR="00D35A9D" w:rsidRPr="00C06893">
        <w:rPr>
          <w:rFonts w:ascii="Book Antiqua" w:hAnsi="Book Antiqua"/>
          <w:i/>
          <w:iCs/>
          <w:szCs w:val="22"/>
          <w:lang w:val="sr-Cyrl-RS"/>
        </w:rPr>
        <w:t xml:space="preserve">, </w:t>
      </w:r>
      <w:r w:rsidR="00D35A9D" w:rsidRPr="00C06893">
        <w:rPr>
          <w:rFonts w:ascii="Book Antiqua" w:hAnsi="Book Antiqua"/>
          <w:szCs w:val="22"/>
          <w:lang w:val="sr-Cyrl-RS"/>
        </w:rPr>
        <w:t xml:space="preserve">као и </w:t>
      </w:r>
      <w:r w:rsidR="009B78C3">
        <w:rPr>
          <w:rFonts w:ascii="Book Antiqua" w:hAnsi="Book Antiqua"/>
          <w:szCs w:val="22"/>
          <w:lang w:val="sr-Latn-RS"/>
        </w:rPr>
        <w:t>..</w:t>
      </w:r>
      <w:r w:rsidR="00D35A9D" w:rsidRPr="00C06893">
        <w:rPr>
          <w:rFonts w:ascii="Book Antiqua" w:hAnsi="Book Antiqua"/>
          <w:szCs w:val="22"/>
          <w:lang w:val="sr-Cyrl-RS"/>
        </w:rPr>
        <w:t>.</w:t>
      </w:r>
      <w:r w:rsidR="009B78C3">
        <w:rPr>
          <w:rFonts w:ascii="Book Antiqua" w:hAnsi="Book Antiqua"/>
          <w:szCs w:val="22"/>
          <w:lang w:val="sr-Latn-RS"/>
        </w:rPr>
        <w:t xml:space="preserve"> </w:t>
      </w:r>
      <w:r w:rsidR="00D35A9D" w:rsidRPr="00C06893">
        <w:rPr>
          <w:rFonts w:ascii="Book Antiqua" w:hAnsi="Book Antiqua"/>
          <w:szCs w:val="22"/>
          <w:lang w:val="sr-Cyrl-RS"/>
        </w:rPr>
        <w:t xml:space="preserve">2025.год. </w:t>
      </w:r>
      <w:r w:rsidR="00D35A9D" w:rsidRPr="00C06893">
        <w:rPr>
          <w:rFonts w:ascii="Book Antiqua" w:hAnsi="Book Antiqua"/>
          <w:i/>
          <w:iCs/>
          <w:szCs w:val="22"/>
          <w:lang w:val="sr-Cyrl-RS"/>
        </w:rPr>
        <w:t>ургенцијом</w:t>
      </w:r>
      <w:r w:rsidR="00D35A9D" w:rsidRPr="00C06893">
        <w:rPr>
          <w:rFonts w:ascii="Book Antiqua" w:hAnsi="Book Antiqua"/>
          <w:szCs w:val="22"/>
          <w:lang w:val="sr-Cyrl-RS"/>
        </w:rPr>
        <w:t xml:space="preserve"> </w:t>
      </w:r>
      <w:r w:rsidR="00626EB5">
        <w:rPr>
          <w:rFonts w:ascii="Book Antiqua" w:hAnsi="Book Antiqua"/>
          <w:i/>
          <w:iCs/>
          <w:szCs w:val="22"/>
          <w:lang w:val="sr-Cyrl-RS"/>
        </w:rPr>
        <w:t>…</w:t>
      </w:r>
      <w:r w:rsidR="00D35A9D" w:rsidRPr="00C06893">
        <w:rPr>
          <w:rFonts w:ascii="Book Antiqua" w:hAnsi="Book Antiqua"/>
          <w:i/>
          <w:iCs/>
          <w:szCs w:val="22"/>
          <w:lang w:val="sr-Cyrl-RS"/>
        </w:rPr>
        <w:t>.</w:t>
      </w:r>
    </w:p>
    <w:p w14:paraId="0F7B2F13" w14:textId="5544B0F7" w:rsidR="00D35A9D" w:rsidRPr="00C06893" w:rsidRDefault="00660E68" w:rsidP="00962730">
      <w:pPr>
        <w:jc w:val="both"/>
        <w:rPr>
          <w:rFonts w:ascii="Book Antiqua" w:hAnsi="Book Antiqua"/>
          <w:szCs w:val="22"/>
          <w:lang w:val="sr-Cyrl-RS"/>
        </w:rPr>
      </w:pPr>
      <w:r w:rsidRPr="00C06893">
        <w:rPr>
          <w:rFonts w:ascii="Book Antiqua" w:hAnsi="Book Antiqua"/>
          <w:szCs w:val="22"/>
          <w:lang w:val="sr-Cyrl-RS"/>
        </w:rPr>
        <w:t xml:space="preserve">Министарство је у изјашњењу достављеном Заштитнику грађана у вези ових накнадних поднесака навело да </w:t>
      </w:r>
      <w:r w:rsidRPr="00C06893">
        <w:rPr>
          <w:rFonts w:ascii="Book Antiqua" w:hAnsi="Book Antiqua"/>
          <w:i/>
          <w:iCs/>
          <w:szCs w:val="22"/>
          <w:lang w:val="sr-Cyrl-RS"/>
        </w:rPr>
        <w:t xml:space="preserve">у њима нису наведене чињенице које би утицале на другачије поступање, </w:t>
      </w:r>
      <w:r w:rsidRPr="00C06893">
        <w:rPr>
          <w:rFonts w:ascii="Book Antiqua" w:hAnsi="Book Antiqua"/>
          <w:szCs w:val="22"/>
          <w:lang w:val="sr-Cyrl-RS"/>
        </w:rPr>
        <w:t xml:space="preserve">на основу чега Заштитник грађана закључује, али не одобрава то као разлог којим се Министарство одн. Инспекторат руководио када се определио да игнорише примљене поднеске. Наиме, </w:t>
      </w:r>
      <w:r w:rsidRPr="00C06893">
        <w:rPr>
          <w:rFonts w:ascii="Book Antiqua" w:hAnsi="Book Antiqua"/>
          <w:b/>
          <w:bCs/>
          <w:szCs w:val="22"/>
          <w:lang w:val="sr-Cyrl-RS"/>
        </w:rPr>
        <w:t xml:space="preserve">поступајућем инспектору је током читавог поступка, од момента </w:t>
      </w:r>
      <w:r w:rsidR="00AA2E4E" w:rsidRPr="00C06893">
        <w:rPr>
          <w:rFonts w:ascii="Book Antiqua" w:hAnsi="Book Antiqua"/>
          <w:b/>
          <w:bCs/>
          <w:szCs w:val="22"/>
          <w:lang w:val="sr-Cyrl-RS"/>
        </w:rPr>
        <w:t xml:space="preserve">пријема представке </w:t>
      </w:r>
      <w:r w:rsidR="003E195C">
        <w:rPr>
          <w:rFonts w:ascii="Book Antiqua" w:hAnsi="Book Antiqua"/>
          <w:b/>
          <w:bCs/>
          <w:szCs w:val="22"/>
          <w:lang w:val="sr-Cyrl-RS"/>
        </w:rPr>
        <w:t>АА</w:t>
      </w:r>
      <w:r w:rsidR="00AA2E4E" w:rsidRPr="00C06893">
        <w:rPr>
          <w:rFonts w:ascii="Book Antiqua" w:hAnsi="Book Antiqua"/>
          <w:b/>
          <w:bCs/>
          <w:szCs w:val="22"/>
          <w:lang w:val="sr-Cyrl-RS"/>
        </w:rPr>
        <w:t xml:space="preserve"> којим је указао на евентуалну повреду његових права из радног односа од стране послодавца – предузећа за професионалну рехабилитацију и запошљавање особа са инвалидитетом </w:t>
      </w:r>
      <w:r w:rsidR="00962730" w:rsidRPr="00C06893">
        <w:rPr>
          <w:rFonts w:ascii="Book Antiqua" w:hAnsi="Book Antiqua"/>
          <w:b/>
          <w:bCs/>
          <w:szCs w:val="22"/>
          <w:lang w:val="sr-Cyrl-RS"/>
        </w:rPr>
        <w:t xml:space="preserve">и </w:t>
      </w:r>
      <w:r w:rsidR="00AA2E4E" w:rsidRPr="00C06893">
        <w:rPr>
          <w:rFonts w:ascii="Book Antiqua" w:hAnsi="Book Antiqua"/>
          <w:b/>
          <w:bCs/>
          <w:szCs w:val="22"/>
          <w:lang w:val="sr-Cyrl-RS"/>
        </w:rPr>
        <w:t>захтевао интервенцију инспектора</w:t>
      </w:r>
      <w:r w:rsidR="00962730" w:rsidRPr="00C06893">
        <w:rPr>
          <w:rFonts w:ascii="Book Antiqua" w:hAnsi="Book Antiqua"/>
          <w:b/>
          <w:bCs/>
          <w:szCs w:val="22"/>
          <w:lang w:val="sr-Cyrl-RS"/>
        </w:rPr>
        <w:t>,</w:t>
      </w:r>
      <w:r w:rsidRPr="00C06893">
        <w:rPr>
          <w:rFonts w:ascii="Book Antiqua" w:hAnsi="Book Antiqua"/>
          <w:b/>
          <w:bCs/>
          <w:szCs w:val="22"/>
          <w:lang w:val="sr-Cyrl-RS"/>
        </w:rPr>
        <w:t xml:space="preserve"> била позната чињеница да је у питању особа са инвалидитетом</w:t>
      </w:r>
      <w:r w:rsidR="00962730" w:rsidRPr="00C06893">
        <w:rPr>
          <w:rFonts w:ascii="Book Antiqua" w:hAnsi="Book Antiqua"/>
          <w:b/>
          <w:bCs/>
          <w:szCs w:val="22"/>
          <w:lang w:val="sr-Cyrl-RS"/>
        </w:rPr>
        <w:t>. Услед ове околности – да је странка особа са инвалидитетом постоји додатна обавеза поступајућег инспектора која</w:t>
      </w:r>
      <w:r w:rsidRPr="00C06893">
        <w:rPr>
          <w:rFonts w:ascii="Book Antiqua" w:hAnsi="Book Antiqua"/>
          <w:b/>
          <w:bCs/>
          <w:szCs w:val="22"/>
          <w:lang w:val="sr-Cyrl-RS"/>
        </w:rPr>
        <w:t xml:space="preserve"> га као државн</w:t>
      </w:r>
      <w:r w:rsidR="00962730" w:rsidRPr="00C06893">
        <w:rPr>
          <w:rFonts w:ascii="Book Antiqua" w:hAnsi="Book Antiqua"/>
          <w:b/>
          <w:bCs/>
          <w:szCs w:val="22"/>
          <w:lang w:val="sr-Cyrl-RS"/>
        </w:rPr>
        <w:t>ог</w:t>
      </w:r>
      <w:r w:rsidRPr="00C06893">
        <w:rPr>
          <w:rFonts w:ascii="Book Antiqua" w:hAnsi="Book Antiqua"/>
          <w:b/>
          <w:bCs/>
          <w:szCs w:val="22"/>
          <w:lang w:val="sr-Cyrl-RS"/>
        </w:rPr>
        <w:t xml:space="preserve"> службеник</w:t>
      </w:r>
      <w:r w:rsidR="00962730" w:rsidRPr="00C06893">
        <w:rPr>
          <w:rFonts w:ascii="Book Antiqua" w:hAnsi="Book Antiqua"/>
          <w:b/>
          <w:bCs/>
          <w:szCs w:val="22"/>
          <w:lang w:val="sr-Cyrl-RS"/>
        </w:rPr>
        <w:t>а</w:t>
      </w:r>
      <w:r w:rsidRPr="00C06893">
        <w:rPr>
          <w:rFonts w:ascii="Book Antiqua" w:hAnsi="Book Antiqua"/>
          <w:b/>
          <w:bCs/>
          <w:szCs w:val="22"/>
          <w:lang w:val="sr-Cyrl-RS"/>
        </w:rPr>
        <w:t xml:space="preserve">, </w:t>
      </w:r>
      <w:r w:rsidR="00EA522D" w:rsidRPr="00C06893">
        <w:rPr>
          <w:rFonts w:ascii="Book Antiqua" w:hAnsi="Book Antiqua"/>
          <w:b/>
          <w:bCs/>
          <w:szCs w:val="22"/>
          <w:lang w:val="sr-Cyrl-RS"/>
        </w:rPr>
        <w:t xml:space="preserve">обавезује да </w:t>
      </w:r>
      <w:r w:rsidRPr="00C06893">
        <w:rPr>
          <w:rFonts w:ascii="Book Antiqua" w:hAnsi="Book Antiqua"/>
          <w:b/>
          <w:bCs/>
          <w:szCs w:val="22"/>
          <w:lang w:val="sr-Cyrl-RS"/>
        </w:rPr>
        <w:t>у</w:t>
      </w:r>
      <w:r w:rsidRPr="00C06893">
        <w:rPr>
          <w:rFonts w:ascii="Book Antiqua" w:hAnsi="Book Antiqua" w:cs="Arial"/>
          <w:b/>
          <w:bCs/>
          <w:szCs w:val="22"/>
          <w:lang w:val="sr-Cyrl-RS"/>
        </w:rPr>
        <w:t xml:space="preserve"> опхођењу са странкама</w:t>
      </w:r>
      <w:r w:rsidR="002032FB" w:rsidRPr="00C06893">
        <w:rPr>
          <w:rFonts w:ascii="Book Antiqua" w:hAnsi="Book Antiqua" w:cs="Arial"/>
          <w:b/>
          <w:bCs/>
          <w:szCs w:val="22"/>
          <w:lang w:val="sr-Cyrl-RS"/>
        </w:rPr>
        <w:t xml:space="preserve"> (усменом и писаном)</w:t>
      </w:r>
      <w:r w:rsidRPr="00C06893">
        <w:rPr>
          <w:rFonts w:ascii="Book Antiqua" w:hAnsi="Book Antiqua" w:cs="Arial"/>
          <w:b/>
          <w:bCs/>
          <w:szCs w:val="22"/>
          <w:lang w:val="sr-Cyrl-RS"/>
        </w:rPr>
        <w:t xml:space="preserve"> с посебном пажњом поступа према особама с инвалидитетом</w:t>
      </w:r>
      <w:r w:rsidR="00962730" w:rsidRPr="00C06893">
        <w:rPr>
          <w:rFonts w:ascii="Book Antiqua" w:hAnsi="Book Antiqua" w:cs="Arial"/>
          <w:b/>
          <w:bCs/>
          <w:szCs w:val="22"/>
          <w:lang w:val="sr-Cyrl-RS"/>
        </w:rPr>
        <w:t>.</w:t>
      </w:r>
      <w:r w:rsidRPr="00C06893">
        <w:rPr>
          <w:rStyle w:val="FootnoteReference"/>
          <w:rFonts w:ascii="Book Antiqua" w:hAnsi="Book Antiqua" w:cs="Arial"/>
          <w:b/>
          <w:bCs/>
          <w:szCs w:val="22"/>
          <w:lang w:val="sr-Cyrl-RS"/>
        </w:rPr>
        <w:footnoteReference w:id="16"/>
      </w:r>
    </w:p>
    <w:p w14:paraId="62DB63CB" w14:textId="43107D6B" w:rsidR="00D35A9D" w:rsidRPr="00C06893" w:rsidRDefault="00534F61" w:rsidP="00534F61">
      <w:pPr>
        <w:jc w:val="both"/>
        <w:rPr>
          <w:rFonts w:ascii="Book Antiqua" w:hAnsi="Book Antiqua"/>
          <w:b/>
          <w:bCs/>
          <w:szCs w:val="22"/>
          <w:lang w:val="sr-Cyrl-RS"/>
        </w:rPr>
      </w:pPr>
      <w:r w:rsidRPr="00C06893">
        <w:rPr>
          <w:rFonts w:ascii="Book Antiqua" w:hAnsi="Book Antiqua"/>
          <w:szCs w:val="22"/>
          <w:lang w:val="sr-Cyrl-RS"/>
        </w:rPr>
        <w:t xml:space="preserve">Управо из разлога изостанка одговора и информација на његова накнадна обраћања у, које је као неука странка насловио као </w:t>
      </w:r>
      <w:r w:rsidRPr="00C06893">
        <w:rPr>
          <w:rFonts w:ascii="Book Antiqua" w:hAnsi="Book Antiqua"/>
          <w:i/>
          <w:iCs/>
          <w:szCs w:val="22"/>
          <w:lang w:val="sr-Cyrl-RS"/>
        </w:rPr>
        <w:t>допуне</w:t>
      </w:r>
      <w:r w:rsidRPr="00C06893">
        <w:rPr>
          <w:rFonts w:ascii="Book Antiqua" w:hAnsi="Book Antiqua"/>
          <w:szCs w:val="22"/>
          <w:lang w:val="sr-Cyrl-RS"/>
        </w:rPr>
        <w:t xml:space="preserve">, </w:t>
      </w:r>
      <w:r w:rsidR="00D35A9D" w:rsidRPr="00C06893">
        <w:rPr>
          <w:rFonts w:ascii="Book Antiqua" w:hAnsi="Book Antiqua"/>
          <w:szCs w:val="22"/>
          <w:lang w:val="sr-Cyrl-RS"/>
        </w:rPr>
        <w:t xml:space="preserve">притужилац се </w:t>
      </w:r>
      <w:r w:rsidR="009C55FE">
        <w:rPr>
          <w:rFonts w:ascii="Book Antiqua" w:hAnsi="Book Antiqua"/>
          <w:szCs w:val="22"/>
          <w:lang w:val="sr-Latn-RS"/>
        </w:rPr>
        <w:t>..</w:t>
      </w:r>
      <w:r w:rsidR="00D35A9D" w:rsidRPr="00C06893">
        <w:rPr>
          <w:rFonts w:ascii="Book Antiqua" w:hAnsi="Book Antiqua"/>
          <w:szCs w:val="22"/>
          <w:lang w:val="sr-Cyrl-RS"/>
        </w:rPr>
        <w:t>.</w:t>
      </w:r>
      <w:r w:rsidR="009C55FE">
        <w:rPr>
          <w:rFonts w:ascii="Book Antiqua" w:hAnsi="Book Antiqua"/>
          <w:szCs w:val="22"/>
          <w:lang w:val="sr-Latn-RS"/>
        </w:rPr>
        <w:t xml:space="preserve"> </w:t>
      </w:r>
      <w:r w:rsidR="00D35A9D" w:rsidRPr="00C06893">
        <w:rPr>
          <w:rFonts w:ascii="Book Antiqua" w:hAnsi="Book Antiqua"/>
          <w:szCs w:val="22"/>
          <w:lang w:val="sr-Cyrl-RS"/>
        </w:rPr>
        <w:t>2025. год. обратио Министарству за рад, борачка и социјална питања</w:t>
      </w:r>
      <w:r w:rsidR="00D35A9D" w:rsidRPr="00C06893">
        <w:rPr>
          <w:rStyle w:val="FootnoteReference"/>
          <w:rFonts w:ascii="Book Antiqua" w:hAnsi="Book Antiqua"/>
          <w:szCs w:val="22"/>
          <w:lang w:val="sr-Cyrl-RS"/>
        </w:rPr>
        <w:t xml:space="preserve"> </w:t>
      </w:r>
      <w:r w:rsidR="00D35A9D" w:rsidRPr="00C06893">
        <w:rPr>
          <w:rFonts w:ascii="Book Antiqua" w:hAnsi="Book Antiqua"/>
          <w:szCs w:val="22"/>
          <w:lang w:val="sr-Cyrl-RS"/>
        </w:rPr>
        <w:t xml:space="preserve">поднеском </w:t>
      </w:r>
      <w:r w:rsidR="00D35A9D" w:rsidRPr="00C06893">
        <w:rPr>
          <w:rFonts w:ascii="Book Antiqua" w:hAnsi="Book Antiqua"/>
          <w:i/>
          <w:iCs/>
          <w:szCs w:val="22"/>
          <w:lang w:val="sr-Cyrl-RS"/>
        </w:rPr>
        <w:t xml:space="preserve">захтевом </w:t>
      </w:r>
      <w:r w:rsidR="00862C12">
        <w:rPr>
          <w:rFonts w:ascii="Book Antiqua" w:hAnsi="Book Antiqua"/>
          <w:i/>
          <w:iCs/>
          <w:szCs w:val="22"/>
          <w:lang w:val="sr-Cyrl-RS"/>
        </w:rPr>
        <w:t>…</w:t>
      </w:r>
      <w:r w:rsidR="00D35A9D" w:rsidRPr="00C06893">
        <w:rPr>
          <w:rFonts w:ascii="Book Antiqua" w:hAnsi="Book Antiqua"/>
          <w:i/>
          <w:iCs/>
          <w:szCs w:val="22"/>
          <w:lang w:val="sr-Cyrl-RS"/>
        </w:rPr>
        <w:t xml:space="preserve">, </w:t>
      </w:r>
      <w:r w:rsidR="00D35A9D" w:rsidRPr="00C06893">
        <w:rPr>
          <w:rFonts w:ascii="Book Antiqua" w:hAnsi="Book Antiqua"/>
          <w:szCs w:val="22"/>
          <w:lang w:val="sr-Cyrl-RS"/>
        </w:rPr>
        <w:t>којим је изнео примедбе на поступање конкретног инспектора</w:t>
      </w:r>
      <w:r w:rsidR="00D35A9D" w:rsidRPr="00C06893">
        <w:rPr>
          <w:rFonts w:ascii="Book Antiqua" w:hAnsi="Book Antiqua"/>
          <w:i/>
          <w:iCs/>
          <w:szCs w:val="22"/>
          <w:lang w:val="sr-Cyrl-RS"/>
        </w:rPr>
        <w:t xml:space="preserve">. </w:t>
      </w:r>
      <w:r w:rsidR="00D35A9D" w:rsidRPr="00C06893">
        <w:rPr>
          <w:rFonts w:ascii="Book Antiqua" w:hAnsi="Book Antiqua"/>
          <w:b/>
          <w:bCs/>
          <w:szCs w:val="22"/>
          <w:lang w:val="sr-Cyrl-RS"/>
        </w:rPr>
        <w:t xml:space="preserve">Предметно обраћање, које је поновљено </w:t>
      </w:r>
      <w:r w:rsidR="009C55FE">
        <w:rPr>
          <w:rFonts w:ascii="Book Antiqua" w:hAnsi="Book Antiqua"/>
          <w:b/>
          <w:bCs/>
          <w:szCs w:val="22"/>
          <w:lang w:val="sr-Latn-RS"/>
        </w:rPr>
        <w:t>..</w:t>
      </w:r>
      <w:r w:rsidR="00D35A9D" w:rsidRPr="00C06893">
        <w:rPr>
          <w:rFonts w:ascii="Book Antiqua" w:hAnsi="Book Antiqua"/>
          <w:b/>
          <w:bCs/>
          <w:szCs w:val="22"/>
          <w:lang w:val="sr-Cyrl-RS"/>
        </w:rPr>
        <w:t>.</w:t>
      </w:r>
      <w:r w:rsidR="009C55FE">
        <w:rPr>
          <w:rFonts w:ascii="Book Antiqua" w:hAnsi="Book Antiqua"/>
          <w:b/>
          <w:bCs/>
          <w:szCs w:val="22"/>
          <w:lang w:val="sr-Latn-RS"/>
        </w:rPr>
        <w:t xml:space="preserve"> </w:t>
      </w:r>
      <w:r w:rsidR="00D35A9D" w:rsidRPr="00C06893">
        <w:rPr>
          <w:rFonts w:ascii="Book Antiqua" w:hAnsi="Book Antiqua"/>
          <w:b/>
          <w:bCs/>
          <w:szCs w:val="22"/>
          <w:lang w:val="sr-Cyrl-RS"/>
        </w:rPr>
        <w:t xml:space="preserve">2025. год. није експлицитно означено као </w:t>
      </w:r>
      <w:r w:rsidR="00D35A9D" w:rsidRPr="00C06893">
        <w:rPr>
          <w:rFonts w:ascii="Book Antiqua" w:hAnsi="Book Antiqua"/>
          <w:b/>
          <w:bCs/>
          <w:i/>
          <w:iCs/>
          <w:szCs w:val="22"/>
          <w:lang w:val="sr-Cyrl-RS"/>
        </w:rPr>
        <w:t>притужба</w:t>
      </w:r>
      <w:r w:rsidR="00D35A9D" w:rsidRPr="00C06893">
        <w:rPr>
          <w:rFonts w:ascii="Book Antiqua" w:hAnsi="Book Antiqua"/>
          <w:b/>
          <w:bCs/>
          <w:szCs w:val="22"/>
          <w:lang w:val="sr-Cyrl-RS"/>
        </w:rPr>
        <w:t xml:space="preserve">, али по својој садржини представља притужбу на рад Инспектората на рад и неправилан однос конкретно поступајућег инспектора а наведена очекивања од тог органа да </w:t>
      </w:r>
      <w:r w:rsidR="00D35A9D" w:rsidRPr="00C06893">
        <w:rPr>
          <w:rFonts w:ascii="Book Antiqua" w:hAnsi="Book Antiqua"/>
          <w:b/>
          <w:bCs/>
          <w:i/>
          <w:iCs/>
          <w:szCs w:val="22"/>
          <w:lang w:val="sr-Cyrl-RS"/>
        </w:rPr>
        <w:t xml:space="preserve">размотри документацију, </w:t>
      </w:r>
      <w:r w:rsidR="00D35A9D" w:rsidRPr="00C06893">
        <w:rPr>
          <w:rFonts w:ascii="Book Antiqua" w:hAnsi="Book Antiqua"/>
          <w:b/>
          <w:bCs/>
          <w:szCs w:val="22"/>
          <w:lang w:val="sr-Cyrl-RS"/>
        </w:rPr>
        <w:t>као и чињеницу</w:t>
      </w:r>
      <w:r w:rsidR="00D35A9D" w:rsidRPr="00C06893">
        <w:rPr>
          <w:rFonts w:ascii="Book Antiqua" w:hAnsi="Book Antiqua"/>
          <w:b/>
          <w:bCs/>
          <w:szCs w:val="22"/>
          <w:lang w:val="sr-Cyrl-RS" w:eastAsia="zh-CN"/>
        </w:rPr>
        <w:t xml:space="preserve"> да је подносилац приликом навођења својих података навео тачну адресу, како би достава одговора на притужбу била уредна,</w:t>
      </w:r>
      <w:r w:rsidR="001B2DEC" w:rsidRPr="00C06893">
        <w:rPr>
          <w:rFonts w:ascii="Book Antiqua" w:hAnsi="Book Antiqua"/>
          <w:b/>
          <w:bCs/>
          <w:szCs w:val="22"/>
          <w:lang w:val="sr-Cyrl-RS" w:eastAsia="zh-CN"/>
        </w:rPr>
        <w:t xml:space="preserve"> </w:t>
      </w:r>
      <w:r w:rsidR="00D35A9D" w:rsidRPr="00C06893">
        <w:rPr>
          <w:rFonts w:ascii="Book Antiqua" w:hAnsi="Book Antiqua"/>
          <w:b/>
          <w:bCs/>
          <w:szCs w:val="22"/>
          <w:lang w:val="sr-Cyrl-RS"/>
        </w:rPr>
        <w:t>треба</w:t>
      </w:r>
      <w:r w:rsidR="00BB3F6F" w:rsidRPr="00C06893">
        <w:rPr>
          <w:rFonts w:ascii="Book Antiqua" w:hAnsi="Book Antiqua"/>
          <w:b/>
          <w:bCs/>
          <w:szCs w:val="22"/>
          <w:lang w:val="sr-Cyrl-RS"/>
        </w:rPr>
        <w:t>ло и морало се</w:t>
      </w:r>
      <w:r w:rsidR="00D35A9D" w:rsidRPr="00C06893">
        <w:rPr>
          <w:rFonts w:ascii="Book Antiqua" w:hAnsi="Book Antiqua"/>
          <w:b/>
          <w:bCs/>
          <w:szCs w:val="22"/>
          <w:lang w:val="sr-Cyrl-RS"/>
        </w:rPr>
        <w:t xml:space="preserve"> схватити као захтев за достављање одговора.</w:t>
      </w:r>
    </w:p>
    <w:p w14:paraId="159054B7" w14:textId="28D300C8" w:rsidR="00D35A9D" w:rsidRPr="00C06893" w:rsidRDefault="00D35A9D" w:rsidP="00563E14">
      <w:pPr>
        <w:jc w:val="both"/>
        <w:rPr>
          <w:rFonts w:ascii="Book Antiqua" w:hAnsi="Book Antiqua"/>
          <w:szCs w:val="22"/>
          <w:lang w:val="sr-Cyrl-RS"/>
        </w:rPr>
      </w:pPr>
      <w:r w:rsidRPr="00C06893">
        <w:rPr>
          <w:rFonts w:ascii="Book Antiqua" w:hAnsi="Book Antiqua"/>
          <w:szCs w:val="22"/>
          <w:lang w:val="sr-Cyrl-RS"/>
        </w:rPr>
        <w:t xml:space="preserve">Министарство је игнорисало </w:t>
      </w:r>
      <w:r w:rsidR="00563E14" w:rsidRPr="00C06893">
        <w:rPr>
          <w:rFonts w:ascii="Book Antiqua" w:hAnsi="Book Antiqua"/>
          <w:szCs w:val="22"/>
          <w:lang w:val="sr-Cyrl-RS"/>
        </w:rPr>
        <w:t>притужбу</w:t>
      </w:r>
      <w:r w:rsidRPr="00C06893">
        <w:rPr>
          <w:rFonts w:ascii="Book Antiqua" w:hAnsi="Book Antiqua"/>
          <w:szCs w:val="22"/>
          <w:lang w:val="sr-Cyrl-RS"/>
        </w:rPr>
        <w:t xml:space="preserve"> притужиоца, као и захтев Заштитника грађана за достављање информација о радњама односно активностима које је Министарство предузело након примљеног обраћања притужиоца</w:t>
      </w:r>
      <w:r w:rsidR="00563E14" w:rsidRPr="00C06893">
        <w:rPr>
          <w:rFonts w:ascii="Book Antiqua" w:hAnsi="Book Antiqua"/>
          <w:szCs w:val="22"/>
          <w:lang w:val="sr-Cyrl-RS"/>
        </w:rPr>
        <w:t>, на основу чега Заштитник грађана недв</w:t>
      </w:r>
      <w:r w:rsidR="00BB3F6F" w:rsidRPr="00C06893">
        <w:rPr>
          <w:rFonts w:ascii="Book Antiqua" w:hAnsi="Book Antiqua"/>
          <w:szCs w:val="22"/>
          <w:lang w:val="sr-Cyrl-RS"/>
        </w:rPr>
        <w:t>о</w:t>
      </w:r>
      <w:r w:rsidR="00563E14" w:rsidRPr="00C06893">
        <w:rPr>
          <w:rFonts w:ascii="Book Antiqua" w:hAnsi="Book Antiqua"/>
          <w:szCs w:val="22"/>
          <w:lang w:val="sr-Cyrl-RS"/>
        </w:rPr>
        <w:t>смислено закључује да Министарство није</w:t>
      </w:r>
      <w:r w:rsidR="001B2DEC" w:rsidRPr="00C06893">
        <w:rPr>
          <w:rFonts w:ascii="Book Antiqua" w:hAnsi="Book Antiqua"/>
          <w:szCs w:val="22"/>
          <w:lang w:val="sr-Cyrl-RS"/>
        </w:rPr>
        <w:t xml:space="preserve"> поступало по примљеној притужби</w:t>
      </w:r>
      <w:r w:rsidRPr="00C06893">
        <w:rPr>
          <w:rFonts w:ascii="Book Antiqua" w:hAnsi="Book Antiqua"/>
          <w:szCs w:val="22"/>
          <w:lang w:val="sr-Cyrl-RS"/>
        </w:rPr>
        <w:t>.</w:t>
      </w:r>
    </w:p>
    <w:p w14:paraId="56753F77" w14:textId="2FE20504" w:rsidR="001B2DEC" w:rsidRPr="00C06893" w:rsidRDefault="001B2DEC" w:rsidP="00563E14">
      <w:pPr>
        <w:jc w:val="both"/>
        <w:rPr>
          <w:rFonts w:ascii="Book Antiqua" w:hAnsi="Book Antiqua"/>
          <w:b/>
          <w:bCs/>
          <w:szCs w:val="22"/>
          <w:lang w:val="sr-Cyrl-RS"/>
        </w:rPr>
      </w:pPr>
      <w:r w:rsidRPr="00C06893">
        <w:rPr>
          <w:rFonts w:ascii="Book Antiqua" w:hAnsi="Book Antiqua"/>
          <w:b/>
          <w:bCs/>
          <w:szCs w:val="22"/>
          <w:lang w:val="sr-Cyrl-RS"/>
        </w:rPr>
        <w:t xml:space="preserve">Посебно је забрињавајућа околност да током спроведеног инспекцијског надзора, као и у изјашњењу </w:t>
      </w:r>
      <w:r w:rsidR="00A74D54" w:rsidRPr="00C06893">
        <w:rPr>
          <w:rFonts w:ascii="Book Antiqua" w:hAnsi="Book Antiqua"/>
          <w:b/>
          <w:bCs/>
          <w:szCs w:val="22"/>
          <w:lang w:val="sr-Cyrl-RS"/>
        </w:rPr>
        <w:t xml:space="preserve">достављеном Заштитнику грађана, </w:t>
      </w:r>
      <w:r w:rsidRPr="00C06893">
        <w:rPr>
          <w:rFonts w:ascii="Book Antiqua" w:hAnsi="Book Antiqua"/>
          <w:b/>
          <w:bCs/>
          <w:szCs w:val="22"/>
          <w:lang w:val="sr-Cyrl-RS"/>
        </w:rPr>
        <w:t xml:space="preserve">Министарство занемарује чињеницу да је притужилац </w:t>
      </w:r>
      <w:r w:rsidR="007E5D2B">
        <w:rPr>
          <w:rFonts w:ascii="Book Antiqua" w:hAnsi="Book Antiqua"/>
          <w:b/>
          <w:bCs/>
          <w:szCs w:val="22"/>
          <w:lang w:val="sr-Cyrl-RS"/>
        </w:rPr>
        <w:t>АА</w:t>
      </w:r>
      <w:r w:rsidRPr="00C06893">
        <w:rPr>
          <w:rFonts w:ascii="Book Antiqua" w:hAnsi="Book Antiqua"/>
          <w:b/>
          <w:bCs/>
          <w:szCs w:val="22"/>
          <w:lang w:val="sr-Cyrl-RS"/>
        </w:rPr>
        <w:t xml:space="preserve"> особа са инвалидитетом</w:t>
      </w:r>
      <w:r w:rsidR="00CD5EA8" w:rsidRPr="00C06893">
        <w:rPr>
          <w:rFonts w:ascii="Book Antiqua" w:hAnsi="Book Antiqua"/>
          <w:b/>
          <w:bCs/>
          <w:szCs w:val="22"/>
          <w:lang w:val="sr-Cyrl-RS"/>
        </w:rPr>
        <w:t>. Инспекторат рада, као орган управе у саставу Министарства,</w:t>
      </w:r>
      <w:r w:rsidR="00CD5EA8" w:rsidRPr="00C06893">
        <w:rPr>
          <w:rFonts w:ascii="Book Antiqua" w:hAnsi="Book Antiqua"/>
          <w:b/>
          <w:bCs/>
          <w:lang w:val="sr-Cyrl-RS"/>
        </w:rPr>
        <w:t xml:space="preserve"> </w:t>
      </w:r>
      <w:r w:rsidR="00A74D54" w:rsidRPr="00C06893">
        <w:rPr>
          <w:rFonts w:ascii="Book Antiqua" w:hAnsi="Book Antiqua"/>
          <w:b/>
          <w:bCs/>
          <w:lang w:val="sr-Cyrl-RS"/>
        </w:rPr>
        <w:t xml:space="preserve">поступа односно требало би да поступа у  складу са стратешким циљевима који су усмерени и на промоцију развоја националне културе превенције у области радних односа (подизање свести и информисање јавности). Међутим, орган </w:t>
      </w:r>
      <w:r w:rsidR="00CD5EA8" w:rsidRPr="00C06893">
        <w:rPr>
          <w:rFonts w:ascii="Book Antiqua" w:hAnsi="Book Antiqua"/>
          <w:b/>
          <w:bCs/>
          <w:lang w:val="sr-Cyrl-RS"/>
        </w:rPr>
        <w:t>ни једног момента није препознао обавезу да својим активностима подстакне контролисан</w:t>
      </w:r>
      <w:r w:rsidR="00A74D54" w:rsidRPr="00C06893">
        <w:rPr>
          <w:rFonts w:ascii="Book Antiqua" w:hAnsi="Book Antiqua"/>
          <w:b/>
          <w:bCs/>
          <w:lang w:val="sr-Cyrl-RS"/>
        </w:rPr>
        <w:t>е</w:t>
      </w:r>
      <w:r w:rsidR="00CD5EA8" w:rsidRPr="00C06893">
        <w:rPr>
          <w:rFonts w:ascii="Book Antiqua" w:hAnsi="Book Antiqua"/>
          <w:b/>
          <w:bCs/>
          <w:lang w:val="sr-Cyrl-RS"/>
        </w:rPr>
        <w:t xml:space="preserve"> </w:t>
      </w:r>
      <w:r w:rsidR="00CD5EA8" w:rsidRPr="00C06893">
        <w:rPr>
          <w:rFonts w:ascii="Book Antiqua" w:hAnsi="Book Antiqua"/>
          <w:b/>
          <w:bCs/>
          <w:lang w:val="sr-Cyrl-RS"/>
        </w:rPr>
        <w:lastRenderedPageBreak/>
        <w:t>послодавц</w:t>
      </w:r>
      <w:r w:rsidR="00A74D54" w:rsidRPr="00C06893">
        <w:rPr>
          <w:rFonts w:ascii="Book Antiqua" w:hAnsi="Book Antiqua"/>
          <w:b/>
          <w:bCs/>
          <w:lang w:val="sr-Cyrl-RS"/>
        </w:rPr>
        <w:t>е</w:t>
      </w:r>
      <w:r w:rsidR="00CD5EA8" w:rsidRPr="00C06893">
        <w:rPr>
          <w:rFonts w:ascii="Book Antiqua" w:hAnsi="Book Antiqua"/>
          <w:b/>
          <w:bCs/>
          <w:lang w:val="sr-Cyrl-RS"/>
        </w:rPr>
        <w:t xml:space="preserve"> </w:t>
      </w:r>
      <w:r w:rsidR="00A74D54" w:rsidRPr="00C06893">
        <w:rPr>
          <w:rFonts w:ascii="Book Antiqua" w:hAnsi="Book Antiqua"/>
          <w:b/>
          <w:bCs/>
          <w:lang w:val="sr-Cyrl-RS"/>
        </w:rPr>
        <w:t xml:space="preserve">да </w:t>
      </w:r>
      <w:r w:rsidR="00CD5EA8" w:rsidRPr="00C06893">
        <w:rPr>
          <w:rFonts w:ascii="Book Antiqua" w:hAnsi="Book Antiqua"/>
          <w:b/>
          <w:bCs/>
          <w:lang w:val="sr-Cyrl-RS"/>
        </w:rPr>
        <w:t>овој категорији запослених информациј</w:t>
      </w:r>
      <w:r w:rsidR="00A74D54" w:rsidRPr="00C06893">
        <w:rPr>
          <w:rFonts w:ascii="Book Antiqua" w:hAnsi="Book Antiqua"/>
          <w:b/>
          <w:bCs/>
          <w:lang w:val="sr-Cyrl-RS"/>
        </w:rPr>
        <w:t>е у вези права из радног односа дају</w:t>
      </w:r>
      <w:r w:rsidR="00CD5EA8" w:rsidRPr="00C06893">
        <w:rPr>
          <w:rFonts w:ascii="Book Antiqua" w:hAnsi="Book Antiqua"/>
          <w:b/>
          <w:bCs/>
          <w:lang w:val="sr-Cyrl-RS"/>
        </w:rPr>
        <w:t xml:space="preserve"> на разумљив и приступачан начин.</w:t>
      </w:r>
    </w:p>
    <w:p w14:paraId="0AFD3382" w14:textId="28E9C9BF" w:rsidR="00B954F6" w:rsidRPr="00C06893" w:rsidRDefault="00B954F6" w:rsidP="00B954F6">
      <w:pPr>
        <w:jc w:val="both"/>
        <w:rPr>
          <w:rFonts w:ascii="Book Antiqua" w:hAnsi="Book Antiqua"/>
          <w:szCs w:val="22"/>
          <w:lang w:val="sr-Cyrl-RS" w:eastAsia="zh-CN"/>
        </w:rPr>
      </w:pPr>
      <w:r w:rsidRPr="00C06893">
        <w:rPr>
          <w:rFonts w:ascii="Book Antiqua" w:hAnsi="Book Antiqua"/>
          <w:bCs/>
          <w:szCs w:val="22"/>
          <w:lang w:val="sr-Cyrl-RS"/>
        </w:rPr>
        <w:t xml:space="preserve">Заштитник грађана наглашава и то да је притужба средство којим се изражава незадовољство у вези са радом органа државне управе или поступањем запослених у органима државне управе. </w:t>
      </w:r>
      <w:r w:rsidRPr="00C06893">
        <w:rPr>
          <w:rFonts w:ascii="Book Antiqua" w:hAnsi="Book Antiqua"/>
          <w:szCs w:val="22"/>
          <w:lang w:val="sr-Cyrl-RS"/>
        </w:rPr>
        <w:t>Притужба јесте свако обраћање органу државне управе, писмено или усмено, којим притужилац износи примедбе на рад органа државне управе или на поступање запосленог у том органу. Орган државне управе је дужан да свакоме омогући подношење притужбе.</w:t>
      </w:r>
      <w:r w:rsidRPr="00C06893">
        <w:rPr>
          <w:rFonts w:ascii="Book Antiqua" w:hAnsi="Book Antiqua"/>
          <w:szCs w:val="22"/>
          <w:lang w:val="sr-Cyrl-RS" w:eastAsia="zh-CN"/>
        </w:rPr>
        <w:t xml:space="preserve"> Подношење притужби и поступање по притужбама представљају важан инструмент за усмеравање и побољшање рада органа државне управе, зато је од изузетног значаја што транспарент</w:t>
      </w:r>
      <w:r w:rsidR="00B043CF">
        <w:rPr>
          <w:rFonts w:ascii="Book Antiqua" w:hAnsi="Book Antiqua"/>
          <w:szCs w:val="22"/>
          <w:lang w:val="sr-Cyrl-RS" w:eastAsia="zh-CN"/>
        </w:rPr>
        <w:t>н</w:t>
      </w:r>
      <w:r w:rsidRPr="00C06893">
        <w:rPr>
          <w:rFonts w:ascii="Book Antiqua" w:hAnsi="Book Antiqua"/>
          <w:szCs w:val="22"/>
          <w:lang w:val="sr-Cyrl-RS" w:eastAsia="zh-CN"/>
        </w:rPr>
        <w:t xml:space="preserve">ије указивање и промовисање могућности коришћења притужби од стране грађана, као и уређење најцелисходнијег начина за поступање уважавајући специфичности </w:t>
      </w:r>
      <w:r w:rsidR="00934ABD" w:rsidRPr="00C06893">
        <w:rPr>
          <w:rFonts w:ascii="Book Antiqua" w:hAnsi="Book Antiqua"/>
          <w:szCs w:val="22"/>
          <w:lang w:val="sr-Cyrl-RS" w:eastAsia="zh-CN"/>
        </w:rPr>
        <w:t xml:space="preserve">подносиоца притужби и </w:t>
      </w:r>
      <w:r w:rsidR="00934ABD" w:rsidRPr="00C06893">
        <w:rPr>
          <w:rFonts w:ascii="Book Antiqua" w:hAnsi="Book Antiqua" w:cs="Arial"/>
          <w:szCs w:val="22"/>
          <w:lang w:val="sr-Cyrl-RS"/>
        </w:rPr>
        <w:t>с посебном пажњом поступа према особама с инвалидитетом</w:t>
      </w:r>
      <w:r w:rsidRPr="00C06893">
        <w:rPr>
          <w:rFonts w:ascii="Book Antiqua" w:hAnsi="Book Antiqua"/>
          <w:szCs w:val="22"/>
          <w:lang w:val="sr-Cyrl-RS" w:eastAsia="zh-CN"/>
        </w:rPr>
        <w:t>.</w:t>
      </w:r>
    </w:p>
    <w:p w14:paraId="4D2BEC18" w14:textId="77777777" w:rsidR="00A21A71" w:rsidRPr="00C06893" w:rsidRDefault="0004532B" w:rsidP="00893E5C">
      <w:pPr>
        <w:jc w:val="both"/>
        <w:rPr>
          <w:rFonts w:ascii="Book Antiqua" w:hAnsi="Book Antiqua"/>
          <w:bCs/>
          <w:szCs w:val="22"/>
          <w:lang w:val="sr-Cyrl-RS"/>
        </w:rPr>
      </w:pPr>
      <w:r w:rsidRPr="00C06893">
        <w:rPr>
          <w:rFonts w:ascii="Book Antiqua" w:hAnsi="Book Antiqua"/>
          <w:bCs/>
          <w:szCs w:val="22"/>
          <w:lang w:val="sr-Cyrl-RS"/>
        </w:rPr>
        <w:t>Стандард добре управе не дозвољава нечињење и пасивност</w:t>
      </w:r>
      <w:r w:rsidR="00A21A71" w:rsidRPr="00C06893">
        <w:rPr>
          <w:rFonts w:ascii="Book Antiqua" w:hAnsi="Book Antiqua"/>
          <w:bCs/>
          <w:szCs w:val="22"/>
          <w:lang w:val="sr-Cyrl-RS"/>
        </w:rPr>
        <w:t xml:space="preserve"> већ тражи активан, ангажован став органа управе према обављању послова из свог делокруга и законито вршење тих послова ради остваривања циља због кога су органу дата јавна овлашћења. </w:t>
      </w:r>
      <w:r w:rsidR="00A21A71" w:rsidRPr="00C06893">
        <w:rPr>
          <w:rFonts w:ascii="Book Antiqua" w:hAnsi="Book Antiqua" w:cs="Arial"/>
          <w:bCs/>
          <w:szCs w:val="22"/>
          <w:lang w:val="sr-Cyrl-RS"/>
        </w:rPr>
        <w:t>Заштитник грађана става је да н</w:t>
      </w:r>
      <w:r w:rsidR="00A21A71" w:rsidRPr="00C06893">
        <w:rPr>
          <w:rFonts w:ascii="Book Antiqua" w:hAnsi="Book Antiqua"/>
          <w:bCs/>
          <w:szCs w:val="22"/>
          <w:lang w:val="sr-Cyrl-RS"/>
        </w:rPr>
        <w:t>евршење послова и радњи из делокруга, односно надлежности органа управе је пропуст који за непосредне и посредне последице по правилу има, и овај пут је имао, стварање правне несигурности, отежавање правног положаја грађана и кршење њихових права.</w:t>
      </w:r>
    </w:p>
    <w:p w14:paraId="5BBB214C" w14:textId="77777777" w:rsidR="00C73F9E" w:rsidRPr="00C06893" w:rsidRDefault="00C73F9E" w:rsidP="00893E5C">
      <w:pPr>
        <w:jc w:val="both"/>
        <w:rPr>
          <w:rFonts w:ascii="Book Antiqua" w:hAnsi="Book Antiqua"/>
          <w:b/>
          <w:szCs w:val="22"/>
          <w:lang w:val="sr-Cyrl-RS"/>
        </w:rPr>
      </w:pPr>
      <w:r w:rsidRPr="00C06893">
        <w:rPr>
          <w:rFonts w:ascii="Book Antiqua" w:hAnsi="Book Antiqua"/>
          <w:b/>
          <w:szCs w:val="22"/>
          <w:lang w:val="sr-Cyrl-RS"/>
        </w:rPr>
        <w:t xml:space="preserve">Наиме, поштовање позитивних прописа Републике Србије, не представља само обавезу свих њених грађана, већ пре свега представља обавезу свих </w:t>
      </w:r>
      <w:r w:rsidR="000D31EF" w:rsidRPr="00C06893">
        <w:rPr>
          <w:rFonts w:ascii="Book Antiqua" w:hAnsi="Book Antiqua"/>
          <w:b/>
          <w:szCs w:val="22"/>
          <w:lang w:val="sr-Cyrl-RS"/>
        </w:rPr>
        <w:t>органа јавне управе</w:t>
      </w:r>
      <w:r w:rsidRPr="00C06893">
        <w:rPr>
          <w:rFonts w:ascii="Book Antiqua" w:hAnsi="Book Antiqua"/>
          <w:b/>
          <w:szCs w:val="22"/>
          <w:lang w:val="sr-Cyrl-RS"/>
        </w:rPr>
        <w:t>, који својим примером морају показати да њихов рад безусловно заснивају на поштовању Устава и закона.</w:t>
      </w:r>
    </w:p>
    <w:p w14:paraId="34F956EC" w14:textId="164E8337" w:rsidR="00C73F9E" w:rsidRPr="00C06893" w:rsidRDefault="00C73F9E" w:rsidP="00893E5C">
      <w:pPr>
        <w:spacing w:after="160"/>
        <w:jc w:val="both"/>
        <w:rPr>
          <w:rFonts w:ascii="Book Antiqua" w:hAnsi="Book Antiqua"/>
          <w:b/>
          <w:szCs w:val="22"/>
          <w:lang w:val="sr-Cyrl-RS"/>
        </w:rPr>
      </w:pPr>
      <w:r w:rsidRPr="00C06893">
        <w:rPr>
          <w:rFonts w:ascii="Book Antiqua" w:hAnsi="Book Antiqua"/>
          <w:b/>
          <w:szCs w:val="22"/>
          <w:lang w:val="sr-Cyrl-RS"/>
        </w:rPr>
        <w:t xml:space="preserve">Дакле, органи јавне управе, па самим тим ни </w:t>
      </w:r>
      <w:r w:rsidR="00B954F6" w:rsidRPr="00C06893">
        <w:rPr>
          <w:rFonts w:ascii="Book Antiqua" w:hAnsi="Book Antiqua"/>
          <w:b/>
          <w:szCs w:val="22"/>
          <w:lang w:val="sr-Cyrl-RS"/>
        </w:rPr>
        <w:t>Министарство - Инспекторат рада</w:t>
      </w:r>
      <w:r w:rsidRPr="00C06893">
        <w:rPr>
          <w:rFonts w:ascii="Book Antiqua" w:hAnsi="Book Antiqua"/>
          <w:b/>
          <w:szCs w:val="22"/>
          <w:lang w:val="sr-Cyrl-RS"/>
        </w:rPr>
        <w:t>, немају дискреционо право да оцењују коју ће своју законску обавезу испунити, а коју неће, већ је основни услов за постојање  правне државе и јачање поверења грађана у исту, да сви државни органи у потпуности поштују и примењују све њене позитивне прописе.</w:t>
      </w:r>
    </w:p>
    <w:p w14:paraId="5C886E4E" w14:textId="77777777" w:rsidR="00C73F9E" w:rsidRDefault="00C73F9E" w:rsidP="00893E5C">
      <w:pPr>
        <w:autoSpaceDE w:val="0"/>
        <w:autoSpaceDN w:val="0"/>
        <w:adjustRightInd w:val="0"/>
        <w:jc w:val="both"/>
        <w:rPr>
          <w:rFonts w:ascii="Book Antiqua" w:hAnsi="Book Antiqua"/>
          <w:b/>
          <w:szCs w:val="22"/>
          <w:lang w:val="sr-Cyrl-RS"/>
        </w:rPr>
      </w:pPr>
    </w:p>
    <w:p w14:paraId="0AE3BA28" w14:textId="77777777" w:rsidR="004E082D" w:rsidRPr="00C06893" w:rsidRDefault="004E082D" w:rsidP="00893E5C">
      <w:pPr>
        <w:autoSpaceDE w:val="0"/>
        <w:autoSpaceDN w:val="0"/>
        <w:adjustRightInd w:val="0"/>
        <w:jc w:val="both"/>
        <w:rPr>
          <w:rFonts w:ascii="Book Antiqua" w:hAnsi="Book Antiqua"/>
          <w:b/>
          <w:szCs w:val="22"/>
          <w:lang w:val="sr-Cyrl-RS"/>
        </w:rPr>
      </w:pPr>
    </w:p>
    <w:p w14:paraId="78FC869E" w14:textId="77777777" w:rsidR="00A21A71" w:rsidRPr="00C06893" w:rsidRDefault="00A21A71" w:rsidP="00893E5C">
      <w:pPr>
        <w:spacing w:before="120"/>
        <w:jc w:val="center"/>
        <w:rPr>
          <w:rFonts w:ascii="Book Antiqua" w:hAnsi="Book Antiqua"/>
          <w:szCs w:val="22"/>
          <w:lang w:val="sr-Cyrl-RS"/>
        </w:rPr>
      </w:pPr>
      <w:r w:rsidRPr="00C06893">
        <w:rPr>
          <w:rFonts w:ascii="Book Antiqua" w:hAnsi="Book Antiqua"/>
          <w:szCs w:val="22"/>
          <w:lang w:val="sr-Cyrl-RS"/>
        </w:rPr>
        <w:t>***</w:t>
      </w:r>
    </w:p>
    <w:p w14:paraId="0AC544E7" w14:textId="5C4230A8" w:rsidR="00A21A71" w:rsidRPr="00C06893" w:rsidRDefault="00A21A71" w:rsidP="00893E5C">
      <w:pPr>
        <w:ind w:left="-6" w:right="62" w:hanging="11"/>
        <w:jc w:val="both"/>
        <w:rPr>
          <w:rFonts w:ascii="Book Antiqua" w:eastAsia="Calibri" w:hAnsi="Book Antiqua" w:cs="Calibri"/>
          <w:szCs w:val="22"/>
          <w:lang w:val="sr-Cyrl-RS"/>
        </w:rPr>
      </w:pPr>
      <w:r w:rsidRPr="00C06893">
        <w:rPr>
          <w:rFonts w:ascii="Book Antiqua" w:hAnsi="Book Antiqua"/>
          <w:szCs w:val="22"/>
          <w:lang w:val="sr-Cyrl-RS"/>
        </w:rPr>
        <w:t xml:space="preserve">Након спроведеног испитног поступка, а на основу свега изнетог, уважавајући стандарде домаћег и међународног права, </w:t>
      </w:r>
      <w:r w:rsidR="000E5281" w:rsidRPr="00C06893">
        <w:rPr>
          <w:rFonts w:ascii="Book Antiqua" w:hAnsi="Book Antiqua"/>
          <w:szCs w:val="22"/>
          <w:lang w:val="sr-Cyrl-RS"/>
        </w:rPr>
        <w:t xml:space="preserve">позитивно-правне прописе, </w:t>
      </w:r>
      <w:r w:rsidRPr="00C06893">
        <w:rPr>
          <w:rFonts w:ascii="Book Antiqua" w:hAnsi="Book Antiqua"/>
          <w:szCs w:val="22"/>
          <w:lang w:val="sr-Cyrl-RS"/>
        </w:rPr>
        <w:t xml:space="preserve">чињенице и доказе, Заштитник  грађана налази да су </w:t>
      </w:r>
      <w:r w:rsidRPr="00C06893">
        <w:rPr>
          <w:rFonts w:ascii="Book Antiqua" w:eastAsia="Calibri" w:hAnsi="Book Antiqua" w:cs="Calibri"/>
          <w:szCs w:val="22"/>
          <w:lang w:val="sr-Cyrl-RS"/>
        </w:rPr>
        <w:t>у раду и поступању контролисан</w:t>
      </w:r>
      <w:r w:rsidR="00934ABD" w:rsidRPr="00C06893">
        <w:rPr>
          <w:rFonts w:ascii="Book Antiqua" w:eastAsia="Calibri" w:hAnsi="Book Antiqua" w:cs="Calibri"/>
          <w:szCs w:val="22"/>
          <w:lang w:val="sr-Cyrl-RS"/>
        </w:rPr>
        <w:t xml:space="preserve">ог </w:t>
      </w:r>
      <w:r w:rsidRPr="00C06893">
        <w:rPr>
          <w:rFonts w:ascii="Book Antiqua" w:eastAsia="Calibri" w:hAnsi="Book Antiqua" w:cs="Calibri"/>
          <w:szCs w:val="22"/>
          <w:lang w:val="sr-Cyrl-RS"/>
        </w:rPr>
        <w:t>органа начињени пропусти који се огледају у</w:t>
      </w:r>
      <w:r w:rsidR="000E5281" w:rsidRPr="00C06893">
        <w:rPr>
          <w:rFonts w:ascii="Book Antiqua" w:eastAsia="Calibri" w:hAnsi="Book Antiqua" w:cs="Calibri"/>
          <w:szCs w:val="22"/>
          <w:lang w:val="sr-Cyrl-RS"/>
        </w:rPr>
        <w:t xml:space="preserve"> неправилном и</w:t>
      </w:r>
      <w:r w:rsidRPr="00C06893">
        <w:rPr>
          <w:rFonts w:ascii="Book Antiqua" w:eastAsia="Calibri" w:hAnsi="Book Antiqua" w:cs="Calibri"/>
          <w:szCs w:val="22"/>
          <w:lang w:val="sr-Cyrl-RS"/>
        </w:rPr>
        <w:t xml:space="preserve"> незаконитом поступању, и то:</w:t>
      </w:r>
    </w:p>
    <w:p w14:paraId="4CF0FBCD" w14:textId="77777777" w:rsidR="00A21A71" w:rsidRPr="00C06893" w:rsidRDefault="00A21A71" w:rsidP="00893E5C">
      <w:pPr>
        <w:jc w:val="both"/>
        <w:rPr>
          <w:rFonts w:ascii="Book Antiqua" w:hAnsi="Book Antiqua"/>
          <w:b/>
          <w:szCs w:val="22"/>
          <w:lang w:val="sr-Cyrl-RS"/>
        </w:rPr>
      </w:pPr>
    </w:p>
    <w:p w14:paraId="6680517F" w14:textId="12BC07B8" w:rsidR="00900A67" w:rsidRPr="00C06893" w:rsidRDefault="00A21A71" w:rsidP="00900A67">
      <w:pPr>
        <w:jc w:val="both"/>
        <w:rPr>
          <w:rFonts w:ascii="Book Antiqua" w:hAnsi="Book Antiqua"/>
          <w:b/>
          <w:szCs w:val="22"/>
          <w:lang w:val="sr-Cyrl-RS"/>
        </w:rPr>
      </w:pPr>
      <w:r w:rsidRPr="00C06893">
        <w:rPr>
          <w:rFonts w:ascii="Book Antiqua" w:hAnsi="Book Antiqua"/>
          <w:b/>
          <w:szCs w:val="22"/>
          <w:lang w:val="sr-Cyrl-RS"/>
        </w:rPr>
        <w:t>I</w:t>
      </w:r>
      <w:r w:rsidRPr="00C06893">
        <w:rPr>
          <w:rFonts w:ascii="Book Antiqua" w:hAnsi="Book Antiqua"/>
          <w:b/>
          <w:szCs w:val="22"/>
          <w:lang w:val="sr-Cyrl-RS"/>
        </w:rPr>
        <w:tab/>
      </w:r>
      <w:r w:rsidR="00967C3D" w:rsidRPr="00C06893">
        <w:rPr>
          <w:rFonts w:ascii="Book Antiqua" w:hAnsi="Book Antiqua"/>
          <w:b/>
          <w:szCs w:val="22"/>
          <w:lang w:val="sr-Cyrl-RS"/>
        </w:rPr>
        <w:t xml:space="preserve">ИНСПЕКТОРАТ ЗА РАД, као орган у управе у саставу </w:t>
      </w:r>
      <w:r w:rsidR="0076351C" w:rsidRPr="00C06893">
        <w:rPr>
          <w:rFonts w:ascii="Book Antiqua" w:hAnsi="Book Antiqua"/>
          <w:b/>
          <w:szCs w:val="22"/>
          <w:lang w:val="sr-Cyrl-RS"/>
        </w:rPr>
        <w:t>МИНИСТАРСТВ</w:t>
      </w:r>
      <w:r w:rsidR="00967C3D" w:rsidRPr="00C06893">
        <w:rPr>
          <w:rFonts w:ascii="Book Antiqua" w:hAnsi="Book Antiqua"/>
          <w:b/>
          <w:szCs w:val="22"/>
          <w:lang w:val="sr-Cyrl-RS"/>
        </w:rPr>
        <w:t>А</w:t>
      </w:r>
      <w:r w:rsidR="0076351C" w:rsidRPr="00C06893">
        <w:rPr>
          <w:rFonts w:ascii="Book Antiqua" w:hAnsi="Book Antiqua"/>
          <w:b/>
          <w:szCs w:val="22"/>
          <w:lang w:val="sr-Cyrl-RS"/>
        </w:rPr>
        <w:t xml:space="preserve"> ЗА РАД, ЗАПОШЉАВАЊЕ, БОРАЧКА И СОЦИЈАЛНА ПИТАЊА</w:t>
      </w:r>
      <w:r w:rsidRPr="00C06893">
        <w:rPr>
          <w:rFonts w:ascii="Book Antiqua" w:hAnsi="Book Antiqua"/>
          <w:b/>
          <w:szCs w:val="22"/>
          <w:lang w:val="sr-Cyrl-RS"/>
        </w:rPr>
        <w:t xml:space="preserve"> </w:t>
      </w:r>
      <w:r w:rsidR="003F7BF5" w:rsidRPr="00C06893">
        <w:rPr>
          <w:rFonts w:ascii="Book Antiqua" w:hAnsi="Book Antiqua"/>
          <w:b/>
          <w:szCs w:val="22"/>
          <w:lang w:val="sr-Cyrl-RS"/>
        </w:rPr>
        <w:t>је у конкретном случају занемари</w:t>
      </w:r>
      <w:r w:rsidR="00900A67" w:rsidRPr="00C06893">
        <w:rPr>
          <w:rFonts w:ascii="Book Antiqua" w:hAnsi="Book Antiqua"/>
          <w:b/>
          <w:szCs w:val="22"/>
          <w:lang w:val="sr-Cyrl-RS"/>
        </w:rPr>
        <w:t>ло</w:t>
      </w:r>
      <w:r w:rsidR="003F7BF5" w:rsidRPr="00C06893">
        <w:rPr>
          <w:rFonts w:ascii="Book Antiqua" w:hAnsi="Book Antiqua"/>
          <w:b/>
          <w:szCs w:val="22"/>
          <w:lang w:val="sr-Cyrl-RS"/>
        </w:rPr>
        <w:t xml:space="preserve"> чињеницу да је подносилац представке особа са инвалидитетом и приликом спровођења инспекцијског надзора послодавца, као предузеће за професионалну рехабилитацију и запошљавање особа са инвалидитетом</w:t>
      </w:r>
      <w:r w:rsidR="00900A67" w:rsidRPr="00C06893">
        <w:rPr>
          <w:rFonts w:ascii="Book Antiqua" w:hAnsi="Book Antiqua"/>
          <w:b/>
          <w:szCs w:val="22"/>
          <w:lang w:val="sr-Cyrl-RS"/>
        </w:rPr>
        <w:t xml:space="preserve">, поступајући инспектор није указао да је прилагођавање комуникације послодавца са запосленим који је особа са инвалидитетом законска обавеза </w:t>
      </w:r>
      <w:r w:rsidR="00900A67" w:rsidRPr="00C06893">
        <w:rPr>
          <w:rFonts w:ascii="Book Antiqua" w:hAnsi="Book Antiqua"/>
          <w:b/>
          <w:bCs/>
          <w:szCs w:val="22"/>
          <w:lang w:val="sr-Cyrl-RS"/>
        </w:rPr>
        <w:t>разумног прилагођавања</w:t>
      </w:r>
      <w:r w:rsidR="00900A67" w:rsidRPr="00C06893">
        <w:rPr>
          <w:rFonts w:ascii="Book Antiqua" w:hAnsi="Book Antiqua"/>
          <w:b/>
          <w:szCs w:val="22"/>
          <w:lang w:val="sr-Cyrl-RS"/>
        </w:rPr>
        <w:t xml:space="preserve"> у циљу да запослени у потпуности разуме своја права </w:t>
      </w:r>
      <w:r w:rsidR="00F16FFF" w:rsidRPr="00C06893">
        <w:rPr>
          <w:rFonts w:ascii="Book Antiqua" w:hAnsi="Book Antiqua"/>
          <w:b/>
          <w:szCs w:val="22"/>
          <w:lang w:val="sr-Cyrl-RS"/>
        </w:rPr>
        <w:t xml:space="preserve">и обавезе </w:t>
      </w:r>
      <w:r w:rsidR="00900A67" w:rsidRPr="00C06893">
        <w:rPr>
          <w:rFonts w:ascii="Book Antiqua" w:hAnsi="Book Antiqua"/>
          <w:b/>
          <w:szCs w:val="22"/>
          <w:lang w:val="sr-Cyrl-RS"/>
        </w:rPr>
        <w:t>из радног односа.</w:t>
      </w:r>
    </w:p>
    <w:p w14:paraId="07841010" w14:textId="7807602D" w:rsidR="00361BCA" w:rsidRPr="00C06893" w:rsidRDefault="00900A67" w:rsidP="00361BCA">
      <w:pPr>
        <w:jc w:val="both"/>
        <w:rPr>
          <w:sz w:val="24"/>
          <w:lang w:val="sr-Cyrl-RS"/>
        </w:rPr>
      </w:pPr>
      <w:r w:rsidRPr="00C06893">
        <w:rPr>
          <w:rFonts w:ascii="Book Antiqua" w:hAnsi="Book Antiqua"/>
          <w:b/>
          <w:szCs w:val="22"/>
          <w:lang w:val="sr-Cyrl-RS"/>
        </w:rPr>
        <w:t>II</w:t>
      </w:r>
      <w:r w:rsidRPr="00C06893">
        <w:rPr>
          <w:rFonts w:ascii="Book Antiqua" w:hAnsi="Book Antiqua"/>
          <w:b/>
          <w:szCs w:val="22"/>
          <w:lang w:val="sr-Cyrl-RS"/>
        </w:rPr>
        <w:tab/>
        <w:t xml:space="preserve">МИНИСТАРСТВА ЗА РАД, ЗАПОШЉАВАЊЕ, БОРАЧКА И СОЦИЈАЛНА ПИТАЊА </w:t>
      </w:r>
      <w:r w:rsidR="00361BCA" w:rsidRPr="00C06893">
        <w:rPr>
          <w:rFonts w:ascii="Book Antiqua" w:hAnsi="Book Antiqua"/>
          <w:b/>
          <w:szCs w:val="22"/>
          <w:lang w:val="sr-Cyrl-RS"/>
        </w:rPr>
        <w:t>није разматра</w:t>
      </w:r>
      <w:r w:rsidR="009F2A61">
        <w:rPr>
          <w:rFonts w:ascii="Book Antiqua" w:hAnsi="Book Antiqua"/>
          <w:b/>
          <w:szCs w:val="22"/>
          <w:lang w:val="sr-Cyrl-RS"/>
        </w:rPr>
        <w:t>л</w:t>
      </w:r>
      <w:r w:rsidR="00361BCA" w:rsidRPr="00C06893">
        <w:rPr>
          <w:rFonts w:ascii="Book Antiqua" w:hAnsi="Book Antiqua"/>
          <w:b/>
          <w:szCs w:val="22"/>
          <w:lang w:val="sr-Cyrl-RS"/>
        </w:rPr>
        <w:t xml:space="preserve">о обраћање притужиоца </w:t>
      </w:r>
      <w:r w:rsidR="00B043CF">
        <w:rPr>
          <w:rFonts w:ascii="Book Antiqua" w:hAnsi="Book Antiqua"/>
          <w:b/>
          <w:szCs w:val="22"/>
          <w:lang w:val="sr-Cyrl-RS"/>
        </w:rPr>
        <w:t>АА</w:t>
      </w:r>
      <w:r w:rsidR="00361BCA" w:rsidRPr="00C06893">
        <w:rPr>
          <w:rFonts w:ascii="Book Antiqua" w:hAnsi="Book Antiqua"/>
          <w:b/>
          <w:szCs w:val="22"/>
          <w:lang w:val="sr-Cyrl-RS"/>
        </w:rPr>
        <w:t xml:space="preserve"> од </w:t>
      </w:r>
      <w:r w:rsidR="009C55FE">
        <w:rPr>
          <w:rFonts w:ascii="Book Antiqua" w:hAnsi="Book Antiqua"/>
          <w:b/>
          <w:szCs w:val="22"/>
          <w:lang w:val="sr-Latn-RS"/>
        </w:rPr>
        <w:t>..</w:t>
      </w:r>
      <w:r w:rsidR="00361BCA" w:rsidRPr="00C06893">
        <w:rPr>
          <w:rFonts w:ascii="Book Antiqua" w:hAnsi="Book Antiqua"/>
          <w:b/>
          <w:szCs w:val="22"/>
          <w:lang w:val="sr-Cyrl-RS"/>
        </w:rPr>
        <w:t>.</w:t>
      </w:r>
      <w:r w:rsidR="009C55FE">
        <w:rPr>
          <w:rFonts w:ascii="Book Antiqua" w:hAnsi="Book Antiqua"/>
          <w:b/>
          <w:szCs w:val="22"/>
          <w:lang w:val="sr-Latn-RS"/>
        </w:rPr>
        <w:t xml:space="preserve"> </w:t>
      </w:r>
      <w:r w:rsidR="00361BCA" w:rsidRPr="00C06893">
        <w:rPr>
          <w:rFonts w:ascii="Book Antiqua" w:hAnsi="Book Antiqua"/>
          <w:b/>
          <w:szCs w:val="22"/>
          <w:lang w:val="sr-Cyrl-RS"/>
        </w:rPr>
        <w:t>2025. год. и занемари</w:t>
      </w:r>
      <w:r w:rsidR="009F2A61">
        <w:rPr>
          <w:rFonts w:ascii="Book Antiqua" w:hAnsi="Book Antiqua"/>
          <w:b/>
          <w:szCs w:val="22"/>
          <w:lang w:val="sr-Cyrl-RS"/>
        </w:rPr>
        <w:t>л</w:t>
      </w:r>
      <w:r w:rsidR="00361BCA" w:rsidRPr="00C06893">
        <w:rPr>
          <w:rFonts w:ascii="Book Antiqua" w:hAnsi="Book Antiqua"/>
          <w:b/>
          <w:szCs w:val="22"/>
          <w:lang w:val="sr-Cyrl-RS"/>
        </w:rPr>
        <w:t xml:space="preserve">о да оно суштински представља </w:t>
      </w:r>
      <w:bookmarkStart w:id="1" w:name="_Hlk229401732"/>
      <w:r w:rsidR="00361BCA" w:rsidRPr="00C06893">
        <w:rPr>
          <w:rFonts w:ascii="Book Antiqua" w:hAnsi="Book Antiqua"/>
          <w:b/>
          <w:szCs w:val="22"/>
          <w:lang w:val="sr-Cyrl-RS"/>
        </w:rPr>
        <w:t>притужбу којим је притужилац изнео примедбе на рад Инспектората за рад и на поступање конкретног инспектора запосленог у том органу</w:t>
      </w:r>
      <w:r w:rsidR="009F2A61">
        <w:rPr>
          <w:rFonts w:ascii="Book Antiqua" w:hAnsi="Book Antiqua"/>
          <w:b/>
          <w:szCs w:val="22"/>
          <w:lang w:val="sr-Cyrl-RS"/>
        </w:rPr>
        <w:t xml:space="preserve"> уз исказано очекивање да добије одговор</w:t>
      </w:r>
      <w:r w:rsidR="00361BCA" w:rsidRPr="00C06893">
        <w:rPr>
          <w:rFonts w:ascii="Book Antiqua" w:hAnsi="Book Antiqua"/>
          <w:b/>
          <w:szCs w:val="22"/>
          <w:lang w:val="sr-Cyrl-RS"/>
        </w:rPr>
        <w:t>.</w:t>
      </w:r>
    </w:p>
    <w:bookmarkEnd w:id="1"/>
    <w:p w14:paraId="42D78B7D" w14:textId="77777777" w:rsidR="00A21A71" w:rsidRPr="00C06893" w:rsidRDefault="00A21A71" w:rsidP="00893E5C">
      <w:pPr>
        <w:pStyle w:val="ListParagraph"/>
        <w:spacing w:after="10" w:line="268" w:lineRule="auto"/>
        <w:ind w:left="0" w:right="61"/>
        <w:jc w:val="both"/>
        <w:rPr>
          <w:rFonts w:ascii="Book Antiqua" w:eastAsia="Calibri" w:hAnsi="Book Antiqua" w:cs="Calibri"/>
          <w:b/>
          <w:szCs w:val="22"/>
          <w:lang w:val="sr-Cyrl-RS"/>
        </w:rPr>
      </w:pPr>
    </w:p>
    <w:p w14:paraId="620F1346" w14:textId="53E2C674" w:rsidR="00A21A71" w:rsidRPr="00C06893" w:rsidRDefault="00A21A71" w:rsidP="00893E5C">
      <w:pPr>
        <w:spacing w:after="10" w:line="268" w:lineRule="auto"/>
        <w:ind w:right="61"/>
        <w:jc w:val="both"/>
        <w:rPr>
          <w:rFonts w:ascii="Book Antiqua" w:eastAsia="Calibri" w:hAnsi="Book Antiqua" w:cs="Calibri"/>
          <w:bCs/>
          <w:szCs w:val="22"/>
          <w:lang w:val="sr-Cyrl-RS"/>
        </w:rPr>
      </w:pPr>
      <w:r w:rsidRPr="00C06893">
        <w:rPr>
          <w:rFonts w:ascii="Book Antiqua" w:eastAsia="Calibri" w:hAnsi="Book Antiqua" w:cs="Calibri"/>
          <w:bCs/>
          <w:szCs w:val="22"/>
          <w:lang w:val="sr-Cyrl-RS"/>
        </w:rPr>
        <w:lastRenderedPageBreak/>
        <w:t xml:space="preserve">Утврђени пропусти у раду </w:t>
      </w:r>
      <w:r w:rsidR="008A4816" w:rsidRPr="00C06893">
        <w:rPr>
          <w:rFonts w:ascii="Book Antiqua" w:eastAsia="Calibri" w:hAnsi="Book Antiqua" w:cs="Calibri"/>
          <w:bCs/>
          <w:szCs w:val="22"/>
          <w:lang w:val="sr-Cyrl-RS"/>
        </w:rPr>
        <w:t xml:space="preserve">Инспектората за рад као органа управе у саставу </w:t>
      </w:r>
      <w:r w:rsidR="007A5CA9" w:rsidRPr="00C06893">
        <w:rPr>
          <w:rFonts w:ascii="Book Antiqua" w:eastAsia="Calibri" w:hAnsi="Book Antiqua" w:cs="Calibri"/>
          <w:bCs/>
          <w:szCs w:val="22"/>
          <w:lang w:val="sr-Cyrl-RS"/>
        </w:rPr>
        <w:t xml:space="preserve">Министарства за рад, запошљавање, борачка и социјална питања </w:t>
      </w:r>
      <w:r w:rsidRPr="00C06893">
        <w:rPr>
          <w:rFonts w:ascii="Book Antiqua" w:eastAsia="Calibri" w:hAnsi="Book Antiqua" w:cs="Calibri"/>
          <w:bCs/>
          <w:szCs w:val="22"/>
          <w:lang w:val="sr-Cyrl-RS"/>
        </w:rPr>
        <w:t>начињени су на</w:t>
      </w:r>
      <w:r w:rsidRPr="00C06893">
        <w:rPr>
          <w:rFonts w:ascii="Book Antiqua" w:hAnsi="Book Antiqua"/>
          <w:bCs/>
          <w:szCs w:val="22"/>
          <w:lang w:val="sr-Cyrl-RS"/>
        </w:rPr>
        <w:t xml:space="preserve"> штету оправданих правних очекивања и на закону заснованих интереса притужи</w:t>
      </w:r>
      <w:r w:rsidR="00361BCA" w:rsidRPr="00C06893">
        <w:rPr>
          <w:rFonts w:ascii="Book Antiqua" w:hAnsi="Book Antiqua"/>
          <w:bCs/>
          <w:szCs w:val="22"/>
          <w:lang w:val="sr-Cyrl-RS"/>
        </w:rPr>
        <w:t xml:space="preserve">оца </w:t>
      </w:r>
      <w:r w:rsidRPr="00C06893">
        <w:rPr>
          <w:rFonts w:ascii="Book Antiqua" w:hAnsi="Book Antiqua"/>
          <w:bCs/>
          <w:szCs w:val="22"/>
          <w:lang w:val="sr-Cyrl-RS"/>
        </w:rPr>
        <w:t>и истовремено представљају и кршење принципа добре управе</w:t>
      </w:r>
      <w:r w:rsidR="007A5CA9" w:rsidRPr="00C06893">
        <w:rPr>
          <w:rFonts w:ascii="Book Antiqua" w:hAnsi="Book Antiqua"/>
          <w:bCs/>
          <w:szCs w:val="22"/>
          <w:lang w:val="sr-Cyrl-RS"/>
        </w:rPr>
        <w:t>.</w:t>
      </w:r>
    </w:p>
    <w:p w14:paraId="77634E9A" w14:textId="77777777" w:rsidR="00A75E4E" w:rsidRPr="00C06893" w:rsidRDefault="00A75E4E" w:rsidP="00893E5C">
      <w:pPr>
        <w:spacing w:after="10" w:line="268" w:lineRule="auto"/>
        <w:ind w:right="61"/>
        <w:jc w:val="both"/>
        <w:rPr>
          <w:rFonts w:ascii="Book Antiqua" w:eastAsia="Calibri" w:hAnsi="Book Antiqua" w:cs="Calibri"/>
          <w:b/>
          <w:szCs w:val="22"/>
          <w:lang w:val="sr-Cyrl-RS"/>
        </w:rPr>
      </w:pPr>
    </w:p>
    <w:p w14:paraId="37CB528C" w14:textId="77777777" w:rsidR="00A75E4E" w:rsidRPr="00C06893" w:rsidRDefault="00A75E4E" w:rsidP="00893E5C">
      <w:pPr>
        <w:spacing w:after="10" w:line="268" w:lineRule="auto"/>
        <w:ind w:right="61"/>
        <w:jc w:val="both"/>
        <w:rPr>
          <w:rFonts w:ascii="Book Antiqua" w:eastAsia="Calibri" w:hAnsi="Book Antiqua" w:cs="Calibri"/>
          <w:b/>
          <w:szCs w:val="22"/>
          <w:lang w:val="sr-Cyrl-RS"/>
        </w:rPr>
      </w:pPr>
    </w:p>
    <w:p w14:paraId="119EA727" w14:textId="77777777" w:rsidR="00A21A71" w:rsidRPr="00C06893" w:rsidRDefault="00A21A71" w:rsidP="00893E5C">
      <w:pPr>
        <w:spacing w:after="10" w:line="268" w:lineRule="auto"/>
        <w:ind w:left="-5" w:right="61" w:hanging="10"/>
        <w:jc w:val="center"/>
        <w:rPr>
          <w:rFonts w:ascii="Book Antiqua" w:eastAsia="Calibri" w:hAnsi="Book Antiqua" w:cs="Calibri"/>
          <w:b/>
          <w:szCs w:val="22"/>
          <w:lang w:val="sr-Cyrl-RS"/>
        </w:rPr>
      </w:pPr>
      <w:r w:rsidRPr="00C06893">
        <w:rPr>
          <w:rFonts w:ascii="Book Antiqua" w:eastAsia="Calibri" w:hAnsi="Book Antiqua" w:cs="Calibri"/>
          <w:b/>
          <w:szCs w:val="22"/>
          <w:lang w:val="sr-Cyrl-RS"/>
        </w:rPr>
        <w:t>V УПУЋЕНЕ ПРЕПОРУКЕ</w:t>
      </w:r>
    </w:p>
    <w:p w14:paraId="44F2407D" w14:textId="77777777" w:rsidR="00A75E4E" w:rsidRPr="00C06893" w:rsidRDefault="00A75E4E" w:rsidP="00893E5C">
      <w:pPr>
        <w:spacing w:after="10" w:line="268" w:lineRule="auto"/>
        <w:ind w:right="61"/>
        <w:jc w:val="both"/>
        <w:rPr>
          <w:rFonts w:ascii="Book Antiqua" w:eastAsia="Calibri" w:hAnsi="Book Antiqua" w:cs="Calibri"/>
          <w:szCs w:val="22"/>
          <w:lang w:val="sr-Cyrl-RS"/>
        </w:rPr>
      </w:pPr>
    </w:p>
    <w:p w14:paraId="1CA0CEA8" w14:textId="79E8F20C" w:rsidR="00A21A71" w:rsidRPr="00C06893" w:rsidRDefault="00AB6C8E" w:rsidP="00CA2144">
      <w:pPr>
        <w:jc w:val="both"/>
        <w:rPr>
          <w:rFonts w:ascii="Book Antiqua" w:hAnsi="Book Antiqua"/>
          <w:szCs w:val="22"/>
          <w:lang w:val="sr-Cyrl-RS"/>
        </w:rPr>
      </w:pPr>
      <w:r w:rsidRPr="00C06893">
        <w:rPr>
          <w:rFonts w:ascii="Book Antiqua" w:hAnsi="Book Antiqua" w:cs="Arial"/>
          <w:szCs w:val="22"/>
          <w:lang w:val="sr-Cyrl-RS"/>
        </w:rPr>
        <w:t>Заштитник грађана,</w:t>
      </w:r>
      <w:r w:rsidR="00A21A71" w:rsidRPr="00C06893">
        <w:rPr>
          <w:rFonts w:ascii="Book Antiqua" w:hAnsi="Book Antiqua" w:cs="Arial"/>
          <w:szCs w:val="22"/>
          <w:lang w:val="sr-Cyrl-RS"/>
        </w:rPr>
        <w:t xml:space="preserve"> </w:t>
      </w:r>
      <w:r w:rsidRPr="00C06893">
        <w:rPr>
          <w:rFonts w:ascii="Book Antiqua" w:hAnsi="Book Antiqua" w:cs="Arial"/>
          <w:szCs w:val="22"/>
          <w:lang w:val="sr-Cyrl-RS"/>
        </w:rPr>
        <w:t>у циљу отклањања утврђених неправилности и незаконитости у раду као и</w:t>
      </w:r>
      <w:r w:rsidR="00CA2144" w:rsidRPr="00C06893">
        <w:rPr>
          <w:rFonts w:ascii="Book Antiqua" w:hAnsi="Book Antiqua"/>
          <w:szCs w:val="22"/>
          <w:lang w:val="sr-Cyrl-RS"/>
        </w:rPr>
        <w:t xml:space="preserve"> унапређења поштовања права на рад и по основу рада особа са инвалидитетом  и истовремено испуњења обавеза државних службеника при спровођењу инспекцијског надзора,</w:t>
      </w:r>
      <w:r w:rsidR="00A21A71" w:rsidRPr="00C06893">
        <w:rPr>
          <w:rFonts w:ascii="Book Antiqua" w:hAnsi="Book Antiqua" w:cs="Arial"/>
          <w:szCs w:val="22"/>
          <w:lang w:val="sr-Cyrl-RS"/>
        </w:rPr>
        <w:t xml:space="preserve"> препоручује</w:t>
      </w:r>
      <w:r w:rsidR="00A21A71" w:rsidRPr="00C06893">
        <w:rPr>
          <w:rFonts w:ascii="Book Antiqua" w:hAnsi="Book Antiqua"/>
          <w:szCs w:val="22"/>
          <w:lang w:val="sr-Cyrl-RS"/>
        </w:rPr>
        <w:t xml:space="preserve"> </w:t>
      </w:r>
      <w:r w:rsidR="001B260F" w:rsidRPr="00C06893">
        <w:rPr>
          <w:rFonts w:ascii="Book Antiqua" w:hAnsi="Book Antiqua"/>
          <w:szCs w:val="22"/>
          <w:lang w:val="sr-Cyrl-RS"/>
        </w:rPr>
        <w:t xml:space="preserve">Министарству за рад, запошљавање, борачка и социјална питања </w:t>
      </w:r>
      <w:r w:rsidR="00A21A71" w:rsidRPr="00C06893">
        <w:rPr>
          <w:rFonts w:ascii="Book Antiqua" w:hAnsi="Book Antiqua"/>
          <w:szCs w:val="22"/>
          <w:lang w:val="sr-Cyrl-RS"/>
        </w:rPr>
        <w:t>следеће:</w:t>
      </w:r>
    </w:p>
    <w:p w14:paraId="2059A633" w14:textId="77777777" w:rsidR="00A926F2" w:rsidRPr="00C06893" w:rsidRDefault="00A926F2" w:rsidP="00CA2144">
      <w:pPr>
        <w:jc w:val="both"/>
        <w:rPr>
          <w:rFonts w:ascii="Book Antiqua" w:hAnsi="Book Antiqua"/>
          <w:szCs w:val="22"/>
          <w:lang w:val="sr-Cyrl-RS"/>
        </w:rPr>
      </w:pPr>
    </w:p>
    <w:p w14:paraId="64C9C5F8" w14:textId="58372665" w:rsidR="00A926F2" w:rsidRPr="00C06893" w:rsidRDefault="006610DF" w:rsidP="00A926F2">
      <w:pPr>
        <w:jc w:val="both"/>
        <w:rPr>
          <w:rFonts w:ascii="Book Antiqua" w:hAnsi="Book Antiqua"/>
          <w:b/>
          <w:szCs w:val="22"/>
          <w:lang w:val="sr-Cyrl-RS"/>
        </w:rPr>
      </w:pPr>
      <w:r w:rsidRPr="00C06893">
        <w:rPr>
          <w:rFonts w:ascii="Book Antiqua" w:hAnsi="Book Antiqua"/>
          <w:b/>
          <w:szCs w:val="22"/>
          <w:lang w:val="sr-Cyrl-RS"/>
        </w:rPr>
        <w:t>I</w:t>
      </w:r>
      <w:r w:rsidRPr="00C06893">
        <w:rPr>
          <w:rFonts w:ascii="Book Antiqua" w:hAnsi="Book Antiqua" w:cs="Arial"/>
          <w:b/>
          <w:szCs w:val="22"/>
          <w:shd w:val="clear" w:color="auto" w:fill="FFFFFF"/>
          <w:lang w:val="sr-Cyrl-RS"/>
        </w:rPr>
        <w:t xml:space="preserve"> </w:t>
      </w:r>
      <w:r w:rsidRPr="00C06893">
        <w:rPr>
          <w:rFonts w:ascii="Book Antiqua" w:hAnsi="Book Antiqua" w:cs="Arial"/>
          <w:b/>
          <w:szCs w:val="22"/>
          <w:shd w:val="clear" w:color="auto" w:fill="FFFFFF"/>
          <w:lang w:val="sr-Cyrl-RS"/>
        </w:rPr>
        <w:tab/>
      </w:r>
      <w:r w:rsidR="00A926F2" w:rsidRPr="00C06893">
        <w:rPr>
          <w:rFonts w:ascii="Book Antiqua" w:hAnsi="Book Antiqua"/>
          <w:b/>
          <w:szCs w:val="22"/>
          <w:lang w:val="sr-Cyrl-RS"/>
        </w:rPr>
        <w:t>МИНИСТАРСТВО ЗА РАД, ЗАПОШЉАВАЊЕ, БОРАЧКА И СОЦИЈАЛНА ПИТАЊА</w:t>
      </w:r>
      <w:r w:rsidR="00470937" w:rsidRPr="00470937">
        <w:rPr>
          <w:rFonts w:ascii="Book Antiqua" w:hAnsi="Book Antiqua" w:cs="Arial"/>
          <w:b/>
          <w:szCs w:val="22"/>
          <w:shd w:val="clear" w:color="auto" w:fill="FFFFFF"/>
          <w:lang w:val="sr-Cyrl-RS"/>
        </w:rPr>
        <w:t xml:space="preserve"> </w:t>
      </w:r>
      <w:r w:rsidR="00470937" w:rsidRPr="00C06893">
        <w:rPr>
          <w:rFonts w:ascii="Book Antiqua" w:hAnsi="Book Antiqua" w:cs="Arial"/>
          <w:b/>
          <w:szCs w:val="22"/>
          <w:shd w:val="clear" w:color="auto" w:fill="FFFFFF"/>
          <w:lang w:val="sr-Cyrl-RS"/>
        </w:rPr>
        <w:t>предузеће активности</w:t>
      </w:r>
      <w:r w:rsidR="00470937">
        <w:rPr>
          <w:rFonts w:ascii="Book Antiqua" w:hAnsi="Book Antiqua" w:cs="Arial"/>
          <w:b/>
          <w:szCs w:val="22"/>
          <w:shd w:val="clear" w:color="auto" w:fill="FFFFFF"/>
          <w:lang w:val="sr-Cyrl-RS"/>
        </w:rPr>
        <w:t xml:space="preserve"> и</w:t>
      </w:r>
      <w:r w:rsidR="008A4816" w:rsidRPr="00C06893">
        <w:rPr>
          <w:rFonts w:ascii="Book Antiqua" w:hAnsi="Book Antiqua"/>
          <w:b/>
          <w:szCs w:val="22"/>
          <w:lang w:val="sr-Cyrl-RS"/>
        </w:rPr>
        <w:t>,</w:t>
      </w:r>
      <w:r w:rsidR="00A926F2" w:rsidRPr="00C06893">
        <w:rPr>
          <w:rFonts w:ascii="Book Antiqua" w:hAnsi="Book Antiqua" w:cs="Arial"/>
          <w:b/>
          <w:szCs w:val="22"/>
          <w:shd w:val="clear" w:color="auto" w:fill="FFFFFF"/>
          <w:lang w:val="sr-Cyrl-RS"/>
        </w:rPr>
        <w:t xml:space="preserve"> у сарадњи са Националном академијом за јавну управу, </w:t>
      </w:r>
      <w:r w:rsidR="00A926F2" w:rsidRPr="00C06893">
        <w:rPr>
          <w:rFonts w:ascii="Book Antiqua" w:hAnsi="Book Antiqua"/>
          <w:b/>
          <w:szCs w:val="22"/>
          <w:lang w:val="sr-Cyrl-RS"/>
        </w:rPr>
        <w:t xml:space="preserve">обезбедити похађање одговарајућих </w:t>
      </w:r>
      <w:r w:rsidR="00A926F2" w:rsidRPr="00C06893">
        <w:rPr>
          <w:rFonts w:ascii="Book Antiqua" w:hAnsi="Book Antiqua"/>
          <w:b/>
          <w:lang w:val="sr-Cyrl-RS"/>
        </w:rPr>
        <w:t xml:space="preserve">делотворних </w:t>
      </w:r>
      <w:r w:rsidR="00A926F2" w:rsidRPr="00C06893">
        <w:rPr>
          <w:rFonts w:ascii="Book Antiqua" w:hAnsi="Book Antiqua"/>
          <w:b/>
          <w:szCs w:val="22"/>
          <w:lang w:val="sr-Cyrl-RS"/>
        </w:rPr>
        <w:t>обука за запослене у Инспекторату за рад, као органу у саставу тог Министарства а у циљу подизања свести и капацитета носиоца инспекцијског надзора</w:t>
      </w:r>
      <w:r w:rsidR="008A4816" w:rsidRPr="00C06893">
        <w:rPr>
          <w:rFonts w:ascii="Book Antiqua" w:hAnsi="Book Antiqua" w:cs="Arial"/>
          <w:b/>
          <w:szCs w:val="22"/>
          <w:shd w:val="clear" w:color="auto" w:fill="FFFFFF"/>
          <w:lang w:val="sr-Cyrl-RS"/>
        </w:rPr>
        <w:t xml:space="preserve"> које ће</w:t>
      </w:r>
      <w:r w:rsidR="008A4816" w:rsidRPr="00C06893">
        <w:rPr>
          <w:rFonts w:ascii="Book Antiqua" w:hAnsi="Book Antiqua"/>
          <w:b/>
          <w:szCs w:val="22"/>
          <w:lang w:val="sr-Cyrl-RS"/>
        </w:rPr>
        <w:t xml:space="preserve"> допринети смањењу баријера и осигура</w:t>
      </w:r>
      <w:r w:rsidR="00C06893" w:rsidRPr="00C06893">
        <w:rPr>
          <w:rFonts w:ascii="Book Antiqua" w:hAnsi="Book Antiqua"/>
          <w:b/>
          <w:szCs w:val="22"/>
          <w:lang w:val="sr-Cyrl-RS"/>
        </w:rPr>
        <w:t>ти</w:t>
      </w:r>
      <w:r w:rsidR="008A4816" w:rsidRPr="00C06893">
        <w:rPr>
          <w:rFonts w:ascii="Book Antiqua" w:hAnsi="Book Antiqua"/>
          <w:b/>
          <w:szCs w:val="22"/>
          <w:lang w:val="sr-Cyrl-RS"/>
        </w:rPr>
        <w:t xml:space="preserve"> да особе са инвалидитетом остварују своја права на достојанствен рад уз пуну заштиту интегритета</w:t>
      </w:r>
      <w:r w:rsidR="00A926F2" w:rsidRPr="00C06893">
        <w:rPr>
          <w:rFonts w:ascii="Book Antiqua" w:hAnsi="Book Antiqua"/>
          <w:b/>
          <w:szCs w:val="22"/>
          <w:lang w:val="sr-Cyrl-RS"/>
        </w:rPr>
        <w:t>.</w:t>
      </w:r>
    </w:p>
    <w:p w14:paraId="2DDAA934" w14:textId="77777777" w:rsidR="00C441CD" w:rsidRPr="00C06893" w:rsidRDefault="00C441CD" w:rsidP="00893E5C">
      <w:pPr>
        <w:spacing w:after="10" w:line="268" w:lineRule="auto"/>
        <w:ind w:right="61"/>
        <w:jc w:val="both"/>
        <w:rPr>
          <w:rFonts w:ascii="Book Antiqua" w:hAnsi="Book Antiqua" w:cs="Arial"/>
          <w:b/>
          <w:sz w:val="24"/>
          <w:lang w:val="sr-Cyrl-RS"/>
        </w:rPr>
      </w:pPr>
    </w:p>
    <w:p w14:paraId="7014C755" w14:textId="339816C7" w:rsidR="00887937" w:rsidRPr="00C06893" w:rsidRDefault="00A21A71" w:rsidP="00CA2144">
      <w:pPr>
        <w:jc w:val="both"/>
        <w:rPr>
          <w:rFonts w:ascii="Book Antiqua" w:hAnsi="Book Antiqua"/>
          <w:b/>
          <w:szCs w:val="22"/>
          <w:lang w:val="sr-Cyrl-RS"/>
        </w:rPr>
      </w:pPr>
      <w:r w:rsidRPr="00C06893">
        <w:rPr>
          <w:rFonts w:ascii="Book Antiqua" w:hAnsi="Book Antiqua"/>
          <w:b/>
          <w:szCs w:val="22"/>
          <w:lang w:val="sr-Cyrl-RS"/>
        </w:rPr>
        <w:t>I</w:t>
      </w:r>
      <w:r w:rsidR="00C441CD" w:rsidRPr="00C06893">
        <w:rPr>
          <w:rFonts w:ascii="Book Antiqua" w:hAnsi="Book Antiqua"/>
          <w:b/>
          <w:szCs w:val="22"/>
          <w:lang w:val="sr-Cyrl-RS"/>
        </w:rPr>
        <w:t>I</w:t>
      </w:r>
      <w:r w:rsidRPr="00C06893">
        <w:rPr>
          <w:rFonts w:ascii="Book Antiqua" w:hAnsi="Book Antiqua" w:cs="Arial"/>
          <w:b/>
          <w:szCs w:val="22"/>
          <w:shd w:val="clear" w:color="auto" w:fill="FFFFFF"/>
          <w:lang w:val="sr-Cyrl-RS"/>
        </w:rPr>
        <w:t xml:space="preserve"> </w:t>
      </w:r>
      <w:r w:rsidRPr="00C06893">
        <w:rPr>
          <w:rFonts w:ascii="Book Antiqua" w:hAnsi="Book Antiqua" w:cs="Arial"/>
          <w:b/>
          <w:szCs w:val="22"/>
          <w:shd w:val="clear" w:color="auto" w:fill="FFFFFF"/>
          <w:lang w:val="sr-Cyrl-RS"/>
        </w:rPr>
        <w:tab/>
      </w:r>
      <w:r w:rsidR="00CA2144" w:rsidRPr="00C06893">
        <w:rPr>
          <w:rFonts w:ascii="Book Antiqua" w:hAnsi="Book Antiqua"/>
          <w:b/>
          <w:szCs w:val="22"/>
          <w:lang w:val="sr-Cyrl-RS"/>
        </w:rPr>
        <w:t>МИНИСТАРСТВО ЗА РАД, ЗАПОШЉАВАЊЕ, БОРАЧКА И СОЦИЈАЛНА ПИТАЊА</w:t>
      </w:r>
      <w:r w:rsidR="00CA2144" w:rsidRPr="00C06893">
        <w:rPr>
          <w:rFonts w:ascii="Book Antiqua" w:hAnsi="Book Antiqua" w:cs="Arial"/>
          <w:b/>
          <w:szCs w:val="22"/>
          <w:shd w:val="clear" w:color="auto" w:fill="FFFFFF"/>
          <w:lang w:val="sr-Cyrl-RS"/>
        </w:rPr>
        <w:t xml:space="preserve"> </w:t>
      </w:r>
      <w:r w:rsidRPr="00C06893">
        <w:rPr>
          <w:rFonts w:ascii="Book Antiqua" w:hAnsi="Book Antiqua"/>
          <w:b/>
          <w:szCs w:val="22"/>
          <w:lang w:val="sr-Cyrl-RS"/>
        </w:rPr>
        <w:t xml:space="preserve">постараће се да </w:t>
      </w:r>
      <w:r w:rsidR="00A3495B" w:rsidRPr="00C06893">
        <w:rPr>
          <w:rFonts w:ascii="Book Antiqua" w:hAnsi="Book Antiqua"/>
          <w:b/>
          <w:szCs w:val="22"/>
          <w:lang w:val="sr-Cyrl-RS"/>
        </w:rPr>
        <w:t xml:space="preserve">Инспекторат за рад, као орган управе у саставу тог Министарства, </w:t>
      </w:r>
      <w:r w:rsidR="00CA2144" w:rsidRPr="00C06893">
        <w:rPr>
          <w:rFonts w:ascii="Book Antiqua" w:hAnsi="Book Antiqua"/>
          <w:b/>
          <w:szCs w:val="22"/>
          <w:lang w:val="sr-Cyrl-RS"/>
        </w:rPr>
        <w:t xml:space="preserve">организује </w:t>
      </w:r>
      <w:r w:rsidR="00887937" w:rsidRPr="00C06893">
        <w:rPr>
          <w:rFonts w:ascii="Book Antiqua" w:hAnsi="Book Antiqua"/>
          <w:b/>
          <w:szCs w:val="22"/>
          <w:lang w:val="sr-Cyrl-RS"/>
        </w:rPr>
        <w:t>службен</w:t>
      </w:r>
      <w:r w:rsidR="00CA2144" w:rsidRPr="00C06893">
        <w:rPr>
          <w:rFonts w:ascii="Book Antiqua" w:hAnsi="Book Antiqua"/>
          <w:b/>
          <w:szCs w:val="22"/>
          <w:lang w:val="sr-Cyrl-RS"/>
        </w:rPr>
        <w:t>е</w:t>
      </w:r>
      <w:r w:rsidR="00887937" w:rsidRPr="00C06893">
        <w:rPr>
          <w:rFonts w:ascii="Book Antiqua" w:hAnsi="Book Antiqua"/>
          <w:b/>
          <w:szCs w:val="22"/>
          <w:lang w:val="sr-Cyrl-RS"/>
        </w:rPr>
        <w:t xml:space="preserve"> саветодавн</w:t>
      </w:r>
      <w:r w:rsidR="00CA2144" w:rsidRPr="00C06893">
        <w:rPr>
          <w:rFonts w:ascii="Book Antiqua" w:hAnsi="Book Antiqua"/>
          <w:b/>
          <w:szCs w:val="22"/>
          <w:lang w:val="sr-Cyrl-RS"/>
        </w:rPr>
        <w:t>е</w:t>
      </w:r>
      <w:r w:rsidR="00887937" w:rsidRPr="00C06893">
        <w:rPr>
          <w:rFonts w:ascii="Book Antiqua" w:hAnsi="Book Antiqua"/>
          <w:b/>
          <w:szCs w:val="22"/>
          <w:lang w:val="sr-Cyrl-RS"/>
        </w:rPr>
        <w:t xml:space="preserve"> посет</w:t>
      </w:r>
      <w:r w:rsidR="00CA2144" w:rsidRPr="00C06893">
        <w:rPr>
          <w:rFonts w:ascii="Book Antiqua" w:hAnsi="Book Antiqua"/>
          <w:b/>
          <w:szCs w:val="22"/>
          <w:lang w:val="sr-Cyrl-RS"/>
        </w:rPr>
        <w:t>е ван инспекцијског надзора предузећима која запошљавају особе са инвалидитетом, као</w:t>
      </w:r>
      <w:r w:rsidR="00887937" w:rsidRPr="00C06893">
        <w:rPr>
          <w:rFonts w:ascii="Book Antiqua" w:hAnsi="Book Antiqua"/>
          <w:b/>
          <w:szCs w:val="22"/>
          <w:lang w:val="sr-Cyrl-RS"/>
        </w:rPr>
        <w:t xml:space="preserve"> облик превентивног деловања </w:t>
      </w:r>
      <w:r w:rsidR="00CA2144" w:rsidRPr="00C06893">
        <w:rPr>
          <w:rFonts w:ascii="Book Antiqua" w:hAnsi="Book Antiqua"/>
          <w:b/>
          <w:szCs w:val="22"/>
          <w:lang w:val="sr-Cyrl-RS"/>
        </w:rPr>
        <w:t xml:space="preserve">и </w:t>
      </w:r>
      <w:r w:rsidR="00887937" w:rsidRPr="00C06893">
        <w:rPr>
          <w:rFonts w:ascii="Book Antiqua" w:hAnsi="Book Antiqua"/>
          <w:b/>
          <w:szCs w:val="22"/>
          <w:lang w:val="sr-Cyrl-RS"/>
        </w:rPr>
        <w:t>пружањем стручне и саветодавне подршке, коју инспекција организује ван инспекцијског надзора усредсређен</w:t>
      </w:r>
      <w:r w:rsidR="00CA2144" w:rsidRPr="00C06893">
        <w:rPr>
          <w:rFonts w:ascii="Book Antiqua" w:hAnsi="Book Antiqua"/>
          <w:b/>
          <w:szCs w:val="22"/>
          <w:lang w:val="sr-Cyrl-RS"/>
        </w:rPr>
        <w:t>е</w:t>
      </w:r>
      <w:r w:rsidR="00887937" w:rsidRPr="00C06893">
        <w:rPr>
          <w:rFonts w:ascii="Book Antiqua" w:hAnsi="Book Antiqua"/>
          <w:b/>
          <w:szCs w:val="22"/>
          <w:lang w:val="sr-Cyrl-RS"/>
        </w:rPr>
        <w:t xml:space="preserve"> на спречавање настанка вероватних штетних последица</w:t>
      </w:r>
      <w:r w:rsidR="00CA2144" w:rsidRPr="00C06893">
        <w:rPr>
          <w:rFonts w:ascii="Book Antiqua" w:hAnsi="Book Antiqua"/>
          <w:b/>
          <w:szCs w:val="22"/>
          <w:lang w:val="sr-Cyrl-RS"/>
        </w:rPr>
        <w:t xml:space="preserve"> по права запослених особа са инвалидитетом</w:t>
      </w:r>
      <w:r w:rsidR="00A926F2" w:rsidRPr="00C06893">
        <w:rPr>
          <w:rFonts w:ascii="Book Antiqua" w:hAnsi="Book Antiqua"/>
          <w:b/>
          <w:szCs w:val="22"/>
          <w:lang w:val="sr-Cyrl-RS"/>
        </w:rPr>
        <w:t>.</w:t>
      </w:r>
    </w:p>
    <w:p w14:paraId="04C18084" w14:textId="77777777" w:rsidR="00A926F2" w:rsidRPr="00C06893" w:rsidRDefault="00A926F2" w:rsidP="00CA2144">
      <w:pPr>
        <w:jc w:val="both"/>
        <w:rPr>
          <w:rFonts w:ascii="Book Antiqua" w:hAnsi="Book Antiqua"/>
          <w:b/>
          <w:szCs w:val="22"/>
          <w:lang w:val="sr-Cyrl-RS"/>
        </w:rPr>
      </w:pPr>
    </w:p>
    <w:p w14:paraId="2B9C10DF" w14:textId="6083FCD2" w:rsidR="00A926F2" w:rsidRPr="00C06893" w:rsidRDefault="00A926F2" w:rsidP="00A926F2">
      <w:pPr>
        <w:spacing w:after="10" w:line="268" w:lineRule="auto"/>
        <w:ind w:right="61"/>
        <w:jc w:val="both"/>
        <w:rPr>
          <w:rFonts w:ascii="Book Antiqua" w:hAnsi="Book Antiqua"/>
          <w:b/>
          <w:szCs w:val="22"/>
          <w:lang w:val="sr-Cyrl-RS"/>
        </w:rPr>
      </w:pPr>
      <w:r w:rsidRPr="00C06893">
        <w:rPr>
          <w:rFonts w:ascii="Book Antiqua" w:hAnsi="Book Antiqua"/>
          <w:b/>
          <w:szCs w:val="22"/>
          <w:lang w:val="sr-Cyrl-RS"/>
        </w:rPr>
        <w:t>III</w:t>
      </w:r>
      <w:r w:rsidRPr="00C06893">
        <w:rPr>
          <w:rFonts w:ascii="Book Antiqua" w:hAnsi="Book Antiqua" w:cs="Arial"/>
          <w:b/>
          <w:szCs w:val="22"/>
          <w:shd w:val="clear" w:color="auto" w:fill="FFFFFF"/>
          <w:lang w:val="sr-Cyrl-RS"/>
        </w:rPr>
        <w:tab/>
      </w:r>
      <w:r w:rsidRPr="00C06893">
        <w:rPr>
          <w:rFonts w:ascii="Book Antiqua" w:hAnsi="Book Antiqua"/>
          <w:b/>
          <w:szCs w:val="22"/>
          <w:lang w:val="sr-Cyrl-RS"/>
        </w:rPr>
        <w:t xml:space="preserve">МИНИСТАРСТВО ЗА РАД, ЗАПОШЉАВАЊЕ, БОРАЧКА И СОЦИЈАЛНА ПИТАЊА обезбедиће да се без одлагања размотри притужба </w:t>
      </w:r>
      <w:r w:rsidR="00B043CF">
        <w:rPr>
          <w:rFonts w:ascii="Book Antiqua" w:hAnsi="Book Antiqua"/>
          <w:b/>
          <w:szCs w:val="22"/>
          <w:lang w:val="sr-Cyrl-RS"/>
        </w:rPr>
        <w:t>АА</w:t>
      </w:r>
      <w:r w:rsidRPr="00C06893">
        <w:rPr>
          <w:rFonts w:ascii="Book Antiqua" w:hAnsi="Book Antiqua"/>
          <w:b/>
          <w:szCs w:val="22"/>
          <w:lang w:val="sr-Cyrl-RS"/>
        </w:rPr>
        <w:t xml:space="preserve"> на рад и поступање Инспектората за рад и поступајућег инспектора рада, коју је поднео </w:t>
      </w:r>
      <w:r w:rsidR="009C55FE">
        <w:rPr>
          <w:rFonts w:ascii="Book Antiqua" w:hAnsi="Book Antiqua"/>
          <w:b/>
          <w:szCs w:val="22"/>
          <w:lang w:val="sr-Latn-RS"/>
        </w:rPr>
        <w:t>..</w:t>
      </w:r>
      <w:r w:rsidRPr="00C06893">
        <w:rPr>
          <w:rFonts w:ascii="Book Antiqua" w:hAnsi="Book Antiqua"/>
          <w:b/>
          <w:szCs w:val="22"/>
          <w:lang w:val="sr-Cyrl-RS"/>
        </w:rPr>
        <w:t>.</w:t>
      </w:r>
      <w:r w:rsidR="009C55FE">
        <w:rPr>
          <w:rFonts w:ascii="Book Antiqua" w:hAnsi="Book Antiqua"/>
          <w:b/>
          <w:szCs w:val="22"/>
          <w:lang w:val="sr-Latn-RS"/>
        </w:rPr>
        <w:t xml:space="preserve"> </w:t>
      </w:r>
      <w:r w:rsidRPr="00C06893">
        <w:rPr>
          <w:rFonts w:ascii="Book Antiqua" w:hAnsi="Book Antiqua"/>
          <w:b/>
          <w:szCs w:val="22"/>
          <w:lang w:val="sr-Cyrl-RS"/>
        </w:rPr>
        <w:t>2025. год. и упутити му писани, образложени одговор по притужби, уз извињење због претходно непоступање по истој.</w:t>
      </w:r>
    </w:p>
    <w:p w14:paraId="1AF54CED" w14:textId="77777777" w:rsidR="00A21A71" w:rsidRPr="00C06893" w:rsidRDefault="00A21A71" w:rsidP="00893E5C">
      <w:pPr>
        <w:autoSpaceDE w:val="0"/>
        <w:autoSpaceDN w:val="0"/>
        <w:adjustRightInd w:val="0"/>
        <w:jc w:val="both"/>
        <w:rPr>
          <w:rFonts w:ascii="Book Antiqua" w:hAnsi="Book Antiqua"/>
          <w:b/>
          <w:color w:val="000000"/>
          <w:szCs w:val="22"/>
          <w:lang w:val="sr-Cyrl-RS"/>
        </w:rPr>
      </w:pPr>
    </w:p>
    <w:p w14:paraId="4F94F178" w14:textId="15052CCF" w:rsidR="00A21A71" w:rsidRPr="00C06893" w:rsidRDefault="00B3646C" w:rsidP="00893E5C">
      <w:pPr>
        <w:jc w:val="both"/>
        <w:rPr>
          <w:rFonts w:ascii="Book Antiqua" w:hAnsi="Book Antiqua" w:cs="Arial"/>
          <w:szCs w:val="22"/>
          <w:lang w:val="sr-Cyrl-RS"/>
        </w:rPr>
      </w:pPr>
      <w:r w:rsidRPr="00C06893">
        <w:rPr>
          <w:rFonts w:ascii="Book Antiqua" w:hAnsi="Book Antiqua"/>
          <w:b/>
          <w:szCs w:val="22"/>
          <w:lang w:val="sr-Cyrl-RS"/>
        </w:rPr>
        <w:t>Министарство за рад, запошљавање, борачка и социјална питања</w:t>
      </w:r>
      <w:r w:rsidR="006933A0" w:rsidRPr="00C06893">
        <w:rPr>
          <w:rFonts w:ascii="Book Antiqua" w:hAnsi="Book Antiqua"/>
          <w:b/>
          <w:szCs w:val="22"/>
          <w:lang w:val="sr-Cyrl-RS"/>
        </w:rPr>
        <w:t xml:space="preserve"> </w:t>
      </w:r>
      <w:r w:rsidR="00A21A71" w:rsidRPr="00C06893">
        <w:rPr>
          <w:rFonts w:ascii="Book Antiqua" w:hAnsi="Book Antiqua"/>
          <w:szCs w:val="22"/>
          <w:lang w:val="sr-Cyrl-RS"/>
        </w:rPr>
        <w:t xml:space="preserve">у </w:t>
      </w:r>
      <w:r w:rsidR="00A21A71" w:rsidRPr="009F2A61">
        <w:rPr>
          <w:rFonts w:ascii="Book Antiqua" w:hAnsi="Book Antiqua"/>
          <w:b/>
          <w:bCs/>
          <w:szCs w:val="22"/>
          <w:lang w:val="sr-Cyrl-RS"/>
        </w:rPr>
        <w:t xml:space="preserve">року од </w:t>
      </w:r>
      <w:r w:rsidR="00893E5C" w:rsidRPr="009F2A61">
        <w:rPr>
          <w:rFonts w:ascii="Book Antiqua" w:hAnsi="Book Antiqua"/>
          <w:b/>
          <w:bCs/>
          <w:szCs w:val="22"/>
          <w:lang w:val="sr-Cyrl-RS"/>
        </w:rPr>
        <w:t>3</w:t>
      </w:r>
      <w:r w:rsidR="00A21A71" w:rsidRPr="009F2A61">
        <w:rPr>
          <w:rFonts w:ascii="Book Antiqua" w:hAnsi="Book Antiqua"/>
          <w:b/>
          <w:bCs/>
          <w:szCs w:val="22"/>
          <w:lang w:val="sr-Cyrl-RS"/>
        </w:rPr>
        <w:t>0 дана</w:t>
      </w:r>
      <w:r w:rsidR="00A21A71" w:rsidRPr="00C06893">
        <w:rPr>
          <w:rFonts w:ascii="Book Antiqua" w:hAnsi="Book Antiqua"/>
          <w:szCs w:val="22"/>
          <w:lang w:val="sr-Cyrl-RS"/>
        </w:rPr>
        <w:t xml:space="preserve"> обавести</w:t>
      </w:r>
      <w:r w:rsidR="006933A0" w:rsidRPr="00C06893">
        <w:rPr>
          <w:rFonts w:ascii="Book Antiqua" w:hAnsi="Book Antiqua"/>
          <w:szCs w:val="22"/>
          <w:lang w:val="sr-Cyrl-RS"/>
        </w:rPr>
        <w:t>ће</w:t>
      </w:r>
      <w:r w:rsidR="00A21A71" w:rsidRPr="00C06893">
        <w:rPr>
          <w:rFonts w:ascii="Book Antiqua" w:hAnsi="Book Antiqua"/>
          <w:szCs w:val="22"/>
          <w:lang w:val="sr-Cyrl-RS"/>
        </w:rPr>
        <w:t xml:space="preserve"> Заштитника грађана о поступању по препору</w:t>
      </w:r>
      <w:r w:rsidR="001748BC" w:rsidRPr="00C06893">
        <w:rPr>
          <w:rFonts w:ascii="Book Antiqua" w:hAnsi="Book Antiqua"/>
          <w:szCs w:val="22"/>
          <w:lang w:val="sr-Cyrl-RS"/>
        </w:rPr>
        <w:t xml:space="preserve">ци из става </w:t>
      </w:r>
      <w:r w:rsidR="001748BC" w:rsidRPr="00C06893">
        <w:rPr>
          <w:rFonts w:ascii="Book Antiqua" w:hAnsi="Book Antiqua"/>
          <w:b/>
          <w:szCs w:val="22"/>
          <w:lang w:val="sr-Cyrl-RS"/>
        </w:rPr>
        <w:t>I</w:t>
      </w:r>
      <w:r w:rsidR="00A926F2" w:rsidRPr="00C06893">
        <w:rPr>
          <w:rFonts w:ascii="Book Antiqua" w:hAnsi="Book Antiqua"/>
          <w:b/>
          <w:szCs w:val="22"/>
          <w:lang w:val="sr-Cyrl-RS"/>
        </w:rPr>
        <w:t>II</w:t>
      </w:r>
      <w:r w:rsidR="001748BC" w:rsidRPr="00C06893">
        <w:rPr>
          <w:rFonts w:ascii="Book Antiqua" w:hAnsi="Book Antiqua"/>
          <w:b/>
          <w:szCs w:val="22"/>
          <w:lang w:val="sr-Cyrl-RS"/>
        </w:rPr>
        <w:t>, а у року од 60 дана</w:t>
      </w:r>
      <w:r w:rsidR="001748BC" w:rsidRPr="00C06893">
        <w:rPr>
          <w:rFonts w:ascii="Book Antiqua" w:hAnsi="Book Antiqua"/>
          <w:szCs w:val="22"/>
          <w:lang w:val="sr-Cyrl-RS"/>
        </w:rPr>
        <w:t xml:space="preserve"> о поступању по препору</w:t>
      </w:r>
      <w:r w:rsidR="00A926F2" w:rsidRPr="00C06893">
        <w:rPr>
          <w:rFonts w:ascii="Book Antiqua" w:hAnsi="Book Antiqua"/>
          <w:szCs w:val="22"/>
          <w:lang w:val="sr-Cyrl-RS"/>
        </w:rPr>
        <w:t>кама</w:t>
      </w:r>
      <w:r w:rsidR="001748BC" w:rsidRPr="00C06893">
        <w:rPr>
          <w:rFonts w:ascii="Book Antiqua" w:hAnsi="Book Antiqua"/>
          <w:szCs w:val="22"/>
          <w:lang w:val="sr-Cyrl-RS"/>
        </w:rPr>
        <w:t xml:space="preserve"> из става</w:t>
      </w:r>
      <w:r w:rsidR="00A926F2" w:rsidRPr="00C06893">
        <w:rPr>
          <w:rFonts w:ascii="Book Antiqua" w:hAnsi="Book Antiqua"/>
          <w:szCs w:val="22"/>
          <w:lang w:val="sr-Cyrl-RS"/>
        </w:rPr>
        <w:t xml:space="preserve"> </w:t>
      </w:r>
      <w:r w:rsidR="00A926F2" w:rsidRPr="00C06893">
        <w:rPr>
          <w:rFonts w:ascii="Book Antiqua" w:hAnsi="Book Antiqua"/>
          <w:b/>
          <w:szCs w:val="22"/>
          <w:lang w:val="sr-Cyrl-RS"/>
        </w:rPr>
        <w:t xml:space="preserve">I </w:t>
      </w:r>
      <w:r w:rsidR="00A926F2" w:rsidRPr="00C06893">
        <w:rPr>
          <w:rFonts w:ascii="Book Antiqua" w:hAnsi="Book Antiqua"/>
          <w:szCs w:val="22"/>
          <w:lang w:val="sr-Cyrl-RS"/>
        </w:rPr>
        <w:t xml:space="preserve"> и</w:t>
      </w:r>
      <w:r w:rsidR="001748BC" w:rsidRPr="00C06893">
        <w:rPr>
          <w:rFonts w:ascii="Book Antiqua" w:hAnsi="Book Antiqua"/>
          <w:szCs w:val="22"/>
          <w:lang w:val="sr-Cyrl-RS"/>
        </w:rPr>
        <w:t xml:space="preserve"> </w:t>
      </w:r>
      <w:r w:rsidR="001748BC" w:rsidRPr="00C06893">
        <w:rPr>
          <w:rFonts w:ascii="Book Antiqua" w:hAnsi="Book Antiqua"/>
          <w:b/>
          <w:szCs w:val="22"/>
          <w:lang w:val="sr-Cyrl-RS"/>
        </w:rPr>
        <w:t>II</w:t>
      </w:r>
      <w:r w:rsidR="001748BC" w:rsidRPr="00C06893">
        <w:rPr>
          <w:rFonts w:ascii="Book Antiqua" w:hAnsi="Book Antiqua" w:cs="Arial"/>
          <w:szCs w:val="22"/>
          <w:lang w:val="sr-Cyrl-RS"/>
        </w:rPr>
        <w:t xml:space="preserve"> </w:t>
      </w:r>
      <w:r w:rsidR="00A21A71" w:rsidRPr="00C06893">
        <w:rPr>
          <w:rFonts w:ascii="Book Antiqua" w:hAnsi="Book Antiqua" w:cs="Arial"/>
          <w:szCs w:val="22"/>
          <w:lang w:val="sr-Cyrl-RS"/>
        </w:rPr>
        <w:t xml:space="preserve">уз достављање релевантне документације и других доказа на основу којих се са сигурношћу може утврдити да је по препорукама поступљено. </w:t>
      </w:r>
    </w:p>
    <w:tbl>
      <w:tblPr>
        <w:tblW w:w="4917" w:type="dxa"/>
        <w:tblInd w:w="6372" w:type="dxa"/>
        <w:tblLook w:val="00A0" w:firstRow="1" w:lastRow="0" w:firstColumn="1" w:lastColumn="0" w:noHBand="0" w:noVBand="0"/>
      </w:tblPr>
      <w:tblGrid>
        <w:gridCol w:w="4917"/>
      </w:tblGrid>
      <w:tr w:rsidR="00A21A71" w:rsidRPr="00C06893" w14:paraId="5284DAF0" w14:textId="77777777" w:rsidTr="00893E5C">
        <w:tc>
          <w:tcPr>
            <w:tcW w:w="4917" w:type="dxa"/>
          </w:tcPr>
          <w:p w14:paraId="20006C7A" w14:textId="77777777" w:rsidR="00A21A71" w:rsidRPr="00C06893" w:rsidRDefault="00A21A71" w:rsidP="00893E5C">
            <w:pPr>
              <w:jc w:val="both"/>
              <w:rPr>
                <w:rFonts w:ascii="Book Antiqua" w:hAnsi="Book Antiqua"/>
                <w:szCs w:val="22"/>
                <w:lang w:val="sr-Cyrl-RS"/>
              </w:rPr>
            </w:pPr>
          </w:p>
          <w:p w14:paraId="4B4E3CAB" w14:textId="77777777" w:rsidR="006933A0" w:rsidRPr="00C06893" w:rsidRDefault="006933A0" w:rsidP="00893E5C">
            <w:pPr>
              <w:jc w:val="both"/>
              <w:rPr>
                <w:rFonts w:ascii="Book Antiqua" w:hAnsi="Book Antiqua"/>
                <w:szCs w:val="22"/>
                <w:lang w:val="sr-Cyrl-RS"/>
              </w:rPr>
            </w:pPr>
          </w:p>
          <w:p w14:paraId="137A3661" w14:textId="77777777" w:rsidR="00A21A71" w:rsidRPr="00C06893" w:rsidRDefault="00A21A71" w:rsidP="00893E5C">
            <w:pPr>
              <w:jc w:val="both"/>
              <w:rPr>
                <w:rFonts w:ascii="Book Antiqua" w:hAnsi="Book Antiqua"/>
                <w:szCs w:val="22"/>
                <w:lang w:val="sr-Cyrl-RS"/>
              </w:rPr>
            </w:pPr>
            <w:r w:rsidRPr="00C06893">
              <w:rPr>
                <w:rFonts w:ascii="Book Antiqua" w:hAnsi="Book Antiqua"/>
                <w:szCs w:val="22"/>
                <w:lang w:val="sr-Cyrl-RS"/>
              </w:rPr>
              <w:t>ЗАШТИТНИК ГРАЂАНА</w:t>
            </w:r>
          </w:p>
        </w:tc>
      </w:tr>
      <w:tr w:rsidR="00A21A71" w:rsidRPr="00C06893" w14:paraId="205E69C9" w14:textId="77777777" w:rsidTr="00893E5C">
        <w:trPr>
          <w:trHeight w:val="80"/>
        </w:trPr>
        <w:tc>
          <w:tcPr>
            <w:tcW w:w="4917" w:type="dxa"/>
          </w:tcPr>
          <w:p w14:paraId="4DD00FC4" w14:textId="77777777" w:rsidR="00A21A71" w:rsidRPr="00C06893" w:rsidRDefault="00A21A71" w:rsidP="00893E5C">
            <w:pPr>
              <w:jc w:val="both"/>
              <w:rPr>
                <w:rFonts w:ascii="Book Antiqua" w:hAnsi="Book Antiqua"/>
                <w:szCs w:val="22"/>
                <w:lang w:val="sr-Cyrl-RS"/>
              </w:rPr>
            </w:pPr>
          </w:p>
          <w:p w14:paraId="41F99F3B" w14:textId="274158EE" w:rsidR="00A21A71" w:rsidRPr="00C06893" w:rsidRDefault="00893E5C" w:rsidP="00893E5C">
            <w:pPr>
              <w:jc w:val="both"/>
              <w:rPr>
                <w:rFonts w:ascii="Book Antiqua" w:hAnsi="Book Antiqua"/>
                <w:szCs w:val="22"/>
                <w:lang w:val="sr-Cyrl-RS"/>
              </w:rPr>
            </w:pPr>
            <w:r w:rsidRPr="00C06893">
              <w:rPr>
                <w:rFonts w:ascii="Book Antiqua" w:hAnsi="Book Antiqua"/>
                <w:szCs w:val="22"/>
                <w:lang w:val="sr-Cyrl-RS"/>
              </w:rPr>
              <w:t xml:space="preserve">      </w:t>
            </w:r>
            <w:r w:rsidR="00A21A71" w:rsidRPr="00C06893">
              <w:rPr>
                <w:rFonts w:ascii="Book Antiqua" w:hAnsi="Book Antiqua"/>
                <w:szCs w:val="22"/>
                <w:lang w:val="sr-Cyrl-RS"/>
              </w:rPr>
              <w:t>мр Зоран Пашалић</w:t>
            </w:r>
          </w:p>
        </w:tc>
      </w:tr>
    </w:tbl>
    <w:p w14:paraId="610D0535" w14:textId="77777777" w:rsidR="00A21A71" w:rsidRPr="00C06893" w:rsidRDefault="00A21A71" w:rsidP="00893E5C">
      <w:pPr>
        <w:jc w:val="both"/>
        <w:rPr>
          <w:rFonts w:ascii="Book Antiqua" w:hAnsi="Book Antiqua"/>
          <w:color w:val="000000"/>
          <w:szCs w:val="22"/>
          <w:lang w:val="sr-Cyrl-RS"/>
        </w:rPr>
      </w:pPr>
    </w:p>
    <w:p w14:paraId="4B8D9D24" w14:textId="77777777" w:rsidR="006933A0" w:rsidRPr="00C06893" w:rsidRDefault="006933A0" w:rsidP="00893E5C">
      <w:pPr>
        <w:jc w:val="both"/>
        <w:rPr>
          <w:rFonts w:ascii="Book Antiqua" w:hAnsi="Book Antiqua"/>
          <w:color w:val="000000"/>
          <w:szCs w:val="22"/>
          <w:lang w:val="sr-Cyrl-RS"/>
        </w:rPr>
      </w:pPr>
    </w:p>
    <w:p w14:paraId="12D25495" w14:textId="77777777" w:rsidR="006933A0" w:rsidRPr="00C06893" w:rsidRDefault="006933A0" w:rsidP="00893E5C">
      <w:pPr>
        <w:jc w:val="both"/>
        <w:rPr>
          <w:rFonts w:ascii="Book Antiqua" w:hAnsi="Book Antiqua"/>
          <w:color w:val="000000"/>
          <w:szCs w:val="22"/>
          <w:lang w:val="sr-Cyrl-RS"/>
        </w:rPr>
      </w:pPr>
    </w:p>
    <w:p w14:paraId="2A039E30" w14:textId="77777777" w:rsidR="00A21A71" w:rsidRPr="00C06893" w:rsidRDefault="00A21A71" w:rsidP="00893E5C">
      <w:pPr>
        <w:jc w:val="both"/>
        <w:rPr>
          <w:rFonts w:ascii="Book Antiqua" w:hAnsi="Book Antiqua"/>
          <w:i/>
          <w:sz w:val="20"/>
          <w:szCs w:val="20"/>
          <w:lang w:val="sr-Cyrl-RS"/>
        </w:rPr>
      </w:pPr>
      <w:r w:rsidRPr="00C06893">
        <w:rPr>
          <w:rFonts w:ascii="Book Antiqua" w:hAnsi="Book Antiqua"/>
          <w:i/>
          <w:sz w:val="20"/>
          <w:szCs w:val="20"/>
          <w:lang w:val="sr-Cyrl-RS"/>
        </w:rPr>
        <w:t>Доставити:</w:t>
      </w:r>
    </w:p>
    <w:p w14:paraId="3AAC1838" w14:textId="36787301" w:rsidR="009D6128" w:rsidRPr="00925707" w:rsidRDefault="00B3646C" w:rsidP="00925707">
      <w:pPr>
        <w:pStyle w:val="ListParagraph"/>
        <w:numPr>
          <w:ilvl w:val="0"/>
          <w:numId w:val="9"/>
        </w:numPr>
        <w:jc w:val="both"/>
        <w:rPr>
          <w:rFonts w:ascii="Book Antiqua" w:hAnsi="Book Antiqua"/>
          <w:i/>
          <w:caps/>
          <w:sz w:val="20"/>
          <w:szCs w:val="20"/>
          <w:lang w:val="sr-Cyrl-RS"/>
        </w:rPr>
      </w:pPr>
      <w:r w:rsidRPr="00C06893">
        <w:rPr>
          <w:rFonts w:ascii="Book Antiqua" w:hAnsi="Book Antiqua"/>
          <w:i/>
          <w:sz w:val="20"/>
          <w:szCs w:val="20"/>
          <w:lang w:val="sr-Cyrl-RS"/>
        </w:rPr>
        <w:t>Министарству за рад, запошљавање, борачка и социјална питања, Београд, ул. Немањина бр. 22-26</w:t>
      </w:r>
    </w:p>
    <w:p w14:paraId="2616FDDC" w14:textId="63562AD1" w:rsidR="00925707" w:rsidRPr="00925707" w:rsidRDefault="00925707" w:rsidP="00925707">
      <w:pPr>
        <w:pStyle w:val="ListParagraph"/>
        <w:numPr>
          <w:ilvl w:val="0"/>
          <w:numId w:val="9"/>
        </w:numPr>
        <w:jc w:val="both"/>
        <w:rPr>
          <w:rFonts w:ascii="Book Antiqua" w:hAnsi="Book Antiqua"/>
          <w:i/>
          <w:caps/>
          <w:sz w:val="20"/>
          <w:szCs w:val="20"/>
          <w:lang w:val="sr-Cyrl-RS"/>
        </w:rPr>
      </w:pPr>
      <w:r>
        <w:rPr>
          <w:rFonts w:ascii="Book Antiqua" w:hAnsi="Book Antiqua"/>
          <w:i/>
          <w:sz w:val="20"/>
          <w:szCs w:val="20"/>
          <w:lang w:val="sr-Cyrl-RS"/>
        </w:rPr>
        <w:t xml:space="preserve">Притужиоцу </w:t>
      </w:r>
    </w:p>
    <w:p w14:paraId="16F472CC" w14:textId="77777777" w:rsidR="00925707" w:rsidRDefault="00925707" w:rsidP="00893E5C">
      <w:pPr>
        <w:jc w:val="both"/>
        <w:rPr>
          <w:rFonts w:ascii="Book Antiqua" w:hAnsi="Book Antiqua"/>
          <w:i/>
          <w:sz w:val="20"/>
          <w:szCs w:val="20"/>
          <w:lang w:val="sr-Cyrl-RS"/>
        </w:rPr>
      </w:pPr>
    </w:p>
    <w:p w14:paraId="6F318247" w14:textId="17E713EF" w:rsidR="00925707" w:rsidRPr="00925707" w:rsidRDefault="00B3646C" w:rsidP="00893E5C">
      <w:pPr>
        <w:jc w:val="both"/>
        <w:rPr>
          <w:rFonts w:ascii="Book Antiqua" w:hAnsi="Book Antiqua"/>
          <w:i/>
          <w:sz w:val="20"/>
          <w:szCs w:val="20"/>
          <w:lang w:val="sr-Cyrl-RS"/>
        </w:rPr>
      </w:pPr>
      <w:r w:rsidRPr="00C06893">
        <w:rPr>
          <w:rFonts w:ascii="Book Antiqua" w:hAnsi="Book Antiqua"/>
          <w:i/>
          <w:sz w:val="20"/>
          <w:szCs w:val="20"/>
          <w:lang w:val="sr-Cyrl-RS"/>
        </w:rPr>
        <w:t>Доставити копију</w:t>
      </w:r>
      <w:r w:rsidR="00925707">
        <w:rPr>
          <w:rFonts w:ascii="Book Antiqua" w:hAnsi="Book Antiqua"/>
          <w:i/>
          <w:sz w:val="20"/>
          <w:szCs w:val="20"/>
          <w:lang w:val="sr-Cyrl-RS"/>
        </w:rPr>
        <w:t>:</w:t>
      </w:r>
    </w:p>
    <w:p w14:paraId="2A4564F1" w14:textId="6C380148" w:rsidR="001629E5" w:rsidRPr="00A234CD" w:rsidRDefault="00B3646C" w:rsidP="00893E5C">
      <w:pPr>
        <w:jc w:val="both"/>
        <w:rPr>
          <w:rFonts w:ascii="Book Antiqua" w:hAnsi="Book Antiqua"/>
          <w:sz w:val="20"/>
          <w:szCs w:val="20"/>
          <w:lang w:val="sr-Cyrl-RS"/>
        </w:rPr>
      </w:pPr>
      <w:r w:rsidRPr="00C06893">
        <w:rPr>
          <w:rFonts w:ascii="Book Antiqua" w:hAnsi="Book Antiqua"/>
          <w:i/>
          <w:sz w:val="20"/>
          <w:szCs w:val="20"/>
          <w:lang w:val="sr-Cyrl-RS"/>
        </w:rPr>
        <w:t xml:space="preserve"> </w:t>
      </w:r>
      <w:r w:rsidR="00925707">
        <w:rPr>
          <w:rFonts w:ascii="Book Antiqua" w:hAnsi="Book Antiqua"/>
          <w:i/>
          <w:sz w:val="20"/>
          <w:szCs w:val="20"/>
          <w:lang w:val="sr-Cyrl-RS"/>
        </w:rPr>
        <w:t xml:space="preserve">- </w:t>
      </w:r>
      <w:r w:rsidR="00925707" w:rsidRPr="00925707">
        <w:rPr>
          <w:rFonts w:ascii="Book Antiqua" w:hAnsi="Book Antiqua"/>
          <w:i/>
          <w:iCs/>
          <w:sz w:val="20"/>
          <w:szCs w:val="20"/>
        </w:rPr>
        <w:t>Националн</w:t>
      </w:r>
      <w:r w:rsidR="00925707">
        <w:rPr>
          <w:rFonts w:ascii="Book Antiqua" w:hAnsi="Book Antiqua"/>
          <w:i/>
          <w:iCs/>
          <w:sz w:val="20"/>
          <w:szCs w:val="20"/>
          <w:lang w:val="sr-Cyrl-RS"/>
        </w:rPr>
        <w:t>ој</w:t>
      </w:r>
      <w:r w:rsidR="00925707" w:rsidRPr="00925707">
        <w:rPr>
          <w:rFonts w:ascii="Book Antiqua" w:hAnsi="Book Antiqua"/>
          <w:i/>
          <w:iCs/>
          <w:sz w:val="20"/>
          <w:szCs w:val="20"/>
        </w:rPr>
        <w:t xml:space="preserve"> академиј</w:t>
      </w:r>
      <w:r w:rsidR="00925707">
        <w:rPr>
          <w:rFonts w:ascii="Book Antiqua" w:hAnsi="Book Antiqua"/>
          <w:i/>
          <w:iCs/>
          <w:sz w:val="20"/>
          <w:szCs w:val="20"/>
          <w:lang w:val="sr-Cyrl-RS"/>
        </w:rPr>
        <w:t>и</w:t>
      </w:r>
      <w:r w:rsidR="00925707" w:rsidRPr="00925707">
        <w:rPr>
          <w:rFonts w:ascii="Book Antiqua" w:hAnsi="Book Antiqua"/>
          <w:i/>
          <w:iCs/>
          <w:sz w:val="20"/>
          <w:szCs w:val="20"/>
        </w:rPr>
        <w:t xml:space="preserve"> за јавну управу</w:t>
      </w:r>
      <w:r w:rsidR="00925707" w:rsidRPr="00925707">
        <w:rPr>
          <w:rFonts w:ascii="Book Antiqua" w:hAnsi="Book Antiqua"/>
          <w:i/>
          <w:iCs/>
          <w:sz w:val="20"/>
          <w:szCs w:val="20"/>
          <w:lang w:val="sr-Cyrl-RS"/>
        </w:rPr>
        <w:t xml:space="preserve">, </w:t>
      </w:r>
      <w:r w:rsidR="00925707" w:rsidRPr="00925707">
        <w:rPr>
          <w:rFonts w:ascii="Book Antiqua" w:hAnsi="Book Antiqua"/>
          <w:i/>
          <w:iCs/>
          <w:sz w:val="20"/>
          <w:szCs w:val="20"/>
        </w:rPr>
        <w:t>Палата Србија, источно крило, Булевар Михајла Пупина 2, 11000 Нови Београд</w:t>
      </w:r>
    </w:p>
    <w:tbl>
      <w:tblPr>
        <w:tblW w:w="0" w:type="auto"/>
        <w:tblInd w:w="1188" w:type="dxa"/>
        <w:tblLook w:val="00A0" w:firstRow="1" w:lastRow="0" w:firstColumn="1" w:lastColumn="0" w:noHBand="0" w:noVBand="0"/>
      </w:tblPr>
      <w:tblGrid>
        <w:gridCol w:w="6077"/>
      </w:tblGrid>
      <w:tr w:rsidR="00B3646C" w:rsidRPr="00C06893" w14:paraId="47385480" w14:textId="77777777" w:rsidTr="00701955">
        <w:tc>
          <w:tcPr>
            <w:tcW w:w="6077" w:type="dxa"/>
            <w:hideMark/>
          </w:tcPr>
          <w:p w14:paraId="433E470B" w14:textId="77777777" w:rsidR="00B3646C" w:rsidRPr="00C06893" w:rsidRDefault="00B3646C" w:rsidP="00893E5C">
            <w:pPr>
              <w:jc w:val="both"/>
              <w:rPr>
                <w:rFonts w:ascii="Book Antiqua" w:hAnsi="Book Antiqua"/>
                <w:b/>
                <w:szCs w:val="22"/>
                <w:lang w:val="sr-Cyrl-RS"/>
              </w:rPr>
            </w:pPr>
          </w:p>
        </w:tc>
      </w:tr>
    </w:tbl>
    <w:p w14:paraId="570E94BB" w14:textId="77777777" w:rsidR="001629E5" w:rsidRPr="00C06893" w:rsidRDefault="001629E5" w:rsidP="00893E5C">
      <w:pPr>
        <w:jc w:val="both"/>
        <w:rPr>
          <w:rFonts w:ascii="Book Antiqua" w:hAnsi="Book Antiqua" w:cs="Arial"/>
          <w:i/>
          <w:color w:val="000000"/>
          <w:szCs w:val="22"/>
          <w:shd w:val="clear" w:color="auto" w:fill="FFFFFF"/>
          <w:lang w:val="sr-Cyrl-RS"/>
        </w:rPr>
      </w:pPr>
    </w:p>
    <w:sectPr w:rsidR="001629E5" w:rsidRPr="00C06893" w:rsidSect="003343CB">
      <w:headerReference w:type="default" r:id="rId8"/>
      <w:footerReference w:type="default" r:id="rId9"/>
      <w:headerReference w:type="first" r:id="rId10"/>
      <w:footerReference w:type="first" r:id="rId11"/>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41C0" w14:textId="77777777" w:rsidR="00DA121A" w:rsidRDefault="00DA121A">
      <w:r>
        <w:separator/>
      </w:r>
    </w:p>
  </w:endnote>
  <w:endnote w:type="continuationSeparator" w:id="0">
    <w:p w14:paraId="34A563D5" w14:textId="77777777" w:rsidR="00DA121A" w:rsidRDefault="00DA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769E" w14:textId="77777777" w:rsidR="00312ADF" w:rsidRPr="006E1454" w:rsidRDefault="00312ADF" w:rsidP="009804E6">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023096B2" w14:textId="77777777" w:rsidR="00312ADF" w:rsidRPr="009804E6" w:rsidRDefault="00312ADF"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lang w:val="en-US"/>
      </w:rPr>
      <w:t>zastitnik</w:t>
    </w:r>
    <w:r w:rsidRPr="006E1454">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e-mail: zastitnik@</w:t>
    </w:r>
    <w:r>
      <w:rPr>
        <w:rFonts w:ascii="Arial" w:hAnsi="Arial" w:cs="Arial"/>
        <w:color w:val="4D4D4D"/>
        <w:sz w:val="20"/>
        <w:szCs w:val="20"/>
        <w:lang w:val="en-US"/>
      </w:rPr>
      <w:t>zastitnik</w:t>
    </w:r>
    <w:r w:rsidRPr="006E1454">
      <w:rPr>
        <w:rFonts w:ascii="Arial" w:hAnsi="Arial" w:cs="Arial"/>
        <w:color w:val="4D4D4D"/>
        <w:sz w:val="20"/>
        <w:szCs w:val="20"/>
      </w:rPr>
      <w:t xml:space="preserve">.rs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086A" w14:textId="77777777" w:rsidR="00312ADF" w:rsidRPr="006E1454" w:rsidRDefault="00312ADF" w:rsidP="00C01C08">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4824AA31" w14:textId="77777777" w:rsidR="00312ADF" w:rsidRPr="000063C9" w:rsidRDefault="00312ADF" w:rsidP="000063C9">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lang w:val="en-US"/>
      </w:rPr>
      <w:t>zastitnik</w:t>
    </w:r>
    <w:r w:rsidRPr="006E1454">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e-mail: zastitnik@</w:t>
    </w:r>
    <w:r>
      <w:rPr>
        <w:rFonts w:ascii="Arial" w:hAnsi="Arial" w:cs="Arial"/>
        <w:color w:val="4D4D4D"/>
        <w:sz w:val="20"/>
        <w:szCs w:val="20"/>
        <w:lang w:val="en-US"/>
      </w:rPr>
      <w:t>zastitnik</w:t>
    </w:r>
    <w:r w:rsidRPr="006E1454">
      <w:rPr>
        <w:rFonts w:ascii="Arial" w:hAnsi="Arial" w:cs="Arial"/>
        <w:color w:val="4D4D4D"/>
        <w:sz w:val="20"/>
        <w:szCs w:val="20"/>
      </w:rPr>
      <w:t xml:space="preserv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9153" w14:textId="77777777" w:rsidR="00DA121A" w:rsidRDefault="00DA121A">
      <w:r>
        <w:separator/>
      </w:r>
    </w:p>
  </w:footnote>
  <w:footnote w:type="continuationSeparator" w:id="0">
    <w:p w14:paraId="055AFC88" w14:textId="77777777" w:rsidR="00DA121A" w:rsidRDefault="00DA121A">
      <w:r>
        <w:continuationSeparator/>
      </w:r>
    </w:p>
  </w:footnote>
  <w:footnote w:id="1">
    <w:p w14:paraId="69FAE869" w14:textId="77777777" w:rsidR="00A21A71" w:rsidRPr="00C83C29" w:rsidRDefault="00A21A71" w:rsidP="00A21A71">
      <w:pPr>
        <w:pStyle w:val="FootnoteText"/>
        <w:rPr>
          <w:lang w:val="sr-Cyrl-RS"/>
        </w:rPr>
      </w:pPr>
      <w:r w:rsidRPr="00C83C29">
        <w:rPr>
          <w:rStyle w:val="FootnoteReference"/>
        </w:rPr>
        <w:footnoteRef/>
      </w:r>
      <w:r w:rsidRPr="00C83C29">
        <w:t xml:space="preserve"> </w:t>
      </w:r>
      <w:r w:rsidRPr="00C83C29">
        <w:rPr>
          <w:lang w:val="sr-Cyrl-RS"/>
        </w:rPr>
        <w:t>„Сл. гласник РС“, бр. 98/06</w:t>
      </w:r>
    </w:p>
  </w:footnote>
  <w:footnote w:id="2">
    <w:p w14:paraId="59B2E7CC" w14:textId="77777777" w:rsidR="00A21A71" w:rsidRPr="00C83C29" w:rsidRDefault="00A21A71" w:rsidP="00A21A71">
      <w:pPr>
        <w:pStyle w:val="FootnoteText"/>
        <w:rPr>
          <w:lang w:val="sr-Cyrl-RS"/>
        </w:rPr>
      </w:pPr>
      <w:r w:rsidRPr="00C83C29">
        <w:rPr>
          <w:rStyle w:val="FootnoteReference"/>
        </w:rPr>
        <w:footnoteRef/>
      </w:r>
      <w:r w:rsidRPr="00C83C29">
        <w:t xml:space="preserve"> </w:t>
      </w:r>
      <w:r w:rsidRPr="00C83C29">
        <w:rPr>
          <w:lang w:val="sr-Cyrl-RS"/>
        </w:rPr>
        <w:t>„Сл. гласник РС“, бр. 7105/21</w:t>
      </w:r>
    </w:p>
  </w:footnote>
  <w:footnote w:id="3">
    <w:p w14:paraId="0CA9D60B" w14:textId="77777777" w:rsidR="005C674A" w:rsidRPr="00BE6A8A" w:rsidRDefault="005C674A" w:rsidP="005C674A">
      <w:pPr>
        <w:pStyle w:val="FootnoteText"/>
        <w:rPr>
          <w:lang w:val="sr-Cyrl-RS"/>
        </w:rPr>
      </w:pPr>
      <w:r>
        <w:rPr>
          <w:rStyle w:val="FootnoteReference"/>
        </w:rPr>
        <w:footnoteRef/>
      </w:r>
      <w:r>
        <w:t xml:space="preserve"> </w:t>
      </w:r>
      <w:r>
        <w:rPr>
          <w:lang w:val="sr-Cyrl-RS"/>
        </w:rPr>
        <w:t>Примљено и заведено под дел. бр. 5982 од 24.02.2025. год.</w:t>
      </w:r>
    </w:p>
  </w:footnote>
  <w:footnote w:id="4">
    <w:p w14:paraId="6A850E07" w14:textId="69D57032" w:rsidR="005C674A" w:rsidRPr="00E5387C" w:rsidRDefault="005C674A" w:rsidP="005C674A">
      <w:pPr>
        <w:pStyle w:val="FootnoteText"/>
        <w:rPr>
          <w:lang w:val="sr-Cyrl-RS"/>
        </w:rPr>
      </w:pPr>
      <w:r>
        <w:rPr>
          <w:rStyle w:val="FootnoteReference"/>
        </w:rPr>
        <w:footnoteRef/>
      </w:r>
      <w:r>
        <w:t xml:space="preserve"> </w:t>
      </w:r>
      <w:r>
        <w:rPr>
          <w:lang w:val="sr-Cyrl-RS"/>
        </w:rPr>
        <w:t xml:space="preserve">Решење Националне службе за запошљавање, Филијала за град Београд бр. </w:t>
      </w:r>
      <w:r w:rsidR="007337FF">
        <w:rPr>
          <w:lang w:val="sr-Cyrl-RS"/>
        </w:rPr>
        <w:t>…</w:t>
      </w:r>
      <w:r>
        <w:rPr>
          <w:lang w:val="sr-Cyrl-RS"/>
        </w:rPr>
        <w:t>/</w:t>
      </w:r>
      <w:r w:rsidR="003B120A">
        <w:rPr>
          <w:lang w:val="sr-Cyrl-RS"/>
        </w:rPr>
        <w:t>…</w:t>
      </w:r>
      <w:r>
        <w:rPr>
          <w:lang w:val="sr-Cyrl-RS"/>
        </w:rPr>
        <w:t xml:space="preserve"> од </w:t>
      </w:r>
      <w:r w:rsidR="003B120A">
        <w:rPr>
          <w:lang w:val="sr-Cyrl-RS"/>
        </w:rPr>
        <w:t>..</w:t>
      </w:r>
      <w:r>
        <w:rPr>
          <w:lang w:val="sr-Cyrl-RS"/>
        </w:rPr>
        <w:t>.</w:t>
      </w:r>
      <w:r w:rsidR="003B120A">
        <w:rPr>
          <w:lang w:val="sr-Cyrl-RS"/>
        </w:rPr>
        <w:t xml:space="preserve"> </w:t>
      </w:r>
      <w:r>
        <w:rPr>
          <w:lang w:val="sr-Cyrl-RS"/>
        </w:rPr>
        <w:t>2024. год.</w:t>
      </w:r>
    </w:p>
  </w:footnote>
  <w:footnote w:id="5">
    <w:p w14:paraId="0D781EED" w14:textId="231E7F96" w:rsidR="005C674A" w:rsidRPr="00CA3F8D" w:rsidRDefault="005C674A" w:rsidP="005C674A">
      <w:pPr>
        <w:pStyle w:val="FootnoteText"/>
        <w:rPr>
          <w:rFonts w:ascii="Book Antiqua" w:hAnsi="Book Antiqua"/>
          <w:lang w:val="sr-Cyrl-RS"/>
        </w:rPr>
      </w:pPr>
      <w:r w:rsidRPr="00CA3F8D">
        <w:rPr>
          <w:rStyle w:val="FootnoteReference"/>
          <w:rFonts w:ascii="Book Antiqua" w:hAnsi="Book Antiqua"/>
        </w:rPr>
        <w:footnoteRef/>
      </w:r>
      <w:r w:rsidRPr="00CA3F8D">
        <w:rPr>
          <w:rFonts w:ascii="Book Antiqua" w:hAnsi="Book Antiqua"/>
        </w:rPr>
        <w:t xml:space="preserve"> </w:t>
      </w:r>
      <w:r w:rsidRPr="00CA3F8D">
        <w:rPr>
          <w:rFonts w:ascii="Book Antiqua" w:hAnsi="Book Antiqua"/>
          <w:lang w:val="sr-Cyrl-RS"/>
        </w:rPr>
        <w:t xml:space="preserve">Бр. </w:t>
      </w:r>
      <w:r w:rsidR="00F47803">
        <w:rPr>
          <w:rFonts w:ascii="Book Antiqua" w:hAnsi="Book Antiqua"/>
          <w:lang w:val="sr-Cyrl-RS"/>
        </w:rPr>
        <w:t>…</w:t>
      </w:r>
    </w:p>
  </w:footnote>
  <w:footnote w:id="6">
    <w:p w14:paraId="544731A7" w14:textId="77777777" w:rsidR="005C674A" w:rsidRPr="00CA3F8D" w:rsidRDefault="005C674A" w:rsidP="005C674A">
      <w:pPr>
        <w:pStyle w:val="FootnoteText"/>
        <w:rPr>
          <w:rFonts w:ascii="Book Antiqua" w:hAnsi="Book Antiqua"/>
          <w:lang w:val="sr-Cyrl-RS"/>
        </w:rPr>
      </w:pPr>
      <w:r w:rsidRPr="00CA3F8D">
        <w:rPr>
          <w:rStyle w:val="FootnoteReference"/>
          <w:rFonts w:ascii="Book Antiqua" w:hAnsi="Book Antiqua"/>
        </w:rPr>
        <w:footnoteRef/>
      </w:r>
      <w:r w:rsidRPr="00CA3F8D">
        <w:rPr>
          <w:rFonts w:ascii="Book Antiqua" w:hAnsi="Book Antiqua"/>
        </w:rPr>
        <w:t xml:space="preserve"> </w:t>
      </w:r>
      <w:r w:rsidRPr="00CA3F8D">
        <w:rPr>
          <w:rFonts w:ascii="Book Antiqua" w:hAnsi="Book Antiqua"/>
          <w:lang w:val="sr-Cyrl-RS"/>
        </w:rPr>
        <w:t xml:space="preserve">Поднесак предат на писарници Управе заједничких послова републичких органа, копија у прилогу овог акта. </w:t>
      </w:r>
    </w:p>
  </w:footnote>
  <w:footnote w:id="7">
    <w:p w14:paraId="21B1A682" w14:textId="5B21078D" w:rsidR="00CA3F8D" w:rsidRPr="00CA3F8D" w:rsidRDefault="00CA3F8D" w:rsidP="00CA3F8D">
      <w:pPr>
        <w:jc w:val="both"/>
        <w:rPr>
          <w:rFonts w:ascii="Book Antiqua" w:hAnsi="Book Antiqua"/>
          <w:sz w:val="20"/>
          <w:szCs w:val="20"/>
          <w:lang w:val="sr-Cyrl-RS"/>
        </w:rPr>
      </w:pPr>
      <w:r w:rsidRPr="00CA3F8D">
        <w:rPr>
          <w:rStyle w:val="FootnoteReference"/>
          <w:rFonts w:ascii="Book Antiqua" w:hAnsi="Book Antiqua"/>
          <w:sz w:val="20"/>
          <w:szCs w:val="20"/>
        </w:rPr>
        <w:footnoteRef/>
      </w:r>
      <w:r w:rsidRPr="00CA3F8D">
        <w:rPr>
          <w:rFonts w:ascii="Book Antiqua" w:hAnsi="Book Antiqua"/>
          <w:sz w:val="20"/>
          <w:szCs w:val="20"/>
        </w:rPr>
        <w:t xml:space="preserve"> </w:t>
      </w:r>
      <w:r w:rsidRPr="00CA3F8D">
        <w:rPr>
          <w:rFonts w:ascii="Book Antiqua" w:hAnsi="Book Antiqua"/>
          <w:sz w:val="20"/>
          <w:szCs w:val="20"/>
          <w:lang w:val="sr-Cyrl-RS"/>
        </w:rPr>
        <w:t xml:space="preserve">Акт дел. бр. </w:t>
      </w:r>
      <w:r w:rsidR="00386380">
        <w:rPr>
          <w:rFonts w:ascii="Book Antiqua" w:hAnsi="Book Antiqua"/>
          <w:sz w:val="20"/>
          <w:szCs w:val="20"/>
          <w:lang w:val="sr-Cyrl-RS"/>
        </w:rPr>
        <w:t>…</w:t>
      </w:r>
      <w:r w:rsidRPr="00CA3F8D">
        <w:rPr>
          <w:rFonts w:ascii="Book Antiqua" w:hAnsi="Book Antiqua"/>
          <w:sz w:val="20"/>
          <w:szCs w:val="20"/>
          <w:lang w:val="sr-Cyrl-RS"/>
        </w:rPr>
        <w:t xml:space="preserve"> од 04.3.2026. год. Предметни акт је насловљен на кабинет министра</w:t>
      </w:r>
      <w:r>
        <w:rPr>
          <w:rFonts w:ascii="Book Antiqua" w:hAnsi="Book Antiqua"/>
          <w:sz w:val="20"/>
          <w:szCs w:val="20"/>
          <w:lang w:val="sr-Cyrl-RS"/>
        </w:rPr>
        <w:t>.</w:t>
      </w:r>
    </w:p>
  </w:footnote>
  <w:footnote w:id="8">
    <w:p w14:paraId="2B171D3A" w14:textId="5C816ABB" w:rsidR="00CA3F8D" w:rsidRPr="00CA3F8D" w:rsidRDefault="00CA3F8D">
      <w:pPr>
        <w:pStyle w:val="FootnoteText"/>
        <w:rPr>
          <w:lang w:val="sr-Cyrl-RS"/>
        </w:rPr>
      </w:pPr>
      <w:r>
        <w:rPr>
          <w:rStyle w:val="FootnoteReference"/>
        </w:rPr>
        <w:footnoteRef/>
      </w:r>
      <w:r>
        <w:t xml:space="preserve"> </w:t>
      </w:r>
      <w:r>
        <w:rPr>
          <w:lang w:val="sr-Cyrl-RS"/>
        </w:rPr>
        <w:t xml:space="preserve">Акт бр </w:t>
      </w:r>
      <w:r w:rsidR="00674E2C">
        <w:rPr>
          <w:lang w:val="sr-Cyrl-RS"/>
        </w:rPr>
        <w:t>…</w:t>
      </w:r>
      <w:r w:rsidR="00357FD6">
        <w:rPr>
          <w:lang w:val="sr-Cyrl-RS"/>
        </w:rPr>
        <w:t xml:space="preserve"> од 08.4.2026. год. примљен и заведен под дел. бр. 13006 од 14.4.2026. год.</w:t>
      </w:r>
    </w:p>
  </w:footnote>
  <w:footnote w:id="9">
    <w:p w14:paraId="0859191F" w14:textId="1AD3DDD7" w:rsidR="0079163E" w:rsidRPr="0079163E" w:rsidRDefault="0079163E">
      <w:pPr>
        <w:pStyle w:val="FootnoteText"/>
        <w:rPr>
          <w:lang w:val="sr-Cyrl-RS"/>
        </w:rPr>
      </w:pPr>
      <w:r>
        <w:rPr>
          <w:rStyle w:val="FootnoteReference"/>
        </w:rPr>
        <w:footnoteRef/>
      </w:r>
      <w:r>
        <w:t xml:space="preserve"> </w:t>
      </w:r>
      <w:r>
        <w:rPr>
          <w:lang w:val="sr-Cyrl-RS"/>
        </w:rPr>
        <w:t>Бр</w:t>
      </w:r>
      <w:r w:rsidR="00FA7BC3">
        <w:rPr>
          <w:lang w:val="sr-Cyrl-RS"/>
        </w:rPr>
        <w:t>….</w:t>
      </w:r>
      <w:r>
        <w:rPr>
          <w:lang w:val="sr-Cyrl-RS"/>
        </w:rPr>
        <w:t xml:space="preserve"> од </w:t>
      </w:r>
      <w:r w:rsidR="00C770EF">
        <w:rPr>
          <w:lang w:val="sr-Cyrl-RS"/>
        </w:rPr>
        <w:t>..</w:t>
      </w:r>
      <w:r>
        <w:rPr>
          <w:lang w:val="sr-Cyrl-RS"/>
        </w:rPr>
        <w:t>.</w:t>
      </w:r>
      <w:r w:rsidR="00C770EF">
        <w:rPr>
          <w:lang w:val="sr-Cyrl-RS"/>
        </w:rPr>
        <w:t xml:space="preserve"> </w:t>
      </w:r>
      <w:r>
        <w:rPr>
          <w:lang w:val="sr-Cyrl-RS"/>
        </w:rPr>
        <w:t>2024.год.</w:t>
      </w:r>
    </w:p>
  </w:footnote>
  <w:footnote w:id="10">
    <w:p w14:paraId="61435918" w14:textId="3EEAA5DF" w:rsidR="00EA70C9" w:rsidRPr="00CA3F8D" w:rsidRDefault="00EA70C9" w:rsidP="00EA70C9">
      <w:pPr>
        <w:pStyle w:val="FootnoteText"/>
        <w:rPr>
          <w:rFonts w:ascii="Book Antiqua" w:hAnsi="Book Antiqua"/>
          <w:lang w:val="sr-Cyrl-RS"/>
        </w:rPr>
      </w:pPr>
      <w:r w:rsidRPr="00CA3F8D">
        <w:rPr>
          <w:rStyle w:val="FootnoteReference"/>
          <w:rFonts w:ascii="Book Antiqua" w:hAnsi="Book Antiqua"/>
        </w:rPr>
        <w:footnoteRef/>
      </w:r>
      <w:r w:rsidRPr="00CA3F8D">
        <w:rPr>
          <w:rFonts w:ascii="Book Antiqua" w:hAnsi="Book Antiqua"/>
        </w:rPr>
        <w:t xml:space="preserve"> </w:t>
      </w:r>
      <w:r w:rsidRPr="00CA3F8D">
        <w:rPr>
          <w:rFonts w:ascii="Book Antiqua" w:hAnsi="Book Antiqua"/>
          <w:lang w:val="sr-Cyrl-RS"/>
        </w:rPr>
        <w:t xml:space="preserve">Бр. </w:t>
      </w:r>
      <w:r w:rsidR="00DA6791">
        <w:rPr>
          <w:rFonts w:ascii="Book Antiqua" w:hAnsi="Book Antiqua"/>
          <w:lang w:val="sr-Cyrl-RS"/>
        </w:rPr>
        <w:t>…</w:t>
      </w:r>
    </w:p>
  </w:footnote>
  <w:footnote w:id="11">
    <w:p w14:paraId="2289D353" w14:textId="77777777" w:rsidR="00C06893" w:rsidRPr="00C06893" w:rsidRDefault="00C06893" w:rsidP="00C06893">
      <w:pPr>
        <w:pStyle w:val="FootnoteText"/>
        <w:rPr>
          <w:rFonts w:ascii="Book Antiqua" w:hAnsi="Book Antiqua"/>
          <w:lang w:val="sr-Cyrl-RS"/>
        </w:rPr>
      </w:pPr>
      <w:r w:rsidRPr="00C06893">
        <w:rPr>
          <w:rStyle w:val="FootnoteReference"/>
          <w:rFonts w:ascii="Book Antiqua" w:hAnsi="Book Antiqua"/>
          <w:lang w:val="sr-Latn-RS"/>
        </w:rPr>
        <w:footnoteRef/>
      </w:r>
      <w:r w:rsidRPr="00C06893">
        <w:rPr>
          <w:rFonts w:ascii="Book Antiqua" w:hAnsi="Book Antiqua"/>
          <w:lang w:val="sr-Latn-RS"/>
        </w:rPr>
        <w:t xml:space="preserve"> </w:t>
      </w:r>
      <w:r w:rsidRPr="00C06893">
        <w:rPr>
          <w:rFonts w:ascii="Book Antiqua" w:hAnsi="Book Antiqua"/>
          <w:lang w:val="sr-Cyrl-RS"/>
        </w:rPr>
        <w:t>Сл. гласник РС“ бр. 42/09</w:t>
      </w:r>
    </w:p>
  </w:footnote>
  <w:footnote w:id="12">
    <w:p w14:paraId="1C7CD7D1" w14:textId="77777777" w:rsidR="00C06893" w:rsidRPr="00710879" w:rsidRDefault="00C06893" w:rsidP="00C06893">
      <w:pPr>
        <w:pStyle w:val="FootnoteText"/>
        <w:rPr>
          <w:rFonts w:ascii="Book Antiqua" w:hAnsi="Book Antiqua"/>
          <w:lang w:val="sr-Cyrl-RS"/>
        </w:rPr>
      </w:pPr>
      <w:r w:rsidRPr="00C06893">
        <w:rPr>
          <w:rStyle w:val="FootnoteReference"/>
          <w:rFonts w:ascii="Book Antiqua" w:hAnsi="Book Antiqua"/>
          <w:lang w:val="sr-Latn-RS"/>
        </w:rPr>
        <w:footnoteRef/>
      </w:r>
      <w:r w:rsidRPr="00C06893">
        <w:rPr>
          <w:rFonts w:ascii="Book Antiqua" w:hAnsi="Book Antiqua"/>
          <w:lang w:val="sr-Latn-RS"/>
        </w:rPr>
        <w:t xml:space="preserve"> "</w:t>
      </w:r>
      <w:r w:rsidRPr="00710879">
        <w:rPr>
          <w:rFonts w:ascii="Book Antiqua" w:hAnsi="Book Antiqua"/>
          <w:lang w:val="sr-Cyrl-RS"/>
        </w:rPr>
        <w:t>Сл. гласник РС", бр. 36/2009, 32/2013 и 14/2022 - др. закон</w:t>
      </w:r>
    </w:p>
  </w:footnote>
  <w:footnote w:id="13">
    <w:p w14:paraId="7C703D65" w14:textId="77777777" w:rsidR="00C06893" w:rsidRPr="00710879" w:rsidRDefault="00C06893" w:rsidP="00C06893">
      <w:pPr>
        <w:pStyle w:val="FootnoteText"/>
        <w:rPr>
          <w:rFonts w:ascii="Book Antiqua" w:hAnsi="Book Antiqua"/>
          <w:lang w:val="sr-Cyrl-RS"/>
        </w:rPr>
      </w:pPr>
      <w:r w:rsidRPr="00710879">
        <w:rPr>
          <w:rStyle w:val="FootnoteReference"/>
          <w:rFonts w:ascii="Book Antiqua" w:hAnsi="Book Antiqua"/>
          <w:lang w:val="sr-Cyrl-RS"/>
        </w:rPr>
        <w:footnoteRef/>
      </w:r>
      <w:r w:rsidRPr="00710879">
        <w:rPr>
          <w:rFonts w:ascii="Book Antiqua" w:hAnsi="Book Antiqua"/>
          <w:lang w:val="sr-Cyrl-RS"/>
        </w:rPr>
        <w:t xml:space="preserve"> „</w:t>
      </w:r>
      <w:r w:rsidRPr="00710879">
        <w:rPr>
          <w:rFonts w:ascii="Book Antiqua" w:hAnsi="Book Antiqua" w:cs="Arial"/>
          <w:lang w:val="sr-Cyrl-RS"/>
        </w:rPr>
        <w:t>Сл. гласник РС“ бр. </w:t>
      </w:r>
      <w:hyperlink r:id="rId1" w:tooltip="Закон о државној управи (16/09/2005)" w:history="1">
        <w:r w:rsidRPr="00710879">
          <w:rPr>
            <w:rStyle w:val="Hyperlink"/>
            <w:rFonts w:ascii="Book Antiqua" w:hAnsi="Book Antiqua" w:cs="Arial"/>
            <w:color w:val="auto"/>
            <w:u w:val="none"/>
            <w:lang w:val="sr-Cyrl-RS"/>
          </w:rPr>
          <w:t>79/05</w:t>
        </w:r>
      </w:hyperlink>
      <w:r w:rsidRPr="00710879">
        <w:rPr>
          <w:rFonts w:ascii="Book Antiqua" w:hAnsi="Book Antiqua" w:cs="Arial"/>
          <w:lang w:val="sr-Cyrl-RS"/>
        </w:rPr>
        <w:t>, </w:t>
      </w:r>
      <w:hyperlink r:id="rId2" w:tooltip="Закон о изменама и допунама Закона о државној управи (06/11/2007)" w:history="1">
        <w:r w:rsidRPr="00710879">
          <w:rPr>
            <w:rStyle w:val="Hyperlink"/>
            <w:rFonts w:ascii="Book Antiqua" w:hAnsi="Book Antiqua" w:cs="Arial"/>
            <w:color w:val="auto"/>
            <w:u w:val="none"/>
            <w:lang w:val="sr-Cyrl-RS"/>
          </w:rPr>
          <w:t>101/07</w:t>
        </w:r>
      </w:hyperlink>
      <w:r w:rsidRPr="00710879">
        <w:rPr>
          <w:rFonts w:ascii="Book Antiqua" w:hAnsi="Book Antiqua" w:cs="Arial"/>
          <w:lang w:val="sr-Cyrl-RS"/>
        </w:rPr>
        <w:t>, </w:t>
      </w:r>
      <w:hyperlink r:id="rId3" w:tooltip="Закон о измени и допуни Закона о државној управи (17/12/2010)" w:history="1">
        <w:r w:rsidRPr="00710879">
          <w:rPr>
            <w:rStyle w:val="Hyperlink"/>
            <w:rFonts w:ascii="Book Antiqua" w:hAnsi="Book Antiqua" w:cs="Arial"/>
            <w:color w:val="auto"/>
            <w:u w:val="none"/>
            <w:lang w:val="sr-Cyrl-RS"/>
          </w:rPr>
          <w:t>95/10</w:t>
        </w:r>
      </w:hyperlink>
      <w:r w:rsidRPr="00710879">
        <w:rPr>
          <w:rFonts w:ascii="Book Antiqua" w:hAnsi="Book Antiqua" w:cs="Arial"/>
          <w:lang w:val="sr-Cyrl-RS"/>
        </w:rPr>
        <w:t>, </w:t>
      </w:r>
      <w:hyperlink r:id="rId4" w:tooltip="Закон о изменама и допунама Закона о државној управи (11/09/2014)" w:history="1">
        <w:r w:rsidRPr="00710879">
          <w:rPr>
            <w:rStyle w:val="Hyperlink"/>
            <w:rFonts w:ascii="Book Antiqua" w:hAnsi="Book Antiqua" w:cs="Arial"/>
            <w:color w:val="auto"/>
            <w:u w:val="none"/>
            <w:lang w:val="sr-Cyrl-RS"/>
          </w:rPr>
          <w:t>99/14</w:t>
        </w:r>
      </w:hyperlink>
      <w:r w:rsidRPr="00710879">
        <w:rPr>
          <w:rFonts w:ascii="Book Antiqua" w:hAnsi="Book Antiqua" w:cs="Arial"/>
          <w:lang w:val="sr-Cyrl-RS"/>
        </w:rPr>
        <w:t>, </w:t>
      </w:r>
      <w:hyperlink r:id="rId5" w:tooltip="Закон о планском систему Републике Србије (20/04/2018)" w:history="1">
        <w:r w:rsidRPr="00710879">
          <w:rPr>
            <w:rStyle w:val="Hyperlink"/>
            <w:rFonts w:ascii="Book Antiqua" w:hAnsi="Book Antiqua" w:cs="Arial"/>
            <w:color w:val="auto"/>
            <w:u w:val="none"/>
            <w:lang w:val="sr-Cyrl-RS"/>
          </w:rPr>
          <w:t>30/18</w:t>
        </w:r>
      </w:hyperlink>
      <w:r w:rsidRPr="00710879">
        <w:rPr>
          <w:rFonts w:ascii="Book Antiqua" w:hAnsi="Book Antiqua" w:cs="Arial"/>
          <w:lang w:val="sr-Cyrl-RS"/>
        </w:rPr>
        <w:t> - др. закон, </w:t>
      </w:r>
      <w:hyperlink r:id="rId6" w:tooltip="Закон о измени и допуни Закона о државној управи (20/06/2018)" w:history="1">
        <w:r w:rsidRPr="00710879">
          <w:rPr>
            <w:rStyle w:val="Hyperlink"/>
            <w:rFonts w:ascii="Book Antiqua" w:hAnsi="Book Antiqua" w:cs="Arial"/>
            <w:color w:val="auto"/>
            <w:u w:val="none"/>
            <w:lang w:val="sr-Cyrl-RS"/>
          </w:rPr>
          <w:t>47/18</w:t>
        </w:r>
      </w:hyperlink>
    </w:p>
  </w:footnote>
  <w:footnote w:id="14">
    <w:p w14:paraId="78F04F0A" w14:textId="77777777" w:rsidR="00C06893" w:rsidRPr="00710879" w:rsidRDefault="00C06893" w:rsidP="00C06893">
      <w:pPr>
        <w:pStyle w:val="FootnoteText"/>
        <w:rPr>
          <w:lang w:val="sr-Cyrl-RS"/>
        </w:rPr>
      </w:pPr>
      <w:r w:rsidRPr="00710879">
        <w:rPr>
          <w:rStyle w:val="FootnoteReference"/>
          <w:rFonts w:ascii="Book Antiqua" w:hAnsi="Book Antiqua"/>
          <w:lang w:val="sr-Cyrl-RS"/>
        </w:rPr>
        <w:footnoteRef/>
      </w:r>
      <w:r w:rsidRPr="00710879">
        <w:rPr>
          <w:rFonts w:ascii="Book Antiqua" w:hAnsi="Book Antiqua"/>
          <w:lang w:val="sr-Cyrl-RS"/>
        </w:rPr>
        <w:t xml:space="preserve"> „Сл. гласник РС“, бр. </w:t>
      </w:r>
      <w:hyperlink r:id="rId7" w:tooltip="Закон о инспекцијском надзору (21/04/2015)" w:history="1">
        <w:r w:rsidRPr="00710879">
          <w:rPr>
            <w:rStyle w:val="Hyperlink"/>
            <w:rFonts w:ascii="Book Antiqua" w:hAnsi="Book Antiqua"/>
            <w:color w:val="auto"/>
            <w:u w:val="none"/>
            <w:lang w:val="sr-Cyrl-RS"/>
          </w:rPr>
          <w:t>36/15</w:t>
        </w:r>
      </w:hyperlink>
      <w:r w:rsidRPr="00710879">
        <w:rPr>
          <w:rFonts w:ascii="Book Antiqua" w:hAnsi="Book Antiqua"/>
          <w:lang w:val="sr-Cyrl-RS"/>
        </w:rPr>
        <w:t>, </w:t>
      </w:r>
      <w:hyperlink r:id="rId8" w:tooltip="Закон о изменама и допунама Закона о привредним друштвима (08/06/2018)" w:history="1">
        <w:r w:rsidRPr="00710879">
          <w:rPr>
            <w:rStyle w:val="Hyperlink"/>
            <w:rFonts w:ascii="Book Antiqua" w:hAnsi="Book Antiqua"/>
            <w:color w:val="auto"/>
            <w:u w:val="none"/>
            <w:lang w:val="sr-Cyrl-RS"/>
          </w:rPr>
          <w:t>44/18</w:t>
        </w:r>
      </w:hyperlink>
      <w:r w:rsidRPr="00710879">
        <w:rPr>
          <w:rFonts w:ascii="Book Antiqua" w:hAnsi="Book Antiqua"/>
          <w:lang w:val="sr-Cyrl-RS"/>
        </w:rPr>
        <w:t> - др. закон, </w:t>
      </w:r>
      <w:hyperlink r:id="rId9" w:tooltip="Закон о изменама и допунама Закона о инспекцијском надзору (08/12/2018)" w:history="1">
        <w:r w:rsidRPr="00710879">
          <w:rPr>
            <w:rStyle w:val="Hyperlink"/>
            <w:rFonts w:ascii="Book Antiqua" w:hAnsi="Book Antiqua"/>
            <w:color w:val="auto"/>
            <w:u w:val="none"/>
            <w:lang w:val="sr-Cyrl-RS"/>
          </w:rPr>
          <w:t>95/18</w:t>
        </w:r>
      </w:hyperlink>
    </w:p>
  </w:footnote>
  <w:footnote w:id="15">
    <w:p w14:paraId="36151C82" w14:textId="77777777" w:rsidR="00C06893" w:rsidRPr="00215516" w:rsidRDefault="00C06893" w:rsidP="00C06893">
      <w:pPr>
        <w:spacing w:after="0"/>
        <w:ind w:left="-6" w:hanging="11"/>
        <w:jc w:val="both"/>
        <w:rPr>
          <w:rFonts w:ascii="Book Antiqua" w:hAnsi="Book Antiqua" w:cs="Arial"/>
          <w:sz w:val="20"/>
          <w:szCs w:val="20"/>
          <w:lang w:val="sr-Cyrl-RS"/>
        </w:rPr>
      </w:pPr>
      <w:r w:rsidRPr="00710879">
        <w:rPr>
          <w:rStyle w:val="FootnoteReference"/>
          <w:rFonts w:ascii="Book Antiqua" w:hAnsi="Book Antiqua"/>
          <w:sz w:val="20"/>
          <w:szCs w:val="20"/>
          <w:lang w:val="sr-Cyrl-RS"/>
        </w:rPr>
        <w:footnoteRef/>
      </w:r>
      <w:r w:rsidRPr="00710879">
        <w:rPr>
          <w:rFonts w:ascii="Book Antiqua" w:hAnsi="Book Antiqua"/>
          <w:sz w:val="20"/>
          <w:szCs w:val="20"/>
          <w:lang w:val="sr-Cyrl-RS"/>
        </w:rPr>
        <w:t xml:space="preserve">  „</w:t>
      </w:r>
      <w:r w:rsidRPr="00710879">
        <w:rPr>
          <w:rFonts w:ascii="Book Antiqua" w:hAnsi="Book Antiqua" w:cs="Arial"/>
          <w:sz w:val="20"/>
          <w:szCs w:val="20"/>
          <w:lang w:val="sr-Cyrl-RS"/>
        </w:rPr>
        <w:t>Сл. гласник РС“ бр.</w:t>
      </w:r>
      <w:r w:rsidRPr="00215516">
        <w:rPr>
          <w:rFonts w:ascii="Book Antiqua" w:hAnsi="Book Antiqua" w:cs="Arial"/>
          <w:sz w:val="20"/>
          <w:szCs w:val="20"/>
          <w:lang w:val="sr-Latn-RS"/>
        </w:rPr>
        <w:t> </w:t>
      </w:r>
      <w:hyperlink r:id="rId10" w:tooltip="Кодекс понашања државних службеника (21/03/2008)" w:history="1">
        <w:r w:rsidRPr="00215516">
          <w:rPr>
            <w:rStyle w:val="Hyperlink"/>
            <w:rFonts w:ascii="Book Antiqua" w:hAnsi="Book Antiqua" w:cs="Arial"/>
            <w:color w:val="auto"/>
            <w:sz w:val="20"/>
            <w:szCs w:val="20"/>
            <w:u w:val="none"/>
            <w:lang w:val="sr-Latn-RS"/>
          </w:rPr>
          <w:t>29/08</w:t>
        </w:r>
      </w:hyperlink>
      <w:r w:rsidRPr="00215516">
        <w:rPr>
          <w:rFonts w:ascii="Book Antiqua" w:hAnsi="Book Antiqua" w:cs="Arial"/>
          <w:sz w:val="20"/>
          <w:szCs w:val="20"/>
          <w:lang w:val="sr-Latn-RS"/>
        </w:rPr>
        <w:t>, </w:t>
      </w:r>
      <w:hyperlink r:id="rId11" w:tooltip="Одлука о измени и допуни Кодекса понашања државних службеника (27/03/2015)" w:history="1">
        <w:r w:rsidRPr="00215516">
          <w:rPr>
            <w:rStyle w:val="Hyperlink"/>
            <w:rFonts w:ascii="Book Antiqua" w:hAnsi="Book Antiqua" w:cs="Arial"/>
            <w:color w:val="auto"/>
            <w:sz w:val="20"/>
            <w:szCs w:val="20"/>
            <w:u w:val="none"/>
            <w:lang w:val="sr-Latn-RS"/>
          </w:rPr>
          <w:t>30/15</w:t>
        </w:r>
      </w:hyperlink>
      <w:r w:rsidRPr="00215516">
        <w:rPr>
          <w:rFonts w:ascii="Book Antiqua" w:hAnsi="Book Antiqua" w:cs="Arial"/>
          <w:sz w:val="20"/>
          <w:szCs w:val="20"/>
          <w:lang w:val="sr-Latn-RS"/>
        </w:rPr>
        <w:t>, </w:t>
      </w:r>
      <w:hyperlink r:id="rId12" w:tooltip="Одлука о изменама и допунама Кодекса понашања државних службеника (16/03/2018)" w:history="1">
        <w:r w:rsidRPr="00215516">
          <w:rPr>
            <w:rStyle w:val="Hyperlink"/>
            <w:rFonts w:ascii="Book Antiqua" w:hAnsi="Book Antiqua" w:cs="Arial"/>
            <w:color w:val="auto"/>
            <w:sz w:val="20"/>
            <w:szCs w:val="20"/>
            <w:u w:val="none"/>
            <w:lang w:val="sr-Latn-RS"/>
          </w:rPr>
          <w:t>20/18</w:t>
        </w:r>
      </w:hyperlink>
      <w:r w:rsidRPr="00215516">
        <w:rPr>
          <w:rFonts w:ascii="Book Antiqua" w:hAnsi="Book Antiqua" w:cs="Arial"/>
          <w:sz w:val="20"/>
          <w:szCs w:val="20"/>
          <w:lang w:val="sr-Latn-RS"/>
        </w:rPr>
        <w:t>, </w:t>
      </w:r>
      <w:hyperlink r:id="rId13" w:tooltip="Одлука о изменама Кодекса понашања државних службеника (01/06/2018)" w:history="1">
        <w:r w:rsidRPr="00215516">
          <w:rPr>
            <w:rStyle w:val="Hyperlink"/>
            <w:rFonts w:ascii="Book Antiqua" w:hAnsi="Book Antiqua" w:cs="Arial"/>
            <w:color w:val="auto"/>
            <w:sz w:val="20"/>
            <w:szCs w:val="20"/>
            <w:u w:val="none"/>
            <w:lang w:val="sr-Latn-RS"/>
          </w:rPr>
          <w:t>42/18</w:t>
        </w:r>
      </w:hyperlink>
      <w:r w:rsidRPr="00215516">
        <w:rPr>
          <w:rFonts w:ascii="Book Antiqua" w:hAnsi="Book Antiqua" w:cs="Arial"/>
          <w:sz w:val="20"/>
          <w:szCs w:val="20"/>
          <w:lang w:val="sr-Latn-RS"/>
        </w:rPr>
        <w:t>, </w:t>
      </w:r>
      <w:hyperlink r:id="rId14" w:tooltip="Одлука о допуни Кодекса понашања државних службеника (08/11/2019)" w:history="1">
        <w:r w:rsidRPr="00215516">
          <w:rPr>
            <w:rStyle w:val="Hyperlink"/>
            <w:rFonts w:ascii="Book Antiqua" w:hAnsi="Book Antiqua" w:cs="Arial"/>
            <w:color w:val="auto"/>
            <w:sz w:val="20"/>
            <w:szCs w:val="20"/>
            <w:u w:val="none"/>
            <w:lang w:val="sr-Latn-RS"/>
          </w:rPr>
          <w:t>80/19</w:t>
        </w:r>
      </w:hyperlink>
      <w:r w:rsidRPr="00215516">
        <w:rPr>
          <w:rFonts w:ascii="Book Antiqua" w:hAnsi="Book Antiqua" w:cs="Arial"/>
          <w:sz w:val="20"/>
          <w:szCs w:val="20"/>
          <w:lang w:val="sr-Latn-RS"/>
        </w:rPr>
        <w:t>, </w:t>
      </w:r>
      <w:hyperlink r:id="rId15" w:tooltip="Одлука о допуни Кодекса понашања државних службеника (16/03/2020)" w:history="1">
        <w:r w:rsidRPr="00215516">
          <w:rPr>
            <w:rStyle w:val="Hyperlink"/>
            <w:rFonts w:ascii="Book Antiqua" w:hAnsi="Book Antiqua" w:cs="Arial"/>
            <w:color w:val="auto"/>
            <w:sz w:val="20"/>
            <w:szCs w:val="20"/>
            <w:u w:val="none"/>
            <w:lang w:val="sr-Latn-RS"/>
          </w:rPr>
          <w:t>32/20</w:t>
        </w:r>
      </w:hyperlink>
      <w:r w:rsidRPr="00215516">
        <w:rPr>
          <w:rFonts w:ascii="Book Antiqua" w:hAnsi="Book Antiqua" w:cs="Arial"/>
          <w:sz w:val="20"/>
          <w:szCs w:val="20"/>
          <w:lang w:val="sr-Latn-RS"/>
        </w:rPr>
        <w:t>)</w:t>
      </w:r>
    </w:p>
  </w:footnote>
  <w:footnote w:id="16">
    <w:p w14:paraId="324A624D" w14:textId="477750C9" w:rsidR="00660E68" w:rsidRPr="00660E68" w:rsidRDefault="00660E68">
      <w:pPr>
        <w:pStyle w:val="FootnoteText"/>
        <w:rPr>
          <w:lang w:val="sr-Cyrl-RS"/>
        </w:rPr>
      </w:pPr>
      <w:r>
        <w:rPr>
          <w:rStyle w:val="FootnoteReference"/>
        </w:rPr>
        <w:footnoteRef/>
      </w:r>
      <w:r>
        <w:t xml:space="preserve"> </w:t>
      </w:r>
      <w:r>
        <w:rPr>
          <w:lang w:val="sr-Cyrl-RS"/>
        </w:rPr>
        <w:t xml:space="preserve">Кодекс понашања државних службеника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4028" w14:textId="77777777" w:rsidR="00312ADF" w:rsidRDefault="00312ADF"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BD4115">
      <w:rPr>
        <w:rStyle w:val="PageNumber"/>
        <w:noProof/>
      </w:rPr>
      <w:t>2</w:t>
    </w:r>
    <w:r>
      <w:rPr>
        <w:rStyle w:val="PageNumber"/>
      </w:rPr>
      <w:fldChar w:fldCharType="end"/>
    </w:r>
  </w:p>
  <w:p w14:paraId="0DF0FE39" w14:textId="77777777" w:rsidR="00312ADF" w:rsidRPr="00AA62CD" w:rsidRDefault="00312ADF">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0A0" w:firstRow="1" w:lastRow="0" w:firstColumn="1" w:lastColumn="0" w:noHBand="0" w:noVBand="0"/>
    </w:tblPr>
    <w:tblGrid>
      <w:gridCol w:w="3600"/>
      <w:gridCol w:w="2520"/>
      <w:gridCol w:w="3240"/>
    </w:tblGrid>
    <w:tr w:rsidR="00312ADF" w:rsidRPr="00A0248D" w14:paraId="071861C4" w14:textId="77777777">
      <w:tc>
        <w:tcPr>
          <w:tcW w:w="3600" w:type="dxa"/>
        </w:tcPr>
        <w:p w14:paraId="4FA0F27A" w14:textId="77777777" w:rsidR="00312ADF" w:rsidRPr="00A0248D" w:rsidRDefault="00151ABB" w:rsidP="00DE33FD">
          <w:pPr>
            <w:tabs>
              <w:tab w:val="left" w:pos="552"/>
              <w:tab w:val="center" w:pos="1368"/>
            </w:tabs>
            <w:jc w:val="center"/>
            <w:rPr>
              <w:rFonts w:ascii="Book Antiqua" w:hAnsi="Book Antiqua"/>
              <w:spacing w:val="6"/>
              <w:szCs w:val="22"/>
            </w:rPr>
          </w:pPr>
          <w:r>
            <w:rPr>
              <w:noProof/>
              <w:lang w:val="en-US"/>
            </w:rPr>
            <w:drawing>
              <wp:inline distT="0" distB="0" distL="0" distR="0" wp14:anchorId="01E56929" wp14:editId="58FFE94A">
                <wp:extent cx="471170" cy="947420"/>
                <wp:effectExtent l="0" t="0" r="5080" b="508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20" w:type="dxa"/>
        </w:tcPr>
        <w:p w14:paraId="6C832482" w14:textId="77777777" w:rsidR="00312ADF" w:rsidRPr="00A0248D" w:rsidRDefault="00312ADF" w:rsidP="00DE33FD">
          <w:pPr>
            <w:rPr>
              <w:rFonts w:ascii="Book Antiqua" w:hAnsi="Book Antiqua"/>
              <w:spacing w:val="6"/>
              <w:szCs w:val="22"/>
            </w:rPr>
          </w:pPr>
        </w:p>
      </w:tc>
      <w:tc>
        <w:tcPr>
          <w:tcW w:w="3240" w:type="dxa"/>
          <w:vMerge w:val="restart"/>
        </w:tcPr>
        <w:p w14:paraId="7E1C8888" w14:textId="77777777" w:rsidR="00312ADF" w:rsidRPr="00A0248D" w:rsidRDefault="00312ADF" w:rsidP="00DE33FD">
          <w:pPr>
            <w:jc w:val="center"/>
            <w:rPr>
              <w:rFonts w:ascii="Book Antiqua" w:hAnsi="Book Antiqua"/>
              <w:spacing w:val="6"/>
              <w:szCs w:val="22"/>
              <w:lang w:val="sr-Latn-CS"/>
            </w:rPr>
          </w:pPr>
        </w:p>
        <w:p w14:paraId="27AECC9C" w14:textId="77777777" w:rsidR="00312ADF" w:rsidRPr="00A0248D" w:rsidRDefault="00312ADF" w:rsidP="00DE33FD">
          <w:pPr>
            <w:jc w:val="center"/>
            <w:rPr>
              <w:rFonts w:ascii="Book Antiqua" w:hAnsi="Book Antiqua"/>
              <w:spacing w:val="6"/>
              <w:szCs w:val="22"/>
              <w:lang w:val="sr-Latn-CS"/>
            </w:rPr>
          </w:pPr>
        </w:p>
        <w:p w14:paraId="77EC323E" w14:textId="77777777" w:rsidR="00312ADF" w:rsidRPr="00A0248D" w:rsidRDefault="00312ADF" w:rsidP="00DE33FD">
          <w:pPr>
            <w:tabs>
              <w:tab w:val="left" w:pos="348"/>
              <w:tab w:val="center" w:pos="1584"/>
            </w:tabs>
            <w:rPr>
              <w:rFonts w:ascii="Book Antiqua" w:hAnsi="Book Antiqua"/>
              <w:spacing w:val="6"/>
              <w:szCs w:val="22"/>
            </w:rPr>
          </w:pPr>
          <w:r w:rsidRPr="00A0248D">
            <w:rPr>
              <w:rFonts w:ascii="Book Antiqua" w:hAnsi="Book Antiqua"/>
              <w:spacing w:val="6"/>
              <w:szCs w:val="22"/>
            </w:rPr>
            <w:tab/>
          </w:r>
          <w:r w:rsidRPr="00A0248D">
            <w:rPr>
              <w:rFonts w:ascii="Book Antiqua" w:hAnsi="Book Antiqua"/>
              <w:spacing w:val="6"/>
              <w:szCs w:val="22"/>
            </w:rPr>
            <w:tab/>
          </w:r>
          <w:r w:rsidR="00151ABB" w:rsidRPr="00A0248D">
            <w:rPr>
              <w:rFonts w:ascii="Book Antiqua" w:hAnsi="Book Antiqua"/>
              <w:noProof/>
              <w:spacing w:val="6"/>
              <w:szCs w:val="22"/>
              <w:lang w:val="en-US"/>
            </w:rPr>
            <w:drawing>
              <wp:inline distT="0" distB="0" distL="0" distR="0" wp14:anchorId="6CA599D8" wp14:editId="280BDBC5">
                <wp:extent cx="1424305" cy="1075055"/>
                <wp:effectExtent l="0" t="0" r="4445"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305" cy="1075055"/>
                        </a:xfrm>
                        <a:prstGeom prst="rect">
                          <a:avLst/>
                        </a:prstGeom>
                        <a:noFill/>
                        <a:ln>
                          <a:noFill/>
                        </a:ln>
                      </pic:spPr>
                    </pic:pic>
                  </a:graphicData>
                </a:graphic>
              </wp:inline>
            </w:drawing>
          </w:r>
        </w:p>
        <w:p w14:paraId="3B506FDB" w14:textId="77777777" w:rsidR="00312ADF" w:rsidRPr="00A0248D" w:rsidRDefault="00312ADF" w:rsidP="00DE33FD">
          <w:pPr>
            <w:jc w:val="center"/>
            <w:rPr>
              <w:rFonts w:ascii="Book Antiqua" w:hAnsi="Book Antiqua"/>
              <w:spacing w:val="6"/>
              <w:szCs w:val="22"/>
            </w:rPr>
          </w:pPr>
        </w:p>
        <w:p w14:paraId="17DFFDCD" w14:textId="77777777" w:rsidR="00312ADF" w:rsidRPr="00A0248D" w:rsidRDefault="00312ADF" w:rsidP="00DE33FD">
          <w:pPr>
            <w:jc w:val="center"/>
            <w:rPr>
              <w:rFonts w:ascii="Book Antiqua" w:hAnsi="Book Antiqua"/>
              <w:spacing w:val="6"/>
              <w:szCs w:val="22"/>
            </w:rPr>
          </w:pPr>
        </w:p>
      </w:tc>
    </w:tr>
    <w:tr w:rsidR="00312ADF" w:rsidRPr="00A0248D" w14:paraId="4163A922" w14:textId="77777777">
      <w:tc>
        <w:tcPr>
          <w:tcW w:w="3600" w:type="dxa"/>
          <w:tcBorders>
            <w:bottom w:val="single" w:sz="4" w:space="0" w:color="auto"/>
          </w:tcBorders>
        </w:tcPr>
        <w:p w14:paraId="4D6B49D5" w14:textId="77777777" w:rsidR="00312ADF" w:rsidRPr="00A0248D" w:rsidRDefault="00312ADF" w:rsidP="003136B4">
          <w:pPr>
            <w:spacing w:after="0"/>
            <w:jc w:val="center"/>
            <w:rPr>
              <w:rFonts w:ascii="Georgia" w:eastAsia="Arial Unicode MS" w:hAnsi="Georgia" w:cs="Arial Unicode MS"/>
              <w:b/>
              <w:bCs/>
              <w:szCs w:val="22"/>
              <w:lang w:val="sr-Latn-CS"/>
            </w:rPr>
          </w:pPr>
        </w:p>
        <w:p w14:paraId="27FC61F9" w14:textId="77777777" w:rsidR="00312ADF" w:rsidRPr="00A0248D" w:rsidRDefault="00312ADF" w:rsidP="00C01C08">
          <w:pPr>
            <w:jc w:val="center"/>
            <w:rPr>
              <w:rFonts w:ascii="Georgia" w:eastAsia="Arial Unicode MS" w:hAnsi="Georgia" w:cs="Arial Unicode MS"/>
              <w:b/>
              <w:bCs/>
              <w:szCs w:val="22"/>
              <w:lang w:val="ru-RU"/>
            </w:rPr>
          </w:pPr>
          <w:r w:rsidRPr="00A0248D">
            <w:rPr>
              <w:rFonts w:ascii="Georgia" w:eastAsia="Arial Unicode MS" w:hAnsi="Georgia" w:cs="Arial Unicode MS"/>
              <w:b/>
              <w:bCs/>
              <w:szCs w:val="22"/>
              <w:lang w:val="sr-Cyrl-BA"/>
            </w:rPr>
            <w:t>РЕПУБЛИКА СРБИЈА</w:t>
          </w:r>
        </w:p>
        <w:p w14:paraId="18474F06" w14:textId="77777777" w:rsidR="00312ADF" w:rsidRPr="00A0248D" w:rsidRDefault="00312ADF" w:rsidP="00C01C08">
          <w:pPr>
            <w:jc w:val="center"/>
            <w:rPr>
              <w:rFonts w:ascii="Georgia" w:eastAsia="Arial Unicode MS" w:hAnsi="Georgia" w:cs="Arial Unicode MS"/>
              <w:b/>
              <w:bCs/>
              <w:szCs w:val="22"/>
              <w:lang w:val="sr-Latn-CS"/>
            </w:rPr>
          </w:pPr>
          <w:r w:rsidRPr="00A0248D">
            <w:rPr>
              <w:rFonts w:ascii="Georgia" w:eastAsia="Arial Unicode MS" w:hAnsi="Georgia" w:cs="Arial Unicode MS"/>
              <w:b/>
              <w:bCs/>
              <w:szCs w:val="22"/>
              <w:lang w:val="sr-Cyrl-BA"/>
            </w:rPr>
            <w:t>ЗАШТИТНИК ГРАЂАНА</w:t>
          </w:r>
        </w:p>
        <w:p w14:paraId="02AF4A30" w14:textId="473D3FFC" w:rsidR="009A261B" w:rsidRPr="004F5F5C" w:rsidRDefault="009A261B" w:rsidP="009A261B">
          <w:pPr>
            <w:jc w:val="center"/>
            <w:rPr>
              <w:rFonts w:ascii="Georgia" w:eastAsia="Arial Unicode MS" w:hAnsi="Georgia" w:cs="Arial Unicode MS"/>
              <w:bCs/>
              <w:szCs w:val="22"/>
              <w:lang w:val="sr-Latn-RS"/>
            </w:rPr>
          </w:pPr>
          <w:r>
            <w:rPr>
              <w:rFonts w:ascii="Georgia" w:eastAsia="Arial Unicode MS" w:hAnsi="Georgia" w:cs="Arial Unicode MS"/>
              <w:bCs/>
              <w:szCs w:val="22"/>
              <w:lang w:val="sr-Cyrl-RS"/>
            </w:rPr>
            <w:t>3</w:t>
          </w:r>
          <w:r w:rsidR="000C3EB7">
            <w:rPr>
              <w:rFonts w:ascii="Georgia" w:eastAsia="Arial Unicode MS" w:hAnsi="Georgia" w:cs="Arial Unicode MS"/>
              <w:bCs/>
              <w:szCs w:val="22"/>
              <w:lang w:val="sr-Latn-RS"/>
            </w:rPr>
            <w:t>3</w:t>
          </w:r>
          <w:r>
            <w:rPr>
              <w:rFonts w:ascii="Georgia" w:eastAsia="Arial Unicode MS" w:hAnsi="Georgia" w:cs="Arial Unicode MS"/>
              <w:bCs/>
              <w:szCs w:val="22"/>
              <w:lang w:val="sr-Cyrl-RS"/>
            </w:rPr>
            <w:t>1</w:t>
          </w:r>
          <w:r w:rsidR="000C3EB7">
            <w:rPr>
              <w:rFonts w:ascii="Georgia" w:eastAsia="Arial Unicode MS" w:hAnsi="Georgia" w:cs="Arial Unicode MS"/>
              <w:bCs/>
              <w:szCs w:val="22"/>
              <w:lang w:val="sr-Latn-RS"/>
            </w:rPr>
            <w:t>4</w:t>
          </w:r>
          <w:r w:rsidRPr="00A0248D">
            <w:rPr>
              <w:rFonts w:ascii="Georgia" w:eastAsia="Arial Unicode MS" w:hAnsi="Georgia" w:cs="Arial Unicode MS"/>
              <w:bCs/>
              <w:szCs w:val="22"/>
            </w:rPr>
            <w:t xml:space="preserve"> –</w:t>
          </w:r>
          <w:r w:rsidR="008168A0">
            <w:rPr>
              <w:rFonts w:ascii="Georgia" w:eastAsia="Arial Unicode MS" w:hAnsi="Georgia" w:cs="Arial Unicode MS"/>
              <w:bCs/>
              <w:szCs w:val="22"/>
              <w:lang w:val="sr-Cyrl-RS"/>
            </w:rPr>
            <w:t>48</w:t>
          </w:r>
          <w:r w:rsidRPr="00A0248D">
            <w:rPr>
              <w:rFonts w:ascii="Georgia" w:eastAsia="Arial Unicode MS" w:hAnsi="Georgia" w:cs="Arial Unicode MS"/>
              <w:bCs/>
              <w:szCs w:val="22"/>
            </w:rPr>
            <w:t xml:space="preserve">/ </w:t>
          </w:r>
          <w:r>
            <w:rPr>
              <w:rFonts w:ascii="Georgia" w:eastAsia="Arial Unicode MS" w:hAnsi="Georgia" w:cs="Arial Unicode MS"/>
              <w:bCs/>
              <w:szCs w:val="22"/>
              <w:lang w:val="sr-Cyrl-RS"/>
            </w:rPr>
            <w:t>2</w:t>
          </w:r>
          <w:r w:rsidR="008168A0">
            <w:rPr>
              <w:rFonts w:ascii="Georgia" w:eastAsia="Arial Unicode MS" w:hAnsi="Georgia" w:cs="Arial Unicode MS"/>
              <w:bCs/>
              <w:szCs w:val="22"/>
              <w:lang w:val="sr-Cyrl-RS"/>
            </w:rPr>
            <w:t>6</w:t>
          </w:r>
        </w:p>
        <w:p w14:paraId="1F541E65" w14:textId="0AD80BB2" w:rsidR="00312ADF" w:rsidRPr="00313B2F" w:rsidRDefault="009A261B" w:rsidP="00313B2F">
          <w:pPr>
            <w:jc w:val="center"/>
            <w:rPr>
              <w:rFonts w:ascii="Georgia" w:eastAsia="Arial Unicode MS" w:hAnsi="Georgia" w:cs="Arial Unicode MS"/>
              <w:bCs/>
              <w:szCs w:val="22"/>
              <w:lang w:val="sr-Latn-RS"/>
            </w:rPr>
          </w:pPr>
          <w:r>
            <w:rPr>
              <w:rFonts w:ascii="Georgia" w:eastAsia="Arial Unicode MS" w:hAnsi="Georgia" w:cs="Arial Unicode MS"/>
              <w:bCs/>
              <w:szCs w:val="22"/>
              <w:lang w:val="sr-Cyrl-BA"/>
            </w:rPr>
            <w:t>Б е о г р а д</w:t>
          </w:r>
        </w:p>
      </w:tc>
      <w:tc>
        <w:tcPr>
          <w:tcW w:w="2520" w:type="dxa"/>
          <w:tcBorders>
            <w:bottom w:val="single" w:sz="4" w:space="0" w:color="auto"/>
          </w:tcBorders>
        </w:tcPr>
        <w:p w14:paraId="791EBB31" w14:textId="77777777" w:rsidR="00312ADF" w:rsidRPr="00A0248D" w:rsidRDefault="00312ADF" w:rsidP="00DE33FD">
          <w:pPr>
            <w:rPr>
              <w:rFonts w:ascii="Book Antiqua" w:hAnsi="Book Antiqua"/>
              <w:spacing w:val="6"/>
              <w:szCs w:val="22"/>
            </w:rPr>
          </w:pPr>
        </w:p>
      </w:tc>
      <w:tc>
        <w:tcPr>
          <w:tcW w:w="3240" w:type="dxa"/>
          <w:vMerge/>
          <w:tcBorders>
            <w:bottom w:val="single" w:sz="4" w:space="0" w:color="auto"/>
          </w:tcBorders>
        </w:tcPr>
        <w:p w14:paraId="2B0030FA" w14:textId="77777777" w:rsidR="00312ADF" w:rsidRPr="00A0248D" w:rsidRDefault="00312ADF" w:rsidP="00DE33FD">
          <w:pPr>
            <w:rPr>
              <w:rFonts w:ascii="Book Antiqua" w:hAnsi="Book Antiqua"/>
              <w:spacing w:val="6"/>
              <w:szCs w:val="22"/>
            </w:rPr>
          </w:pPr>
        </w:p>
      </w:tc>
    </w:tr>
    <w:tr w:rsidR="00312ADF" w:rsidRPr="00A0248D" w14:paraId="45A06DCE" w14:textId="77777777">
      <w:tc>
        <w:tcPr>
          <w:tcW w:w="3600" w:type="dxa"/>
          <w:tcBorders>
            <w:top w:val="single" w:sz="4" w:space="0" w:color="auto"/>
          </w:tcBorders>
        </w:tcPr>
        <w:p w14:paraId="275C4DAD" w14:textId="7C99D407" w:rsidR="00312ADF" w:rsidRPr="00313B2F" w:rsidRDefault="00312ADF" w:rsidP="00DE33FD">
          <w:pPr>
            <w:rPr>
              <w:rFonts w:ascii="Georgia" w:eastAsia="Arial Unicode MS" w:hAnsi="Georgia" w:cs="Arial Unicode MS"/>
              <w:b/>
              <w:bCs/>
              <w:szCs w:val="22"/>
              <w:lang w:val="sr-Latn-RS"/>
            </w:rPr>
          </w:pPr>
          <w:r w:rsidRPr="00A0248D">
            <w:rPr>
              <w:rFonts w:ascii="Georgia" w:hAnsi="Georgia"/>
              <w:szCs w:val="22"/>
            </w:rPr>
            <w:t xml:space="preserve">дел.бр. </w:t>
          </w:r>
          <w:r w:rsidR="00313B2F">
            <w:rPr>
              <w:rFonts w:ascii="Georgia" w:hAnsi="Georgia"/>
              <w:szCs w:val="22"/>
              <w:lang w:val="sr-Latn-RS"/>
            </w:rPr>
            <w:t>17919</w:t>
          </w:r>
          <w:r w:rsidRPr="00A0248D">
            <w:rPr>
              <w:rFonts w:ascii="Georgia" w:hAnsi="Georgia"/>
              <w:szCs w:val="22"/>
            </w:rPr>
            <w:t xml:space="preserve">    датум</w:t>
          </w:r>
          <w:r w:rsidR="00313B2F">
            <w:rPr>
              <w:rFonts w:ascii="Georgia" w:hAnsi="Georgia"/>
              <w:szCs w:val="22"/>
              <w:lang w:val="sr-Latn-RS"/>
            </w:rPr>
            <w:t xml:space="preserve"> 18.05.202</w:t>
          </w:r>
          <w:r w:rsidR="003A351E">
            <w:rPr>
              <w:rFonts w:ascii="Georgia" w:hAnsi="Georgia"/>
              <w:szCs w:val="22"/>
              <w:lang w:val="sr-Latn-RS"/>
            </w:rPr>
            <w:t>6</w:t>
          </w:r>
          <w:r w:rsidR="00313B2F">
            <w:rPr>
              <w:rFonts w:ascii="Georgia" w:hAnsi="Georgia"/>
              <w:szCs w:val="22"/>
              <w:lang w:val="sr-Latn-RS"/>
            </w:rPr>
            <w:t>.</w:t>
          </w:r>
        </w:p>
      </w:tc>
      <w:tc>
        <w:tcPr>
          <w:tcW w:w="2520" w:type="dxa"/>
          <w:tcBorders>
            <w:top w:val="single" w:sz="4" w:space="0" w:color="auto"/>
          </w:tcBorders>
        </w:tcPr>
        <w:p w14:paraId="1B1CB4E6" w14:textId="77777777" w:rsidR="00312ADF" w:rsidRPr="00A0248D" w:rsidRDefault="00312ADF" w:rsidP="00DE33FD">
          <w:pPr>
            <w:rPr>
              <w:rFonts w:ascii="Book Antiqua" w:hAnsi="Book Antiqua"/>
              <w:spacing w:val="6"/>
              <w:szCs w:val="22"/>
            </w:rPr>
          </w:pPr>
        </w:p>
      </w:tc>
      <w:tc>
        <w:tcPr>
          <w:tcW w:w="3240" w:type="dxa"/>
          <w:tcBorders>
            <w:top w:val="single" w:sz="4" w:space="0" w:color="auto"/>
          </w:tcBorders>
        </w:tcPr>
        <w:p w14:paraId="3754A73C" w14:textId="77777777" w:rsidR="00312ADF" w:rsidRPr="00A0248D" w:rsidRDefault="00312ADF" w:rsidP="00DE33FD">
          <w:pPr>
            <w:rPr>
              <w:rFonts w:ascii="Book Antiqua" w:hAnsi="Book Antiqua"/>
              <w:spacing w:val="6"/>
              <w:szCs w:val="22"/>
            </w:rPr>
          </w:pPr>
        </w:p>
      </w:tc>
    </w:tr>
  </w:tbl>
  <w:p w14:paraId="36A15CD7" w14:textId="77777777" w:rsidR="00312ADF" w:rsidRPr="00312ADF" w:rsidRDefault="00312ADF" w:rsidP="00312AD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7BCD"/>
    <w:multiLevelType w:val="hybridMultilevel"/>
    <w:tmpl w:val="518A8B4A"/>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F82EBA"/>
    <w:multiLevelType w:val="hybridMultilevel"/>
    <w:tmpl w:val="A2EA9558"/>
    <w:lvl w:ilvl="0" w:tplc="A47A5AF0">
      <w:start w:val="311"/>
      <w:numFmt w:val="bullet"/>
      <w:lvlText w:val="-"/>
      <w:lvlJc w:val="left"/>
      <w:pPr>
        <w:ind w:left="1080" w:hanging="360"/>
      </w:pPr>
      <w:rPr>
        <w:rFonts w:ascii="Book Antiqua" w:eastAsia="Times New Roman" w:hAnsi="Book Antiqua"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2E2E5C22"/>
    <w:multiLevelType w:val="hybridMultilevel"/>
    <w:tmpl w:val="CBC04258"/>
    <w:lvl w:ilvl="0" w:tplc="FE4AFECA">
      <w:numFmt w:val="bullet"/>
      <w:lvlText w:val="-"/>
      <w:lvlJc w:val="left"/>
      <w:pPr>
        <w:ind w:left="360" w:hanging="360"/>
      </w:pPr>
      <w:rPr>
        <w:rFonts w:ascii="Book Antiqua" w:eastAsia="Times New Roman" w:hAnsi="Book Antiqua" w:cs="Times New Roman" w:hint="default"/>
        <w:i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15:restartNumberingAfterBreak="0">
    <w:nsid w:val="361165DE"/>
    <w:multiLevelType w:val="hybridMultilevel"/>
    <w:tmpl w:val="268AD492"/>
    <w:lvl w:ilvl="0" w:tplc="264A2FEE">
      <w:start w:val="311"/>
      <w:numFmt w:val="bullet"/>
      <w:lvlText w:val="-"/>
      <w:lvlJc w:val="left"/>
      <w:pPr>
        <w:ind w:left="720" w:hanging="360"/>
      </w:pPr>
      <w:rPr>
        <w:rFonts w:ascii="Book Antiqua" w:eastAsia="Times New Roman" w:hAnsi="Book Antiqua" w:cs="Times New Roman"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6A97857"/>
    <w:multiLevelType w:val="hybridMultilevel"/>
    <w:tmpl w:val="0D6C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24A9E"/>
    <w:multiLevelType w:val="hybridMultilevel"/>
    <w:tmpl w:val="358CA0AA"/>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C85B5A"/>
    <w:multiLevelType w:val="hybridMultilevel"/>
    <w:tmpl w:val="BF244314"/>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F0F8E"/>
    <w:multiLevelType w:val="hybridMultilevel"/>
    <w:tmpl w:val="E39ED296"/>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181C57"/>
    <w:multiLevelType w:val="hybridMultilevel"/>
    <w:tmpl w:val="D1AC751C"/>
    <w:lvl w:ilvl="0" w:tplc="FE4AFECA">
      <w:numFmt w:val="bullet"/>
      <w:lvlText w:val="-"/>
      <w:lvlJc w:val="left"/>
      <w:pPr>
        <w:ind w:left="360" w:hanging="360"/>
      </w:pPr>
      <w:rPr>
        <w:rFonts w:ascii="Book Antiqua" w:eastAsia="Times New Roman" w:hAnsi="Book Antiqua" w:cs="Times New Roman" w:hint="default"/>
        <w:i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76B834D9"/>
    <w:multiLevelType w:val="hybridMultilevel"/>
    <w:tmpl w:val="515EDF64"/>
    <w:lvl w:ilvl="0" w:tplc="A47A5AF0">
      <w:start w:val="311"/>
      <w:numFmt w:val="bullet"/>
      <w:lvlText w:val="-"/>
      <w:lvlJc w:val="left"/>
      <w:pPr>
        <w:ind w:left="360" w:hanging="360"/>
      </w:pPr>
      <w:rPr>
        <w:rFonts w:ascii="Book Antiqua" w:eastAsia="Times New Roman" w:hAnsi="Book Antiqua"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1" w15:restartNumberingAfterBreak="0">
    <w:nsid w:val="7A2A72E6"/>
    <w:multiLevelType w:val="hybridMultilevel"/>
    <w:tmpl w:val="54B2A814"/>
    <w:lvl w:ilvl="0" w:tplc="A47A5AF0">
      <w:start w:val="311"/>
      <w:numFmt w:val="bullet"/>
      <w:lvlText w:val="-"/>
      <w:lvlJc w:val="left"/>
      <w:pPr>
        <w:ind w:left="360" w:hanging="360"/>
      </w:pPr>
      <w:rPr>
        <w:rFonts w:ascii="Book Antiqua" w:eastAsia="Times New Roman" w:hAnsi="Book Antiqua"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num w:numId="1" w16cid:durableId="1947151439">
    <w:abstractNumId w:val="6"/>
  </w:num>
  <w:num w:numId="2" w16cid:durableId="1650134481">
    <w:abstractNumId w:val="4"/>
  </w:num>
  <w:num w:numId="3" w16cid:durableId="1491408837">
    <w:abstractNumId w:val="5"/>
  </w:num>
  <w:num w:numId="4" w16cid:durableId="689844288">
    <w:abstractNumId w:val="7"/>
  </w:num>
  <w:num w:numId="5" w16cid:durableId="1744914994">
    <w:abstractNumId w:val="0"/>
  </w:num>
  <w:num w:numId="6" w16cid:durableId="895354183">
    <w:abstractNumId w:val="8"/>
  </w:num>
  <w:num w:numId="7" w16cid:durableId="264655818">
    <w:abstractNumId w:val="3"/>
  </w:num>
  <w:num w:numId="8" w16cid:durableId="1700009346">
    <w:abstractNumId w:val="1"/>
  </w:num>
  <w:num w:numId="9" w16cid:durableId="1311985278">
    <w:abstractNumId w:val="11"/>
  </w:num>
  <w:num w:numId="10" w16cid:durableId="2122451914">
    <w:abstractNumId w:val="2"/>
  </w:num>
  <w:num w:numId="11" w16cid:durableId="1227106052">
    <w:abstractNumId w:val="9"/>
  </w:num>
  <w:num w:numId="12" w16cid:durableId="1266229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1B"/>
    <w:rsid w:val="000063C9"/>
    <w:rsid w:val="0001486E"/>
    <w:rsid w:val="00016B81"/>
    <w:rsid w:val="000242D9"/>
    <w:rsid w:val="00027D8E"/>
    <w:rsid w:val="00032073"/>
    <w:rsid w:val="00044F46"/>
    <w:rsid w:val="0004532B"/>
    <w:rsid w:val="00047CE8"/>
    <w:rsid w:val="00056663"/>
    <w:rsid w:val="0005710A"/>
    <w:rsid w:val="00063605"/>
    <w:rsid w:val="000677E9"/>
    <w:rsid w:val="000701E1"/>
    <w:rsid w:val="00075030"/>
    <w:rsid w:val="00076191"/>
    <w:rsid w:val="00090AEE"/>
    <w:rsid w:val="0009772D"/>
    <w:rsid w:val="000A01EA"/>
    <w:rsid w:val="000A3845"/>
    <w:rsid w:val="000B103F"/>
    <w:rsid w:val="000C3EB7"/>
    <w:rsid w:val="000D06A9"/>
    <w:rsid w:val="000D31EF"/>
    <w:rsid w:val="000E15B7"/>
    <w:rsid w:val="000E5281"/>
    <w:rsid w:val="000F3CB5"/>
    <w:rsid w:val="00104249"/>
    <w:rsid w:val="001133B7"/>
    <w:rsid w:val="00113C94"/>
    <w:rsid w:val="001145CA"/>
    <w:rsid w:val="00130AB9"/>
    <w:rsid w:val="00136039"/>
    <w:rsid w:val="00146723"/>
    <w:rsid w:val="00151ABB"/>
    <w:rsid w:val="00151B59"/>
    <w:rsid w:val="00153824"/>
    <w:rsid w:val="0015554D"/>
    <w:rsid w:val="0016140D"/>
    <w:rsid w:val="001629E5"/>
    <w:rsid w:val="0016454B"/>
    <w:rsid w:val="001748BC"/>
    <w:rsid w:val="001841E1"/>
    <w:rsid w:val="00187FA7"/>
    <w:rsid w:val="001B15D8"/>
    <w:rsid w:val="001B260F"/>
    <w:rsid w:val="001B2DEC"/>
    <w:rsid w:val="001C3B1A"/>
    <w:rsid w:val="001C4747"/>
    <w:rsid w:val="001C47AF"/>
    <w:rsid w:val="001C6282"/>
    <w:rsid w:val="001D2B7D"/>
    <w:rsid w:val="001D6DDE"/>
    <w:rsid w:val="001D72B0"/>
    <w:rsid w:val="001F0273"/>
    <w:rsid w:val="001F15A6"/>
    <w:rsid w:val="001F2EE3"/>
    <w:rsid w:val="001F3B44"/>
    <w:rsid w:val="002032FB"/>
    <w:rsid w:val="00205005"/>
    <w:rsid w:val="00215516"/>
    <w:rsid w:val="0022715A"/>
    <w:rsid w:val="002374C4"/>
    <w:rsid w:val="00237E6B"/>
    <w:rsid w:val="00250F46"/>
    <w:rsid w:val="00256215"/>
    <w:rsid w:val="00264302"/>
    <w:rsid w:val="002738FF"/>
    <w:rsid w:val="002808EB"/>
    <w:rsid w:val="002851F9"/>
    <w:rsid w:val="0028548A"/>
    <w:rsid w:val="00296D09"/>
    <w:rsid w:val="002C0920"/>
    <w:rsid w:val="002C0AEA"/>
    <w:rsid w:val="002C3C4B"/>
    <w:rsid w:val="002C54A7"/>
    <w:rsid w:val="002D1897"/>
    <w:rsid w:val="002D2348"/>
    <w:rsid w:val="002E3628"/>
    <w:rsid w:val="002E6E71"/>
    <w:rsid w:val="002F44CF"/>
    <w:rsid w:val="002F59EA"/>
    <w:rsid w:val="002F65F7"/>
    <w:rsid w:val="00302BED"/>
    <w:rsid w:val="00312ADF"/>
    <w:rsid w:val="003136B4"/>
    <w:rsid w:val="00313B2F"/>
    <w:rsid w:val="0032045C"/>
    <w:rsid w:val="00321BAF"/>
    <w:rsid w:val="00333705"/>
    <w:rsid w:val="003343CB"/>
    <w:rsid w:val="00335351"/>
    <w:rsid w:val="003367F6"/>
    <w:rsid w:val="00340F80"/>
    <w:rsid w:val="00357FD6"/>
    <w:rsid w:val="00361BCA"/>
    <w:rsid w:val="003638BE"/>
    <w:rsid w:val="0038596D"/>
    <w:rsid w:val="00386380"/>
    <w:rsid w:val="003936D9"/>
    <w:rsid w:val="003A351E"/>
    <w:rsid w:val="003A7C83"/>
    <w:rsid w:val="003B120A"/>
    <w:rsid w:val="003B22A9"/>
    <w:rsid w:val="003C5005"/>
    <w:rsid w:val="003D19C3"/>
    <w:rsid w:val="003E195C"/>
    <w:rsid w:val="003E6D15"/>
    <w:rsid w:val="003F5FD4"/>
    <w:rsid w:val="003F6365"/>
    <w:rsid w:val="003F7BF5"/>
    <w:rsid w:val="00407243"/>
    <w:rsid w:val="004075DD"/>
    <w:rsid w:val="00435738"/>
    <w:rsid w:val="004526B0"/>
    <w:rsid w:val="00461962"/>
    <w:rsid w:val="00461E9A"/>
    <w:rsid w:val="004624C9"/>
    <w:rsid w:val="00470937"/>
    <w:rsid w:val="0048030F"/>
    <w:rsid w:val="00480A29"/>
    <w:rsid w:val="00485CE4"/>
    <w:rsid w:val="00493753"/>
    <w:rsid w:val="00497FDD"/>
    <w:rsid w:val="004C7C45"/>
    <w:rsid w:val="004D1BF3"/>
    <w:rsid w:val="004D6640"/>
    <w:rsid w:val="004E082D"/>
    <w:rsid w:val="004E1CBB"/>
    <w:rsid w:val="004F019E"/>
    <w:rsid w:val="004F1048"/>
    <w:rsid w:val="0053398F"/>
    <w:rsid w:val="00533E8B"/>
    <w:rsid w:val="00534F61"/>
    <w:rsid w:val="00552160"/>
    <w:rsid w:val="00556832"/>
    <w:rsid w:val="00557A6D"/>
    <w:rsid w:val="00563E14"/>
    <w:rsid w:val="0057083E"/>
    <w:rsid w:val="00577E5B"/>
    <w:rsid w:val="0058598B"/>
    <w:rsid w:val="00595173"/>
    <w:rsid w:val="005A5FDB"/>
    <w:rsid w:val="005B0F8E"/>
    <w:rsid w:val="005B3054"/>
    <w:rsid w:val="005C674A"/>
    <w:rsid w:val="005D6BE7"/>
    <w:rsid w:val="005E087F"/>
    <w:rsid w:val="005E5DD7"/>
    <w:rsid w:val="005F07E7"/>
    <w:rsid w:val="005F3ACE"/>
    <w:rsid w:val="005F5C5F"/>
    <w:rsid w:val="006158EB"/>
    <w:rsid w:val="00626EB5"/>
    <w:rsid w:val="006337EE"/>
    <w:rsid w:val="00634CDF"/>
    <w:rsid w:val="00634D16"/>
    <w:rsid w:val="00640E31"/>
    <w:rsid w:val="00642BF3"/>
    <w:rsid w:val="006448C7"/>
    <w:rsid w:val="00645924"/>
    <w:rsid w:val="006466B3"/>
    <w:rsid w:val="006501B4"/>
    <w:rsid w:val="00660E68"/>
    <w:rsid w:val="006610DF"/>
    <w:rsid w:val="00673720"/>
    <w:rsid w:val="00674E2C"/>
    <w:rsid w:val="00675608"/>
    <w:rsid w:val="00676F39"/>
    <w:rsid w:val="006920C6"/>
    <w:rsid w:val="006933A0"/>
    <w:rsid w:val="00694A25"/>
    <w:rsid w:val="00696428"/>
    <w:rsid w:val="00696766"/>
    <w:rsid w:val="006A5FD7"/>
    <w:rsid w:val="006B1D36"/>
    <w:rsid w:val="006D0509"/>
    <w:rsid w:val="006D4074"/>
    <w:rsid w:val="006E15FE"/>
    <w:rsid w:val="006E49CB"/>
    <w:rsid w:val="006E799F"/>
    <w:rsid w:val="006F2016"/>
    <w:rsid w:val="006F5303"/>
    <w:rsid w:val="00700AAF"/>
    <w:rsid w:val="00710879"/>
    <w:rsid w:val="00715567"/>
    <w:rsid w:val="00724B8A"/>
    <w:rsid w:val="007306EC"/>
    <w:rsid w:val="007337FF"/>
    <w:rsid w:val="007339C1"/>
    <w:rsid w:val="00734966"/>
    <w:rsid w:val="0074101B"/>
    <w:rsid w:val="00747381"/>
    <w:rsid w:val="00750D95"/>
    <w:rsid w:val="00755953"/>
    <w:rsid w:val="007560E7"/>
    <w:rsid w:val="00761C90"/>
    <w:rsid w:val="00761EEB"/>
    <w:rsid w:val="00761F5D"/>
    <w:rsid w:val="0076351C"/>
    <w:rsid w:val="00773C67"/>
    <w:rsid w:val="00776B5D"/>
    <w:rsid w:val="00780B9F"/>
    <w:rsid w:val="00781BB5"/>
    <w:rsid w:val="0079163E"/>
    <w:rsid w:val="007A5254"/>
    <w:rsid w:val="007A5CA9"/>
    <w:rsid w:val="007B17D9"/>
    <w:rsid w:val="007B48C7"/>
    <w:rsid w:val="007C6625"/>
    <w:rsid w:val="007D1D46"/>
    <w:rsid w:val="007E10F1"/>
    <w:rsid w:val="007E3D49"/>
    <w:rsid w:val="007E5D2B"/>
    <w:rsid w:val="007F3947"/>
    <w:rsid w:val="007F7426"/>
    <w:rsid w:val="0080500C"/>
    <w:rsid w:val="008168A0"/>
    <w:rsid w:val="00817521"/>
    <w:rsid w:val="0083237F"/>
    <w:rsid w:val="00834357"/>
    <w:rsid w:val="008358CB"/>
    <w:rsid w:val="008424DC"/>
    <w:rsid w:val="00845811"/>
    <w:rsid w:val="00862C12"/>
    <w:rsid w:val="00873F90"/>
    <w:rsid w:val="008770AB"/>
    <w:rsid w:val="00887937"/>
    <w:rsid w:val="00893E5C"/>
    <w:rsid w:val="008A4816"/>
    <w:rsid w:val="008A49F1"/>
    <w:rsid w:val="008B5240"/>
    <w:rsid w:val="008B5E74"/>
    <w:rsid w:val="008C5775"/>
    <w:rsid w:val="008E60C9"/>
    <w:rsid w:val="008E780C"/>
    <w:rsid w:val="008F4E0D"/>
    <w:rsid w:val="008F5716"/>
    <w:rsid w:val="00900A67"/>
    <w:rsid w:val="00901471"/>
    <w:rsid w:val="00904915"/>
    <w:rsid w:val="00912790"/>
    <w:rsid w:val="00913DFF"/>
    <w:rsid w:val="0092157D"/>
    <w:rsid w:val="00922535"/>
    <w:rsid w:val="00925707"/>
    <w:rsid w:val="00926B73"/>
    <w:rsid w:val="00927552"/>
    <w:rsid w:val="00927A06"/>
    <w:rsid w:val="00934ABD"/>
    <w:rsid w:val="00936B9A"/>
    <w:rsid w:val="0094468E"/>
    <w:rsid w:val="00947C6A"/>
    <w:rsid w:val="00951438"/>
    <w:rsid w:val="00953E7D"/>
    <w:rsid w:val="00956122"/>
    <w:rsid w:val="00962730"/>
    <w:rsid w:val="00967C3D"/>
    <w:rsid w:val="009804E6"/>
    <w:rsid w:val="00985FB6"/>
    <w:rsid w:val="009927AC"/>
    <w:rsid w:val="009A0C31"/>
    <w:rsid w:val="009A1EE6"/>
    <w:rsid w:val="009A261B"/>
    <w:rsid w:val="009B220E"/>
    <w:rsid w:val="009B78C3"/>
    <w:rsid w:val="009C0D0D"/>
    <w:rsid w:val="009C1106"/>
    <w:rsid w:val="009C55FE"/>
    <w:rsid w:val="009D020F"/>
    <w:rsid w:val="009D0F2D"/>
    <w:rsid w:val="009D3736"/>
    <w:rsid w:val="009D413B"/>
    <w:rsid w:val="009D6128"/>
    <w:rsid w:val="009D77CE"/>
    <w:rsid w:val="009F17E7"/>
    <w:rsid w:val="009F2A61"/>
    <w:rsid w:val="009F5AB4"/>
    <w:rsid w:val="00A01C39"/>
    <w:rsid w:val="00A122A6"/>
    <w:rsid w:val="00A21A71"/>
    <w:rsid w:val="00A234CD"/>
    <w:rsid w:val="00A3012E"/>
    <w:rsid w:val="00A3303B"/>
    <w:rsid w:val="00A3495B"/>
    <w:rsid w:val="00A40830"/>
    <w:rsid w:val="00A43B14"/>
    <w:rsid w:val="00A464E8"/>
    <w:rsid w:val="00A57D97"/>
    <w:rsid w:val="00A679AB"/>
    <w:rsid w:val="00A706A9"/>
    <w:rsid w:val="00A70FE3"/>
    <w:rsid w:val="00A716B2"/>
    <w:rsid w:val="00A72EF5"/>
    <w:rsid w:val="00A74D54"/>
    <w:rsid w:val="00A75E4E"/>
    <w:rsid w:val="00A76181"/>
    <w:rsid w:val="00A83BFF"/>
    <w:rsid w:val="00A9088D"/>
    <w:rsid w:val="00A926F2"/>
    <w:rsid w:val="00A93FDF"/>
    <w:rsid w:val="00AA2E4E"/>
    <w:rsid w:val="00AA62CD"/>
    <w:rsid w:val="00AB198F"/>
    <w:rsid w:val="00AB2CD0"/>
    <w:rsid w:val="00AB2D14"/>
    <w:rsid w:val="00AB6522"/>
    <w:rsid w:val="00AB6C8E"/>
    <w:rsid w:val="00AC0A88"/>
    <w:rsid w:val="00AF51CF"/>
    <w:rsid w:val="00B02752"/>
    <w:rsid w:val="00B043CF"/>
    <w:rsid w:val="00B159FF"/>
    <w:rsid w:val="00B22BF0"/>
    <w:rsid w:val="00B3646C"/>
    <w:rsid w:val="00B40D3F"/>
    <w:rsid w:val="00B463F7"/>
    <w:rsid w:val="00B52DA9"/>
    <w:rsid w:val="00B5632A"/>
    <w:rsid w:val="00B61F2B"/>
    <w:rsid w:val="00B62151"/>
    <w:rsid w:val="00B6789D"/>
    <w:rsid w:val="00B72925"/>
    <w:rsid w:val="00B72B30"/>
    <w:rsid w:val="00B82A6A"/>
    <w:rsid w:val="00B86A75"/>
    <w:rsid w:val="00B92374"/>
    <w:rsid w:val="00B954F6"/>
    <w:rsid w:val="00BA0B6E"/>
    <w:rsid w:val="00BA0C3B"/>
    <w:rsid w:val="00BB37D9"/>
    <w:rsid w:val="00BB3F6F"/>
    <w:rsid w:val="00BC0E4C"/>
    <w:rsid w:val="00BD06D8"/>
    <w:rsid w:val="00BD4115"/>
    <w:rsid w:val="00BE0E89"/>
    <w:rsid w:val="00BE58A7"/>
    <w:rsid w:val="00BF2027"/>
    <w:rsid w:val="00BF2D98"/>
    <w:rsid w:val="00BF3AA4"/>
    <w:rsid w:val="00C01C08"/>
    <w:rsid w:val="00C04968"/>
    <w:rsid w:val="00C06893"/>
    <w:rsid w:val="00C12D76"/>
    <w:rsid w:val="00C2073B"/>
    <w:rsid w:val="00C227CE"/>
    <w:rsid w:val="00C3685F"/>
    <w:rsid w:val="00C441CD"/>
    <w:rsid w:val="00C473CF"/>
    <w:rsid w:val="00C50A4B"/>
    <w:rsid w:val="00C55B44"/>
    <w:rsid w:val="00C57DD7"/>
    <w:rsid w:val="00C57F98"/>
    <w:rsid w:val="00C60F0F"/>
    <w:rsid w:val="00C66980"/>
    <w:rsid w:val="00C73F9E"/>
    <w:rsid w:val="00C770EF"/>
    <w:rsid w:val="00C8028B"/>
    <w:rsid w:val="00C83EFD"/>
    <w:rsid w:val="00C91806"/>
    <w:rsid w:val="00CA0C09"/>
    <w:rsid w:val="00CA2144"/>
    <w:rsid w:val="00CA3F8D"/>
    <w:rsid w:val="00CA4A8F"/>
    <w:rsid w:val="00CA6439"/>
    <w:rsid w:val="00CC5E97"/>
    <w:rsid w:val="00CC7FCF"/>
    <w:rsid w:val="00CD5ADA"/>
    <w:rsid w:val="00CD5EA8"/>
    <w:rsid w:val="00CE388F"/>
    <w:rsid w:val="00CE4010"/>
    <w:rsid w:val="00CE7E78"/>
    <w:rsid w:val="00CF3A8D"/>
    <w:rsid w:val="00D00B28"/>
    <w:rsid w:val="00D0181F"/>
    <w:rsid w:val="00D06108"/>
    <w:rsid w:val="00D2428E"/>
    <w:rsid w:val="00D247C6"/>
    <w:rsid w:val="00D35A9D"/>
    <w:rsid w:val="00D37FA7"/>
    <w:rsid w:val="00D5382D"/>
    <w:rsid w:val="00D546FB"/>
    <w:rsid w:val="00D66ED8"/>
    <w:rsid w:val="00D71923"/>
    <w:rsid w:val="00D82705"/>
    <w:rsid w:val="00D877CE"/>
    <w:rsid w:val="00D92F36"/>
    <w:rsid w:val="00D975D7"/>
    <w:rsid w:val="00DA041D"/>
    <w:rsid w:val="00DA121A"/>
    <w:rsid w:val="00DA6563"/>
    <w:rsid w:val="00DA6791"/>
    <w:rsid w:val="00DD46F3"/>
    <w:rsid w:val="00DD68AB"/>
    <w:rsid w:val="00DE33FD"/>
    <w:rsid w:val="00DE6910"/>
    <w:rsid w:val="00DF134C"/>
    <w:rsid w:val="00DF231E"/>
    <w:rsid w:val="00DF41D3"/>
    <w:rsid w:val="00DF5BA1"/>
    <w:rsid w:val="00E01B2F"/>
    <w:rsid w:val="00E05AAC"/>
    <w:rsid w:val="00E072F9"/>
    <w:rsid w:val="00E14029"/>
    <w:rsid w:val="00E15F6C"/>
    <w:rsid w:val="00E23754"/>
    <w:rsid w:val="00E26ABE"/>
    <w:rsid w:val="00E30816"/>
    <w:rsid w:val="00E30CF6"/>
    <w:rsid w:val="00E364EC"/>
    <w:rsid w:val="00E63684"/>
    <w:rsid w:val="00E64FDD"/>
    <w:rsid w:val="00E72676"/>
    <w:rsid w:val="00E81B56"/>
    <w:rsid w:val="00E847D1"/>
    <w:rsid w:val="00E848B5"/>
    <w:rsid w:val="00E866FF"/>
    <w:rsid w:val="00E90D56"/>
    <w:rsid w:val="00E9247A"/>
    <w:rsid w:val="00E95451"/>
    <w:rsid w:val="00EA522D"/>
    <w:rsid w:val="00EA70C9"/>
    <w:rsid w:val="00EB2D4F"/>
    <w:rsid w:val="00EB6FAF"/>
    <w:rsid w:val="00EC0AC6"/>
    <w:rsid w:val="00EC2569"/>
    <w:rsid w:val="00EF34C5"/>
    <w:rsid w:val="00EF76DA"/>
    <w:rsid w:val="00F16FFF"/>
    <w:rsid w:val="00F23781"/>
    <w:rsid w:val="00F265D2"/>
    <w:rsid w:val="00F305F8"/>
    <w:rsid w:val="00F36746"/>
    <w:rsid w:val="00F37ABE"/>
    <w:rsid w:val="00F41A0F"/>
    <w:rsid w:val="00F45956"/>
    <w:rsid w:val="00F47803"/>
    <w:rsid w:val="00F5141D"/>
    <w:rsid w:val="00F530CE"/>
    <w:rsid w:val="00F54E41"/>
    <w:rsid w:val="00F665D4"/>
    <w:rsid w:val="00F6726A"/>
    <w:rsid w:val="00F76516"/>
    <w:rsid w:val="00F81D1A"/>
    <w:rsid w:val="00F8415F"/>
    <w:rsid w:val="00F90EE1"/>
    <w:rsid w:val="00F932F3"/>
    <w:rsid w:val="00F944A6"/>
    <w:rsid w:val="00F94B6C"/>
    <w:rsid w:val="00F96279"/>
    <w:rsid w:val="00FA5AE0"/>
    <w:rsid w:val="00FA7BC3"/>
    <w:rsid w:val="00FB14D6"/>
    <w:rsid w:val="00FB1FC3"/>
    <w:rsid w:val="00FB6009"/>
    <w:rsid w:val="00FC3452"/>
    <w:rsid w:val="00FC3A4C"/>
    <w:rsid w:val="00FC7AE0"/>
    <w:rsid w:val="00FD2B5D"/>
    <w:rsid w:val="00FE10DF"/>
    <w:rsid w:val="00FE26B8"/>
    <w:rsid w:val="00FE2A21"/>
    <w:rsid w:val="00FF0A39"/>
    <w:rsid w:val="00FF2E5D"/>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E976F"/>
  <w15:chartTrackingRefBased/>
  <w15:docId w15:val="{7093B26F-F105-4F61-AB94-95D02F53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ADF"/>
    <w:pPr>
      <w:spacing w:after="120"/>
    </w:pPr>
    <w:rPr>
      <w:sz w:val="22"/>
      <w:szCs w:val="24"/>
      <w:lang w:val="sr-Cyrl-CS"/>
    </w:rPr>
  </w:style>
  <w:style w:type="paragraph" w:styleId="Heading1">
    <w:name w:val="heading 1"/>
    <w:basedOn w:val="Normal"/>
    <w:link w:val="Heading1Char"/>
    <w:uiPriority w:val="9"/>
    <w:qFormat/>
    <w:rsid w:val="00FC3A4C"/>
    <w:pPr>
      <w:spacing w:before="100" w:beforeAutospacing="1" w:after="100" w:afterAutospacing="1"/>
      <w:outlineLvl w:val="0"/>
    </w:pPr>
    <w:rPr>
      <w:b/>
      <w:bCs/>
      <w:kern w:val="36"/>
      <w:sz w:val="48"/>
      <w:szCs w:val="48"/>
      <w:lang w:val="en-US"/>
    </w:rPr>
  </w:style>
  <w:style w:type="paragraph" w:styleId="Heading3">
    <w:name w:val="heading 3"/>
    <w:basedOn w:val="Normal"/>
    <w:next w:val="Normal"/>
    <w:link w:val="Heading3Char"/>
    <w:semiHidden/>
    <w:unhideWhenUsed/>
    <w:qFormat/>
    <w:rsid w:val="00016B81"/>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semiHidden/>
    <w:unhideWhenUsed/>
    <w:qFormat/>
    <w:rsid w:val="004075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customStyle="1" w:styleId="CharCharChar2Char">
    <w:name w:val="Char Char Char2 Char"/>
    <w:basedOn w:val="Normal"/>
    <w:rsid w:val="009A261B"/>
    <w:pPr>
      <w:spacing w:after="160" w:line="240" w:lineRule="exact"/>
    </w:pPr>
    <w:rPr>
      <w:rFonts w:ascii="Tahoma" w:hAnsi="Tahoma"/>
      <w:sz w:val="20"/>
      <w:szCs w:val="20"/>
      <w:lang w:val="en-US"/>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
    <w:basedOn w:val="Normal"/>
    <w:link w:val="FootnoteTextChar"/>
    <w:rsid w:val="001133B7"/>
    <w:pPr>
      <w:spacing w:after="0"/>
    </w:pPr>
    <w:rPr>
      <w:sz w:val="20"/>
      <w:szCs w:val="20"/>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rsid w:val="001133B7"/>
    <w:rPr>
      <w:lang w:val="sr-Cyrl-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1133B7"/>
    <w:rPr>
      <w:vertAlign w:val="superscript"/>
    </w:rPr>
  </w:style>
  <w:style w:type="paragraph" w:styleId="BalloonText">
    <w:name w:val="Balloon Text"/>
    <w:basedOn w:val="Normal"/>
    <w:link w:val="BalloonTextChar"/>
    <w:rsid w:val="00FC3452"/>
    <w:pPr>
      <w:spacing w:after="0"/>
    </w:pPr>
    <w:rPr>
      <w:rFonts w:ascii="Segoe UI" w:hAnsi="Segoe UI" w:cs="Segoe UI"/>
      <w:sz w:val="18"/>
      <w:szCs w:val="18"/>
    </w:rPr>
  </w:style>
  <w:style w:type="character" w:customStyle="1" w:styleId="BalloonTextChar">
    <w:name w:val="Balloon Text Char"/>
    <w:basedOn w:val="DefaultParagraphFont"/>
    <w:link w:val="BalloonText"/>
    <w:rsid w:val="00FC3452"/>
    <w:rPr>
      <w:rFonts w:ascii="Segoe UI" w:hAnsi="Segoe UI" w:cs="Segoe UI"/>
      <w:sz w:val="18"/>
      <w:szCs w:val="18"/>
      <w:lang w:val="sr-Cyrl-CS"/>
    </w:rPr>
  </w:style>
  <w:style w:type="character" w:customStyle="1" w:styleId="Heading1Char">
    <w:name w:val="Heading 1 Char"/>
    <w:basedOn w:val="DefaultParagraphFont"/>
    <w:link w:val="Heading1"/>
    <w:uiPriority w:val="9"/>
    <w:rsid w:val="00FC3A4C"/>
    <w:rPr>
      <w:b/>
      <w:bCs/>
      <w:kern w:val="36"/>
      <w:sz w:val="48"/>
      <w:szCs w:val="48"/>
    </w:rPr>
  </w:style>
  <w:style w:type="paragraph" w:styleId="NormalWeb">
    <w:name w:val="Normal (Web)"/>
    <w:basedOn w:val="Normal"/>
    <w:uiPriority w:val="99"/>
    <w:unhideWhenUsed/>
    <w:rsid w:val="00FC3A4C"/>
    <w:pPr>
      <w:spacing w:before="100" w:beforeAutospacing="1" w:after="100" w:afterAutospacing="1"/>
    </w:pPr>
    <w:rPr>
      <w:sz w:val="24"/>
      <w:lang w:val="en-US"/>
    </w:rPr>
  </w:style>
  <w:style w:type="character" w:styleId="Hyperlink">
    <w:name w:val="Hyperlink"/>
    <w:basedOn w:val="DefaultParagraphFont"/>
    <w:uiPriority w:val="99"/>
    <w:unhideWhenUsed/>
    <w:rsid w:val="005B3054"/>
    <w:rPr>
      <w:color w:val="0000FF"/>
      <w:u w:val="single"/>
    </w:rPr>
  </w:style>
  <w:style w:type="paragraph" w:styleId="ListParagraph">
    <w:name w:val="List Paragraph"/>
    <w:basedOn w:val="Normal"/>
    <w:uiPriority w:val="34"/>
    <w:qFormat/>
    <w:rsid w:val="00C57DD7"/>
    <w:pPr>
      <w:ind w:left="720"/>
      <w:contextualSpacing/>
    </w:pPr>
  </w:style>
  <w:style w:type="character" w:customStyle="1" w:styleId="Heading3Char">
    <w:name w:val="Heading 3 Char"/>
    <w:basedOn w:val="DefaultParagraphFont"/>
    <w:link w:val="Heading3"/>
    <w:semiHidden/>
    <w:rsid w:val="00016B81"/>
    <w:rPr>
      <w:rFonts w:asciiTheme="majorHAnsi" w:eastAsiaTheme="majorEastAsia" w:hAnsiTheme="majorHAnsi" w:cstheme="majorBidi"/>
      <w:color w:val="1F4D78" w:themeColor="accent1" w:themeShade="7F"/>
      <w:sz w:val="24"/>
      <w:szCs w:val="24"/>
      <w:lang w:val="sr-Cyrl-CS"/>
    </w:rPr>
  </w:style>
  <w:style w:type="paragraph" w:customStyle="1" w:styleId="CharCharChar2Char0">
    <w:name w:val="Char Char Char2 Char"/>
    <w:basedOn w:val="Normal"/>
    <w:rsid w:val="00DF5BA1"/>
    <w:pPr>
      <w:spacing w:after="160" w:line="240" w:lineRule="exact"/>
    </w:pPr>
    <w:rPr>
      <w:rFonts w:ascii="Tahoma" w:hAnsi="Tahoma"/>
      <w:sz w:val="20"/>
      <w:szCs w:val="20"/>
      <w:lang w:val="en-US"/>
    </w:rPr>
  </w:style>
  <w:style w:type="paragraph" w:customStyle="1" w:styleId="Style3">
    <w:name w:val="Style3"/>
    <w:basedOn w:val="Normal"/>
    <w:link w:val="Style3Char"/>
    <w:autoRedefine/>
    <w:rsid w:val="00A21A71"/>
    <w:pPr>
      <w:spacing w:after="0"/>
    </w:pPr>
    <w:rPr>
      <w:rFonts w:ascii="Book Antiqua" w:hAnsi="Book Antiqua"/>
      <w:szCs w:val="22"/>
      <w:lang w:val="en-GB"/>
    </w:rPr>
  </w:style>
  <w:style w:type="character" w:customStyle="1" w:styleId="Style3Char">
    <w:name w:val="Style3 Char"/>
    <w:link w:val="Style3"/>
    <w:rsid w:val="00A21A71"/>
    <w:rPr>
      <w:rFonts w:ascii="Book Antiqua" w:hAnsi="Book Antiqua"/>
      <w:sz w:val="22"/>
      <w:szCs w:val="22"/>
      <w:lang w:val="en-GB"/>
    </w:rPr>
  </w:style>
  <w:style w:type="character" w:styleId="Strong">
    <w:name w:val="Strong"/>
    <w:basedOn w:val="DefaultParagraphFont"/>
    <w:uiPriority w:val="22"/>
    <w:qFormat/>
    <w:rsid w:val="00A21A71"/>
    <w:rPr>
      <w:b/>
      <w:bCs/>
    </w:rPr>
  </w:style>
  <w:style w:type="character" w:customStyle="1" w:styleId="trs">
    <w:name w:val="trs"/>
    <w:basedOn w:val="DefaultParagraphFont"/>
    <w:rsid w:val="00A21A71"/>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A21A71"/>
    <w:pPr>
      <w:spacing w:after="160" w:line="240" w:lineRule="exact"/>
    </w:pPr>
    <w:rPr>
      <w:sz w:val="20"/>
      <w:szCs w:val="20"/>
      <w:vertAlign w:val="superscript"/>
      <w:lang w:val="en-US"/>
    </w:rPr>
  </w:style>
  <w:style w:type="paragraph" w:customStyle="1" w:styleId="Default">
    <w:name w:val="Default"/>
    <w:rsid w:val="00A21A71"/>
    <w:pPr>
      <w:autoSpaceDE w:val="0"/>
      <w:autoSpaceDN w:val="0"/>
      <w:adjustRightInd w:val="0"/>
    </w:pPr>
    <w:rPr>
      <w:rFonts w:ascii="Calibri" w:hAnsi="Calibri" w:cs="Calibri"/>
      <w:color w:val="000000"/>
      <w:sz w:val="24"/>
      <w:szCs w:val="24"/>
    </w:rPr>
  </w:style>
  <w:style w:type="paragraph" w:customStyle="1" w:styleId="CharCharChar2Char1">
    <w:name w:val="Char Char Char2 Char"/>
    <w:basedOn w:val="Normal"/>
    <w:rsid w:val="001629E5"/>
    <w:pPr>
      <w:spacing w:after="160" w:line="240" w:lineRule="exact"/>
    </w:pPr>
    <w:rPr>
      <w:rFonts w:ascii="Tahoma" w:hAnsi="Tahoma"/>
      <w:sz w:val="20"/>
      <w:szCs w:val="20"/>
      <w:lang w:val="en-US"/>
    </w:rPr>
  </w:style>
  <w:style w:type="paragraph" w:customStyle="1" w:styleId="CharCharChar2Char2">
    <w:name w:val="Char Char Char2 Char"/>
    <w:basedOn w:val="Normal"/>
    <w:rsid w:val="005C674A"/>
    <w:pPr>
      <w:spacing w:after="160" w:line="240" w:lineRule="exact"/>
    </w:pPr>
    <w:rPr>
      <w:rFonts w:ascii="Tahoma" w:hAnsi="Tahoma"/>
      <w:sz w:val="20"/>
      <w:szCs w:val="20"/>
      <w:lang w:val="en-US"/>
    </w:rPr>
  </w:style>
  <w:style w:type="character" w:customStyle="1" w:styleId="Heading4Char">
    <w:name w:val="Heading 4 Char"/>
    <w:basedOn w:val="DefaultParagraphFont"/>
    <w:link w:val="Heading4"/>
    <w:semiHidden/>
    <w:rsid w:val="004075DD"/>
    <w:rPr>
      <w:rFonts w:asciiTheme="majorHAnsi" w:eastAsiaTheme="majorEastAsia" w:hAnsiTheme="majorHAnsi" w:cstheme="majorBidi"/>
      <w:i/>
      <w:iCs/>
      <w:color w:val="2E74B5" w:themeColor="accent1" w:themeShade="BF"/>
      <w:sz w:val="22"/>
      <w:szCs w:val="24"/>
      <w:lang w:val="sr-Cyrl-CS"/>
    </w:rPr>
  </w:style>
  <w:style w:type="character" w:styleId="UnresolvedMention">
    <w:name w:val="Unresolved Mention"/>
    <w:basedOn w:val="DefaultParagraphFont"/>
    <w:uiPriority w:val="99"/>
    <w:semiHidden/>
    <w:unhideWhenUsed/>
    <w:rsid w:val="0040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7155">
      <w:bodyDiv w:val="1"/>
      <w:marLeft w:val="0"/>
      <w:marRight w:val="0"/>
      <w:marTop w:val="0"/>
      <w:marBottom w:val="0"/>
      <w:divBdr>
        <w:top w:val="none" w:sz="0" w:space="0" w:color="auto"/>
        <w:left w:val="none" w:sz="0" w:space="0" w:color="auto"/>
        <w:bottom w:val="none" w:sz="0" w:space="0" w:color="auto"/>
        <w:right w:val="none" w:sz="0" w:space="0" w:color="auto"/>
      </w:divBdr>
      <w:divsChild>
        <w:div w:id="2133786771">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38233839">
      <w:bodyDiv w:val="1"/>
      <w:marLeft w:val="0"/>
      <w:marRight w:val="0"/>
      <w:marTop w:val="0"/>
      <w:marBottom w:val="0"/>
      <w:divBdr>
        <w:top w:val="none" w:sz="0" w:space="0" w:color="auto"/>
        <w:left w:val="none" w:sz="0" w:space="0" w:color="auto"/>
        <w:bottom w:val="none" w:sz="0" w:space="0" w:color="auto"/>
        <w:right w:val="none" w:sz="0" w:space="0" w:color="auto"/>
      </w:divBdr>
    </w:div>
    <w:div w:id="148524140">
      <w:bodyDiv w:val="1"/>
      <w:marLeft w:val="0"/>
      <w:marRight w:val="0"/>
      <w:marTop w:val="0"/>
      <w:marBottom w:val="0"/>
      <w:divBdr>
        <w:top w:val="none" w:sz="0" w:space="0" w:color="auto"/>
        <w:left w:val="none" w:sz="0" w:space="0" w:color="auto"/>
        <w:bottom w:val="none" w:sz="0" w:space="0" w:color="auto"/>
        <w:right w:val="none" w:sz="0" w:space="0" w:color="auto"/>
      </w:divBdr>
    </w:div>
    <w:div w:id="215892035">
      <w:bodyDiv w:val="1"/>
      <w:marLeft w:val="0"/>
      <w:marRight w:val="0"/>
      <w:marTop w:val="0"/>
      <w:marBottom w:val="0"/>
      <w:divBdr>
        <w:top w:val="none" w:sz="0" w:space="0" w:color="auto"/>
        <w:left w:val="none" w:sz="0" w:space="0" w:color="auto"/>
        <w:bottom w:val="none" w:sz="0" w:space="0" w:color="auto"/>
        <w:right w:val="none" w:sz="0" w:space="0" w:color="auto"/>
      </w:divBdr>
    </w:div>
    <w:div w:id="258759232">
      <w:bodyDiv w:val="1"/>
      <w:marLeft w:val="0"/>
      <w:marRight w:val="0"/>
      <w:marTop w:val="0"/>
      <w:marBottom w:val="0"/>
      <w:divBdr>
        <w:top w:val="none" w:sz="0" w:space="0" w:color="auto"/>
        <w:left w:val="none" w:sz="0" w:space="0" w:color="auto"/>
        <w:bottom w:val="none" w:sz="0" w:space="0" w:color="auto"/>
        <w:right w:val="none" w:sz="0" w:space="0" w:color="auto"/>
      </w:divBdr>
      <w:divsChild>
        <w:div w:id="727069993">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289629388">
      <w:bodyDiv w:val="1"/>
      <w:marLeft w:val="0"/>
      <w:marRight w:val="0"/>
      <w:marTop w:val="0"/>
      <w:marBottom w:val="0"/>
      <w:divBdr>
        <w:top w:val="none" w:sz="0" w:space="0" w:color="auto"/>
        <w:left w:val="none" w:sz="0" w:space="0" w:color="auto"/>
        <w:bottom w:val="none" w:sz="0" w:space="0" w:color="auto"/>
        <w:right w:val="none" w:sz="0" w:space="0" w:color="auto"/>
      </w:divBdr>
    </w:div>
    <w:div w:id="301425561">
      <w:bodyDiv w:val="1"/>
      <w:marLeft w:val="0"/>
      <w:marRight w:val="0"/>
      <w:marTop w:val="0"/>
      <w:marBottom w:val="0"/>
      <w:divBdr>
        <w:top w:val="none" w:sz="0" w:space="0" w:color="auto"/>
        <w:left w:val="none" w:sz="0" w:space="0" w:color="auto"/>
        <w:bottom w:val="none" w:sz="0" w:space="0" w:color="auto"/>
        <w:right w:val="none" w:sz="0" w:space="0" w:color="auto"/>
      </w:divBdr>
      <w:divsChild>
        <w:div w:id="2029526115">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311909628">
      <w:bodyDiv w:val="1"/>
      <w:marLeft w:val="0"/>
      <w:marRight w:val="0"/>
      <w:marTop w:val="0"/>
      <w:marBottom w:val="0"/>
      <w:divBdr>
        <w:top w:val="none" w:sz="0" w:space="0" w:color="auto"/>
        <w:left w:val="none" w:sz="0" w:space="0" w:color="auto"/>
        <w:bottom w:val="none" w:sz="0" w:space="0" w:color="auto"/>
        <w:right w:val="none" w:sz="0" w:space="0" w:color="auto"/>
      </w:divBdr>
    </w:div>
    <w:div w:id="334694759">
      <w:bodyDiv w:val="1"/>
      <w:marLeft w:val="0"/>
      <w:marRight w:val="0"/>
      <w:marTop w:val="0"/>
      <w:marBottom w:val="0"/>
      <w:divBdr>
        <w:top w:val="none" w:sz="0" w:space="0" w:color="auto"/>
        <w:left w:val="none" w:sz="0" w:space="0" w:color="auto"/>
        <w:bottom w:val="none" w:sz="0" w:space="0" w:color="auto"/>
        <w:right w:val="none" w:sz="0" w:space="0" w:color="auto"/>
      </w:divBdr>
    </w:div>
    <w:div w:id="363020088">
      <w:bodyDiv w:val="1"/>
      <w:marLeft w:val="0"/>
      <w:marRight w:val="0"/>
      <w:marTop w:val="0"/>
      <w:marBottom w:val="0"/>
      <w:divBdr>
        <w:top w:val="none" w:sz="0" w:space="0" w:color="auto"/>
        <w:left w:val="none" w:sz="0" w:space="0" w:color="auto"/>
        <w:bottom w:val="none" w:sz="0" w:space="0" w:color="auto"/>
        <w:right w:val="none" w:sz="0" w:space="0" w:color="auto"/>
      </w:divBdr>
    </w:div>
    <w:div w:id="365718659">
      <w:bodyDiv w:val="1"/>
      <w:marLeft w:val="0"/>
      <w:marRight w:val="0"/>
      <w:marTop w:val="0"/>
      <w:marBottom w:val="0"/>
      <w:divBdr>
        <w:top w:val="none" w:sz="0" w:space="0" w:color="auto"/>
        <w:left w:val="none" w:sz="0" w:space="0" w:color="auto"/>
        <w:bottom w:val="none" w:sz="0" w:space="0" w:color="auto"/>
        <w:right w:val="none" w:sz="0" w:space="0" w:color="auto"/>
      </w:divBdr>
    </w:div>
    <w:div w:id="514268142">
      <w:bodyDiv w:val="1"/>
      <w:marLeft w:val="0"/>
      <w:marRight w:val="0"/>
      <w:marTop w:val="0"/>
      <w:marBottom w:val="0"/>
      <w:divBdr>
        <w:top w:val="none" w:sz="0" w:space="0" w:color="auto"/>
        <w:left w:val="none" w:sz="0" w:space="0" w:color="auto"/>
        <w:bottom w:val="none" w:sz="0" w:space="0" w:color="auto"/>
        <w:right w:val="none" w:sz="0" w:space="0" w:color="auto"/>
      </w:divBdr>
      <w:divsChild>
        <w:div w:id="1028676088">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575750807">
      <w:bodyDiv w:val="1"/>
      <w:marLeft w:val="0"/>
      <w:marRight w:val="0"/>
      <w:marTop w:val="0"/>
      <w:marBottom w:val="0"/>
      <w:divBdr>
        <w:top w:val="none" w:sz="0" w:space="0" w:color="auto"/>
        <w:left w:val="none" w:sz="0" w:space="0" w:color="auto"/>
        <w:bottom w:val="none" w:sz="0" w:space="0" w:color="auto"/>
        <w:right w:val="none" w:sz="0" w:space="0" w:color="auto"/>
      </w:divBdr>
    </w:div>
    <w:div w:id="751659969">
      <w:bodyDiv w:val="1"/>
      <w:marLeft w:val="0"/>
      <w:marRight w:val="0"/>
      <w:marTop w:val="0"/>
      <w:marBottom w:val="0"/>
      <w:divBdr>
        <w:top w:val="none" w:sz="0" w:space="0" w:color="auto"/>
        <w:left w:val="none" w:sz="0" w:space="0" w:color="auto"/>
        <w:bottom w:val="none" w:sz="0" w:space="0" w:color="auto"/>
        <w:right w:val="none" w:sz="0" w:space="0" w:color="auto"/>
      </w:divBdr>
    </w:div>
    <w:div w:id="801340670">
      <w:bodyDiv w:val="1"/>
      <w:marLeft w:val="0"/>
      <w:marRight w:val="0"/>
      <w:marTop w:val="0"/>
      <w:marBottom w:val="0"/>
      <w:divBdr>
        <w:top w:val="none" w:sz="0" w:space="0" w:color="auto"/>
        <w:left w:val="none" w:sz="0" w:space="0" w:color="auto"/>
        <w:bottom w:val="none" w:sz="0" w:space="0" w:color="auto"/>
        <w:right w:val="none" w:sz="0" w:space="0" w:color="auto"/>
      </w:divBdr>
    </w:div>
    <w:div w:id="850292366">
      <w:bodyDiv w:val="1"/>
      <w:marLeft w:val="0"/>
      <w:marRight w:val="0"/>
      <w:marTop w:val="0"/>
      <w:marBottom w:val="0"/>
      <w:divBdr>
        <w:top w:val="none" w:sz="0" w:space="0" w:color="auto"/>
        <w:left w:val="none" w:sz="0" w:space="0" w:color="auto"/>
        <w:bottom w:val="none" w:sz="0" w:space="0" w:color="auto"/>
        <w:right w:val="none" w:sz="0" w:space="0" w:color="auto"/>
      </w:divBdr>
    </w:div>
    <w:div w:id="859702049">
      <w:bodyDiv w:val="1"/>
      <w:marLeft w:val="0"/>
      <w:marRight w:val="0"/>
      <w:marTop w:val="0"/>
      <w:marBottom w:val="0"/>
      <w:divBdr>
        <w:top w:val="none" w:sz="0" w:space="0" w:color="auto"/>
        <w:left w:val="none" w:sz="0" w:space="0" w:color="auto"/>
        <w:bottom w:val="none" w:sz="0" w:space="0" w:color="auto"/>
        <w:right w:val="none" w:sz="0" w:space="0" w:color="auto"/>
      </w:divBdr>
    </w:div>
    <w:div w:id="911626031">
      <w:bodyDiv w:val="1"/>
      <w:marLeft w:val="0"/>
      <w:marRight w:val="0"/>
      <w:marTop w:val="0"/>
      <w:marBottom w:val="0"/>
      <w:divBdr>
        <w:top w:val="none" w:sz="0" w:space="0" w:color="auto"/>
        <w:left w:val="none" w:sz="0" w:space="0" w:color="auto"/>
        <w:bottom w:val="none" w:sz="0" w:space="0" w:color="auto"/>
        <w:right w:val="none" w:sz="0" w:space="0" w:color="auto"/>
      </w:divBdr>
    </w:div>
    <w:div w:id="952245084">
      <w:bodyDiv w:val="1"/>
      <w:marLeft w:val="0"/>
      <w:marRight w:val="0"/>
      <w:marTop w:val="0"/>
      <w:marBottom w:val="0"/>
      <w:divBdr>
        <w:top w:val="none" w:sz="0" w:space="0" w:color="auto"/>
        <w:left w:val="none" w:sz="0" w:space="0" w:color="auto"/>
        <w:bottom w:val="none" w:sz="0" w:space="0" w:color="auto"/>
        <w:right w:val="none" w:sz="0" w:space="0" w:color="auto"/>
      </w:divBdr>
    </w:div>
    <w:div w:id="1000541461">
      <w:bodyDiv w:val="1"/>
      <w:marLeft w:val="0"/>
      <w:marRight w:val="0"/>
      <w:marTop w:val="0"/>
      <w:marBottom w:val="0"/>
      <w:divBdr>
        <w:top w:val="none" w:sz="0" w:space="0" w:color="auto"/>
        <w:left w:val="none" w:sz="0" w:space="0" w:color="auto"/>
        <w:bottom w:val="none" w:sz="0" w:space="0" w:color="auto"/>
        <w:right w:val="none" w:sz="0" w:space="0" w:color="auto"/>
      </w:divBdr>
      <w:divsChild>
        <w:div w:id="458228474">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026516189">
      <w:bodyDiv w:val="1"/>
      <w:marLeft w:val="0"/>
      <w:marRight w:val="0"/>
      <w:marTop w:val="0"/>
      <w:marBottom w:val="0"/>
      <w:divBdr>
        <w:top w:val="none" w:sz="0" w:space="0" w:color="auto"/>
        <w:left w:val="none" w:sz="0" w:space="0" w:color="auto"/>
        <w:bottom w:val="none" w:sz="0" w:space="0" w:color="auto"/>
        <w:right w:val="none" w:sz="0" w:space="0" w:color="auto"/>
      </w:divBdr>
    </w:div>
    <w:div w:id="1117605538">
      <w:bodyDiv w:val="1"/>
      <w:marLeft w:val="0"/>
      <w:marRight w:val="0"/>
      <w:marTop w:val="0"/>
      <w:marBottom w:val="0"/>
      <w:divBdr>
        <w:top w:val="none" w:sz="0" w:space="0" w:color="auto"/>
        <w:left w:val="none" w:sz="0" w:space="0" w:color="auto"/>
        <w:bottom w:val="none" w:sz="0" w:space="0" w:color="auto"/>
        <w:right w:val="none" w:sz="0" w:space="0" w:color="auto"/>
      </w:divBdr>
    </w:div>
    <w:div w:id="1247375719">
      <w:bodyDiv w:val="1"/>
      <w:marLeft w:val="0"/>
      <w:marRight w:val="0"/>
      <w:marTop w:val="0"/>
      <w:marBottom w:val="0"/>
      <w:divBdr>
        <w:top w:val="none" w:sz="0" w:space="0" w:color="auto"/>
        <w:left w:val="none" w:sz="0" w:space="0" w:color="auto"/>
        <w:bottom w:val="none" w:sz="0" w:space="0" w:color="auto"/>
        <w:right w:val="none" w:sz="0" w:space="0" w:color="auto"/>
      </w:divBdr>
      <w:divsChild>
        <w:div w:id="1189837110">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258710165">
      <w:bodyDiv w:val="1"/>
      <w:marLeft w:val="0"/>
      <w:marRight w:val="0"/>
      <w:marTop w:val="0"/>
      <w:marBottom w:val="0"/>
      <w:divBdr>
        <w:top w:val="none" w:sz="0" w:space="0" w:color="auto"/>
        <w:left w:val="none" w:sz="0" w:space="0" w:color="auto"/>
        <w:bottom w:val="none" w:sz="0" w:space="0" w:color="auto"/>
        <w:right w:val="none" w:sz="0" w:space="0" w:color="auto"/>
      </w:divBdr>
      <w:divsChild>
        <w:div w:id="2004232837">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271468069">
      <w:bodyDiv w:val="1"/>
      <w:marLeft w:val="0"/>
      <w:marRight w:val="0"/>
      <w:marTop w:val="0"/>
      <w:marBottom w:val="0"/>
      <w:divBdr>
        <w:top w:val="none" w:sz="0" w:space="0" w:color="auto"/>
        <w:left w:val="none" w:sz="0" w:space="0" w:color="auto"/>
        <w:bottom w:val="none" w:sz="0" w:space="0" w:color="auto"/>
        <w:right w:val="none" w:sz="0" w:space="0" w:color="auto"/>
      </w:divBdr>
      <w:divsChild>
        <w:div w:id="1970434858">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468281845">
      <w:bodyDiv w:val="1"/>
      <w:marLeft w:val="0"/>
      <w:marRight w:val="0"/>
      <w:marTop w:val="0"/>
      <w:marBottom w:val="0"/>
      <w:divBdr>
        <w:top w:val="none" w:sz="0" w:space="0" w:color="auto"/>
        <w:left w:val="none" w:sz="0" w:space="0" w:color="auto"/>
        <w:bottom w:val="none" w:sz="0" w:space="0" w:color="auto"/>
        <w:right w:val="none" w:sz="0" w:space="0" w:color="auto"/>
      </w:divBdr>
    </w:div>
    <w:div w:id="1494833920">
      <w:bodyDiv w:val="1"/>
      <w:marLeft w:val="0"/>
      <w:marRight w:val="0"/>
      <w:marTop w:val="0"/>
      <w:marBottom w:val="0"/>
      <w:divBdr>
        <w:top w:val="none" w:sz="0" w:space="0" w:color="auto"/>
        <w:left w:val="none" w:sz="0" w:space="0" w:color="auto"/>
        <w:bottom w:val="none" w:sz="0" w:space="0" w:color="auto"/>
        <w:right w:val="none" w:sz="0" w:space="0" w:color="auto"/>
      </w:divBdr>
    </w:div>
    <w:div w:id="1675717383">
      <w:bodyDiv w:val="1"/>
      <w:marLeft w:val="0"/>
      <w:marRight w:val="0"/>
      <w:marTop w:val="0"/>
      <w:marBottom w:val="0"/>
      <w:divBdr>
        <w:top w:val="none" w:sz="0" w:space="0" w:color="auto"/>
        <w:left w:val="none" w:sz="0" w:space="0" w:color="auto"/>
        <w:bottom w:val="none" w:sz="0" w:space="0" w:color="auto"/>
        <w:right w:val="none" w:sz="0" w:space="0" w:color="auto"/>
      </w:divBdr>
    </w:div>
    <w:div w:id="1734348070">
      <w:bodyDiv w:val="1"/>
      <w:marLeft w:val="0"/>
      <w:marRight w:val="0"/>
      <w:marTop w:val="0"/>
      <w:marBottom w:val="0"/>
      <w:divBdr>
        <w:top w:val="none" w:sz="0" w:space="0" w:color="auto"/>
        <w:left w:val="none" w:sz="0" w:space="0" w:color="auto"/>
        <w:bottom w:val="none" w:sz="0" w:space="0" w:color="auto"/>
        <w:right w:val="none" w:sz="0" w:space="0" w:color="auto"/>
      </w:divBdr>
      <w:divsChild>
        <w:div w:id="411859782">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863977912">
      <w:bodyDiv w:val="1"/>
      <w:marLeft w:val="0"/>
      <w:marRight w:val="0"/>
      <w:marTop w:val="0"/>
      <w:marBottom w:val="0"/>
      <w:divBdr>
        <w:top w:val="none" w:sz="0" w:space="0" w:color="auto"/>
        <w:left w:val="none" w:sz="0" w:space="0" w:color="auto"/>
        <w:bottom w:val="none" w:sz="0" w:space="0" w:color="auto"/>
        <w:right w:val="none" w:sz="0" w:space="0" w:color="auto"/>
      </w:divBdr>
    </w:div>
    <w:div w:id="2017416403">
      <w:bodyDiv w:val="1"/>
      <w:marLeft w:val="0"/>
      <w:marRight w:val="0"/>
      <w:marTop w:val="0"/>
      <w:marBottom w:val="0"/>
      <w:divBdr>
        <w:top w:val="none" w:sz="0" w:space="0" w:color="auto"/>
        <w:left w:val="none" w:sz="0" w:space="0" w:color="auto"/>
        <w:bottom w:val="none" w:sz="0" w:space="0" w:color="auto"/>
        <w:right w:val="none" w:sz="0" w:space="0" w:color="auto"/>
      </w:divBdr>
      <w:divsChild>
        <w:div w:id="1109664667">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206270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e2.cekos.com/ce/index.xhtml?&amp;file=f134977&amp;action=propis&amp;path=13497701.html&amp;domain=0&amp;mark=false&amp;queries=zakon+o+inspekcijskom+nadzoru&amp;searchType=1&amp;regulationType=1&amp;domain=0&amp;myFavorites=false&amp;dateFrom=&amp;dateTo=&amp;groups=-%40--%40--%40--%40--%40-" TargetMode="External"/><Relationship Id="rId13" Type="http://schemas.openxmlformats.org/officeDocument/2006/relationships/hyperlink" Target="https://we2.cekos.com/ce/index.xhtml?&amp;file=f134839&amp;action=propis&amp;path=13483901.html&amp;domain=0&amp;mark=false&amp;queries=kodeks+dr--3--avnih+slu--3--benika&amp;searchType=2&amp;regulationType=1&amp;domain=0&amp;myFavorites=false&amp;dateFrom=&amp;dateTo=&amp;groups=-%40--%40--%40--%40--%40-" TargetMode="External"/><Relationship Id="rId3" Type="http://schemas.openxmlformats.org/officeDocument/2006/relationships/hyperlink" Target="https://we2.cekos.com/ce/index.xhtml?&amp;file=f78574&amp;action=propis&amp;path=07857401.html&amp;domain=0&amp;mark=false&amp;queries=zakon+o+organima+dr--3--avne+uprave&amp;searchType=1&amp;regulationType=1&amp;domain=0&amp;myFavorites=false&amp;dateFrom=&amp;dateTo=&amp;groups=-%40--%40--%40--%40--%40-" TargetMode="External"/><Relationship Id="rId7" Type="http://schemas.openxmlformats.org/officeDocument/2006/relationships/hyperlink" Target="https://we2.cekos.com/ce/index.xhtml?&amp;file=f110315&amp;action=propis&amp;path=11031501.html&amp;domain=0&amp;mark=false&amp;queries=zakon+o+inspekcijskom+nadzoru&amp;searchType=1&amp;regulationType=1&amp;domain=0&amp;myFavorites=false&amp;dateFrom=&amp;dateTo=&amp;groups=-%40--%40--%40--%40--%40-" TargetMode="External"/><Relationship Id="rId12" Type="http://schemas.openxmlformats.org/officeDocument/2006/relationships/hyperlink" Target="https://we2.cekos.com/ce/index.xhtml?&amp;file=f133191&amp;action=propis&amp;path=13319101.html&amp;domain=0&amp;mark=false&amp;queries=kodeks+dr--3--avnih+slu--3--benika&amp;searchType=2&amp;regulationType=1&amp;domain=0&amp;myFavorites=false&amp;dateFrom=&amp;dateTo=&amp;groups=-%40--%40--%40--%40--%40-" TargetMode="External"/><Relationship Id="rId2" Type="http://schemas.openxmlformats.org/officeDocument/2006/relationships/hyperlink" Target="https://we2.cekos.com/ce/index.xhtml?&amp;file=f54497&amp;action=propis&amp;path=05449701.html&amp;domain=0&amp;mark=false&amp;queries=zakon+o+organima+dr--3--avne+uprave&amp;searchType=1&amp;regulationType=1&amp;domain=0&amp;myFavorites=false&amp;dateFrom=&amp;dateTo=&amp;groups=-%40--%40--%40--%40--%40-" TargetMode="External"/><Relationship Id="rId1" Type="http://schemas.openxmlformats.org/officeDocument/2006/relationships/hyperlink" Target="https://we2.cekos.com/ce/index.xhtml?&amp;file=f38310&amp;action=propis&amp;path=03831001.html&amp;domain=0&amp;mark=false&amp;queries=zakon+o+organima+dr--3--avne+uprave&amp;searchType=1&amp;regulationType=1&amp;domain=0&amp;myFavorites=false&amp;dateFrom=&amp;dateTo=&amp;groups=-%40--%40--%40--%40--%40-" TargetMode="External"/><Relationship Id="rId6" Type="http://schemas.openxmlformats.org/officeDocument/2006/relationships/hyperlink" Target="https://we2.cekos.com/ce/index.xhtml?&amp;file=f135246&amp;action=propis&amp;path=13524601.html&amp;domain=0&amp;mark=false&amp;queries=zakon+o+organima+dr--3--avne+uprave&amp;searchType=1&amp;regulationType=1&amp;domain=0&amp;myFavorites=false&amp;dateFrom=&amp;dateTo=&amp;groups=-%40--%40--%40--%40--%40-" TargetMode="External"/><Relationship Id="rId11" Type="http://schemas.openxmlformats.org/officeDocument/2006/relationships/hyperlink" Target="https://we2.cekos.com/ce/index.xhtml?&amp;file=f109805&amp;action=propis&amp;path=10980501.html&amp;domain=0&amp;mark=false&amp;queries=kodeks+dr--3--avnih+slu--3--benika&amp;searchType=2&amp;regulationType=1&amp;domain=0&amp;myFavorites=false&amp;dateFrom=&amp;dateTo=&amp;groups=-%40--%40--%40--%40--%40-" TargetMode="External"/><Relationship Id="rId5" Type="http://schemas.openxmlformats.org/officeDocument/2006/relationships/hyperlink" Target="https://we2.cekos.com/ce/index.xhtml?&amp;file=f133958&amp;action=propis&amp;path=13395801.html&amp;domain=0&amp;mark=false&amp;queries=zakon+o+organima+dr--3--avne+uprave&amp;searchType=1&amp;regulationType=1&amp;domain=0&amp;myFavorites=false&amp;dateFrom=&amp;dateTo=&amp;groups=-%40--%40--%40--%40--%40-" TargetMode="External"/><Relationship Id="rId15" Type="http://schemas.openxmlformats.org/officeDocument/2006/relationships/hyperlink" Target="https://we2.cekos.com/ce/index.xhtml?&amp;file=f148932&amp;action=propis&amp;path=14893201.html&amp;domain=0&amp;mark=false&amp;queries=kodeks+dr--3--avnih+slu--3--benika&amp;searchType=2&amp;regulationType=1&amp;domain=0&amp;myFavorites=false&amp;dateFrom=&amp;dateTo=&amp;groups=-%40--%40--%40--%40--%40-" TargetMode="External"/><Relationship Id="rId10" Type="http://schemas.openxmlformats.org/officeDocument/2006/relationships/hyperlink" Target="https://we2.cekos.com/ce/index.xhtml?&amp;file=f57466&amp;action=propis&amp;path=05746601.html&amp;domain=0&amp;mark=false&amp;queries=kodeks+dr--3--avnih+slu--3--benika&amp;searchType=2&amp;regulationType=1&amp;domain=0&amp;myFavorites=false&amp;dateFrom=&amp;dateTo=&amp;groups=-%40--%40--%40--%40--%40-" TargetMode="External"/><Relationship Id="rId4" Type="http://schemas.openxmlformats.org/officeDocument/2006/relationships/hyperlink" Target="https://we2.cekos.com/ce/index.xhtml?&amp;file=f104419&amp;action=propis&amp;path=10441901.html&amp;domain=0&amp;mark=false&amp;queries=zakon+o+organima+dr--3--avne+uprave&amp;searchType=1&amp;regulationType=1&amp;domain=0&amp;myFavorites=false&amp;dateFrom=&amp;dateTo=&amp;groups=-%40--%40--%40--%40--%40-" TargetMode="External"/><Relationship Id="rId9" Type="http://schemas.openxmlformats.org/officeDocument/2006/relationships/hyperlink" Target="https://we2.cekos.com/ce/index.xhtml?&amp;file=f139044&amp;action=propis&amp;path=13904401.html&amp;domain=0&amp;mark=false&amp;queries=zakon+o+inspekcijskom+nadzoru&amp;searchType=1&amp;regulationType=1&amp;domain=0&amp;myFavorites=false&amp;dateFrom=&amp;dateTo=&amp;groups=-%40--%40--%40--%40--%40-" TargetMode="External"/><Relationship Id="rId14" Type="http://schemas.openxmlformats.org/officeDocument/2006/relationships/hyperlink" Target="https://we2.cekos.com/ce/index.xhtml?&amp;file=f146188&amp;action=propis&amp;path=14618801.html&amp;domain=0&amp;mark=false&amp;queries=kodeks+dr--3--avnih+slu--3--benika&amp;searchType=2&amp;regulationType=1&amp;domain=0&amp;myFavorites=false&amp;dateFrom=&amp;dateTo=&amp;groups=-%40--%40--%40--%40--%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124F-F807-4D31-ACFE-1F69A102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7</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
  <cp:lastModifiedBy>Elvira Tot</cp:lastModifiedBy>
  <cp:revision>103</cp:revision>
  <cp:lastPrinted>2026-05-12T08:53:00Z</cp:lastPrinted>
  <dcterms:created xsi:type="dcterms:W3CDTF">2026-05-11T09:29:00Z</dcterms:created>
  <dcterms:modified xsi:type="dcterms:W3CDTF">2026-05-27T11:28:00Z</dcterms:modified>
</cp:coreProperties>
</file>