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645" w:rsidRPr="00913E16" w:rsidRDefault="00D84645" w:rsidP="00720BC6">
      <w:pPr>
        <w:spacing w:after="0"/>
        <w:jc w:val="both"/>
        <w:rPr>
          <w:rFonts w:ascii="Book Antiqua" w:eastAsia="Calibri" w:hAnsi="Book Antiqua"/>
          <w:szCs w:val="22"/>
          <w:lang w:val="sr-Cyrl-RS"/>
        </w:rPr>
      </w:pPr>
    </w:p>
    <w:p w:rsidR="00D84645" w:rsidRDefault="00D84645" w:rsidP="00720BC6">
      <w:pPr>
        <w:spacing w:after="0"/>
        <w:jc w:val="both"/>
        <w:rPr>
          <w:rFonts w:ascii="Book Antiqua" w:eastAsia="Calibri" w:hAnsi="Book Antiqua"/>
          <w:szCs w:val="22"/>
          <w:lang w:val="en-US"/>
        </w:rPr>
      </w:pPr>
    </w:p>
    <w:p w:rsidR="00720BC6" w:rsidRPr="009B5F6C" w:rsidRDefault="00720BC6" w:rsidP="00720BC6">
      <w:pPr>
        <w:spacing w:after="0"/>
        <w:jc w:val="both"/>
        <w:rPr>
          <w:rFonts w:ascii="Book Antiqua" w:eastAsia="Calibri" w:hAnsi="Book Antiqua"/>
          <w:szCs w:val="22"/>
          <w:lang w:val="sr-Cyrl-RS"/>
        </w:rPr>
      </w:pPr>
      <w:r w:rsidRPr="009B5F6C">
        <w:rPr>
          <w:rFonts w:ascii="Book Antiqua" w:eastAsia="Calibri" w:hAnsi="Book Antiqua"/>
          <w:szCs w:val="22"/>
          <w:lang w:val="sr-Cyrl-RS"/>
        </w:rPr>
        <w:t>На основу члана 138. став 1. Устава Републике Србије</w:t>
      </w:r>
      <w:r w:rsidRPr="009B5F6C">
        <w:rPr>
          <w:rFonts w:ascii="Book Antiqua" w:eastAsia="Calibri" w:hAnsi="Book Antiqua"/>
          <w:szCs w:val="22"/>
          <w:vertAlign w:val="superscript"/>
          <w:lang w:val="sr-Cyrl-RS"/>
        </w:rPr>
        <w:footnoteReference w:id="1"/>
      </w:r>
      <w:r w:rsidRPr="009B5F6C">
        <w:rPr>
          <w:rFonts w:ascii="Book Antiqua" w:eastAsia="Calibri" w:hAnsi="Book Antiqua"/>
          <w:szCs w:val="22"/>
          <w:lang w:val="sr-Cyrl-RS"/>
        </w:rPr>
        <w:t xml:space="preserve"> и члана 31. став 2. Закона о Заштитнику грађана</w:t>
      </w:r>
      <w:r w:rsidRPr="009B5F6C">
        <w:rPr>
          <w:rFonts w:ascii="Book Antiqua" w:eastAsia="Calibri" w:hAnsi="Book Antiqua"/>
          <w:szCs w:val="22"/>
          <w:vertAlign w:val="superscript"/>
          <w:lang w:val="sr-Cyrl-RS"/>
        </w:rPr>
        <w:footnoteReference w:id="2"/>
      </w:r>
      <w:r w:rsidRPr="009B5F6C">
        <w:rPr>
          <w:rFonts w:ascii="Book Antiqua" w:eastAsia="Calibri" w:hAnsi="Book Antiqua"/>
          <w:szCs w:val="22"/>
          <w:lang w:val="sr-Cyrl-RS"/>
        </w:rPr>
        <w:t xml:space="preserve">, поступајући по притужби </w:t>
      </w:r>
      <w:r w:rsidR="009B5F6C">
        <w:rPr>
          <w:rFonts w:ascii="Book Antiqua" w:eastAsia="Calibri" w:hAnsi="Book Antiqua"/>
          <w:szCs w:val="22"/>
          <w:lang w:val="sr-Cyrl-RS"/>
        </w:rPr>
        <w:t>АА</w:t>
      </w:r>
      <w:r w:rsidR="0014648A" w:rsidRPr="009B5F6C">
        <w:rPr>
          <w:rFonts w:ascii="Book Antiqua" w:eastAsia="Calibri" w:hAnsi="Book Antiqua"/>
          <w:szCs w:val="22"/>
          <w:lang w:val="sr-Cyrl-RS"/>
        </w:rPr>
        <w:t xml:space="preserve"> из </w:t>
      </w:r>
      <w:r w:rsidR="009B5F6C">
        <w:rPr>
          <w:rFonts w:ascii="Book Antiqua" w:eastAsia="Calibri" w:hAnsi="Book Antiqua"/>
          <w:szCs w:val="22"/>
          <w:lang w:val="sr-Cyrl-RS"/>
        </w:rPr>
        <w:t>…</w:t>
      </w:r>
      <w:r w:rsidR="0014648A" w:rsidRPr="009B5F6C">
        <w:rPr>
          <w:rFonts w:ascii="Book Antiqua" w:eastAsia="Calibri" w:hAnsi="Book Antiqua"/>
          <w:szCs w:val="22"/>
          <w:lang w:val="sr-Cyrl-RS"/>
        </w:rPr>
        <w:t xml:space="preserve">, ул. </w:t>
      </w:r>
      <w:r w:rsidR="009B5F6C">
        <w:rPr>
          <w:rFonts w:ascii="Book Antiqua" w:eastAsia="Calibri" w:hAnsi="Book Antiqua"/>
          <w:szCs w:val="22"/>
          <w:lang w:val="sr-Cyrl-RS"/>
        </w:rPr>
        <w:t>…</w:t>
      </w:r>
      <w:r w:rsidR="00913E16" w:rsidRPr="009B5F6C">
        <w:rPr>
          <w:rFonts w:ascii="Book Antiqua" w:eastAsia="Calibri" w:hAnsi="Book Antiqua"/>
          <w:szCs w:val="22"/>
          <w:lang w:val="sr-Cyrl-RS"/>
        </w:rPr>
        <w:t xml:space="preserve"> </w:t>
      </w:r>
      <w:r w:rsidRPr="009B5F6C">
        <w:rPr>
          <w:rFonts w:ascii="Book Antiqua" w:eastAsia="Calibri" w:hAnsi="Book Antiqua"/>
          <w:szCs w:val="22"/>
          <w:lang w:val="sr-Cyrl-RS"/>
        </w:rPr>
        <w:t>у поступку контроле законитости и правилности рада</w:t>
      </w:r>
      <w:r w:rsidR="0076046D" w:rsidRPr="009B5F6C">
        <w:rPr>
          <w:rFonts w:ascii="Book Antiqua" w:eastAsia="Calibri" w:hAnsi="Book Antiqua"/>
          <w:szCs w:val="22"/>
          <w:lang w:val="sr-Cyrl-RS"/>
        </w:rPr>
        <w:t xml:space="preserve"> </w:t>
      </w:r>
      <w:r w:rsidR="00594804" w:rsidRPr="009B5F6C">
        <w:rPr>
          <w:rFonts w:ascii="Book Antiqua" w:eastAsia="Calibri" w:hAnsi="Book Antiqua"/>
          <w:szCs w:val="22"/>
          <w:lang w:val="sr-Cyrl-RS"/>
        </w:rPr>
        <w:t>Министарства просвете, науке и технолошког развоја</w:t>
      </w:r>
      <w:r w:rsidRPr="009B5F6C">
        <w:rPr>
          <w:rFonts w:ascii="Book Antiqua" w:eastAsia="Calibri" w:hAnsi="Book Antiqua"/>
          <w:szCs w:val="22"/>
          <w:lang w:val="sr-Cyrl-RS"/>
        </w:rPr>
        <w:t>,</w:t>
      </w:r>
      <w:r w:rsidR="0076046D" w:rsidRPr="009B5F6C">
        <w:rPr>
          <w:rFonts w:ascii="Book Antiqua" w:eastAsia="Calibri" w:hAnsi="Book Antiqua"/>
          <w:szCs w:val="22"/>
          <w:lang w:val="sr-Cyrl-RS"/>
        </w:rPr>
        <w:t xml:space="preserve"> Школске управе </w:t>
      </w:r>
      <w:r w:rsidR="00796542">
        <w:rPr>
          <w:rFonts w:ascii="Book Antiqua" w:eastAsia="Calibri" w:hAnsi="Book Antiqua"/>
          <w:szCs w:val="22"/>
          <w:lang w:val="sr-Cyrl-RS"/>
        </w:rPr>
        <w:t>…</w:t>
      </w:r>
      <w:r w:rsidR="0076046D" w:rsidRPr="009B5F6C">
        <w:rPr>
          <w:rFonts w:ascii="Book Antiqua" w:eastAsia="Calibri" w:hAnsi="Book Antiqua"/>
          <w:szCs w:val="22"/>
          <w:lang w:val="sr-Cyrl-RS"/>
        </w:rPr>
        <w:t>,</w:t>
      </w:r>
      <w:r w:rsidRPr="009B5F6C">
        <w:rPr>
          <w:rFonts w:ascii="Book Antiqua" w:eastAsia="Calibri" w:hAnsi="Book Antiqua"/>
          <w:szCs w:val="22"/>
          <w:lang w:val="sr-Cyrl-RS"/>
        </w:rPr>
        <w:t xml:space="preserve"> Заштитник грађана</w:t>
      </w:r>
    </w:p>
    <w:p w:rsidR="00720BC6" w:rsidRDefault="00720BC6" w:rsidP="00720BC6">
      <w:pPr>
        <w:spacing w:after="0"/>
        <w:jc w:val="both"/>
        <w:rPr>
          <w:rFonts w:ascii="Book Antiqua" w:eastAsia="Calibri" w:hAnsi="Book Antiqua"/>
          <w:szCs w:val="22"/>
          <w:lang w:val="en-US"/>
        </w:rPr>
      </w:pPr>
    </w:p>
    <w:p w:rsidR="00D84645" w:rsidRDefault="00D84645" w:rsidP="00720BC6">
      <w:pPr>
        <w:spacing w:after="0"/>
        <w:jc w:val="both"/>
        <w:rPr>
          <w:rFonts w:ascii="Book Antiqua" w:eastAsia="Calibri" w:hAnsi="Book Antiqua"/>
          <w:szCs w:val="22"/>
          <w:lang w:val="en-US"/>
        </w:rPr>
      </w:pPr>
    </w:p>
    <w:p w:rsidR="004C3FDA" w:rsidRDefault="004C3FDA" w:rsidP="00720BC6">
      <w:pPr>
        <w:spacing w:after="0"/>
        <w:jc w:val="center"/>
        <w:rPr>
          <w:rFonts w:ascii="Book Antiqua" w:hAnsi="Book Antiqua"/>
          <w:b/>
          <w:color w:val="000000"/>
          <w:szCs w:val="22"/>
        </w:rPr>
      </w:pPr>
    </w:p>
    <w:p w:rsidR="00720BC6" w:rsidRDefault="00720BC6" w:rsidP="00720BC6">
      <w:pPr>
        <w:spacing w:after="0"/>
        <w:jc w:val="center"/>
        <w:rPr>
          <w:rFonts w:ascii="Book Antiqua" w:hAnsi="Book Antiqua"/>
          <w:b/>
          <w:color w:val="000000"/>
          <w:szCs w:val="22"/>
        </w:rPr>
      </w:pPr>
      <w:r>
        <w:rPr>
          <w:rFonts w:ascii="Book Antiqua" w:hAnsi="Book Antiqua"/>
          <w:b/>
          <w:color w:val="000000"/>
          <w:szCs w:val="22"/>
        </w:rPr>
        <w:t>У Т В Р Ђ У Ј Е</w:t>
      </w:r>
    </w:p>
    <w:p w:rsidR="00D84645" w:rsidRDefault="00D84645" w:rsidP="00720BC6">
      <w:pPr>
        <w:spacing w:after="0"/>
        <w:jc w:val="center"/>
        <w:rPr>
          <w:rFonts w:ascii="Book Antiqua" w:hAnsi="Book Antiqua"/>
          <w:b/>
          <w:color w:val="000000"/>
          <w:szCs w:val="22"/>
        </w:rPr>
      </w:pPr>
    </w:p>
    <w:p w:rsidR="006429DD" w:rsidRDefault="006429DD" w:rsidP="00720BC6">
      <w:pPr>
        <w:spacing w:after="0"/>
        <w:jc w:val="center"/>
        <w:rPr>
          <w:rFonts w:ascii="Book Antiqua" w:hAnsi="Book Antiqua"/>
          <w:b/>
          <w:color w:val="000000"/>
          <w:szCs w:val="22"/>
        </w:rPr>
      </w:pPr>
    </w:p>
    <w:p w:rsidR="00B83C69" w:rsidRPr="00B83C69" w:rsidRDefault="0076046D" w:rsidP="00427B41">
      <w:pPr>
        <w:spacing w:after="0"/>
        <w:jc w:val="both"/>
        <w:rPr>
          <w:rFonts w:ascii="Book Antiqua" w:hAnsi="Book Antiqua"/>
          <w:b/>
          <w:color w:val="000000"/>
          <w:szCs w:val="22"/>
          <w:lang w:val="en-US"/>
        </w:rPr>
      </w:pPr>
      <w:r>
        <w:rPr>
          <w:rFonts w:ascii="Book Antiqua" w:hAnsi="Book Antiqua"/>
          <w:b/>
          <w:color w:val="000000"/>
          <w:szCs w:val="22"/>
          <w:lang w:val="sr-Cyrl-RS"/>
        </w:rPr>
        <w:t>Министарство</w:t>
      </w:r>
      <w:r w:rsidR="006429DD">
        <w:rPr>
          <w:rFonts w:ascii="Book Antiqua" w:hAnsi="Book Antiqua"/>
          <w:b/>
          <w:color w:val="000000"/>
          <w:szCs w:val="22"/>
          <w:lang w:val="sr-Cyrl-RS"/>
        </w:rPr>
        <w:t xml:space="preserve"> просвете, науке и технолошког развоја</w:t>
      </w:r>
      <w:r>
        <w:rPr>
          <w:rFonts w:ascii="Book Antiqua" w:hAnsi="Book Antiqua"/>
          <w:b/>
          <w:color w:val="000000"/>
          <w:szCs w:val="22"/>
          <w:lang w:val="sr-Cyrl-RS"/>
        </w:rPr>
        <w:t>,</w:t>
      </w:r>
      <w:r w:rsidR="00427B41">
        <w:rPr>
          <w:rFonts w:ascii="Book Antiqua" w:hAnsi="Book Antiqua"/>
          <w:b/>
          <w:color w:val="000000"/>
          <w:szCs w:val="22"/>
          <w:lang w:val="sr-Cyrl-RS"/>
        </w:rPr>
        <w:t xml:space="preserve"> </w:t>
      </w:r>
      <w:r>
        <w:rPr>
          <w:rFonts w:ascii="Book Antiqua" w:hAnsi="Book Antiqua"/>
          <w:b/>
          <w:color w:val="000000"/>
          <w:szCs w:val="22"/>
          <w:lang w:val="sr-Cyrl-RS"/>
        </w:rPr>
        <w:t xml:space="preserve">Школска управа </w:t>
      </w:r>
      <w:r w:rsidR="00B65AFD">
        <w:rPr>
          <w:rFonts w:ascii="Book Antiqua" w:hAnsi="Book Antiqua"/>
          <w:b/>
          <w:color w:val="000000"/>
          <w:szCs w:val="22"/>
          <w:lang w:val="en-US"/>
        </w:rPr>
        <w:t>…</w:t>
      </w:r>
      <w:r>
        <w:rPr>
          <w:rFonts w:ascii="Book Antiqua" w:hAnsi="Book Antiqua"/>
          <w:b/>
          <w:color w:val="000000"/>
          <w:szCs w:val="22"/>
          <w:lang w:val="sr-Cyrl-RS"/>
        </w:rPr>
        <w:t xml:space="preserve"> </w:t>
      </w:r>
      <w:r w:rsidR="00427B41">
        <w:rPr>
          <w:rFonts w:ascii="Book Antiqua" w:hAnsi="Book Antiqua"/>
          <w:b/>
          <w:color w:val="000000"/>
          <w:szCs w:val="22"/>
          <w:lang w:val="sr-Cyrl-RS"/>
        </w:rPr>
        <w:t>(у даљем тексту: Школска управа)</w:t>
      </w:r>
      <w:r w:rsidR="00B83C69">
        <w:rPr>
          <w:rFonts w:ascii="Book Antiqua" w:hAnsi="Book Antiqua"/>
          <w:b/>
          <w:color w:val="000000"/>
          <w:szCs w:val="22"/>
          <w:lang w:val="sr-Cyrl-RS"/>
        </w:rPr>
        <w:t xml:space="preserve"> није испунила Законом о Заштитнику грађана прописану обавезу сарадњ</w:t>
      </w:r>
      <w:r w:rsidR="007128DC">
        <w:rPr>
          <w:rFonts w:ascii="Book Antiqua" w:hAnsi="Book Antiqua"/>
          <w:b/>
          <w:color w:val="000000"/>
          <w:szCs w:val="22"/>
          <w:lang w:val="sr-Cyrl-RS"/>
        </w:rPr>
        <w:t>е са Заштитником грађана,</w:t>
      </w:r>
      <w:r w:rsidR="00B83C69">
        <w:rPr>
          <w:rFonts w:ascii="Book Antiqua" w:hAnsi="Book Antiqua"/>
          <w:b/>
          <w:color w:val="000000"/>
          <w:szCs w:val="22"/>
          <w:lang w:val="sr-Cyrl-RS"/>
        </w:rPr>
        <w:t xml:space="preserve"> на</w:t>
      </w:r>
      <w:r w:rsidR="007128DC">
        <w:rPr>
          <w:rFonts w:ascii="Book Antiqua" w:hAnsi="Book Antiqua"/>
          <w:b/>
          <w:color w:val="000000"/>
          <w:szCs w:val="22"/>
          <w:lang w:val="sr-Cyrl-RS"/>
        </w:rPr>
        <w:t xml:space="preserve"> тај начин што на захтеве за достављање </w:t>
      </w:r>
      <w:r w:rsidR="00B83C69">
        <w:rPr>
          <w:rFonts w:ascii="Book Antiqua" w:hAnsi="Book Antiqua"/>
          <w:b/>
          <w:color w:val="000000"/>
          <w:szCs w:val="22"/>
          <w:lang w:val="sr-Cyrl-RS"/>
        </w:rPr>
        <w:t>изјашњења</w:t>
      </w:r>
      <w:r w:rsidR="000F32E5">
        <w:rPr>
          <w:rFonts w:ascii="Book Antiqua" w:hAnsi="Book Antiqua"/>
          <w:b/>
          <w:color w:val="000000"/>
          <w:szCs w:val="22"/>
          <w:lang w:val="sr-Cyrl-RS"/>
        </w:rPr>
        <w:t xml:space="preserve"> на околности предмета притужбе није доставила тражено изјашњење, што представља кршење обавезе сарадње са Заштитником грађана, прописане чланом 21. став</w:t>
      </w:r>
      <w:r w:rsidR="00017BB3">
        <w:rPr>
          <w:rFonts w:ascii="Book Antiqua" w:hAnsi="Book Antiqua"/>
          <w:b/>
          <w:color w:val="000000"/>
          <w:szCs w:val="22"/>
          <w:lang w:val="sr-Cyrl-RS"/>
        </w:rPr>
        <w:t xml:space="preserve"> 1. Закона о Заштитнику грађана, као и повреду принципа добре управе, а све на штету права </w:t>
      </w:r>
      <w:proofErr w:type="spellStart"/>
      <w:r w:rsidR="00017BB3">
        <w:rPr>
          <w:rFonts w:ascii="Book Antiqua" w:hAnsi="Book Antiqua"/>
          <w:b/>
          <w:color w:val="000000"/>
          <w:szCs w:val="22"/>
          <w:lang w:val="sr-Cyrl-RS"/>
        </w:rPr>
        <w:t>притужиље</w:t>
      </w:r>
      <w:proofErr w:type="spellEnd"/>
      <w:r w:rsidR="00017BB3">
        <w:rPr>
          <w:rFonts w:ascii="Book Antiqua" w:hAnsi="Book Antiqua"/>
          <w:b/>
          <w:color w:val="000000"/>
          <w:szCs w:val="22"/>
          <w:lang w:val="sr-Cyrl-RS"/>
        </w:rPr>
        <w:t>.</w:t>
      </w:r>
    </w:p>
    <w:p w:rsidR="00427B41" w:rsidRDefault="00427B41" w:rsidP="00427B41">
      <w:pPr>
        <w:spacing w:after="0"/>
        <w:jc w:val="both"/>
        <w:rPr>
          <w:rFonts w:ascii="Book Antiqua" w:hAnsi="Book Antiqua"/>
          <w:b/>
          <w:color w:val="000000"/>
          <w:szCs w:val="22"/>
        </w:rPr>
      </w:pPr>
    </w:p>
    <w:p w:rsidR="00594804" w:rsidRPr="00594804" w:rsidRDefault="00427B41" w:rsidP="00C4168B">
      <w:pPr>
        <w:spacing w:after="0"/>
        <w:jc w:val="both"/>
        <w:rPr>
          <w:rFonts w:ascii="Book Antiqua" w:hAnsi="Book Antiqua"/>
          <w:b/>
          <w:color w:val="000000"/>
          <w:szCs w:val="22"/>
          <w:lang w:val="sr-Cyrl-RS"/>
        </w:rPr>
      </w:pPr>
      <w:r>
        <w:rPr>
          <w:rFonts w:ascii="Book Antiqua" w:hAnsi="Book Antiqua"/>
          <w:b/>
          <w:color w:val="000000"/>
          <w:szCs w:val="22"/>
          <w:lang w:val="sr-Cyrl-RS"/>
        </w:rPr>
        <w:t xml:space="preserve">Поред </w:t>
      </w:r>
      <w:proofErr w:type="spellStart"/>
      <w:r>
        <w:rPr>
          <w:rFonts w:ascii="Book Antiqua" w:hAnsi="Book Antiqua"/>
          <w:b/>
          <w:color w:val="000000"/>
          <w:szCs w:val="22"/>
          <w:lang w:val="sr-Cyrl-RS"/>
        </w:rPr>
        <w:t>несарадње</w:t>
      </w:r>
      <w:proofErr w:type="spellEnd"/>
      <w:r>
        <w:rPr>
          <w:rFonts w:ascii="Book Antiqua" w:hAnsi="Book Antiqua"/>
          <w:b/>
          <w:color w:val="000000"/>
          <w:szCs w:val="22"/>
          <w:lang w:val="sr-Cyrl-RS"/>
        </w:rPr>
        <w:t xml:space="preserve"> са Заштитником грађана,</w:t>
      </w:r>
      <w:r w:rsidR="00D84645">
        <w:rPr>
          <w:rFonts w:ascii="Book Antiqua" w:hAnsi="Book Antiqua"/>
          <w:b/>
          <w:color w:val="000000"/>
          <w:szCs w:val="22"/>
          <w:lang w:val="sr-Cyrl-RS"/>
        </w:rPr>
        <w:t xml:space="preserve"> </w:t>
      </w:r>
      <w:r w:rsidR="007128DC">
        <w:rPr>
          <w:rFonts w:ascii="Book Antiqua" w:hAnsi="Book Antiqua"/>
          <w:b/>
          <w:color w:val="000000"/>
          <w:szCs w:val="22"/>
          <w:lang w:val="sr-Cyrl-RS"/>
        </w:rPr>
        <w:t xml:space="preserve">која </w:t>
      </w:r>
      <w:r w:rsidR="00017BB3">
        <w:rPr>
          <w:rFonts w:ascii="Book Antiqua" w:hAnsi="Book Antiqua"/>
          <w:b/>
          <w:color w:val="000000"/>
          <w:szCs w:val="22"/>
          <w:lang w:val="sr-Cyrl-RS"/>
        </w:rPr>
        <w:t xml:space="preserve">је </w:t>
      </w:r>
      <w:r w:rsidR="0058337B">
        <w:rPr>
          <w:rFonts w:ascii="Book Antiqua" w:hAnsi="Book Antiqua"/>
          <w:b/>
          <w:color w:val="000000"/>
          <w:szCs w:val="22"/>
          <w:lang w:val="sr-Cyrl-RS"/>
        </w:rPr>
        <w:t>допринела дугом трајању</w:t>
      </w:r>
      <w:r w:rsidR="00D84645">
        <w:rPr>
          <w:rFonts w:ascii="Book Antiqua" w:hAnsi="Book Antiqua"/>
          <w:b/>
          <w:color w:val="000000"/>
          <w:szCs w:val="22"/>
          <w:lang w:val="sr-Cyrl-RS"/>
        </w:rPr>
        <w:t xml:space="preserve"> поступка контроле </w:t>
      </w:r>
      <w:r w:rsidR="00017BB3">
        <w:rPr>
          <w:rFonts w:ascii="Book Antiqua" w:hAnsi="Book Antiqua"/>
          <w:b/>
          <w:color w:val="000000"/>
          <w:szCs w:val="22"/>
          <w:lang w:val="sr-Cyrl-RS"/>
        </w:rPr>
        <w:t xml:space="preserve">законитости и правилности </w:t>
      </w:r>
      <w:r w:rsidR="00D84645">
        <w:rPr>
          <w:rFonts w:ascii="Book Antiqua" w:hAnsi="Book Antiqua"/>
          <w:b/>
          <w:color w:val="000000"/>
          <w:szCs w:val="22"/>
          <w:lang w:val="sr-Cyrl-RS"/>
        </w:rPr>
        <w:t>рада,</w:t>
      </w:r>
      <w:r>
        <w:rPr>
          <w:rFonts w:ascii="Book Antiqua" w:hAnsi="Book Antiqua"/>
          <w:b/>
          <w:color w:val="000000"/>
          <w:szCs w:val="22"/>
          <w:lang w:val="sr-Cyrl-RS"/>
        </w:rPr>
        <w:t xml:space="preserve"> </w:t>
      </w:r>
      <w:r w:rsidR="00594804">
        <w:rPr>
          <w:rFonts w:ascii="Book Antiqua" w:hAnsi="Book Antiqua"/>
          <w:b/>
          <w:color w:val="000000"/>
          <w:szCs w:val="22"/>
          <w:lang w:val="sr-Cyrl-RS"/>
        </w:rPr>
        <w:t>Школска управа је поступила незаконито и неправилно, на тај начин што на</w:t>
      </w:r>
      <w:r w:rsidR="007128DC">
        <w:rPr>
          <w:rFonts w:ascii="Book Antiqua" w:hAnsi="Book Antiqua"/>
          <w:b/>
          <w:color w:val="000000"/>
          <w:szCs w:val="22"/>
          <w:lang w:val="sr-Cyrl-RS"/>
        </w:rPr>
        <w:t xml:space="preserve"> молбу </w:t>
      </w:r>
      <w:proofErr w:type="spellStart"/>
      <w:r w:rsidR="007128DC">
        <w:rPr>
          <w:rFonts w:ascii="Book Antiqua" w:hAnsi="Book Antiqua"/>
          <w:b/>
          <w:color w:val="000000"/>
          <w:szCs w:val="22"/>
          <w:lang w:val="sr-Cyrl-RS"/>
        </w:rPr>
        <w:t>притужиље</w:t>
      </w:r>
      <w:proofErr w:type="spellEnd"/>
      <w:r w:rsidR="007128DC">
        <w:rPr>
          <w:rFonts w:ascii="Book Antiqua" w:hAnsi="Book Antiqua"/>
          <w:b/>
          <w:color w:val="000000"/>
          <w:szCs w:val="22"/>
          <w:lang w:val="sr-Cyrl-RS"/>
        </w:rPr>
        <w:t xml:space="preserve"> за </w:t>
      </w:r>
      <w:proofErr w:type="spellStart"/>
      <w:r w:rsidR="007128DC">
        <w:rPr>
          <w:rFonts w:ascii="Book Antiqua" w:hAnsi="Book Antiqua"/>
          <w:b/>
          <w:color w:val="000000"/>
          <w:szCs w:val="22"/>
          <w:lang w:val="sr-Cyrl-RS"/>
        </w:rPr>
        <w:t>укрупњавање</w:t>
      </w:r>
      <w:proofErr w:type="spellEnd"/>
      <w:r w:rsidR="007128DC">
        <w:rPr>
          <w:rFonts w:ascii="Book Antiqua" w:hAnsi="Book Antiqua"/>
          <w:b/>
          <w:color w:val="000000"/>
          <w:szCs w:val="22"/>
          <w:lang w:val="sr-Cyrl-RS"/>
        </w:rPr>
        <w:t xml:space="preserve"> </w:t>
      </w:r>
      <w:r w:rsidR="00594804">
        <w:rPr>
          <w:rFonts w:ascii="Book Antiqua" w:hAnsi="Book Antiqua"/>
          <w:b/>
          <w:color w:val="000000"/>
          <w:szCs w:val="22"/>
          <w:lang w:val="sr-Cyrl-RS"/>
        </w:rPr>
        <w:t xml:space="preserve">норме у Основној школи </w:t>
      </w:r>
      <w:r w:rsidR="002B680B">
        <w:rPr>
          <w:rFonts w:ascii="Book Antiqua" w:hAnsi="Book Antiqua"/>
          <w:b/>
          <w:color w:val="000000"/>
          <w:szCs w:val="22"/>
          <w:lang w:val="en-US"/>
        </w:rPr>
        <w:t>…</w:t>
      </w:r>
      <w:r w:rsidR="00AA646C">
        <w:rPr>
          <w:rFonts w:ascii="Book Antiqua" w:hAnsi="Book Antiqua"/>
          <w:b/>
          <w:color w:val="000000"/>
          <w:szCs w:val="22"/>
          <w:lang w:val="sr-Cyrl-RS"/>
        </w:rPr>
        <w:t xml:space="preserve"> у </w:t>
      </w:r>
      <w:r w:rsidR="002B680B">
        <w:rPr>
          <w:rFonts w:ascii="Book Antiqua" w:hAnsi="Book Antiqua"/>
          <w:b/>
          <w:color w:val="000000"/>
          <w:szCs w:val="22"/>
          <w:lang w:val="en-US"/>
        </w:rPr>
        <w:t>…</w:t>
      </w:r>
      <w:r w:rsidR="00594804">
        <w:rPr>
          <w:rFonts w:ascii="Book Antiqua" w:hAnsi="Book Antiqua"/>
          <w:b/>
          <w:color w:val="000000"/>
          <w:szCs w:val="22"/>
          <w:lang w:val="sr-Cyrl-RS"/>
        </w:rPr>
        <w:t xml:space="preserve"> од 23.01.2020.године, није одговор</w:t>
      </w:r>
      <w:r w:rsidR="00780A8B">
        <w:rPr>
          <w:rFonts w:ascii="Book Antiqua" w:hAnsi="Book Antiqua"/>
          <w:b/>
          <w:color w:val="000000"/>
          <w:szCs w:val="22"/>
          <w:lang w:val="sr-Cyrl-RS"/>
        </w:rPr>
        <w:t xml:space="preserve">ила </w:t>
      </w:r>
      <w:proofErr w:type="spellStart"/>
      <w:r w:rsidR="00780A8B">
        <w:rPr>
          <w:rFonts w:ascii="Book Antiqua" w:hAnsi="Book Antiqua"/>
          <w:b/>
          <w:color w:val="000000"/>
          <w:szCs w:val="22"/>
          <w:lang w:val="sr-Cyrl-RS"/>
        </w:rPr>
        <w:t>притужиљи</w:t>
      </w:r>
      <w:proofErr w:type="spellEnd"/>
      <w:r w:rsidR="00780A8B">
        <w:rPr>
          <w:rFonts w:ascii="Book Antiqua" w:hAnsi="Book Antiqua"/>
          <w:b/>
          <w:color w:val="000000"/>
          <w:szCs w:val="22"/>
          <w:lang w:val="sr-Cyrl-RS"/>
        </w:rPr>
        <w:t>, чиме је поступила супротно</w:t>
      </w:r>
      <w:r w:rsidR="00594804">
        <w:rPr>
          <w:rFonts w:ascii="Book Antiqua" w:hAnsi="Book Antiqua"/>
          <w:b/>
          <w:color w:val="000000"/>
          <w:szCs w:val="22"/>
          <w:lang w:val="sr-Cyrl-RS"/>
        </w:rPr>
        <w:t xml:space="preserve"> члан</w:t>
      </w:r>
      <w:r w:rsidR="00780A8B">
        <w:rPr>
          <w:rFonts w:ascii="Book Antiqua" w:hAnsi="Book Antiqua"/>
          <w:b/>
          <w:color w:val="000000"/>
          <w:szCs w:val="22"/>
          <w:lang w:val="sr-Cyrl-RS"/>
        </w:rPr>
        <w:t>у</w:t>
      </w:r>
      <w:r w:rsidR="00594804">
        <w:rPr>
          <w:rFonts w:ascii="Book Antiqua" w:hAnsi="Book Antiqua"/>
          <w:b/>
          <w:color w:val="000000"/>
          <w:szCs w:val="22"/>
          <w:lang w:val="sr-Cyrl-RS"/>
        </w:rPr>
        <w:t xml:space="preserve"> 9. Закона о државној управи</w:t>
      </w:r>
      <w:r w:rsidR="00594804">
        <w:rPr>
          <w:rStyle w:val="FootnoteReference"/>
          <w:rFonts w:ascii="Book Antiqua" w:hAnsi="Book Antiqua"/>
          <w:b/>
          <w:color w:val="000000"/>
          <w:szCs w:val="22"/>
          <w:lang w:val="sr-Cyrl-RS"/>
        </w:rPr>
        <w:footnoteReference w:id="3"/>
      </w:r>
      <w:r w:rsidR="007128DC">
        <w:rPr>
          <w:rFonts w:ascii="Book Antiqua" w:hAnsi="Book Antiqua"/>
          <w:b/>
          <w:color w:val="000000"/>
          <w:szCs w:val="22"/>
          <w:lang w:val="sr-Cyrl-RS"/>
        </w:rPr>
        <w:t>, затим</w:t>
      </w:r>
      <w:r w:rsidR="00780A8B">
        <w:rPr>
          <w:rFonts w:ascii="Book Antiqua" w:hAnsi="Book Antiqua"/>
          <w:b/>
          <w:color w:val="000000"/>
          <w:szCs w:val="22"/>
          <w:lang w:val="sr-Cyrl-RS"/>
        </w:rPr>
        <w:t xml:space="preserve"> члану </w:t>
      </w:r>
      <w:r w:rsidR="00780A8B">
        <w:rPr>
          <w:rFonts w:ascii="Book Antiqua" w:hAnsi="Book Antiqua"/>
          <w:b/>
          <w:color w:val="000000"/>
          <w:szCs w:val="22"/>
          <w:lang w:val="en-US"/>
        </w:rPr>
        <w:t xml:space="preserve">9. </w:t>
      </w:r>
      <w:r w:rsidR="00780A8B">
        <w:rPr>
          <w:rFonts w:ascii="Book Antiqua" w:hAnsi="Book Antiqua"/>
          <w:b/>
          <w:color w:val="000000"/>
          <w:szCs w:val="22"/>
          <w:lang w:val="sr-Cyrl-RS"/>
        </w:rPr>
        <w:t xml:space="preserve">став 1. </w:t>
      </w:r>
      <w:r w:rsidR="0001646F">
        <w:rPr>
          <w:rFonts w:ascii="Book Antiqua" w:hAnsi="Book Antiqua"/>
          <w:b/>
          <w:color w:val="000000"/>
          <w:szCs w:val="22"/>
          <w:lang w:val="sr-Cyrl-RS"/>
        </w:rPr>
        <w:t xml:space="preserve">и ст. 2. </w:t>
      </w:r>
      <w:r w:rsidR="00780A8B">
        <w:rPr>
          <w:rFonts w:ascii="Book Antiqua" w:hAnsi="Book Antiqua"/>
          <w:b/>
          <w:color w:val="000000"/>
          <w:szCs w:val="22"/>
          <w:lang w:val="sr-Cyrl-RS"/>
        </w:rPr>
        <w:t>Закона о општем управном поступку</w:t>
      </w:r>
      <w:r w:rsidR="00780A8B">
        <w:rPr>
          <w:rStyle w:val="FootnoteReference"/>
          <w:rFonts w:ascii="Book Antiqua" w:hAnsi="Book Antiqua"/>
          <w:b/>
          <w:color w:val="000000"/>
          <w:szCs w:val="22"/>
          <w:lang w:val="sr-Cyrl-RS"/>
        </w:rPr>
        <w:footnoteReference w:id="4"/>
      </w:r>
      <w:r w:rsidR="00C4168B">
        <w:rPr>
          <w:rFonts w:ascii="Book Antiqua" w:hAnsi="Book Antiqua"/>
          <w:b/>
          <w:color w:val="000000"/>
          <w:szCs w:val="22"/>
          <w:lang w:val="sr-Cyrl-RS"/>
        </w:rPr>
        <w:t xml:space="preserve"> и </w:t>
      </w:r>
      <w:r w:rsidR="007128DC">
        <w:rPr>
          <w:rFonts w:ascii="Book Antiqua" w:hAnsi="Book Antiqua"/>
          <w:b/>
          <w:color w:val="000000"/>
          <w:szCs w:val="22"/>
          <w:lang w:val="sr-Cyrl-RS"/>
        </w:rPr>
        <w:t xml:space="preserve">грубо је </w:t>
      </w:r>
      <w:r w:rsidR="00C4168B">
        <w:rPr>
          <w:rFonts w:ascii="Book Antiqua" w:hAnsi="Book Antiqua"/>
          <w:b/>
          <w:color w:val="000000"/>
          <w:szCs w:val="22"/>
          <w:lang w:val="sr-Cyrl-RS"/>
        </w:rPr>
        <w:t>п</w:t>
      </w:r>
      <w:r w:rsidR="002B5445">
        <w:rPr>
          <w:rFonts w:ascii="Book Antiqua" w:hAnsi="Book Antiqua"/>
          <w:b/>
          <w:color w:val="000000"/>
          <w:szCs w:val="22"/>
          <w:lang w:val="sr-Cyrl-RS"/>
        </w:rPr>
        <w:t>рекршила принцип</w:t>
      </w:r>
      <w:r w:rsidR="007128DC">
        <w:rPr>
          <w:rFonts w:ascii="Book Antiqua" w:hAnsi="Book Antiqua"/>
          <w:b/>
          <w:color w:val="000000"/>
          <w:szCs w:val="22"/>
          <w:lang w:val="sr-Cyrl-RS"/>
        </w:rPr>
        <w:t xml:space="preserve"> добре управе.</w:t>
      </w:r>
    </w:p>
    <w:p w:rsidR="0014648A" w:rsidRPr="007128DC" w:rsidRDefault="0014648A" w:rsidP="00720BC6">
      <w:pPr>
        <w:spacing w:after="0"/>
        <w:jc w:val="center"/>
        <w:rPr>
          <w:rFonts w:ascii="Book Antiqua" w:hAnsi="Book Antiqua"/>
          <w:b/>
          <w:color w:val="000000"/>
          <w:szCs w:val="22"/>
          <w:lang w:val="sr-Cyrl-RS"/>
        </w:rPr>
      </w:pPr>
    </w:p>
    <w:p w:rsidR="0014648A" w:rsidRPr="00D84645" w:rsidRDefault="00D84645" w:rsidP="00D84645">
      <w:pPr>
        <w:spacing w:after="0"/>
        <w:jc w:val="center"/>
        <w:rPr>
          <w:rFonts w:ascii="Book Antiqua" w:hAnsi="Book Antiqua"/>
          <w:b/>
          <w:color w:val="000000"/>
          <w:szCs w:val="22"/>
          <w:lang w:val="sr-Cyrl-RS"/>
        </w:rPr>
      </w:pPr>
      <w:r>
        <w:rPr>
          <w:rFonts w:ascii="Book Antiqua" w:hAnsi="Book Antiqua"/>
          <w:b/>
          <w:color w:val="000000"/>
          <w:szCs w:val="22"/>
          <w:lang w:val="sr-Cyrl-RS"/>
        </w:rPr>
        <w:t>***</w:t>
      </w:r>
    </w:p>
    <w:p w:rsidR="00720BC6" w:rsidRDefault="00720BC6" w:rsidP="00720BC6">
      <w:pPr>
        <w:autoSpaceDE w:val="0"/>
        <w:autoSpaceDN w:val="0"/>
        <w:adjustRightInd w:val="0"/>
        <w:spacing w:after="0"/>
        <w:jc w:val="both"/>
        <w:rPr>
          <w:rFonts w:ascii="Book Antiqua" w:eastAsia="Calibri" w:hAnsi="Book Antiqua"/>
          <w:b/>
          <w:szCs w:val="22"/>
          <w:lang w:val="sr-Cyrl-RS"/>
        </w:rPr>
      </w:pPr>
    </w:p>
    <w:p w:rsidR="004C3FDA" w:rsidRDefault="004C3FDA" w:rsidP="00720BC6">
      <w:pPr>
        <w:autoSpaceDE w:val="0"/>
        <w:autoSpaceDN w:val="0"/>
        <w:adjustRightInd w:val="0"/>
        <w:spacing w:after="0"/>
        <w:jc w:val="both"/>
        <w:rPr>
          <w:rFonts w:ascii="Book Antiqua" w:eastAsia="Calibri" w:hAnsi="Book Antiqua" w:cs="Book Antiqua"/>
          <w:szCs w:val="22"/>
          <w:lang w:val="en-US"/>
        </w:rPr>
      </w:pPr>
    </w:p>
    <w:p w:rsidR="00720BC6" w:rsidRPr="0008464A" w:rsidRDefault="00720BC6" w:rsidP="00720BC6">
      <w:pPr>
        <w:autoSpaceDE w:val="0"/>
        <w:autoSpaceDN w:val="0"/>
        <w:adjustRightInd w:val="0"/>
        <w:spacing w:after="0"/>
        <w:jc w:val="both"/>
        <w:rPr>
          <w:rFonts w:ascii="Book Antiqua" w:eastAsia="Calibri" w:hAnsi="Book Antiqua" w:cs="Arial"/>
          <w:szCs w:val="22"/>
          <w:lang w:val="sr-Cyrl-RS"/>
        </w:rPr>
      </w:pPr>
      <w:r w:rsidRPr="0008464A">
        <w:rPr>
          <w:rFonts w:ascii="Book Antiqua" w:eastAsia="Calibri" w:hAnsi="Book Antiqua" w:cs="Book Antiqua"/>
          <w:szCs w:val="22"/>
          <w:lang w:val="sr-Cyrl-RS"/>
        </w:rPr>
        <w:t xml:space="preserve">На основу Уставом и </w:t>
      </w:r>
      <w:r w:rsidR="00D84645" w:rsidRPr="0008464A">
        <w:rPr>
          <w:rFonts w:ascii="Book Antiqua" w:eastAsia="Calibri" w:hAnsi="Book Antiqua" w:cs="Book Antiqua"/>
          <w:szCs w:val="22"/>
          <w:lang w:val="sr-Cyrl-RS"/>
        </w:rPr>
        <w:t>З</w:t>
      </w:r>
      <w:r w:rsidRPr="0008464A">
        <w:rPr>
          <w:rFonts w:ascii="Book Antiqua" w:eastAsia="Calibri" w:hAnsi="Book Antiqua" w:cs="Book Antiqua"/>
          <w:szCs w:val="22"/>
          <w:lang w:val="sr-Cyrl-RS"/>
        </w:rPr>
        <w:t xml:space="preserve">аконом прописаних овлашћења, Заштитник грађана </w:t>
      </w:r>
      <w:r w:rsidR="00D84645" w:rsidRPr="0008464A">
        <w:rPr>
          <w:rFonts w:ascii="Book Antiqua" w:eastAsia="Calibri" w:hAnsi="Book Antiqua" w:cs="Book Antiqua"/>
          <w:szCs w:val="22"/>
          <w:lang w:val="sr-Cyrl-RS"/>
        </w:rPr>
        <w:t xml:space="preserve">Школској управи </w:t>
      </w:r>
      <w:r w:rsidRPr="0008464A">
        <w:rPr>
          <w:rFonts w:ascii="Book Antiqua" w:eastAsia="Calibri" w:hAnsi="Book Antiqua"/>
          <w:szCs w:val="22"/>
          <w:lang w:val="sr-Cyrl-RS"/>
        </w:rPr>
        <w:t>упућује следеће:</w:t>
      </w:r>
    </w:p>
    <w:p w:rsidR="00720BC6" w:rsidRDefault="00720BC6" w:rsidP="00720BC6">
      <w:pPr>
        <w:tabs>
          <w:tab w:val="left" w:pos="3150"/>
        </w:tabs>
        <w:spacing w:after="0"/>
        <w:jc w:val="center"/>
        <w:rPr>
          <w:rFonts w:ascii="Book Antiqua" w:hAnsi="Book Antiqua"/>
          <w:b/>
          <w:szCs w:val="22"/>
          <w:lang w:val="en-US"/>
        </w:rPr>
      </w:pPr>
    </w:p>
    <w:p w:rsidR="00720BC6" w:rsidRDefault="00720BC6" w:rsidP="00720BC6">
      <w:pPr>
        <w:tabs>
          <w:tab w:val="left" w:pos="3150"/>
        </w:tabs>
        <w:spacing w:after="0"/>
        <w:jc w:val="center"/>
        <w:rPr>
          <w:rFonts w:ascii="Book Antiqua" w:eastAsia="Calibri" w:hAnsi="Book Antiqua"/>
          <w:b/>
          <w:szCs w:val="22"/>
          <w:lang w:val="en-US"/>
        </w:rPr>
      </w:pPr>
      <w:r>
        <w:rPr>
          <w:rFonts w:ascii="Book Antiqua" w:eastAsia="Calibri" w:hAnsi="Book Antiqua"/>
          <w:b/>
          <w:szCs w:val="22"/>
          <w:lang w:val="en-US"/>
        </w:rPr>
        <w:t>ПРЕПОРУКЕ</w:t>
      </w:r>
    </w:p>
    <w:p w:rsidR="00720BC6" w:rsidRDefault="00720BC6" w:rsidP="00720BC6">
      <w:pPr>
        <w:tabs>
          <w:tab w:val="left" w:pos="3150"/>
        </w:tabs>
        <w:spacing w:after="0"/>
        <w:jc w:val="center"/>
        <w:rPr>
          <w:rFonts w:ascii="Book Antiqua" w:hAnsi="Book Antiqua"/>
          <w:b/>
          <w:szCs w:val="22"/>
          <w:lang w:val="en-US"/>
        </w:rPr>
      </w:pPr>
    </w:p>
    <w:p w:rsidR="00720BC6" w:rsidRDefault="00720BC6" w:rsidP="00720BC6">
      <w:pPr>
        <w:spacing w:after="0" w:line="256" w:lineRule="auto"/>
        <w:jc w:val="both"/>
        <w:rPr>
          <w:rFonts w:ascii="Book Antiqua" w:eastAsia="Calibri" w:hAnsi="Book Antiqua"/>
          <w:b/>
          <w:szCs w:val="22"/>
          <w:lang w:val="en-US"/>
        </w:rPr>
      </w:pPr>
      <w:r>
        <w:rPr>
          <w:rFonts w:ascii="Book Antiqua" w:eastAsia="Calibri" w:hAnsi="Book Antiqua"/>
          <w:b/>
          <w:szCs w:val="22"/>
          <w:lang w:val="sr-Cyrl-RS"/>
        </w:rPr>
        <w:t xml:space="preserve">                                                                                      </w:t>
      </w:r>
      <w:r>
        <w:rPr>
          <w:rFonts w:ascii="Book Antiqua" w:eastAsia="Calibri" w:hAnsi="Book Antiqua"/>
          <w:b/>
          <w:szCs w:val="22"/>
          <w:lang w:val="en-US"/>
        </w:rPr>
        <w:t>I</w:t>
      </w:r>
    </w:p>
    <w:p w:rsidR="009931DA" w:rsidRDefault="009931DA" w:rsidP="00720BC6">
      <w:pPr>
        <w:spacing w:after="0" w:line="256" w:lineRule="auto"/>
        <w:jc w:val="both"/>
        <w:rPr>
          <w:rFonts w:ascii="Book Antiqua" w:eastAsia="Calibri" w:hAnsi="Book Antiqua"/>
          <w:b/>
          <w:szCs w:val="22"/>
          <w:lang w:val="en-US"/>
        </w:rPr>
      </w:pPr>
    </w:p>
    <w:p w:rsidR="00AC0BCC" w:rsidRDefault="00720BC6" w:rsidP="00720BC6">
      <w:pPr>
        <w:spacing w:after="0" w:line="256" w:lineRule="auto"/>
        <w:jc w:val="both"/>
        <w:rPr>
          <w:rFonts w:ascii="Book Antiqua" w:eastAsia="Calibri" w:hAnsi="Book Antiqua"/>
          <w:b/>
          <w:szCs w:val="22"/>
          <w:lang w:val="sr-Cyrl-RS"/>
        </w:rPr>
      </w:pPr>
      <w:r>
        <w:rPr>
          <w:rFonts w:ascii="Book Antiqua" w:eastAsia="Calibri" w:hAnsi="Book Antiqua"/>
          <w:b/>
          <w:szCs w:val="22"/>
          <w:lang w:val="sr-Cyrl-RS"/>
        </w:rPr>
        <w:t xml:space="preserve">Потребно је да </w:t>
      </w:r>
      <w:r w:rsidR="00D84645">
        <w:rPr>
          <w:rFonts w:ascii="Book Antiqua" w:eastAsia="Calibri" w:hAnsi="Book Antiqua"/>
          <w:b/>
          <w:szCs w:val="22"/>
          <w:lang w:val="sr-Cyrl-RS"/>
        </w:rPr>
        <w:t xml:space="preserve">Школска управа у будућем раду </w:t>
      </w:r>
      <w:r w:rsidR="00AC0BCC">
        <w:rPr>
          <w:rFonts w:ascii="Book Antiqua" w:eastAsia="Calibri" w:hAnsi="Book Antiqua"/>
          <w:b/>
          <w:szCs w:val="22"/>
          <w:lang w:val="sr-Cyrl-RS"/>
        </w:rPr>
        <w:t xml:space="preserve">поступа складу са Законом о Заштитнику грађана прописаном обавезом сарадње са Заштитником грађана, </w:t>
      </w:r>
      <w:r w:rsidR="007128DC">
        <w:rPr>
          <w:rFonts w:ascii="Book Antiqua" w:eastAsia="Calibri" w:hAnsi="Book Antiqua"/>
          <w:b/>
          <w:szCs w:val="22"/>
          <w:lang w:val="sr-Cyrl-RS"/>
        </w:rPr>
        <w:t>и да</w:t>
      </w:r>
      <w:r w:rsidR="009931DA">
        <w:rPr>
          <w:rFonts w:ascii="Book Antiqua" w:eastAsia="Calibri" w:hAnsi="Book Antiqua"/>
          <w:b/>
          <w:szCs w:val="22"/>
          <w:lang w:val="sr-Cyrl-RS"/>
        </w:rPr>
        <w:t xml:space="preserve"> на захтеве Заштитника грађана</w:t>
      </w:r>
      <w:r w:rsidR="007128DC">
        <w:rPr>
          <w:rFonts w:ascii="Book Antiqua" w:eastAsia="Calibri" w:hAnsi="Book Antiqua"/>
          <w:b/>
          <w:szCs w:val="22"/>
          <w:lang w:val="sr-Cyrl-RS"/>
        </w:rPr>
        <w:t xml:space="preserve"> </w:t>
      </w:r>
      <w:r w:rsidR="009931DA">
        <w:rPr>
          <w:rFonts w:ascii="Book Antiqua" w:eastAsia="Calibri" w:hAnsi="Book Antiqua"/>
          <w:b/>
          <w:szCs w:val="22"/>
          <w:lang w:val="sr-Cyrl-RS"/>
        </w:rPr>
        <w:t xml:space="preserve">за пружање података од значаја за поступак који се води </w:t>
      </w:r>
      <w:r w:rsidR="007128DC">
        <w:rPr>
          <w:rFonts w:ascii="Book Antiqua" w:eastAsia="Calibri" w:hAnsi="Book Antiqua"/>
          <w:b/>
          <w:szCs w:val="22"/>
          <w:lang w:val="sr-Cyrl-RS"/>
        </w:rPr>
        <w:t xml:space="preserve">доставља јасне </w:t>
      </w:r>
      <w:r w:rsidR="003353F7">
        <w:rPr>
          <w:rFonts w:ascii="Book Antiqua" w:eastAsia="Calibri" w:hAnsi="Book Antiqua"/>
          <w:b/>
          <w:szCs w:val="22"/>
          <w:lang w:val="sr-Cyrl-RS"/>
        </w:rPr>
        <w:t xml:space="preserve">и потпуне </w:t>
      </w:r>
      <w:r w:rsidR="007128DC">
        <w:rPr>
          <w:rFonts w:ascii="Book Antiqua" w:eastAsia="Calibri" w:hAnsi="Book Antiqua"/>
          <w:b/>
          <w:szCs w:val="22"/>
          <w:lang w:val="sr-Cyrl-RS"/>
        </w:rPr>
        <w:t xml:space="preserve">одговоре </w:t>
      </w:r>
      <w:r w:rsidR="009931DA">
        <w:rPr>
          <w:rFonts w:ascii="Book Antiqua" w:eastAsia="Calibri" w:hAnsi="Book Antiqua"/>
          <w:b/>
          <w:szCs w:val="22"/>
          <w:lang w:val="sr-Cyrl-RS"/>
        </w:rPr>
        <w:t>и тиме допринесе утврђивању</w:t>
      </w:r>
      <w:r w:rsidR="00AC0BCC">
        <w:rPr>
          <w:rFonts w:ascii="Book Antiqua" w:eastAsia="Calibri" w:hAnsi="Book Antiqua"/>
          <w:b/>
          <w:szCs w:val="22"/>
          <w:lang w:val="sr-Cyrl-RS"/>
        </w:rPr>
        <w:t xml:space="preserve"> чињеничног стања.</w:t>
      </w:r>
    </w:p>
    <w:p w:rsidR="009931DA" w:rsidRDefault="009931DA" w:rsidP="00720BC6">
      <w:pPr>
        <w:spacing w:after="0" w:line="256" w:lineRule="auto"/>
        <w:jc w:val="both"/>
        <w:rPr>
          <w:rFonts w:ascii="Book Antiqua" w:eastAsia="Calibri" w:hAnsi="Book Antiqua"/>
          <w:b/>
          <w:szCs w:val="22"/>
          <w:lang w:val="sr-Cyrl-RS"/>
        </w:rPr>
      </w:pPr>
    </w:p>
    <w:p w:rsidR="00720BC6" w:rsidRDefault="00720BC6" w:rsidP="00720BC6">
      <w:pPr>
        <w:spacing w:after="0" w:line="256" w:lineRule="auto"/>
        <w:jc w:val="both"/>
        <w:rPr>
          <w:rFonts w:ascii="Book Antiqua" w:eastAsia="Calibri" w:hAnsi="Book Antiqua"/>
          <w:b/>
          <w:szCs w:val="22"/>
          <w:lang w:val="en-US"/>
        </w:rPr>
      </w:pPr>
      <w:r>
        <w:rPr>
          <w:rFonts w:ascii="Book Antiqua" w:eastAsia="Calibri" w:hAnsi="Book Antiqua"/>
          <w:b/>
          <w:szCs w:val="22"/>
          <w:lang w:val="sr-Cyrl-RS"/>
        </w:rPr>
        <w:t xml:space="preserve">                                                                                     </w:t>
      </w:r>
      <w:r>
        <w:rPr>
          <w:rFonts w:ascii="Book Antiqua" w:eastAsia="Calibri" w:hAnsi="Book Antiqua"/>
          <w:b/>
          <w:szCs w:val="22"/>
          <w:lang w:val="en-US"/>
        </w:rPr>
        <w:t>II</w:t>
      </w:r>
    </w:p>
    <w:p w:rsidR="009931DA" w:rsidRDefault="009931DA" w:rsidP="00720BC6">
      <w:pPr>
        <w:spacing w:after="0" w:line="256" w:lineRule="auto"/>
        <w:jc w:val="both"/>
        <w:rPr>
          <w:rFonts w:ascii="Book Antiqua" w:eastAsia="Calibri" w:hAnsi="Book Antiqua"/>
          <w:b/>
          <w:szCs w:val="22"/>
          <w:lang w:val="en-US"/>
        </w:rPr>
      </w:pPr>
    </w:p>
    <w:p w:rsidR="002B5445" w:rsidRDefault="009931DA" w:rsidP="00720BC6">
      <w:pPr>
        <w:spacing w:after="0" w:line="256" w:lineRule="auto"/>
        <w:jc w:val="both"/>
        <w:rPr>
          <w:rFonts w:ascii="Book Antiqua" w:eastAsia="Calibri" w:hAnsi="Book Antiqua"/>
          <w:b/>
          <w:szCs w:val="22"/>
          <w:lang w:val="sr-Cyrl-RS"/>
        </w:rPr>
      </w:pPr>
      <w:r>
        <w:rPr>
          <w:rFonts w:ascii="Book Antiqua" w:eastAsia="Calibri" w:hAnsi="Book Antiqua"/>
          <w:b/>
          <w:szCs w:val="22"/>
          <w:lang w:val="sr-Cyrl-RS"/>
        </w:rPr>
        <w:t xml:space="preserve">Потребно је да начелник Школске управе </w:t>
      </w:r>
      <w:r w:rsidR="00B07C2A">
        <w:rPr>
          <w:rFonts w:ascii="Book Antiqua" w:eastAsia="Calibri" w:hAnsi="Book Antiqua"/>
          <w:b/>
          <w:szCs w:val="22"/>
          <w:lang w:val="sr-Cyrl-RS"/>
        </w:rPr>
        <w:t>предуз</w:t>
      </w:r>
      <w:r>
        <w:rPr>
          <w:rFonts w:ascii="Book Antiqua" w:eastAsia="Calibri" w:hAnsi="Book Antiqua"/>
          <w:b/>
          <w:szCs w:val="22"/>
          <w:lang w:val="sr-Cyrl-RS"/>
        </w:rPr>
        <w:t>ме мере ради утврђив</w:t>
      </w:r>
      <w:r w:rsidR="002B5445">
        <w:rPr>
          <w:rFonts w:ascii="Book Antiqua" w:eastAsia="Calibri" w:hAnsi="Book Antiqua"/>
          <w:b/>
          <w:szCs w:val="22"/>
          <w:lang w:val="sr-Cyrl-RS"/>
        </w:rPr>
        <w:t>а</w:t>
      </w:r>
      <w:r>
        <w:rPr>
          <w:rFonts w:ascii="Book Antiqua" w:eastAsia="Calibri" w:hAnsi="Book Antiqua"/>
          <w:b/>
          <w:szCs w:val="22"/>
          <w:lang w:val="sr-Cyrl-RS"/>
        </w:rPr>
        <w:t>ња одговорност</w:t>
      </w:r>
      <w:r w:rsidR="00B07C2A">
        <w:rPr>
          <w:rFonts w:ascii="Book Antiqua" w:eastAsia="Calibri" w:hAnsi="Book Antiqua"/>
          <w:b/>
          <w:szCs w:val="22"/>
          <w:lang w:val="sr-Cyrl-RS"/>
        </w:rPr>
        <w:t>и</w:t>
      </w:r>
      <w:r>
        <w:rPr>
          <w:rFonts w:ascii="Book Antiqua" w:eastAsia="Calibri" w:hAnsi="Book Antiqua"/>
          <w:b/>
          <w:szCs w:val="22"/>
          <w:lang w:val="sr-Cyrl-RS"/>
        </w:rPr>
        <w:t xml:space="preserve"> </w:t>
      </w:r>
      <w:proofErr w:type="spellStart"/>
      <w:r>
        <w:rPr>
          <w:rFonts w:ascii="Book Antiqua" w:eastAsia="Calibri" w:hAnsi="Book Antiqua"/>
          <w:b/>
          <w:szCs w:val="22"/>
          <w:lang w:val="sr-Cyrl-RS"/>
        </w:rPr>
        <w:t>поступајућег</w:t>
      </w:r>
      <w:proofErr w:type="spellEnd"/>
      <w:r>
        <w:rPr>
          <w:rFonts w:ascii="Book Antiqua" w:eastAsia="Calibri" w:hAnsi="Book Antiqua"/>
          <w:b/>
          <w:szCs w:val="22"/>
          <w:lang w:val="sr-Cyrl-RS"/>
        </w:rPr>
        <w:t xml:space="preserve"> запосленог </w:t>
      </w:r>
      <w:r w:rsidR="00B07C2A">
        <w:rPr>
          <w:rFonts w:ascii="Book Antiqua" w:eastAsia="Calibri" w:hAnsi="Book Antiqua"/>
          <w:b/>
          <w:szCs w:val="22"/>
          <w:lang w:val="sr-Cyrl-RS"/>
        </w:rPr>
        <w:t>за кршење обавезе сарадње са Заштитником грађана</w:t>
      </w:r>
      <w:r w:rsidR="002B5445">
        <w:rPr>
          <w:rFonts w:ascii="Book Antiqua" w:eastAsia="Calibri" w:hAnsi="Book Antiqua"/>
          <w:b/>
          <w:szCs w:val="22"/>
          <w:lang w:val="sr-Cyrl-RS"/>
        </w:rPr>
        <w:t xml:space="preserve"> и да остале запослене упозна са овом препоруком, како би се спречило будуће исто или слично незаконито поступање.</w:t>
      </w:r>
    </w:p>
    <w:p w:rsidR="002B5445" w:rsidRDefault="002B5445" w:rsidP="002B5445">
      <w:pPr>
        <w:spacing w:after="0" w:line="256" w:lineRule="auto"/>
        <w:jc w:val="center"/>
        <w:rPr>
          <w:rFonts w:ascii="Book Antiqua" w:eastAsia="Calibri" w:hAnsi="Book Antiqua"/>
          <w:b/>
          <w:szCs w:val="22"/>
          <w:lang w:val="en-US"/>
        </w:rPr>
      </w:pPr>
      <w:r>
        <w:rPr>
          <w:rFonts w:ascii="Book Antiqua" w:eastAsia="Calibri" w:hAnsi="Book Antiqua"/>
          <w:b/>
          <w:szCs w:val="22"/>
          <w:lang w:val="en-US"/>
        </w:rPr>
        <w:t>III</w:t>
      </w:r>
    </w:p>
    <w:p w:rsidR="002B5445" w:rsidRPr="002B5445" w:rsidRDefault="002B5445" w:rsidP="002B5445">
      <w:pPr>
        <w:spacing w:after="0" w:line="256" w:lineRule="auto"/>
        <w:jc w:val="center"/>
        <w:rPr>
          <w:rFonts w:ascii="Book Antiqua" w:eastAsia="Calibri" w:hAnsi="Book Antiqua"/>
          <w:b/>
          <w:szCs w:val="22"/>
          <w:lang w:val="en-US"/>
        </w:rPr>
      </w:pPr>
    </w:p>
    <w:p w:rsidR="002B5445" w:rsidRDefault="002B5445" w:rsidP="00720BC6">
      <w:pPr>
        <w:spacing w:after="0" w:line="256" w:lineRule="auto"/>
        <w:jc w:val="both"/>
        <w:rPr>
          <w:rFonts w:ascii="Book Antiqua" w:eastAsia="Calibri" w:hAnsi="Book Antiqua"/>
          <w:b/>
          <w:szCs w:val="22"/>
          <w:lang w:val="sr-Cyrl-RS"/>
        </w:rPr>
      </w:pPr>
      <w:r>
        <w:rPr>
          <w:rFonts w:ascii="Book Antiqua" w:eastAsia="Calibri" w:hAnsi="Book Antiqua"/>
          <w:b/>
          <w:szCs w:val="22"/>
          <w:lang w:val="sr-Cyrl-RS"/>
        </w:rPr>
        <w:t xml:space="preserve">                                                            </w:t>
      </w:r>
    </w:p>
    <w:p w:rsidR="00720BC6" w:rsidRPr="007400F8" w:rsidRDefault="00720BC6" w:rsidP="00AC0BCC">
      <w:pPr>
        <w:spacing w:after="0" w:line="256" w:lineRule="auto"/>
        <w:jc w:val="both"/>
        <w:rPr>
          <w:rFonts w:ascii="Book Antiqua" w:eastAsia="Calibri" w:hAnsi="Book Antiqua"/>
          <w:b/>
          <w:szCs w:val="22"/>
          <w:lang w:val="sr-Cyrl-RS"/>
        </w:rPr>
      </w:pPr>
      <w:r w:rsidRPr="007400F8">
        <w:rPr>
          <w:rFonts w:ascii="Book Antiqua" w:eastAsia="Calibri" w:hAnsi="Book Antiqua"/>
          <w:b/>
          <w:szCs w:val="22"/>
          <w:lang w:val="sr-Cyrl-RS"/>
        </w:rPr>
        <w:t xml:space="preserve">Потребно је </w:t>
      </w:r>
      <w:r w:rsidR="00AC0BCC" w:rsidRPr="007400F8">
        <w:rPr>
          <w:rFonts w:ascii="Book Antiqua" w:eastAsia="Calibri" w:hAnsi="Book Antiqua"/>
          <w:b/>
          <w:szCs w:val="22"/>
          <w:lang w:val="sr-Cyrl-RS"/>
        </w:rPr>
        <w:t xml:space="preserve">Школска управа </w:t>
      </w:r>
      <w:proofErr w:type="spellStart"/>
      <w:r w:rsidR="002B5445" w:rsidRPr="007400F8">
        <w:rPr>
          <w:rFonts w:ascii="Book Antiqua" w:eastAsia="Calibri" w:hAnsi="Book Antiqua"/>
          <w:b/>
          <w:szCs w:val="22"/>
          <w:lang w:val="sr-Cyrl-RS"/>
        </w:rPr>
        <w:t>притужиљи</w:t>
      </w:r>
      <w:proofErr w:type="spellEnd"/>
      <w:r w:rsidR="002B5445" w:rsidRPr="007400F8">
        <w:rPr>
          <w:rFonts w:ascii="Book Antiqua" w:eastAsia="Calibri" w:hAnsi="Book Antiqua"/>
          <w:b/>
          <w:szCs w:val="22"/>
          <w:lang w:val="sr-Cyrl-RS"/>
        </w:rPr>
        <w:t xml:space="preserve"> </w:t>
      </w:r>
      <w:r w:rsidR="007400F8">
        <w:rPr>
          <w:rFonts w:ascii="Book Antiqua" w:eastAsia="Calibri" w:hAnsi="Book Antiqua"/>
          <w:b/>
          <w:szCs w:val="22"/>
          <w:lang w:val="sr-Cyrl-RS"/>
        </w:rPr>
        <w:t>АА</w:t>
      </w:r>
      <w:r w:rsidR="002B5445" w:rsidRPr="007400F8">
        <w:rPr>
          <w:rFonts w:ascii="Book Antiqua" w:eastAsia="Calibri" w:hAnsi="Book Antiqua"/>
          <w:b/>
          <w:szCs w:val="22"/>
          <w:lang w:val="sr-Cyrl-RS"/>
        </w:rPr>
        <w:t xml:space="preserve"> достави одговор на молбу</w:t>
      </w:r>
      <w:r w:rsidR="00AC0BCC" w:rsidRPr="007400F8">
        <w:rPr>
          <w:rFonts w:ascii="Book Antiqua" w:eastAsia="Calibri" w:hAnsi="Book Antiqua"/>
          <w:b/>
          <w:szCs w:val="22"/>
          <w:lang w:val="sr-Cyrl-RS"/>
        </w:rPr>
        <w:t xml:space="preserve"> </w:t>
      </w:r>
      <w:r w:rsidR="00AC0BCC" w:rsidRPr="007400F8">
        <w:rPr>
          <w:rFonts w:ascii="Book Antiqua" w:hAnsi="Book Antiqua"/>
          <w:b/>
          <w:color w:val="000000"/>
          <w:szCs w:val="22"/>
          <w:lang w:val="sr-Cyrl-RS"/>
        </w:rPr>
        <w:t xml:space="preserve">за </w:t>
      </w:r>
      <w:proofErr w:type="spellStart"/>
      <w:r w:rsidR="00AC0BCC" w:rsidRPr="007400F8">
        <w:rPr>
          <w:rFonts w:ascii="Book Antiqua" w:hAnsi="Book Antiqua"/>
          <w:b/>
          <w:color w:val="000000"/>
          <w:szCs w:val="22"/>
          <w:lang w:val="sr-Cyrl-RS"/>
        </w:rPr>
        <w:t>укрупњавање</w:t>
      </w:r>
      <w:proofErr w:type="spellEnd"/>
      <w:r w:rsidR="00AC0BCC" w:rsidRPr="007400F8">
        <w:rPr>
          <w:rFonts w:ascii="Book Antiqua" w:hAnsi="Book Antiqua"/>
          <w:b/>
          <w:color w:val="000000"/>
          <w:szCs w:val="22"/>
          <w:lang w:val="sr-Cyrl-RS"/>
        </w:rPr>
        <w:t xml:space="preserve"> норме у Основној школи </w:t>
      </w:r>
      <w:r w:rsidR="00E4516A">
        <w:rPr>
          <w:rFonts w:ascii="Book Antiqua" w:hAnsi="Book Antiqua"/>
          <w:b/>
          <w:color w:val="000000"/>
          <w:szCs w:val="22"/>
          <w:lang w:val="en-US"/>
        </w:rPr>
        <w:t>…</w:t>
      </w:r>
      <w:r w:rsidR="00AC0BCC" w:rsidRPr="007400F8">
        <w:rPr>
          <w:rFonts w:ascii="Book Antiqua" w:hAnsi="Book Antiqua"/>
          <w:b/>
          <w:color w:val="000000"/>
          <w:szCs w:val="22"/>
          <w:lang w:val="sr-Cyrl-RS"/>
        </w:rPr>
        <w:t xml:space="preserve"> у </w:t>
      </w:r>
      <w:r w:rsidR="00E4516A">
        <w:rPr>
          <w:rFonts w:ascii="Book Antiqua" w:hAnsi="Book Antiqua"/>
          <w:b/>
          <w:color w:val="000000"/>
          <w:szCs w:val="22"/>
          <w:lang w:val="en-US"/>
        </w:rPr>
        <w:t>…</w:t>
      </w:r>
      <w:r w:rsidR="00AC0BCC" w:rsidRPr="007400F8">
        <w:rPr>
          <w:rFonts w:ascii="Book Antiqua" w:eastAsia="Calibri" w:hAnsi="Book Antiqua"/>
          <w:b/>
          <w:szCs w:val="22"/>
          <w:lang w:val="sr-Cyrl-RS"/>
        </w:rPr>
        <w:t xml:space="preserve">, </w:t>
      </w:r>
      <w:r w:rsidR="00DB5D75" w:rsidRPr="007400F8">
        <w:rPr>
          <w:rFonts w:ascii="Book Antiqua" w:eastAsia="Calibri" w:hAnsi="Book Antiqua"/>
          <w:b/>
          <w:szCs w:val="22"/>
          <w:lang w:val="sr-Cyrl-RS"/>
        </w:rPr>
        <w:t>коју је Школској управи поднела 23.01.2020. године</w:t>
      </w:r>
      <w:r w:rsidR="00AC0BCC" w:rsidRPr="007400F8">
        <w:rPr>
          <w:rFonts w:ascii="Book Antiqua" w:eastAsia="Calibri" w:hAnsi="Book Antiqua"/>
          <w:b/>
          <w:szCs w:val="22"/>
          <w:lang w:val="sr-Cyrl-RS"/>
        </w:rPr>
        <w:t>.</w:t>
      </w:r>
    </w:p>
    <w:p w:rsidR="00AC0BCC" w:rsidRPr="00AC0BCC" w:rsidRDefault="00AC0BCC" w:rsidP="00AC0BCC">
      <w:pPr>
        <w:spacing w:after="0" w:line="256" w:lineRule="auto"/>
        <w:jc w:val="both"/>
        <w:rPr>
          <w:rFonts w:ascii="Book Antiqua" w:eastAsia="Calibri" w:hAnsi="Book Antiqua"/>
          <w:b/>
          <w:szCs w:val="22"/>
          <w:lang w:val="en-US"/>
        </w:rPr>
      </w:pPr>
    </w:p>
    <w:p w:rsidR="00AC0BCC" w:rsidRDefault="00AC0BCC" w:rsidP="00AC0BCC">
      <w:pPr>
        <w:spacing w:after="0" w:line="256" w:lineRule="auto"/>
        <w:jc w:val="center"/>
        <w:rPr>
          <w:rFonts w:ascii="Book Antiqua" w:eastAsia="Calibri" w:hAnsi="Book Antiqua"/>
          <w:b/>
          <w:szCs w:val="22"/>
          <w:lang w:val="sr-Latn-RS"/>
        </w:rPr>
      </w:pPr>
      <w:r>
        <w:rPr>
          <w:rFonts w:ascii="Book Antiqua" w:eastAsia="Calibri" w:hAnsi="Book Antiqua"/>
          <w:b/>
          <w:szCs w:val="22"/>
          <w:lang w:val="sr-Latn-RS"/>
        </w:rPr>
        <w:t>***</w:t>
      </w:r>
    </w:p>
    <w:p w:rsidR="00AC0BCC" w:rsidRPr="00AC0BCC" w:rsidRDefault="00AC0BCC" w:rsidP="00AC0BCC">
      <w:pPr>
        <w:spacing w:after="0" w:line="256" w:lineRule="auto"/>
        <w:jc w:val="center"/>
        <w:rPr>
          <w:rFonts w:ascii="Book Antiqua" w:eastAsia="Calibri" w:hAnsi="Book Antiqua"/>
          <w:b/>
          <w:szCs w:val="22"/>
          <w:lang w:val="sr-Latn-RS"/>
        </w:rPr>
      </w:pPr>
    </w:p>
    <w:p w:rsidR="00720BC6" w:rsidRPr="00334E89" w:rsidRDefault="00334E89" w:rsidP="00720BC6">
      <w:pPr>
        <w:spacing w:after="160" w:line="256" w:lineRule="auto"/>
        <w:jc w:val="both"/>
        <w:rPr>
          <w:rFonts w:ascii="Book Antiqua" w:eastAsia="Calibri" w:hAnsi="Book Antiqua"/>
          <w:b/>
          <w:szCs w:val="22"/>
          <w:lang w:val="sr-Cyrl-RS"/>
        </w:rPr>
      </w:pPr>
      <w:r>
        <w:rPr>
          <w:rFonts w:ascii="Book Antiqua" w:eastAsia="Calibri" w:hAnsi="Book Antiqua"/>
          <w:b/>
          <w:szCs w:val="22"/>
          <w:lang w:val="sr-Cyrl-RS"/>
        </w:rPr>
        <w:t xml:space="preserve">Потребно је да </w:t>
      </w:r>
      <w:r w:rsidR="00AC0BCC">
        <w:rPr>
          <w:rFonts w:ascii="Book Antiqua" w:eastAsia="Calibri" w:hAnsi="Book Antiqua"/>
          <w:b/>
          <w:szCs w:val="22"/>
          <w:lang w:val="sr-Cyrl-RS"/>
        </w:rPr>
        <w:t xml:space="preserve">Школска управа </w:t>
      </w:r>
      <w:r w:rsidR="00634AA7">
        <w:rPr>
          <w:rFonts w:ascii="Book Antiqua" w:eastAsia="Calibri" w:hAnsi="Book Antiqua"/>
          <w:b/>
          <w:szCs w:val="22"/>
          <w:lang w:val="sr-Cyrl-RS"/>
        </w:rPr>
        <w:t>у року од 30</w:t>
      </w:r>
      <w:r>
        <w:rPr>
          <w:rFonts w:ascii="Book Antiqua" w:eastAsia="Calibri" w:hAnsi="Book Antiqua"/>
          <w:b/>
          <w:szCs w:val="22"/>
          <w:lang w:val="sr-Cyrl-RS"/>
        </w:rPr>
        <w:t xml:space="preserve"> дана од дана пријема </w:t>
      </w:r>
      <w:r w:rsidR="00DB5D75">
        <w:rPr>
          <w:rFonts w:ascii="Book Antiqua" w:eastAsia="Calibri" w:hAnsi="Book Antiqua"/>
          <w:b/>
          <w:szCs w:val="22"/>
          <w:lang w:val="sr-Cyrl-RS"/>
        </w:rPr>
        <w:t xml:space="preserve">ове </w:t>
      </w:r>
      <w:r>
        <w:rPr>
          <w:rFonts w:ascii="Book Antiqua" w:eastAsia="Calibri" w:hAnsi="Book Antiqua"/>
          <w:b/>
          <w:szCs w:val="22"/>
          <w:lang w:val="sr-Cyrl-RS"/>
        </w:rPr>
        <w:t>препоруке,</w:t>
      </w:r>
      <w:r w:rsidR="00DB5D75">
        <w:rPr>
          <w:rFonts w:ascii="Book Antiqua" w:eastAsia="Calibri" w:hAnsi="Book Antiqua"/>
          <w:b/>
          <w:szCs w:val="22"/>
          <w:lang w:val="sr-Cyrl-RS"/>
        </w:rPr>
        <w:t xml:space="preserve"> обавести</w:t>
      </w:r>
      <w:r w:rsidR="00720BC6">
        <w:rPr>
          <w:rFonts w:ascii="Book Antiqua" w:eastAsia="Calibri" w:hAnsi="Book Antiqua"/>
          <w:b/>
          <w:szCs w:val="22"/>
          <w:lang w:val="sr-Cyrl-RS"/>
        </w:rPr>
        <w:t xml:space="preserve"> Заштитника </w:t>
      </w:r>
      <w:r w:rsidR="00F904E0">
        <w:rPr>
          <w:rFonts w:ascii="Book Antiqua" w:eastAsia="Calibri" w:hAnsi="Book Antiqua"/>
          <w:b/>
          <w:szCs w:val="22"/>
          <w:lang w:val="sr-Cyrl-RS"/>
        </w:rPr>
        <w:t>грађана о поступању по истој</w:t>
      </w:r>
      <w:r w:rsidR="00720BC6">
        <w:rPr>
          <w:rFonts w:ascii="Book Antiqua" w:eastAsia="Calibri" w:hAnsi="Book Antiqua"/>
          <w:b/>
          <w:szCs w:val="22"/>
          <w:lang w:val="sr-Cyrl-RS"/>
        </w:rPr>
        <w:t xml:space="preserve">,  </w:t>
      </w:r>
      <w:r>
        <w:rPr>
          <w:rFonts w:ascii="Book Antiqua" w:eastAsia="Calibri" w:hAnsi="Book Antiqua"/>
          <w:b/>
          <w:szCs w:val="22"/>
          <w:lang w:val="sr-Cyrl-RS"/>
        </w:rPr>
        <w:t>уз достављање доказа на околности поступања.</w:t>
      </w:r>
    </w:p>
    <w:p w:rsidR="00720BC6" w:rsidRDefault="00720BC6" w:rsidP="00720BC6">
      <w:pPr>
        <w:tabs>
          <w:tab w:val="left" w:pos="3150"/>
        </w:tabs>
        <w:spacing w:after="0"/>
        <w:jc w:val="center"/>
        <w:rPr>
          <w:rFonts w:ascii="Book Antiqua" w:hAnsi="Book Antiqua"/>
          <w:b/>
          <w:szCs w:val="22"/>
          <w:lang w:val="en-US"/>
        </w:rPr>
      </w:pPr>
    </w:p>
    <w:p w:rsidR="00720BC6" w:rsidRDefault="00720BC6" w:rsidP="00720BC6">
      <w:pPr>
        <w:tabs>
          <w:tab w:val="left" w:pos="3150"/>
        </w:tabs>
        <w:spacing w:after="0"/>
        <w:jc w:val="center"/>
        <w:rPr>
          <w:rFonts w:ascii="Book Antiqua" w:hAnsi="Book Antiqua"/>
          <w:b/>
          <w:szCs w:val="22"/>
          <w:lang w:val="en-US"/>
        </w:rPr>
      </w:pPr>
      <w:proofErr w:type="spellStart"/>
      <w:r>
        <w:rPr>
          <w:rFonts w:ascii="Book Antiqua" w:hAnsi="Book Antiqua"/>
          <w:b/>
          <w:szCs w:val="22"/>
          <w:lang w:val="en-US"/>
        </w:rPr>
        <w:t>Разлози</w:t>
      </w:r>
      <w:proofErr w:type="spellEnd"/>
    </w:p>
    <w:p w:rsidR="00720BC6" w:rsidRDefault="00720BC6" w:rsidP="00720BC6">
      <w:pPr>
        <w:tabs>
          <w:tab w:val="left" w:pos="3150"/>
        </w:tabs>
        <w:spacing w:after="0"/>
        <w:ind w:firstLine="720"/>
        <w:rPr>
          <w:rFonts w:ascii="Book Antiqua" w:hAnsi="Book Antiqua"/>
          <w:szCs w:val="22"/>
          <w:lang w:val="sr-Cyrl-RS"/>
        </w:rPr>
      </w:pPr>
    </w:p>
    <w:p w:rsidR="00720BC6" w:rsidRDefault="00720BC6" w:rsidP="00720BC6">
      <w:pPr>
        <w:tabs>
          <w:tab w:val="left" w:pos="3150"/>
        </w:tabs>
        <w:spacing w:after="0"/>
        <w:jc w:val="both"/>
        <w:rPr>
          <w:rFonts w:ascii="Book Antiqua" w:hAnsi="Book Antiqua"/>
          <w:szCs w:val="22"/>
          <w:lang w:val="sr-Cyrl-RS"/>
        </w:rPr>
      </w:pPr>
    </w:p>
    <w:p w:rsidR="00720BC6" w:rsidRPr="008A572A" w:rsidRDefault="00720BC6" w:rsidP="00720BC6">
      <w:pPr>
        <w:tabs>
          <w:tab w:val="left" w:pos="3150"/>
        </w:tabs>
        <w:spacing w:after="0"/>
        <w:jc w:val="both"/>
        <w:rPr>
          <w:rFonts w:ascii="Book Antiqua" w:hAnsi="Book Antiqua"/>
          <w:szCs w:val="22"/>
          <w:lang w:val="sr-Cyrl-RS"/>
        </w:rPr>
      </w:pPr>
      <w:r w:rsidRPr="008A572A">
        <w:rPr>
          <w:rFonts w:ascii="Book Antiqua" w:hAnsi="Book Antiqua"/>
          <w:szCs w:val="22"/>
          <w:lang w:val="sr-Cyrl-RS"/>
        </w:rPr>
        <w:t xml:space="preserve">Заштитнику грађана </w:t>
      </w:r>
      <w:r w:rsidR="00334E89" w:rsidRPr="008A572A">
        <w:rPr>
          <w:rFonts w:ascii="Book Antiqua" w:hAnsi="Book Antiqua"/>
          <w:szCs w:val="22"/>
          <w:lang w:val="sr-Cyrl-RS"/>
        </w:rPr>
        <w:t xml:space="preserve">се притужбом на рад Школске управе, обратила </w:t>
      </w:r>
      <w:r w:rsidR="008B3EEC">
        <w:rPr>
          <w:rFonts w:ascii="Book Antiqua" w:hAnsi="Book Antiqua"/>
          <w:szCs w:val="22"/>
          <w:lang w:val="sr-Cyrl-RS"/>
        </w:rPr>
        <w:t>АА</w:t>
      </w:r>
      <w:r w:rsidR="00334E89" w:rsidRPr="008A572A">
        <w:rPr>
          <w:rFonts w:ascii="Book Antiqua" w:hAnsi="Book Antiqua"/>
          <w:szCs w:val="22"/>
          <w:lang w:val="sr-Cyrl-RS"/>
        </w:rPr>
        <w:t>, наводећи да је</w:t>
      </w:r>
      <w:r w:rsidR="00E41F79" w:rsidRPr="008A572A">
        <w:rPr>
          <w:rFonts w:ascii="Book Antiqua" w:hAnsi="Book Antiqua"/>
          <w:szCs w:val="22"/>
          <w:lang w:val="sr-Cyrl-RS"/>
        </w:rPr>
        <w:t xml:space="preserve"> </w:t>
      </w:r>
      <w:r w:rsidR="00334E89" w:rsidRPr="008A572A">
        <w:rPr>
          <w:rFonts w:ascii="Book Antiqua" w:hAnsi="Book Antiqua"/>
          <w:szCs w:val="22"/>
          <w:lang w:val="sr-Cyrl-RS"/>
        </w:rPr>
        <w:t xml:space="preserve">запослена у Средњој школи </w:t>
      </w:r>
      <w:r w:rsidR="008B3EEC">
        <w:rPr>
          <w:rFonts w:ascii="Book Antiqua" w:hAnsi="Book Antiqua"/>
          <w:szCs w:val="22"/>
          <w:lang w:val="sr-Cyrl-RS"/>
        </w:rPr>
        <w:t>…</w:t>
      </w:r>
      <w:r w:rsidR="00E41F79" w:rsidRPr="008A572A">
        <w:rPr>
          <w:rFonts w:ascii="Book Antiqua" w:hAnsi="Book Antiqua"/>
          <w:szCs w:val="22"/>
          <w:lang w:val="sr-Cyrl-RS"/>
        </w:rPr>
        <w:t>,</w:t>
      </w:r>
      <w:r w:rsidR="00334E89" w:rsidRPr="008A572A">
        <w:rPr>
          <w:rFonts w:ascii="Book Antiqua" w:hAnsi="Book Antiqua"/>
          <w:szCs w:val="22"/>
          <w:lang w:val="sr-Cyrl-RS"/>
        </w:rPr>
        <w:t xml:space="preserve"> </w:t>
      </w:r>
      <w:r w:rsidR="00E41F79" w:rsidRPr="008A572A">
        <w:rPr>
          <w:rFonts w:ascii="Book Antiqua" w:hAnsi="Book Antiqua"/>
          <w:szCs w:val="22"/>
          <w:lang w:val="sr-Cyrl-RS"/>
        </w:rPr>
        <w:t xml:space="preserve">на радном месту-наставник </w:t>
      </w:r>
      <w:r w:rsidR="006D56BB">
        <w:rPr>
          <w:rFonts w:ascii="Book Antiqua" w:hAnsi="Book Antiqua"/>
          <w:szCs w:val="22"/>
          <w:lang w:val="en-US"/>
        </w:rPr>
        <w:t>…</w:t>
      </w:r>
      <w:r w:rsidR="00E41F79" w:rsidRPr="008A572A">
        <w:rPr>
          <w:rFonts w:ascii="Book Antiqua" w:hAnsi="Book Antiqua"/>
          <w:szCs w:val="22"/>
          <w:lang w:val="sr-Cyrl-RS"/>
        </w:rPr>
        <w:t xml:space="preserve"> </w:t>
      </w:r>
      <w:r w:rsidR="00334E89" w:rsidRPr="008A572A">
        <w:rPr>
          <w:rFonts w:ascii="Book Antiqua" w:hAnsi="Book Antiqua"/>
          <w:szCs w:val="22"/>
          <w:lang w:val="sr-Cyrl-RS"/>
        </w:rPr>
        <w:t xml:space="preserve">и да норму допуњава у </w:t>
      </w:r>
      <w:r w:rsidR="008B3EEC">
        <w:rPr>
          <w:rFonts w:ascii="Book Antiqua" w:hAnsi="Book Antiqua"/>
          <w:szCs w:val="22"/>
          <w:lang w:val="sr-Cyrl-RS"/>
        </w:rPr>
        <w:t>…</w:t>
      </w:r>
      <w:r w:rsidR="005D072C" w:rsidRPr="008A572A">
        <w:rPr>
          <w:rFonts w:ascii="Book Antiqua" w:hAnsi="Book Antiqua"/>
          <w:szCs w:val="22"/>
          <w:lang w:val="sr-Cyrl-RS"/>
        </w:rPr>
        <w:t xml:space="preserve"> у </w:t>
      </w:r>
      <w:r w:rsidR="008B3EEC">
        <w:rPr>
          <w:rFonts w:ascii="Book Antiqua" w:hAnsi="Book Antiqua"/>
          <w:szCs w:val="22"/>
          <w:lang w:val="sr-Cyrl-RS"/>
        </w:rPr>
        <w:t>…</w:t>
      </w:r>
      <w:r w:rsidR="005D072C" w:rsidRPr="008A572A">
        <w:rPr>
          <w:rFonts w:ascii="Book Antiqua" w:hAnsi="Book Antiqua"/>
          <w:szCs w:val="22"/>
          <w:lang w:val="sr-Cyrl-RS"/>
        </w:rPr>
        <w:t>.</w:t>
      </w:r>
      <w:r w:rsidR="00E41F79" w:rsidRPr="008A572A">
        <w:rPr>
          <w:rFonts w:ascii="Book Antiqua" w:hAnsi="Book Antiqua"/>
          <w:szCs w:val="22"/>
          <w:lang w:val="sr-Cyrl-RS"/>
        </w:rPr>
        <w:t xml:space="preserve"> </w:t>
      </w:r>
      <w:r w:rsidR="005D072C" w:rsidRPr="008A572A">
        <w:rPr>
          <w:rFonts w:ascii="Book Antiqua" w:hAnsi="Book Antiqua"/>
          <w:szCs w:val="22"/>
          <w:lang w:val="sr-Cyrl-RS"/>
        </w:rPr>
        <w:t xml:space="preserve"> </w:t>
      </w:r>
      <w:r w:rsidR="00E41F79" w:rsidRPr="008A572A">
        <w:rPr>
          <w:rFonts w:ascii="Book Antiqua" w:hAnsi="Book Antiqua"/>
          <w:szCs w:val="22"/>
          <w:lang w:val="sr-Cyrl-RS"/>
        </w:rPr>
        <w:t xml:space="preserve">Даље је навела </w:t>
      </w:r>
      <w:r w:rsidR="00334E89" w:rsidRPr="008A572A">
        <w:rPr>
          <w:rFonts w:ascii="Book Antiqua" w:hAnsi="Book Antiqua"/>
          <w:szCs w:val="22"/>
          <w:lang w:val="sr-Cyrl-RS"/>
        </w:rPr>
        <w:t xml:space="preserve">да се услед неизвесности висине норме, која се догађа сваке године, 23.01.2020.године, обратила Школској управи молбом за </w:t>
      </w:r>
      <w:proofErr w:type="spellStart"/>
      <w:r w:rsidR="00334E89" w:rsidRPr="008A572A">
        <w:rPr>
          <w:rFonts w:ascii="Book Antiqua" w:hAnsi="Book Antiqua"/>
          <w:szCs w:val="22"/>
          <w:lang w:val="sr-Cyrl-RS"/>
        </w:rPr>
        <w:t>укрупњавање</w:t>
      </w:r>
      <w:proofErr w:type="spellEnd"/>
      <w:r w:rsidR="00334E89" w:rsidRPr="008A572A">
        <w:rPr>
          <w:rFonts w:ascii="Book Antiqua" w:hAnsi="Book Antiqua"/>
          <w:szCs w:val="22"/>
          <w:lang w:val="sr-Cyrl-RS"/>
        </w:rPr>
        <w:t xml:space="preserve"> норме у Основној школи </w:t>
      </w:r>
      <w:r w:rsidR="00296A82">
        <w:rPr>
          <w:rFonts w:ascii="Book Antiqua" w:hAnsi="Book Antiqua"/>
          <w:szCs w:val="22"/>
          <w:lang w:val="en-US"/>
        </w:rPr>
        <w:t>…</w:t>
      </w:r>
      <w:r w:rsidR="00334E89" w:rsidRPr="008A572A">
        <w:rPr>
          <w:rFonts w:ascii="Book Antiqua" w:hAnsi="Book Antiqua"/>
          <w:szCs w:val="22"/>
          <w:lang w:val="sr-Cyrl-RS"/>
        </w:rPr>
        <w:t xml:space="preserve"> у </w:t>
      </w:r>
      <w:r w:rsidR="00296A82">
        <w:rPr>
          <w:rFonts w:ascii="Book Antiqua" w:hAnsi="Book Antiqua"/>
          <w:szCs w:val="22"/>
          <w:lang w:val="en-US"/>
        </w:rPr>
        <w:t>…</w:t>
      </w:r>
      <w:r w:rsidR="00334E89" w:rsidRPr="008A572A">
        <w:rPr>
          <w:rFonts w:ascii="Book Antiqua" w:hAnsi="Book Antiqua"/>
          <w:szCs w:val="22"/>
          <w:lang w:val="sr-Cyrl-RS"/>
        </w:rPr>
        <w:t>, односн</w:t>
      </w:r>
      <w:bookmarkStart w:id="0" w:name="_GoBack"/>
      <w:bookmarkEnd w:id="0"/>
      <w:r w:rsidR="00334E89" w:rsidRPr="008A572A">
        <w:rPr>
          <w:rFonts w:ascii="Book Antiqua" w:hAnsi="Book Antiqua"/>
          <w:szCs w:val="22"/>
          <w:lang w:val="sr-Cyrl-RS"/>
        </w:rPr>
        <w:t xml:space="preserve">о да </w:t>
      </w:r>
      <w:r w:rsidR="00D45909" w:rsidRPr="008A572A">
        <w:rPr>
          <w:rFonts w:ascii="Book Antiqua" w:hAnsi="Book Antiqua"/>
          <w:szCs w:val="22"/>
          <w:lang w:val="sr-Cyrl-RS"/>
        </w:rPr>
        <w:t xml:space="preserve">из Средње школе у </w:t>
      </w:r>
      <w:r w:rsidR="00296A82">
        <w:rPr>
          <w:rFonts w:ascii="Book Antiqua" w:hAnsi="Book Antiqua"/>
          <w:szCs w:val="22"/>
          <w:lang w:val="en-US"/>
        </w:rPr>
        <w:t>…</w:t>
      </w:r>
      <w:r w:rsidR="00D45909" w:rsidRPr="008A572A">
        <w:rPr>
          <w:rFonts w:ascii="Book Antiqua" w:hAnsi="Book Antiqua"/>
          <w:szCs w:val="22"/>
          <w:lang w:val="sr-Cyrl-RS"/>
        </w:rPr>
        <w:t xml:space="preserve"> пређе да ради у Основну школу</w:t>
      </w:r>
      <w:r w:rsidR="00334E89" w:rsidRPr="008A572A">
        <w:rPr>
          <w:rFonts w:ascii="Book Antiqua" w:hAnsi="Book Antiqua"/>
          <w:szCs w:val="22"/>
          <w:lang w:val="sr-Cyrl-RS"/>
        </w:rPr>
        <w:t xml:space="preserve"> </w:t>
      </w:r>
      <w:r w:rsidR="00296A82">
        <w:rPr>
          <w:rFonts w:ascii="Book Antiqua" w:hAnsi="Book Antiqua"/>
          <w:szCs w:val="22"/>
          <w:lang w:val="en-US"/>
        </w:rPr>
        <w:t>…</w:t>
      </w:r>
      <w:r w:rsidR="005D072C" w:rsidRPr="008A572A">
        <w:rPr>
          <w:rFonts w:ascii="Book Antiqua" w:hAnsi="Book Antiqua"/>
          <w:szCs w:val="22"/>
          <w:lang w:val="sr-Cyrl-RS"/>
        </w:rPr>
        <w:t xml:space="preserve"> у </w:t>
      </w:r>
      <w:r w:rsidR="00296A82">
        <w:rPr>
          <w:rFonts w:ascii="Book Antiqua" w:hAnsi="Book Antiqua"/>
          <w:szCs w:val="22"/>
          <w:lang w:val="en-US"/>
        </w:rPr>
        <w:t>…</w:t>
      </w:r>
      <w:r w:rsidR="00D45909" w:rsidRPr="008A572A">
        <w:rPr>
          <w:rFonts w:ascii="Book Antiqua" w:hAnsi="Book Antiqua"/>
          <w:szCs w:val="22"/>
          <w:lang w:val="sr-Cyrl-RS"/>
        </w:rPr>
        <w:t>, након одласка у пензију запосленог и</w:t>
      </w:r>
      <w:r w:rsidR="00E41F79" w:rsidRPr="008A572A">
        <w:rPr>
          <w:rFonts w:ascii="Book Antiqua" w:hAnsi="Book Antiqua"/>
          <w:szCs w:val="22"/>
          <w:lang w:val="sr-Cyrl-RS"/>
        </w:rPr>
        <w:t>з</w:t>
      </w:r>
      <w:r w:rsidR="00D45909" w:rsidRPr="008A572A">
        <w:rPr>
          <w:rFonts w:ascii="Book Antiqua" w:hAnsi="Book Antiqua"/>
          <w:szCs w:val="22"/>
          <w:lang w:val="sr-Cyrl-RS"/>
        </w:rPr>
        <w:t xml:space="preserve"> ове школе, али да одговор </w:t>
      </w:r>
      <w:r w:rsidR="005D072C" w:rsidRPr="008A572A">
        <w:rPr>
          <w:rFonts w:ascii="Book Antiqua" w:hAnsi="Book Antiqua"/>
          <w:szCs w:val="22"/>
          <w:lang w:val="sr-Cyrl-RS"/>
        </w:rPr>
        <w:t xml:space="preserve">од Школске управе </w:t>
      </w:r>
      <w:r w:rsidR="00D45909" w:rsidRPr="008A572A">
        <w:rPr>
          <w:rFonts w:ascii="Book Antiqua" w:hAnsi="Book Antiqua"/>
          <w:szCs w:val="22"/>
          <w:lang w:val="sr-Cyrl-RS"/>
        </w:rPr>
        <w:t>није добила.</w:t>
      </w:r>
    </w:p>
    <w:p w:rsidR="002A0DCB" w:rsidRPr="008A572A" w:rsidRDefault="002A0DCB" w:rsidP="00720BC6">
      <w:pPr>
        <w:tabs>
          <w:tab w:val="left" w:pos="3150"/>
        </w:tabs>
        <w:spacing w:after="0"/>
        <w:jc w:val="both"/>
        <w:rPr>
          <w:rFonts w:ascii="Book Antiqua" w:hAnsi="Book Antiqua"/>
          <w:szCs w:val="22"/>
          <w:lang w:val="sr-Cyrl-RS"/>
        </w:rPr>
      </w:pPr>
    </w:p>
    <w:p w:rsidR="002A0DCB" w:rsidRDefault="002A0DCB" w:rsidP="00720BC6">
      <w:pPr>
        <w:tabs>
          <w:tab w:val="left" w:pos="3150"/>
        </w:tabs>
        <w:spacing w:after="0"/>
        <w:jc w:val="both"/>
        <w:rPr>
          <w:rFonts w:ascii="Book Antiqua" w:hAnsi="Book Antiqua"/>
          <w:szCs w:val="22"/>
          <w:lang w:val="sr-Cyrl-RS"/>
        </w:rPr>
      </w:pPr>
      <w:r w:rsidRPr="008A572A">
        <w:rPr>
          <w:rFonts w:ascii="Book Antiqua" w:hAnsi="Book Antiqua"/>
          <w:szCs w:val="22"/>
          <w:lang w:val="sr-Cyrl-RS"/>
        </w:rPr>
        <w:t xml:space="preserve">Ради утврђивања основаности </w:t>
      </w:r>
      <w:proofErr w:type="spellStart"/>
      <w:r w:rsidRPr="008A572A">
        <w:rPr>
          <w:rFonts w:ascii="Book Antiqua" w:hAnsi="Book Antiqua"/>
          <w:szCs w:val="22"/>
          <w:lang w:val="sr-Cyrl-RS"/>
        </w:rPr>
        <w:t>притужбених</w:t>
      </w:r>
      <w:proofErr w:type="spellEnd"/>
      <w:r w:rsidRPr="008A572A">
        <w:rPr>
          <w:rFonts w:ascii="Book Antiqua" w:hAnsi="Book Antiqua"/>
          <w:szCs w:val="22"/>
          <w:lang w:val="sr-Cyrl-RS"/>
        </w:rPr>
        <w:t xml:space="preserve"> навода, Заштитник грађана је актом </w:t>
      </w:r>
      <w:proofErr w:type="spellStart"/>
      <w:r w:rsidRPr="008A572A">
        <w:rPr>
          <w:rFonts w:ascii="Book Antiqua" w:hAnsi="Book Antiqua"/>
          <w:szCs w:val="22"/>
          <w:lang w:val="sr-Cyrl-RS"/>
        </w:rPr>
        <w:t>дел</w:t>
      </w:r>
      <w:proofErr w:type="spellEnd"/>
      <w:r w:rsidRPr="008A572A">
        <w:rPr>
          <w:rFonts w:ascii="Book Antiqua" w:hAnsi="Book Antiqua"/>
          <w:szCs w:val="22"/>
          <w:lang w:val="sr-Cyrl-RS"/>
        </w:rPr>
        <w:t>.</w:t>
      </w:r>
      <w:r w:rsidR="00362A5F" w:rsidRPr="008A572A">
        <w:rPr>
          <w:rFonts w:ascii="Book Antiqua" w:hAnsi="Book Antiqua"/>
          <w:szCs w:val="22"/>
          <w:lang w:val="sr-Cyrl-RS"/>
        </w:rPr>
        <w:t xml:space="preserve"> </w:t>
      </w:r>
      <w:r w:rsidRPr="008A572A">
        <w:rPr>
          <w:rFonts w:ascii="Book Antiqua" w:hAnsi="Book Antiqua"/>
          <w:szCs w:val="22"/>
          <w:lang w:val="sr-Cyrl-RS"/>
        </w:rPr>
        <w:t xml:space="preserve">бр. 13031 од 10.04.2020. године, покренуо поступак контроле законитости и правилности рада Школске управе, тражећи да Школска управа </w:t>
      </w:r>
      <w:r w:rsidR="00362A5F" w:rsidRPr="008A572A">
        <w:rPr>
          <w:rFonts w:ascii="Book Antiqua" w:hAnsi="Book Antiqua"/>
          <w:szCs w:val="22"/>
          <w:lang w:val="sr-Cyrl-RS"/>
        </w:rPr>
        <w:t xml:space="preserve">у року од 21 дан од дана пријема акта, </w:t>
      </w:r>
      <w:r w:rsidRPr="008A572A">
        <w:rPr>
          <w:rFonts w:ascii="Book Antiqua" w:hAnsi="Book Antiqua"/>
          <w:szCs w:val="22"/>
          <w:lang w:val="sr-Cyrl-RS"/>
        </w:rPr>
        <w:t>Заштитнику грађана достави обавештење о свим чињеницама и околностима конкретног случаја, посебно о томе да ли је и на који начин п</w:t>
      </w:r>
      <w:r w:rsidR="004353AB" w:rsidRPr="008A572A">
        <w:rPr>
          <w:rFonts w:ascii="Book Antiqua" w:hAnsi="Book Antiqua"/>
          <w:szCs w:val="22"/>
          <w:lang w:val="sr-Cyrl-RS"/>
        </w:rPr>
        <w:t xml:space="preserve">оступљено по поднеску </w:t>
      </w:r>
      <w:proofErr w:type="spellStart"/>
      <w:r w:rsidR="004353AB" w:rsidRPr="008A572A">
        <w:rPr>
          <w:rFonts w:ascii="Book Antiqua" w:hAnsi="Book Antiqua"/>
          <w:szCs w:val="22"/>
          <w:lang w:val="sr-Cyrl-RS"/>
        </w:rPr>
        <w:t>притужиље</w:t>
      </w:r>
      <w:proofErr w:type="spellEnd"/>
      <w:r w:rsidR="004353AB" w:rsidRPr="008A572A">
        <w:rPr>
          <w:rFonts w:ascii="Book Antiqua" w:hAnsi="Book Antiqua"/>
          <w:szCs w:val="22"/>
          <w:lang w:val="sr-Cyrl-RS"/>
        </w:rPr>
        <w:t xml:space="preserve"> од 23.01.2020.године.</w:t>
      </w:r>
    </w:p>
    <w:p w:rsidR="00362A5F" w:rsidRDefault="00362A5F" w:rsidP="00720BC6">
      <w:pPr>
        <w:tabs>
          <w:tab w:val="left" w:pos="3150"/>
        </w:tabs>
        <w:spacing w:after="0"/>
        <w:jc w:val="both"/>
        <w:rPr>
          <w:rFonts w:ascii="Book Antiqua" w:hAnsi="Book Antiqua"/>
          <w:szCs w:val="22"/>
          <w:lang w:val="sr-Cyrl-RS"/>
        </w:rPr>
      </w:pPr>
    </w:p>
    <w:p w:rsidR="00193990" w:rsidRDefault="00362A5F" w:rsidP="00720BC6">
      <w:pPr>
        <w:tabs>
          <w:tab w:val="left" w:pos="3150"/>
        </w:tabs>
        <w:spacing w:after="0"/>
        <w:jc w:val="both"/>
        <w:rPr>
          <w:rFonts w:ascii="Book Antiqua" w:hAnsi="Book Antiqua"/>
          <w:szCs w:val="22"/>
          <w:lang w:val="sr-Cyrl-RS"/>
        </w:rPr>
      </w:pPr>
      <w:r>
        <w:rPr>
          <w:rFonts w:ascii="Book Antiqua" w:hAnsi="Book Antiqua"/>
          <w:szCs w:val="22"/>
          <w:lang w:val="sr-Cyrl-RS"/>
        </w:rPr>
        <w:t xml:space="preserve">Школска управа није поступила по напред наведеном акту Заштитника грађана, услед чега је Заштитник грађана, Школској управи упутио ургенцију за достављање одговора, </w:t>
      </w:r>
      <w:proofErr w:type="spellStart"/>
      <w:r>
        <w:rPr>
          <w:rFonts w:ascii="Book Antiqua" w:hAnsi="Book Antiqua"/>
          <w:szCs w:val="22"/>
          <w:lang w:val="sr-Cyrl-RS"/>
        </w:rPr>
        <w:t>дел</w:t>
      </w:r>
      <w:proofErr w:type="spellEnd"/>
      <w:r>
        <w:rPr>
          <w:rFonts w:ascii="Book Antiqua" w:hAnsi="Book Antiqua"/>
          <w:szCs w:val="22"/>
          <w:lang w:val="sr-Cyrl-RS"/>
        </w:rPr>
        <w:t xml:space="preserve">. бр. 20432 од 18.06.2020.године, након чега је Школска управа, дописом </w:t>
      </w:r>
      <w:r w:rsidR="008965E0">
        <w:rPr>
          <w:rFonts w:ascii="Book Antiqua" w:hAnsi="Book Antiqua"/>
          <w:szCs w:val="22"/>
          <w:lang w:val="sr-Cyrl-RS"/>
        </w:rPr>
        <w:t xml:space="preserve">број 611-123 </w:t>
      </w:r>
      <w:r>
        <w:rPr>
          <w:rFonts w:ascii="Book Antiqua" w:hAnsi="Book Antiqua"/>
          <w:szCs w:val="22"/>
          <w:lang w:val="sr-Cyrl-RS"/>
        </w:rPr>
        <w:t>од 19.0</w:t>
      </w:r>
      <w:r w:rsidR="008965E0">
        <w:rPr>
          <w:rFonts w:ascii="Book Antiqua" w:hAnsi="Book Antiqua"/>
          <w:szCs w:val="22"/>
          <w:lang w:val="sr-Cyrl-RS"/>
        </w:rPr>
        <w:t>6.2020</w:t>
      </w:r>
      <w:r w:rsidR="00301533">
        <w:rPr>
          <w:rFonts w:ascii="Book Antiqua" w:hAnsi="Book Antiqua"/>
          <w:szCs w:val="22"/>
          <w:lang w:val="sr-Cyrl-RS"/>
        </w:rPr>
        <w:t xml:space="preserve">. године, одговорила да се </w:t>
      </w:r>
      <w:r w:rsidR="008965E0">
        <w:rPr>
          <w:rFonts w:ascii="Book Antiqua" w:hAnsi="Book Antiqua"/>
          <w:szCs w:val="22"/>
          <w:lang w:val="sr-Cyrl-RS"/>
        </w:rPr>
        <w:t xml:space="preserve">Школској управи обратила </w:t>
      </w:r>
      <w:proofErr w:type="spellStart"/>
      <w:r w:rsidR="008965E0">
        <w:rPr>
          <w:rFonts w:ascii="Book Antiqua" w:hAnsi="Book Antiqua"/>
          <w:szCs w:val="22"/>
          <w:lang w:val="sr-Cyrl-RS"/>
        </w:rPr>
        <w:t>притужиља</w:t>
      </w:r>
      <w:proofErr w:type="spellEnd"/>
      <w:r w:rsidR="008965E0">
        <w:rPr>
          <w:rFonts w:ascii="Book Antiqua" w:hAnsi="Book Antiqua"/>
          <w:szCs w:val="22"/>
          <w:lang w:val="sr-Cyrl-RS"/>
        </w:rPr>
        <w:t xml:space="preserve"> </w:t>
      </w:r>
      <w:r w:rsidR="00296A82">
        <w:rPr>
          <w:rFonts w:ascii="Book Antiqua" w:hAnsi="Book Antiqua"/>
          <w:szCs w:val="22"/>
          <w:lang w:val="sr-Cyrl-RS"/>
        </w:rPr>
        <w:t>АА</w:t>
      </w:r>
      <w:r w:rsidR="008965E0">
        <w:rPr>
          <w:rFonts w:ascii="Book Antiqua" w:hAnsi="Book Antiqua"/>
          <w:szCs w:val="22"/>
          <w:lang w:val="sr-Cyrl-RS"/>
        </w:rPr>
        <w:t xml:space="preserve">, захтевом за прелазак из Средње школе у </w:t>
      </w:r>
      <w:r w:rsidR="00296A82">
        <w:rPr>
          <w:rFonts w:ascii="Book Antiqua" w:hAnsi="Book Antiqua"/>
          <w:szCs w:val="22"/>
          <w:lang w:val="sr-Cyrl-RS"/>
        </w:rPr>
        <w:t>…</w:t>
      </w:r>
      <w:r w:rsidR="008965E0">
        <w:rPr>
          <w:rFonts w:ascii="Book Antiqua" w:hAnsi="Book Antiqua"/>
          <w:szCs w:val="22"/>
          <w:lang w:val="sr-Cyrl-RS"/>
        </w:rPr>
        <w:t xml:space="preserve"> и </w:t>
      </w:r>
      <w:r w:rsidR="00296A82">
        <w:rPr>
          <w:rFonts w:ascii="Book Antiqua" w:hAnsi="Book Antiqua"/>
          <w:szCs w:val="22"/>
          <w:lang w:val="sr-Cyrl-RS"/>
        </w:rPr>
        <w:t>…</w:t>
      </w:r>
      <w:r w:rsidR="008965E0">
        <w:rPr>
          <w:rFonts w:ascii="Book Antiqua" w:hAnsi="Book Antiqua"/>
          <w:szCs w:val="22"/>
          <w:lang w:val="sr-Cyrl-RS"/>
        </w:rPr>
        <w:t xml:space="preserve"> </w:t>
      </w:r>
      <w:r w:rsidR="00296A82">
        <w:rPr>
          <w:rFonts w:ascii="Book Antiqua" w:hAnsi="Book Antiqua"/>
          <w:szCs w:val="22"/>
          <w:lang w:val="sr-Cyrl-RS"/>
        </w:rPr>
        <w:t>…</w:t>
      </w:r>
      <w:r w:rsidR="008965E0">
        <w:rPr>
          <w:rFonts w:ascii="Book Antiqua" w:hAnsi="Book Antiqua"/>
          <w:szCs w:val="22"/>
          <w:lang w:val="sr-Cyrl-RS"/>
        </w:rPr>
        <w:t xml:space="preserve"> у </w:t>
      </w:r>
      <w:r w:rsidR="00296A82">
        <w:rPr>
          <w:rFonts w:ascii="Book Antiqua" w:hAnsi="Book Antiqua"/>
          <w:szCs w:val="22"/>
          <w:lang w:val="sr-Cyrl-RS"/>
        </w:rPr>
        <w:t>…</w:t>
      </w:r>
      <w:r w:rsidR="00193990">
        <w:rPr>
          <w:rFonts w:ascii="Book Antiqua" w:hAnsi="Book Antiqua"/>
          <w:szCs w:val="22"/>
          <w:lang w:val="sr-Cyrl-RS"/>
        </w:rPr>
        <w:t xml:space="preserve"> у </w:t>
      </w:r>
      <w:r w:rsidR="00296A82">
        <w:rPr>
          <w:rFonts w:ascii="Book Antiqua" w:hAnsi="Book Antiqua"/>
          <w:szCs w:val="22"/>
          <w:lang w:val="sr-Cyrl-RS"/>
        </w:rPr>
        <w:t>…</w:t>
      </w:r>
      <w:r w:rsidR="00193990">
        <w:rPr>
          <w:rFonts w:ascii="Book Antiqua" w:hAnsi="Book Antiqua"/>
          <w:szCs w:val="22"/>
          <w:lang w:val="sr-Cyrl-RS"/>
        </w:rPr>
        <w:t>. Даље, да</w:t>
      </w:r>
      <w:r w:rsidR="008965E0">
        <w:rPr>
          <w:rFonts w:ascii="Book Antiqua" w:hAnsi="Book Antiqua"/>
          <w:szCs w:val="22"/>
          <w:lang w:val="sr-Cyrl-RS"/>
        </w:rPr>
        <w:t xml:space="preserve"> је </w:t>
      </w:r>
      <w:r w:rsidR="00193990">
        <w:rPr>
          <w:rFonts w:ascii="Book Antiqua" w:hAnsi="Book Antiqua"/>
          <w:szCs w:val="22"/>
          <w:lang w:val="sr-Cyrl-RS"/>
        </w:rPr>
        <w:t xml:space="preserve">радна подгрупа </w:t>
      </w:r>
      <w:r w:rsidR="000141DE">
        <w:rPr>
          <w:rFonts w:ascii="Book Antiqua" w:hAnsi="Book Antiqua"/>
          <w:szCs w:val="22"/>
          <w:lang w:val="sr-Cyrl-RS"/>
        </w:rPr>
        <w:t xml:space="preserve">Школске управе </w:t>
      </w:r>
      <w:r w:rsidR="008965E0">
        <w:rPr>
          <w:rFonts w:ascii="Book Antiqua" w:hAnsi="Book Antiqua"/>
          <w:szCs w:val="22"/>
          <w:lang w:val="sr-Cyrl-RS"/>
        </w:rPr>
        <w:t>на састанку одржаном 05.12.2019.године</w:t>
      </w:r>
      <w:r w:rsidR="00193990">
        <w:rPr>
          <w:rFonts w:ascii="Book Antiqua" w:hAnsi="Book Antiqua"/>
          <w:szCs w:val="22"/>
          <w:lang w:val="en-US"/>
        </w:rPr>
        <w:t xml:space="preserve">, </w:t>
      </w:r>
      <w:r w:rsidR="00193990">
        <w:rPr>
          <w:rFonts w:ascii="Book Antiqua" w:hAnsi="Book Antiqua"/>
          <w:szCs w:val="22"/>
          <w:lang w:val="sr-Cyrl-RS"/>
        </w:rPr>
        <w:t xml:space="preserve">донела одговор да је наставник </w:t>
      </w:r>
      <w:r w:rsidR="00296A82">
        <w:rPr>
          <w:rFonts w:ascii="Book Antiqua" w:hAnsi="Book Antiqua"/>
          <w:szCs w:val="22"/>
          <w:lang w:val="sr-Cyrl-RS"/>
        </w:rPr>
        <w:t>…</w:t>
      </w:r>
      <w:r w:rsidR="00193990">
        <w:rPr>
          <w:rFonts w:ascii="Book Antiqua" w:hAnsi="Book Antiqua"/>
          <w:szCs w:val="22"/>
          <w:lang w:val="sr-Cyrl-RS"/>
        </w:rPr>
        <w:t xml:space="preserve"> у </w:t>
      </w:r>
      <w:r w:rsidR="00296A82">
        <w:rPr>
          <w:rFonts w:ascii="Book Antiqua" w:hAnsi="Book Antiqua"/>
          <w:szCs w:val="22"/>
          <w:lang w:val="sr-Cyrl-RS"/>
        </w:rPr>
        <w:t>…</w:t>
      </w:r>
      <w:r w:rsidR="00193990">
        <w:rPr>
          <w:rFonts w:ascii="Book Antiqua" w:hAnsi="Book Antiqua"/>
          <w:szCs w:val="22"/>
          <w:lang w:val="sr-Cyrl-RS"/>
        </w:rPr>
        <w:t xml:space="preserve"> у </w:t>
      </w:r>
      <w:r w:rsidR="00296A82">
        <w:rPr>
          <w:rFonts w:ascii="Book Antiqua" w:hAnsi="Book Antiqua"/>
          <w:szCs w:val="22"/>
          <w:lang w:val="sr-Cyrl-RS"/>
        </w:rPr>
        <w:t>…</w:t>
      </w:r>
      <w:r w:rsidR="00193990">
        <w:rPr>
          <w:rFonts w:ascii="Book Antiqua" w:hAnsi="Book Antiqua"/>
          <w:szCs w:val="22"/>
          <w:lang w:val="sr-Cyrl-RS"/>
        </w:rPr>
        <w:t xml:space="preserve"> још у радном односу и у складу са Законом, тек када наставник напуни 65 година живота, захтев </w:t>
      </w:r>
      <w:proofErr w:type="spellStart"/>
      <w:r w:rsidR="00193990">
        <w:rPr>
          <w:rFonts w:ascii="Book Antiqua" w:hAnsi="Book Antiqua"/>
          <w:szCs w:val="22"/>
          <w:lang w:val="sr-Cyrl-RS"/>
        </w:rPr>
        <w:t>притужиље</w:t>
      </w:r>
      <w:proofErr w:type="spellEnd"/>
      <w:r w:rsidR="00193990">
        <w:rPr>
          <w:rFonts w:ascii="Book Antiqua" w:hAnsi="Book Antiqua"/>
          <w:szCs w:val="22"/>
          <w:lang w:val="sr-Cyrl-RS"/>
        </w:rPr>
        <w:t xml:space="preserve"> ће се разматрати. Затим, да је </w:t>
      </w:r>
      <w:proofErr w:type="spellStart"/>
      <w:r w:rsidR="00193990">
        <w:rPr>
          <w:rFonts w:ascii="Book Antiqua" w:hAnsi="Book Antiqua"/>
          <w:szCs w:val="22"/>
          <w:lang w:val="sr-Cyrl-RS"/>
        </w:rPr>
        <w:t>притужиља</w:t>
      </w:r>
      <w:proofErr w:type="spellEnd"/>
      <w:r w:rsidR="00193990">
        <w:rPr>
          <w:rFonts w:ascii="Book Antiqua" w:hAnsi="Book Antiqua"/>
          <w:szCs w:val="22"/>
          <w:lang w:val="sr-Cyrl-RS"/>
        </w:rPr>
        <w:t xml:space="preserve"> Школској управи поново упутила захтев 23.01.2020.године, који је евидентиран под бројем 611-15, али да исти није узет у разматрање, јер наставник </w:t>
      </w:r>
      <w:r w:rsidR="00296A82">
        <w:rPr>
          <w:rFonts w:ascii="Book Antiqua" w:hAnsi="Book Antiqua"/>
          <w:szCs w:val="22"/>
          <w:lang w:val="sr-Cyrl-RS"/>
        </w:rPr>
        <w:t>…</w:t>
      </w:r>
      <w:r w:rsidR="00193990">
        <w:rPr>
          <w:rFonts w:ascii="Book Antiqua" w:hAnsi="Book Antiqua"/>
          <w:szCs w:val="22"/>
          <w:lang w:val="sr-Cyrl-RS"/>
        </w:rPr>
        <w:t xml:space="preserve"> у поменутој Школи није стекао услов за пензију и да је одлучено да се одговор </w:t>
      </w:r>
      <w:r w:rsidR="00193990">
        <w:rPr>
          <w:rFonts w:ascii="Book Antiqua" w:hAnsi="Book Antiqua"/>
          <w:szCs w:val="22"/>
          <w:lang w:val="sr-Cyrl-RS"/>
        </w:rPr>
        <w:lastRenderedPageBreak/>
        <w:t>странкама достави на следећем састанку, али да исти није одржан због целокупне ситуације у Републици Србији, а нарочито на Косову и Метохији.</w:t>
      </w:r>
    </w:p>
    <w:p w:rsidR="00193990" w:rsidRDefault="00193990" w:rsidP="00720BC6">
      <w:pPr>
        <w:tabs>
          <w:tab w:val="left" w:pos="3150"/>
        </w:tabs>
        <w:spacing w:after="0"/>
        <w:jc w:val="both"/>
        <w:rPr>
          <w:rFonts w:ascii="Book Antiqua" w:hAnsi="Book Antiqua"/>
          <w:szCs w:val="22"/>
          <w:lang w:val="sr-Cyrl-RS"/>
        </w:rPr>
      </w:pPr>
    </w:p>
    <w:p w:rsidR="00193990" w:rsidRDefault="00543E47" w:rsidP="00720BC6">
      <w:pPr>
        <w:tabs>
          <w:tab w:val="left" w:pos="3150"/>
        </w:tabs>
        <w:spacing w:after="0"/>
        <w:jc w:val="both"/>
        <w:rPr>
          <w:rFonts w:ascii="Book Antiqua" w:hAnsi="Book Antiqua"/>
          <w:szCs w:val="22"/>
          <w:lang w:val="sr-Cyrl-RS"/>
        </w:rPr>
      </w:pPr>
      <w:r>
        <w:rPr>
          <w:rFonts w:ascii="Book Antiqua" w:hAnsi="Book Antiqua"/>
          <w:szCs w:val="22"/>
          <w:lang w:val="sr-Cyrl-RS"/>
        </w:rPr>
        <w:t xml:space="preserve">Поред тога, </w:t>
      </w:r>
      <w:r w:rsidR="00193990">
        <w:rPr>
          <w:rFonts w:ascii="Book Antiqua" w:hAnsi="Book Antiqua"/>
          <w:szCs w:val="22"/>
          <w:lang w:val="sr-Cyrl-RS"/>
        </w:rPr>
        <w:t xml:space="preserve">Школска управа је у одговору Заштитнику грађана, навела да је провером статуса </w:t>
      </w:r>
      <w:r w:rsidR="00296A82">
        <w:rPr>
          <w:rFonts w:ascii="Book Antiqua" w:hAnsi="Book Antiqua"/>
          <w:szCs w:val="22"/>
          <w:lang w:val="sr-Cyrl-RS"/>
        </w:rPr>
        <w:t>АА</w:t>
      </w:r>
      <w:r w:rsidR="00193990">
        <w:rPr>
          <w:rFonts w:ascii="Book Antiqua" w:hAnsi="Book Antiqua"/>
          <w:szCs w:val="22"/>
          <w:lang w:val="sr-Cyrl-RS"/>
        </w:rPr>
        <w:t xml:space="preserve"> са директорима Средње школе у </w:t>
      </w:r>
      <w:r w:rsidR="00296A82">
        <w:rPr>
          <w:rFonts w:ascii="Book Antiqua" w:hAnsi="Book Antiqua"/>
          <w:szCs w:val="22"/>
          <w:lang w:val="sr-Cyrl-RS"/>
        </w:rPr>
        <w:t>…</w:t>
      </w:r>
      <w:r w:rsidR="007F02EC">
        <w:rPr>
          <w:rFonts w:ascii="Book Antiqua" w:hAnsi="Book Antiqua"/>
          <w:szCs w:val="22"/>
          <w:lang w:val="sr-Cyrl-RS"/>
        </w:rPr>
        <w:t xml:space="preserve"> и </w:t>
      </w:r>
      <w:r w:rsidR="00296A82">
        <w:rPr>
          <w:rFonts w:ascii="Book Antiqua" w:hAnsi="Book Antiqua"/>
          <w:szCs w:val="22"/>
          <w:lang w:val="sr-Cyrl-RS"/>
        </w:rPr>
        <w:t>…</w:t>
      </w:r>
      <w:r w:rsidR="007F02EC">
        <w:rPr>
          <w:rFonts w:ascii="Book Antiqua" w:hAnsi="Book Antiqua"/>
          <w:szCs w:val="22"/>
          <w:lang w:val="sr-Cyrl-RS"/>
        </w:rPr>
        <w:t xml:space="preserve"> у </w:t>
      </w:r>
      <w:r w:rsidR="00296A82">
        <w:rPr>
          <w:rFonts w:ascii="Book Antiqua" w:hAnsi="Book Antiqua"/>
          <w:szCs w:val="22"/>
          <w:lang w:val="sr-Cyrl-RS"/>
        </w:rPr>
        <w:t>…</w:t>
      </w:r>
      <w:r w:rsidR="007F02EC">
        <w:rPr>
          <w:rFonts w:ascii="Book Antiqua" w:hAnsi="Book Antiqua"/>
          <w:szCs w:val="22"/>
          <w:lang w:val="sr-Cyrl-RS"/>
        </w:rPr>
        <w:t>, утврђено да је именована ангажована са пуним радним временом и да се не налази на листи технолошких вишкова или на листи допуне норме, али да може бити преузета иако није стављена на листу, уз сагласност директора установе и радне подгрупе Школске управе.</w:t>
      </w:r>
    </w:p>
    <w:p w:rsidR="000141DE" w:rsidRDefault="000141DE" w:rsidP="00720BC6">
      <w:pPr>
        <w:tabs>
          <w:tab w:val="left" w:pos="3150"/>
        </w:tabs>
        <w:spacing w:after="0"/>
        <w:jc w:val="both"/>
        <w:rPr>
          <w:rFonts w:ascii="Book Antiqua" w:hAnsi="Book Antiqua"/>
          <w:szCs w:val="22"/>
          <w:lang w:val="sr-Cyrl-RS"/>
        </w:rPr>
      </w:pPr>
    </w:p>
    <w:p w:rsidR="000141DE" w:rsidRDefault="00543E47" w:rsidP="00720BC6">
      <w:pPr>
        <w:tabs>
          <w:tab w:val="left" w:pos="3150"/>
        </w:tabs>
        <w:spacing w:after="0"/>
        <w:jc w:val="both"/>
        <w:rPr>
          <w:rFonts w:ascii="Book Antiqua" w:hAnsi="Book Antiqua"/>
          <w:szCs w:val="22"/>
          <w:lang w:val="sr-Cyrl-RS"/>
        </w:rPr>
      </w:pPr>
      <w:r>
        <w:rPr>
          <w:rFonts w:ascii="Book Antiqua" w:hAnsi="Book Antiqua"/>
          <w:szCs w:val="22"/>
          <w:lang w:val="sr-Cyrl-RS"/>
        </w:rPr>
        <w:t>Полазећи од напред наведеног изјашњења Школске управе, а р</w:t>
      </w:r>
      <w:r w:rsidR="000141DE">
        <w:rPr>
          <w:rFonts w:ascii="Book Antiqua" w:hAnsi="Book Antiqua"/>
          <w:szCs w:val="22"/>
          <w:lang w:val="sr-Cyrl-RS"/>
        </w:rPr>
        <w:t xml:space="preserve">ади утврђивања чињеничног стања, односно ради утврђивања да ли је </w:t>
      </w:r>
      <w:proofErr w:type="spellStart"/>
      <w:r w:rsidR="000141DE">
        <w:rPr>
          <w:rFonts w:ascii="Book Antiqua" w:hAnsi="Book Antiqua"/>
          <w:szCs w:val="22"/>
          <w:lang w:val="sr-Cyrl-RS"/>
        </w:rPr>
        <w:t>притужиља</w:t>
      </w:r>
      <w:proofErr w:type="spellEnd"/>
      <w:r w:rsidR="000141DE">
        <w:rPr>
          <w:rFonts w:ascii="Book Antiqua" w:hAnsi="Book Antiqua"/>
          <w:szCs w:val="22"/>
          <w:lang w:val="sr-Cyrl-RS"/>
        </w:rPr>
        <w:t xml:space="preserve"> у конкретном случају добила одговор од Школске управе, Заштитник грађана је Школској управи упутио акт </w:t>
      </w:r>
      <w:proofErr w:type="spellStart"/>
      <w:r w:rsidR="000141DE">
        <w:rPr>
          <w:rFonts w:ascii="Book Antiqua" w:hAnsi="Book Antiqua"/>
          <w:szCs w:val="22"/>
          <w:lang w:val="sr-Cyrl-RS"/>
        </w:rPr>
        <w:t>дел</w:t>
      </w:r>
      <w:proofErr w:type="spellEnd"/>
      <w:r w:rsidR="000141DE">
        <w:rPr>
          <w:rFonts w:ascii="Book Antiqua" w:hAnsi="Book Antiqua"/>
          <w:szCs w:val="22"/>
          <w:lang w:val="sr-Cyrl-RS"/>
        </w:rPr>
        <w:t xml:space="preserve">. бр. 28744 од 28.08.2020.године, али како Школска управа није поступила по истом, односно није доставила тражени одговор у остављеном року, Заштитник грађана је </w:t>
      </w:r>
      <w:r w:rsidR="003353F7">
        <w:rPr>
          <w:rFonts w:ascii="Book Antiqua" w:hAnsi="Book Antiqua"/>
          <w:szCs w:val="22"/>
          <w:lang w:val="sr-Cyrl-RS"/>
        </w:rPr>
        <w:t xml:space="preserve">актом </w:t>
      </w:r>
      <w:proofErr w:type="spellStart"/>
      <w:r w:rsidR="003353F7">
        <w:rPr>
          <w:rFonts w:ascii="Book Antiqua" w:hAnsi="Book Antiqua"/>
          <w:szCs w:val="22"/>
          <w:lang w:val="sr-Cyrl-RS"/>
        </w:rPr>
        <w:t>дел</w:t>
      </w:r>
      <w:proofErr w:type="spellEnd"/>
      <w:r w:rsidR="003353F7">
        <w:rPr>
          <w:rFonts w:ascii="Book Antiqua" w:hAnsi="Book Antiqua"/>
          <w:szCs w:val="22"/>
          <w:lang w:val="sr-Cyrl-RS"/>
        </w:rPr>
        <w:t xml:space="preserve">. бр. 37099 од 12.11.2020.године Школској управи упутио ургенцију, указавши на Законом утврђену обавезу сарадње органа управе са Заштитником грађана. Поступајући по наведеним захтевима Заштитника грађана, Школска управа је дописом </w:t>
      </w:r>
      <w:proofErr w:type="spellStart"/>
      <w:r w:rsidR="003353F7">
        <w:rPr>
          <w:rFonts w:ascii="Book Antiqua" w:hAnsi="Book Antiqua"/>
          <w:szCs w:val="22"/>
          <w:lang w:val="sr-Cyrl-RS"/>
        </w:rPr>
        <w:t>дел</w:t>
      </w:r>
      <w:proofErr w:type="spellEnd"/>
      <w:r w:rsidR="003353F7">
        <w:rPr>
          <w:rFonts w:ascii="Book Antiqua" w:hAnsi="Book Antiqua"/>
          <w:szCs w:val="22"/>
          <w:lang w:val="sr-Cyrl-RS"/>
        </w:rPr>
        <w:t>. бр. 37576 од 17.11.2020. године, Заштитнику грађана доставила истоветан одговор који је доставила и 19.06.2020.године, чиј</w:t>
      </w:r>
      <w:r w:rsidR="004353AB">
        <w:rPr>
          <w:rFonts w:ascii="Book Antiqua" w:hAnsi="Book Antiqua"/>
          <w:szCs w:val="22"/>
          <w:lang w:val="sr-Cyrl-RS"/>
        </w:rPr>
        <w:t>и наводи стоје у ставу 3. разлога овог акта</w:t>
      </w:r>
      <w:r w:rsidR="003353F7">
        <w:rPr>
          <w:rFonts w:ascii="Book Antiqua" w:hAnsi="Book Antiqua"/>
          <w:szCs w:val="22"/>
          <w:lang w:val="sr-Cyrl-RS"/>
        </w:rPr>
        <w:t xml:space="preserve">, истичући да се </w:t>
      </w:r>
      <w:r w:rsidR="00296A82">
        <w:rPr>
          <w:rFonts w:ascii="Book Antiqua" w:hAnsi="Book Antiqua"/>
          <w:szCs w:val="22"/>
          <w:lang w:val="sr-Cyrl-RS"/>
        </w:rPr>
        <w:t>АА</w:t>
      </w:r>
      <w:r w:rsidR="003353F7">
        <w:rPr>
          <w:rFonts w:ascii="Book Antiqua" w:hAnsi="Book Antiqua"/>
          <w:szCs w:val="22"/>
          <w:lang w:val="sr-Cyrl-RS"/>
        </w:rPr>
        <w:t xml:space="preserve"> није више обраћала Школској управи и да има пуну норму на неодређено време.</w:t>
      </w:r>
    </w:p>
    <w:p w:rsidR="003353F7" w:rsidRDefault="003353F7" w:rsidP="00720BC6">
      <w:pPr>
        <w:tabs>
          <w:tab w:val="left" w:pos="3150"/>
        </w:tabs>
        <w:spacing w:after="0"/>
        <w:jc w:val="both"/>
        <w:rPr>
          <w:rFonts w:ascii="Book Antiqua" w:hAnsi="Book Antiqua"/>
          <w:szCs w:val="22"/>
          <w:lang w:val="sr-Cyrl-RS"/>
        </w:rPr>
      </w:pPr>
    </w:p>
    <w:p w:rsidR="003353F7" w:rsidRDefault="003353F7" w:rsidP="00720BC6">
      <w:pPr>
        <w:tabs>
          <w:tab w:val="left" w:pos="3150"/>
        </w:tabs>
        <w:spacing w:after="0"/>
        <w:jc w:val="both"/>
        <w:rPr>
          <w:rFonts w:ascii="Book Antiqua" w:hAnsi="Book Antiqua"/>
          <w:szCs w:val="22"/>
          <w:lang w:val="sr-Cyrl-RS"/>
        </w:rPr>
      </w:pPr>
      <w:r>
        <w:rPr>
          <w:rFonts w:ascii="Book Antiqua" w:hAnsi="Book Antiqua"/>
          <w:szCs w:val="22"/>
          <w:lang w:val="sr-Cyrl-RS"/>
        </w:rPr>
        <w:t xml:space="preserve">Како Школска управа није пружила податак о томе да ли је на поднесак </w:t>
      </w:r>
      <w:proofErr w:type="spellStart"/>
      <w:r>
        <w:rPr>
          <w:rFonts w:ascii="Book Antiqua" w:hAnsi="Book Antiqua"/>
          <w:szCs w:val="22"/>
          <w:lang w:val="sr-Cyrl-RS"/>
        </w:rPr>
        <w:t>притужиље</w:t>
      </w:r>
      <w:proofErr w:type="spellEnd"/>
      <w:r>
        <w:rPr>
          <w:rFonts w:ascii="Book Antiqua" w:hAnsi="Book Antiqua"/>
          <w:szCs w:val="22"/>
          <w:lang w:val="sr-Cyrl-RS"/>
        </w:rPr>
        <w:t xml:space="preserve"> од 23.01.2020.године одговорила </w:t>
      </w:r>
      <w:proofErr w:type="spellStart"/>
      <w:r>
        <w:rPr>
          <w:rFonts w:ascii="Book Antiqua" w:hAnsi="Book Antiqua"/>
          <w:szCs w:val="22"/>
          <w:lang w:val="sr-Cyrl-RS"/>
        </w:rPr>
        <w:t>притужиљи</w:t>
      </w:r>
      <w:proofErr w:type="spellEnd"/>
      <w:r>
        <w:rPr>
          <w:rFonts w:ascii="Book Antiqua" w:hAnsi="Book Antiqua"/>
          <w:szCs w:val="22"/>
          <w:lang w:val="sr-Cyrl-RS"/>
        </w:rPr>
        <w:t xml:space="preserve">, то је Заштитник грађана актом </w:t>
      </w:r>
      <w:proofErr w:type="spellStart"/>
      <w:r>
        <w:rPr>
          <w:rFonts w:ascii="Book Antiqua" w:hAnsi="Book Antiqua"/>
          <w:szCs w:val="22"/>
          <w:lang w:val="sr-Cyrl-RS"/>
        </w:rPr>
        <w:t>дел</w:t>
      </w:r>
      <w:proofErr w:type="spellEnd"/>
      <w:r>
        <w:rPr>
          <w:rFonts w:ascii="Book Antiqua" w:hAnsi="Book Antiqua"/>
          <w:szCs w:val="22"/>
          <w:lang w:val="sr-Cyrl-RS"/>
        </w:rPr>
        <w:t xml:space="preserve">. бр. 3234 од 05.2.2021.године и актом </w:t>
      </w:r>
      <w:proofErr w:type="spellStart"/>
      <w:r>
        <w:rPr>
          <w:rFonts w:ascii="Book Antiqua" w:hAnsi="Book Antiqua"/>
          <w:szCs w:val="22"/>
          <w:lang w:val="sr-Cyrl-RS"/>
        </w:rPr>
        <w:t>дел</w:t>
      </w:r>
      <w:proofErr w:type="spellEnd"/>
      <w:r>
        <w:rPr>
          <w:rFonts w:ascii="Book Antiqua" w:hAnsi="Book Antiqua"/>
          <w:szCs w:val="22"/>
          <w:lang w:val="sr-Cyrl-RS"/>
        </w:rPr>
        <w:t>. бр. 17071 од 24.06.2021.године</w:t>
      </w:r>
      <w:r w:rsidR="00BC4BDF">
        <w:rPr>
          <w:rFonts w:ascii="Book Antiqua" w:hAnsi="Book Antiqua"/>
          <w:szCs w:val="22"/>
          <w:lang w:val="sr-Cyrl-RS"/>
        </w:rPr>
        <w:t xml:space="preserve">, поновио захтев за достављање изјашњења да ли је </w:t>
      </w:r>
      <w:proofErr w:type="spellStart"/>
      <w:r w:rsidR="00BC4BDF">
        <w:rPr>
          <w:rFonts w:ascii="Book Antiqua" w:hAnsi="Book Antiqua"/>
          <w:szCs w:val="22"/>
          <w:lang w:val="sr-Cyrl-RS"/>
        </w:rPr>
        <w:t>притужиљи</w:t>
      </w:r>
      <w:proofErr w:type="spellEnd"/>
      <w:r w:rsidR="00BC4BDF">
        <w:rPr>
          <w:rFonts w:ascii="Book Antiqua" w:hAnsi="Book Antiqua"/>
          <w:szCs w:val="22"/>
          <w:lang w:val="sr-Cyrl-RS"/>
        </w:rPr>
        <w:t xml:space="preserve"> одговорено, након чега је Школска управа дописом </w:t>
      </w:r>
      <w:proofErr w:type="spellStart"/>
      <w:r w:rsidR="00BC4BDF">
        <w:rPr>
          <w:rFonts w:ascii="Book Antiqua" w:hAnsi="Book Antiqua"/>
          <w:szCs w:val="22"/>
          <w:lang w:val="sr-Cyrl-RS"/>
        </w:rPr>
        <w:t>дел</w:t>
      </w:r>
      <w:proofErr w:type="spellEnd"/>
      <w:r w:rsidR="00BC4BDF">
        <w:rPr>
          <w:rFonts w:ascii="Book Antiqua" w:hAnsi="Book Antiqua"/>
          <w:szCs w:val="22"/>
          <w:lang w:val="sr-Cyrl-RS"/>
        </w:rPr>
        <w:t>. бр. 18370 од 06.07.2021. године поново доставила истоветан одговор који је доставила и 19.06.2020.</w:t>
      </w:r>
      <w:r w:rsidR="008B62DC">
        <w:rPr>
          <w:rFonts w:ascii="Book Antiqua" w:hAnsi="Book Antiqua"/>
          <w:szCs w:val="22"/>
          <w:lang w:val="sr-Cyrl-RS"/>
        </w:rPr>
        <w:t xml:space="preserve"> </w:t>
      </w:r>
      <w:r w:rsidR="00BC4BDF">
        <w:rPr>
          <w:rFonts w:ascii="Book Antiqua" w:hAnsi="Book Antiqua"/>
          <w:szCs w:val="22"/>
          <w:lang w:val="sr-Cyrl-RS"/>
        </w:rPr>
        <w:t>године и који је доставила 17.11.2020.године, услед чега је Заштитник грађана Школској управи упутио поновни захтев</w:t>
      </w:r>
      <w:r w:rsidR="00BC4BDF" w:rsidRPr="00BC4BDF">
        <w:rPr>
          <w:rFonts w:ascii="Book Antiqua" w:hAnsi="Book Antiqua"/>
          <w:szCs w:val="22"/>
          <w:lang w:val="sr-Cyrl-RS"/>
        </w:rPr>
        <w:t xml:space="preserve"> </w:t>
      </w:r>
      <w:r w:rsidR="00BC4BDF">
        <w:rPr>
          <w:rFonts w:ascii="Book Antiqua" w:hAnsi="Book Antiqua"/>
          <w:szCs w:val="22"/>
          <w:lang w:val="sr-Cyrl-RS"/>
        </w:rPr>
        <w:t xml:space="preserve">за достављање одговора, </w:t>
      </w:r>
      <w:proofErr w:type="spellStart"/>
      <w:r w:rsidR="00BC4BDF">
        <w:rPr>
          <w:rFonts w:ascii="Book Antiqua" w:hAnsi="Book Antiqua"/>
          <w:szCs w:val="22"/>
          <w:lang w:val="sr-Cyrl-RS"/>
        </w:rPr>
        <w:t>дел</w:t>
      </w:r>
      <w:proofErr w:type="spellEnd"/>
      <w:r w:rsidR="00BC4BDF">
        <w:rPr>
          <w:rFonts w:ascii="Book Antiqua" w:hAnsi="Book Antiqua"/>
          <w:szCs w:val="22"/>
          <w:lang w:val="sr-Cyrl-RS"/>
        </w:rPr>
        <w:t xml:space="preserve">. бр. 21749 од 11.08.2021. године, након тога ургенцију </w:t>
      </w:r>
      <w:proofErr w:type="spellStart"/>
      <w:r w:rsidR="00BC4BDF">
        <w:rPr>
          <w:rFonts w:ascii="Book Antiqua" w:hAnsi="Book Antiqua"/>
          <w:szCs w:val="22"/>
          <w:lang w:val="sr-Cyrl-RS"/>
        </w:rPr>
        <w:t>дел.бр</w:t>
      </w:r>
      <w:proofErr w:type="spellEnd"/>
      <w:r w:rsidR="00BC4BDF">
        <w:rPr>
          <w:rFonts w:ascii="Book Antiqua" w:hAnsi="Book Antiqua"/>
          <w:szCs w:val="22"/>
          <w:lang w:val="sr-Cyrl-RS"/>
        </w:rPr>
        <w:t xml:space="preserve">. 27940 од 19.10.2021. године и ургенцију </w:t>
      </w:r>
      <w:proofErr w:type="spellStart"/>
      <w:r w:rsidR="00BC4BDF">
        <w:rPr>
          <w:rFonts w:ascii="Book Antiqua" w:hAnsi="Book Antiqua"/>
          <w:szCs w:val="22"/>
          <w:lang w:val="sr-Cyrl-RS"/>
        </w:rPr>
        <w:t>дел.бр</w:t>
      </w:r>
      <w:proofErr w:type="spellEnd"/>
      <w:r w:rsidR="00BC4BDF">
        <w:rPr>
          <w:rFonts w:ascii="Book Antiqua" w:hAnsi="Book Antiqua"/>
          <w:szCs w:val="22"/>
          <w:lang w:val="sr-Cyrl-RS"/>
        </w:rPr>
        <w:t xml:space="preserve">. 32193 од 25.11.2021.године, поново указавши на Законом прописану обавезу сарадње са Заштитником грађана. Међутим, Школска управа упркос напорима Заштитника грађана да утврди чињенично стање и заштити права </w:t>
      </w:r>
      <w:proofErr w:type="spellStart"/>
      <w:r w:rsidR="00BC4BDF">
        <w:rPr>
          <w:rFonts w:ascii="Book Antiqua" w:hAnsi="Book Antiqua"/>
          <w:szCs w:val="22"/>
          <w:lang w:val="sr-Cyrl-RS"/>
        </w:rPr>
        <w:t>притужиље</w:t>
      </w:r>
      <w:proofErr w:type="spellEnd"/>
      <w:r w:rsidR="00BC4BDF">
        <w:rPr>
          <w:rFonts w:ascii="Book Antiqua" w:hAnsi="Book Antiqua"/>
          <w:szCs w:val="22"/>
          <w:lang w:val="sr-Cyrl-RS"/>
        </w:rPr>
        <w:t>, одговор</w:t>
      </w:r>
      <w:r w:rsidR="00E446E8">
        <w:rPr>
          <w:rFonts w:ascii="Book Antiqua" w:hAnsi="Book Antiqua"/>
          <w:szCs w:val="22"/>
          <w:lang w:val="sr-Cyrl-RS"/>
        </w:rPr>
        <w:t xml:space="preserve"> Заштитнику грађана</w:t>
      </w:r>
      <w:r w:rsidR="00BC4BDF">
        <w:rPr>
          <w:rFonts w:ascii="Book Antiqua" w:hAnsi="Book Antiqua"/>
          <w:szCs w:val="22"/>
          <w:lang w:val="sr-Cyrl-RS"/>
        </w:rPr>
        <w:t xml:space="preserve"> није доставила.</w:t>
      </w:r>
    </w:p>
    <w:p w:rsidR="00BC4BDF" w:rsidRDefault="00BC4BDF" w:rsidP="00720BC6">
      <w:pPr>
        <w:tabs>
          <w:tab w:val="left" w:pos="3150"/>
        </w:tabs>
        <w:spacing w:after="0"/>
        <w:jc w:val="both"/>
        <w:rPr>
          <w:rFonts w:ascii="Book Antiqua" w:hAnsi="Book Antiqua"/>
          <w:szCs w:val="22"/>
          <w:lang w:val="sr-Cyrl-RS"/>
        </w:rPr>
      </w:pPr>
    </w:p>
    <w:p w:rsidR="00BC4BDF" w:rsidRDefault="00E446E8" w:rsidP="00720BC6">
      <w:pPr>
        <w:tabs>
          <w:tab w:val="left" w:pos="3150"/>
        </w:tabs>
        <w:spacing w:after="0"/>
        <w:jc w:val="both"/>
        <w:rPr>
          <w:rFonts w:ascii="Book Antiqua" w:hAnsi="Book Antiqua"/>
          <w:szCs w:val="22"/>
          <w:lang w:val="sr-Cyrl-RS"/>
        </w:rPr>
      </w:pPr>
      <w:r>
        <w:rPr>
          <w:rFonts w:ascii="Book Antiqua" w:hAnsi="Book Antiqua"/>
          <w:szCs w:val="22"/>
          <w:lang w:val="sr-Cyrl-RS"/>
        </w:rPr>
        <w:t>С обзиром да је од Школске управе изостало изјашњење, то је Заштитник грађана</w:t>
      </w:r>
      <w:r w:rsidR="00BC4BDF">
        <w:rPr>
          <w:rFonts w:ascii="Book Antiqua" w:hAnsi="Book Antiqua"/>
          <w:szCs w:val="22"/>
          <w:lang w:val="sr-Cyrl-RS"/>
        </w:rPr>
        <w:t xml:space="preserve"> на основу телефонског разговора са </w:t>
      </w:r>
      <w:proofErr w:type="spellStart"/>
      <w:r w:rsidR="00BC4BDF">
        <w:rPr>
          <w:rFonts w:ascii="Book Antiqua" w:hAnsi="Book Antiqua"/>
          <w:szCs w:val="22"/>
          <w:lang w:val="sr-Cyrl-RS"/>
        </w:rPr>
        <w:t>притужиљом</w:t>
      </w:r>
      <w:proofErr w:type="spellEnd"/>
      <w:r w:rsidR="00BC4BDF">
        <w:rPr>
          <w:rFonts w:ascii="Book Antiqua" w:hAnsi="Book Antiqua"/>
          <w:szCs w:val="22"/>
          <w:lang w:val="sr-Cyrl-RS"/>
        </w:rPr>
        <w:t xml:space="preserve"> 27.12.2021.године, дошао до сазнања да Школска управа </w:t>
      </w:r>
      <w:proofErr w:type="spellStart"/>
      <w:r w:rsidR="00BC4BDF">
        <w:rPr>
          <w:rFonts w:ascii="Book Antiqua" w:hAnsi="Book Antiqua"/>
          <w:szCs w:val="22"/>
          <w:lang w:val="sr-Cyrl-RS"/>
        </w:rPr>
        <w:t>притужиљи</w:t>
      </w:r>
      <w:proofErr w:type="spellEnd"/>
      <w:r w:rsidR="00BC4BDF">
        <w:rPr>
          <w:rFonts w:ascii="Book Antiqua" w:hAnsi="Book Antiqua"/>
          <w:szCs w:val="22"/>
          <w:lang w:val="sr-Cyrl-RS"/>
        </w:rPr>
        <w:t xml:space="preserve"> није доставила одговор по представци од 23.01.2020.године.</w:t>
      </w:r>
    </w:p>
    <w:p w:rsidR="00BC4BDF" w:rsidRPr="000141DE" w:rsidRDefault="00BC4BDF" w:rsidP="00720BC6">
      <w:pPr>
        <w:tabs>
          <w:tab w:val="left" w:pos="3150"/>
        </w:tabs>
        <w:spacing w:after="0"/>
        <w:jc w:val="both"/>
        <w:rPr>
          <w:rFonts w:ascii="Book Antiqua" w:hAnsi="Book Antiqua"/>
          <w:szCs w:val="22"/>
          <w:lang w:val="sr-Cyrl-RS"/>
        </w:rPr>
      </w:pPr>
    </w:p>
    <w:p w:rsidR="00720BC6" w:rsidRDefault="00720BC6" w:rsidP="00720BC6">
      <w:pPr>
        <w:spacing w:after="160" w:line="256" w:lineRule="auto"/>
        <w:jc w:val="both"/>
        <w:rPr>
          <w:rFonts w:ascii="Calibri" w:eastAsia="Calibri" w:hAnsi="Calibri"/>
          <w:szCs w:val="22"/>
          <w:lang w:val="sr-Cyrl-RS"/>
        </w:rPr>
      </w:pPr>
      <w:r>
        <w:rPr>
          <w:rFonts w:ascii="Book Antiqua" w:hAnsi="Book Antiqua"/>
          <w:szCs w:val="22"/>
          <w:lang w:val="sr-Cyrl-RS"/>
        </w:rPr>
        <w:t xml:space="preserve">Са свега наведеног, поступање </w:t>
      </w:r>
      <w:r w:rsidR="00BC4BDF">
        <w:rPr>
          <w:rFonts w:ascii="Book Antiqua" w:hAnsi="Book Antiqua"/>
          <w:szCs w:val="22"/>
          <w:lang w:val="sr-Cyrl-RS"/>
        </w:rPr>
        <w:t xml:space="preserve">Школске управе </w:t>
      </w:r>
      <w:r w:rsidR="00044684">
        <w:rPr>
          <w:rFonts w:ascii="Book Antiqua" w:hAnsi="Book Antiqua"/>
          <w:szCs w:val="22"/>
          <w:lang w:val="sr-Cyrl-RS"/>
        </w:rPr>
        <w:t>представља</w:t>
      </w:r>
      <w:r>
        <w:rPr>
          <w:rFonts w:ascii="Book Antiqua" w:hAnsi="Book Antiqua"/>
          <w:szCs w:val="22"/>
          <w:lang w:val="sr-Cyrl-RS"/>
        </w:rPr>
        <w:t xml:space="preserve"> кршење</w:t>
      </w:r>
      <w:r>
        <w:rPr>
          <w:rFonts w:ascii="Book Antiqua" w:hAnsi="Book Antiqua"/>
          <w:szCs w:val="22"/>
          <w:lang w:val="sr-Latn-RS"/>
        </w:rPr>
        <w:t xml:space="preserve"> </w:t>
      </w:r>
      <w:r w:rsidR="00BC4BDF">
        <w:rPr>
          <w:rFonts w:ascii="Book Antiqua" w:hAnsi="Book Antiqua"/>
          <w:szCs w:val="22"/>
          <w:lang w:val="sr-Cyrl-RS"/>
        </w:rPr>
        <w:t>позитивно-правних прописа,</w:t>
      </w:r>
      <w:r>
        <w:rPr>
          <w:rFonts w:ascii="Book Antiqua" w:hAnsi="Book Antiqua"/>
          <w:szCs w:val="22"/>
          <w:lang w:val="sr-Cyrl-RS"/>
        </w:rPr>
        <w:t xml:space="preserve"> основних начела управног поступка</w:t>
      </w:r>
      <w:r w:rsidR="00BC4BDF">
        <w:rPr>
          <w:rFonts w:ascii="Book Antiqua" w:hAnsi="Book Antiqua"/>
          <w:szCs w:val="22"/>
          <w:lang w:val="sr-Cyrl-RS"/>
        </w:rPr>
        <w:t>, а нарочито грубо кршење принципа добре управе.</w:t>
      </w:r>
    </w:p>
    <w:p w:rsidR="00720BC6" w:rsidRDefault="00720BC6" w:rsidP="00720BC6">
      <w:pPr>
        <w:tabs>
          <w:tab w:val="left" w:pos="3150"/>
          <w:tab w:val="left" w:pos="7665"/>
        </w:tabs>
        <w:spacing w:after="0"/>
        <w:rPr>
          <w:rFonts w:ascii="Book Antiqua" w:hAnsi="Book Antiqua"/>
          <w:b/>
          <w:szCs w:val="22"/>
          <w:lang w:val="en-US"/>
        </w:rPr>
      </w:pPr>
      <w:r>
        <w:rPr>
          <w:rFonts w:ascii="Book Antiqua" w:hAnsi="Book Antiqua"/>
          <w:b/>
          <w:szCs w:val="22"/>
          <w:lang w:val="sr-Cyrl-RS"/>
        </w:rPr>
        <w:t xml:space="preserve">                                                                                   </w:t>
      </w:r>
      <w:r>
        <w:rPr>
          <w:rFonts w:ascii="Book Antiqua" w:hAnsi="Book Antiqua"/>
          <w:b/>
          <w:szCs w:val="22"/>
          <w:lang w:val="en-US"/>
        </w:rPr>
        <w:t>***</w:t>
      </w:r>
      <w:r>
        <w:rPr>
          <w:rFonts w:ascii="Book Antiqua" w:hAnsi="Book Antiqua"/>
          <w:b/>
          <w:szCs w:val="22"/>
          <w:lang w:val="en-US"/>
        </w:rPr>
        <w:tab/>
      </w:r>
    </w:p>
    <w:p w:rsidR="00720BC6" w:rsidRDefault="00720BC6" w:rsidP="00720BC6">
      <w:pPr>
        <w:tabs>
          <w:tab w:val="left" w:pos="3150"/>
        </w:tabs>
        <w:spacing w:after="0"/>
        <w:jc w:val="both"/>
        <w:rPr>
          <w:rFonts w:ascii="Book Antiqua" w:hAnsi="Book Antiqua"/>
          <w:color w:val="000000" w:themeColor="text1"/>
          <w:szCs w:val="22"/>
          <w:lang w:val="sr-Cyrl-RS"/>
        </w:rPr>
      </w:pPr>
    </w:p>
    <w:p w:rsidR="00720BC6" w:rsidRDefault="00720BC6" w:rsidP="00720BC6">
      <w:pPr>
        <w:tabs>
          <w:tab w:val="left" w:pos="3150"/>
        </w:tabs>
        <w:spacing w:after="0"/>
        <w:jc w:val="both"/>
        <w:rPr>
          <w:rFonts w:ascii="Book Antiqua" w:hAnsi="Book Antiqua"/>
          <w:color w:val="000000" w:themeColor="text1"/>
          <w:szCs w:val="22"/>
          <w:lang w:val="sr-Cyrl-RS"/>
        </w:rPr>
      </w:pPr>
    </w:p>
    <w:p w:rsidR="00720BC6" w:rsidRPr="0092399E" w:rsidRDefault="0092399E" w:rsidP="00720BC6">
      <w:pPr>
        <w:tabs>
          <w:tab w:val="left" w:pos="3150"/>
        </w:tabs>
        <w:spacing w:after="0"/>
        <w:jc w:val="both"/>
        <w:rPr>
          <w:rFonts w:ascii="Book Antiqua" w:hAnsi="Book Antiqua"/>
          <w:b/>
          <w:i/>
          <w:szCs w:val="22"/>
          <w:lang w:val="sr-Cyrl-RS"/>
        </w:rPr>
      </w:pPr>
      <w:r w:rsidRPr="0092399E">
        <w:rPr>
          <w:rFonts w:ascii="Book Antiqua" w:hAnsi="Book Antiqua"/>
          <w:szCs w:val="22"/>
          <w:lang w:val="sr-Cyrl-RS"/>
        </w:rPr>
        <w:t>Чланом 21. став 1. Закона о Заштитнику грађана прописано</w:t>
      </w:r>
      <w:r w:rsidR="00EA6760">
        <w:rPr>
          <w:rFonts w:ascii="Book Antiqua" w:hAnsi="Book Antiqua"/>
          <w:szCs w:val="22"/>
          <w:lang w:val="en-US"/>
        </w:rPr>
        <w:t xml:space="preserve"> je </w:t>
      </w:r>
      <w:r w:rsidRPr="0092399E">
        <w:rPr>
          <w:rFonts w:ascii="Book Antiqua" w:hAnsi="Book Antiqua"/>
          <w:szCs w:val="22"/>
          <w:lang w:val="sr-Cyrl-RS"/>
        </w:rPr>
        <w:t xml:space="preserve"> да органи управе имају обавезу да сарађују са Заштитником грађана и да му омогуће приступ просторијама и ставе на располагање све податке којима располажу</w:t>
      </w:r>
      <w:r w:rsidR="00771EDD">
        <w:rPr>
          <w:rFonts w:ascii="Book Antiqua" w:hAnsi="Book Antiqua"/>
          <w:szCs w:val="22"/>
          <w:lang w:val="en-US"/>
        </w:rPr>
        <w:t>,</w:t>
      </w:r>
      <w:r w:rsidRPr="0092399E">
        <w:rPr>
          <w:rFonts w:ascii="Book Antiqua" w:hAnsi="Book Antiqua"/>
          <w:szCs w:val="22"/>
          <w:lang w:val="sr-Cyrl-RS"/>
        </w:rPr>
        <w:t xml:space="preserve"> а који су од значаја за поступак који води, односно за остварење циља његовог превентивног деловања, без обзира на степен њихове тајности, осим када је то у супротности са закон</w:t>
      </w:r>
      <w:r>
        <w:rPr>
          <w:rFonts w:ascii="Book Antiqua" w:hAnsi="Book Antiqua"/>
          <w:szCs w:val="22"/>
          <w:lang w:val="sr-Cyrl-RS"/>
        </w:rPr>
        <w:t>ом.</w:t>
      </w:r>
    </w:p>
    <w:p w:rsidR="0037061A" w:rsidRDefault="0037061A" w:rsidP="00720BC6">
      <w:pPr>
        <w:tabs>
          <w:tab w:val="left" w:pos="3150"/>
        </w:tabs>
        <w:spacing w:after="0"/>
        <w:jc w:val="both"/>
        <w:rPr>
          <w:rFonts w:ascii="Book Antiqua" w:hAnsi="Book Antiqua"/>
          <w:b/>
          <w:i/>
          <w:szCs w:val="22"/>
          <w:lang w:val="sr-Cyrl-RS"/>
        </w:rPr>
      </w:pPr>
    </w:p>
    <w:p w:rsidR="00EA6760" w:rsidRDefault="00EA6760" w:rsidP="00EA6760">
      <w:pPr>
        <w:tabs>
          <w:tab w:val="left" w:pos="3150"/>
        </w:tabs>
        <w:spacing w:after="0" w:line="256" w:lineRule="auto"/>
        <w:contextualSpacing/>
        <w:jc w:val="both"/>
        <w:rPr>
          <w:rFonts w:ascii="Book Antiqua" w:hAnsi="Book Antiqua"/>
          <w:szCs w:val="22"/>
          <w:lang w:val="sr-Cyrl-RS"/>
        </w:rPr>
      </w:pPr>
      <w:r>
        <w:rPr>
          <w:rFonts w:ascii="Book Antiqua" w:hAnsi="Book Antiqua"/>
          <w:szCs w:val="22"/>
          <w:lang w:val="sr-Cyrl-RS"/>
        </w:rPr>
        <w:t>Чланом 9.</w:t>
      </w:r>
      <w:r>
        <w:rPr>
          <w:rFonts w:ascii="Book Antiqua" w:hAnsi="Book Antiqua"/>
          <w:b/>
          <w:i/>
          <w:szCs w:val="22"/>
          <w:lang w:val="sr-Cyrl-RS"/>
        </w:rPr>
        <w:t xml:space="preserve"> </w:t>
      </w:r>
      <w:r w:rsidR="00720BC6" w:rsidRPr="00EA6760">
        <w:rPr>
          <w:rFonts w:ascii="Book Antiqua" w:hAnsi="Book Antiqua"/>
          <w:szCs w:val="22"/>
          <w:lang w:val="sr-Cyrl-RS"/>
        </w:rPr>
        <w:t>Закон</w:t>
      </w:r>
      <w:r>
        <w:rPr>
          <w:rFonts w:ascii="Book Antiqua" w:hAnsi="Book Antiqua"/>
          <w:szCs w:val="22"/>
          <w:lang w:val="sr-Cyrl-RS"/>
        </w:rPr>
        <w:t>а</w:t>
      </w:r>
      <w:r w:rsidR="00720BC6" w:rsidRPr="00EA6760">
        <w:rPr>
          <w:rFonts w:ascii="Book Antiqua" w:hAnsi="Book Antiqua"/>
          <w:szCs w:val="22"/>
          <w:lang w:val="sr-Cyrl-RS"/>
        </w:rPr>
        <w:t xml:space="preserve"> о </w:t>
      </w:r>
      <w:r w:rsidR="0005426F" w:rsidRPr="00EA6760">
        <w:rPr>
          <w:rFonts w:ascii="Book Antiqua" w:hAnsi="Book Antiqua"/>
          <w:szCs w:val="22"/>
          <w:lang w:val="sr-Cyrl-RS"/>
        </w:rPr>
        <w:t>државној управи</w:t>
      </w:r>
      <w:r w:rsidR="00AA646C">
        <w:rPr>
          <w:b/>
          <w:i/>
          <w:lang w:val="sr-Cyrl-RS"/>
        </w:rPr>
        <w:t xml:space="preserve"> </w:t>
      </w:r>
      <w:r>
        <w:rPr>
          <w:rFonts w:ascii="Book Antiqua" w:hAnsi="Book Antiqua"/>
          <w:szCs w:val="22"/>
          <w:lang w:val="sr-Cyrl-RS"/>
        </w:rPr>
        <w:t>прописано</w:t>
      </w:r>
      <w:r>
        <w:rPr>
          <w:rFonts w:ascii="Book Antiqua" w:hAnsi="Book Antiqua"/>
          <w:szCs w:val="22"/>
          <w:lang w:val="en-US"/>
        </w:rPr>
        <w:t xml:space="preserve"> je</w:t>
      </w:r>
      <w:r>
        <w:rPr>
          <w:rFonts w:ascii="Book Antiqua" w:hAnsi="Book Antiqua"/>
          <w:szCs w:val="22"/>
          <w:lang w:val="sr-Cyrl-RS"/>
        </w:rPr>
        <w:t xml:space="preserve"> да су органи државне управе дужни су да странкама омогуће брзо и делотворно остваривање  њихових права и правних интереса.</w:t>
      </w:r>
    </w:p>
    <w:p w:rsidR="00720BC6" w:rsidRDefault="00720BC6" w:rsidP="00720BC6">
      <w:pPr>
        <w:tabs>
          <w:tab w:val="left" w:pos="3150"/>
        </w:tabs>
        <w:spacing w:after="0"/>
        <w:jc w:val="both"/>
        <w:rPr>
          <w:rFonts w:ascii="Book Antiqua" w:hAnsi="Book Antiqua"/>
          <w:b/>
          <w:i/>
          <w:szCs w:val="22"/>
          <w:lang w:val="sr-Cyrl-RS"/>
        </w:rPr>
      </w:pPr>
    </w:p>
    <w:p w:rsidR="0005426F" w:rsidRDefault="008B68B1" w:rsidP="008B68B1">
      <w:pPr>
        <w:tabs>
          <w:tab w:val="left" w:pos="3150"/>
        </w:tabs>
        <w:spacing w:after="0"/>
        <w:jc w:val="both"/>
        <w:rPr>
          <w:rFonts w:ascii="Book Antiqua" w:hAnsi="Book Antiqua"/>
          <w:szCs w:val="22"/>
          <w:lang w:val="sr-Cyrl-RS"/>
        </w:rPr>
      </w:pPr>
      <w:r>
        <w:rPr>
          <w:rFonts w:ascii="Book Antiqua" w:hAnsi="Book Antiqua"/>
          <w:szCs w:val="22"/>
          <w:lang w:val="sr-Cyrl-RS"/>
        </w:rPr>
        <w:lastRenderedPageBreak/>
        <w:t xml:space="preserve">Чланом 9. став 1. </w:t>
      </w:r>
      <w:r w:rsidRPr="008B68B1">
        <w:rPr>
          <w:rFonts w:ascii="Book Antiqua" w:hAnsi="Book Antiqua"/>
          <w:szCs w:val="22"/>
          <w:lang w:val="sr-Cyrl-RS"/>
        </w:rPr>
        <w:t>Закон</w:t>
      </w:r>
      <w:r>
        <w:rPr>
          <w:rFonts w:ascii="Book Antiqua" w:hAnsi="Book Antiqua"/>
          <w:szCs w:val="22"/>
          <w:lang w:val="sr-Cyrl-RS"/>
        </w:rPr>
        <w:t>а</w:t>
      </w:r>
      <w:r w:rsidRPr="008B68B1">
        <w:rPr>
          <w:rFonts w:ascii="Book Antiqua" w:hAnsi="Book Antiqua"/>
          <w:szCs w:val="22"/>
          <w:lang w:val="sr-Cyrl-RS"/>
        </w:rPr>
        <w:t xml:space="preserve"> о општем управном поступку</w:t>
      </w:r>
      <w:r w:rsidR="00AA646C">
        <w:rPr>
          <w:rFonts w:ascii="Book Antiqua" w:hAnsi="Book Antiqua"/>
          <w:szCs w:val="22"/>
          <w:lang w:val="sr-Cyrl-RS"/>
        </w:rPr>
        <w:t xml:space="preserve"> </w:t>
      </w:r>
      <w:r>
        <w:rPr>
          <w:rFonts w:ascii="Book Antiqua" w:hAnsi="Book Antiqua"/>
          <w:szCs w:val="22"/>
          <w:lang w:val="sr-Cyrl-RS"/>
        </w:rPr>
        <w:t xml:space="preserve">прописано је да је орган </w:t>
      </w:r>
      <w:r w:rsidR="0005426F">
        <w:rPr>
          <w:rFonts w:ascii="Book Antiqua" w:hAnsi="Book Antiqua"/>
          <w:szCs w:val="22"/>
          <w:lang w:val="sr-Cyrl-RS"/>
        </w:rPr>
        <w:t xml:space="preserve">дужан да странкама омогући да успешно и целовито остваре и </w:t>
      </w:r>
      <w:r>
        <w:rPr>
          <w:rFonts w:ascii="Book Antiqua" w:hAnsi="Book Antiqua"/>
          <w:szCs w:val="22"/>
          <w:lang w:val="sr-Cyrl-RS"/>
        </w:rPr>
        <w:t>заштите права и правне интересе, а ставом 2.</w:t>
      </w:r>
      <w:r w:rsidRPr="008B68B1">
        <w:rPr>
          <w:rFonts w:ascii="Book Antiqua" w:hAnsi="Book Antiqua"/>
          <w:szCs w:val="22"/>
          <w:lang w:val="sr-Cyrl-RS"/>
        </w:rPr>
        <w:t xml:space="preserve"> </w:t>
      </w:r>
      <w:r w:rsidR="005013D3">
        <w:rPr>
          <w:rFonts w:ascii="Book Antiqua" w:hAnsi="Book Antiqua"/>
          <w:szCs w:val="22"/>
          <w:lang w:val="sr-Cyrl-RS"/>
        </w:rPr>
        <w:t>је прописано да се поступак</w:t>
      </w:r>
      <w:r>
        <w:rPr>
          <w:rFonts w:ascii="Book Antiqua" w:hAnsi="Book Antiqua"/>
          <w:szCs w:val="22"/>
          <w:lang w:val="sr-Cyrl-RS"/>
        </w:rPr>
        <w:t xml:space="preserve"> води без одуговлачења и уз што мање трошкова по странку и другог учесника у поступку, али тако да се изведу сви докази потребни за правилно и потпуно утврђивање чињеничног стања.</w:t>
      </w:r>
    </w:p>
    <w:p w:rsidR="00F13AD3" w:rsidRDefault="00F13AD3" w:rsidP="008B68B1">
      <w:pPr>
        <w:tabs>
          <w:tab w:val="left" w:pos="3150"/>
        </w:tabs>
        <w:spacing w:after="0"/>
        <w:jc w:val="both"/>
        <w:rPr>
          <w:rFonts w:ascii="Book Antiqua" w:hAnsi="Book Antiqua"/>
          <w:szCs w:val="22"/>
          <w:lang w:val="sr-Cyrl-RS"/>
        </w:rPr>
      </w:pPr>
    </w:p>
    <w:p w:rsidR="00F13AD3" w:rsidRDefault="00F13AD3" w:rsidP="00F13AD3">
      <w:pPr>
        <w:tabs>
          <w:tab w:val="left" w:pos="3150"/>
        </w:tabs>
        <w:spacing w:after="0"/>
        <w:jc w:val="both"/>
        <w:rPr>
          <w:rFonts w:ascii="Book Antiqua" w:hAnsi="Book Antiqua"/>
          <w:szCs w:val="22"/>
          <w:lang w:val="sr-Cyrl-RS"/>
        </w:rPr>
      </w:pPr>
      <w:r>
        <w:rPr>
          <w:rFonts w:ascii="Book Antiqua" w:hAnsi="Book Antiqua"/>
          <w:szCs w:val="22"/>
          <w:lang w:val="sr-Cyrl-RS"/>
        </w:rPr>
        <w:t>Принцип добре управе подразумева да управ</w:t>
      </w:r>
      <w:r w:rsidR="00044684">
        <w:rPr>
          <w:rFonts w:ascii="Book Antiqua" w:hAnsi="Book Antiqua"/>
          <w:szCs w:val="22"/>
          <w:lang w:val="sr-Cyrl-RS"/>
        </w:rPr>
        <w:t>а поступа у складу са законима,</w:t>
      </w:r>
      <w:r>
        <w:rPr>
          <w:rFonts w:ascii="Book Antiqua" w:hAnsi="Book Antiqua"/>
          <w:szCs w:val="22"/>
          <w:lang w:val="sr-Cyrl-RS"/>
        </w:rPr>
        <w:t xml:space="preserve"> да стручно и ефикасно одговара на захтеве грађана, као и да је окренута потребама грађана, да својим радом не ствара код грађана /подносилаца представки сумњу у благовремен, ефикасан и непристрасан рад органа управе </w:t>
      </w:r>
      <w:r w:rsidR="00044684">
        <w:rPr>
          <w:rFonts w:ascii="Book Antiqua" w:hAnsi="Book Antiqua"/>
          <w:szCs w:val="22"/>
          <w:lang w:val="sr-Cyrl-RS"/>
        </w:rPr>
        <w:t xml:space="preserve">и њених запослених, а такође да не ствара </w:t>
      </w:r>
      <w:r>
        <w:rPr>
          <w:rFonts w:ascii="Book Antiqua" w:hAnsi="Book Antiqua"/>
          <w:szCs w:val="22"/>
          <w:lang w:val="sr-Cyrl-RS"/>
        </w:rPr>
        <w:t>правну несигурност</w:t>
      </w:r>
      <w:r w:rsidR="00044684">
        <w:rPr>
          <w:rFonts w:ascii="Book Antiqua" w:hAnsi="Book Antiqua"/>
          <w:szCs w:val="22"/>
          <w:lang w:val="sr-Cyrl-RS"/>
        </w:rPr>
        <w:t>.</w:t>
      </w:r>
    </w:p>
    <w:p w:rsidR="00F13AD3" w:rsidRDefault="00F13AD3" w:rsidP="00F13AD3">
      <w:pPr>
        <w:tabs>
          <w:tab w:val="left" w:pos="3150"/>
        </w:tabs>
        <w:spacing w:after="0"/>
        <w:jc w:val="both"/>
        <w:rPr>
          <w:rFonts w:ascii="Book Antiqua" w:hAnsi="Book Antiqua"/>
          <w:szCs w:val="22"/>
          <w:lang w:val="sr-Cyrl-RS"/>
        </w:rPr>
      </w:pPr>
    </w:p>
    <w:p w:rsidR="00D945C1" w:rsidRDefault="00044684" w:rsidP="00D945C1">
      <w:pPr>
        <w:tabs>
          <w:tab w:val="left" w:pos="3150"/>
        </w:tabs>
        <w:spacing w:after="0"/>
        <w:jc w:val="both"/>
        <w:rPr>
          <w:rFonts w:ascii="Book Antiqua" w:hAnsi="Book Antiqua"/>
          <w:szCs w:val="22"/>
          <w:lang w:val="sr-Cyrl-RS"/>
        </w:rPr>
      </w:pPr>
      <w:r>
        <w:rPr>
          <w:rFonts w:ascii="Book Antiqua" w:hAnsi="Book Antiqua"/>
          <w:szCs w:val="22"/>
          <w:lang w:val="sr-Cyrl-RS"/>
        </w:rPr>
        <w:t>Имајући у виду утврђено чињенично стање и напред наведене одредбе закона</w:t>
      </w:r>
      <w:r w:rsidR="00771EDD">
        <w:rPr>
          <w:rFonts w:ascii="Book Antiqua" w:hAnsi="Book Antiqua"/>
          <w:szCs w:val="22"/>
          <w:lang w:val="sr-Cyrl-RS"/>
        </w:rPr>
        <w:t xml:space="preserve">, Министарство просвете, науке и технолошког развоја, Школска управа </w:t>
      </w:r>
      <w:r w:rsidR="00CA30CE">
        <w:rPr>
          <w:rFonts w:ascii="Book Antiqua" w:hAnsi="Book Antiqua"/>
          <w:szCs w:val="22"/>
          <w:lang w:val="sr-Cyrl-RS"/>
        </w:rPr>
        <w:t>…</w:t>
      </w:r>
      <w:r w:rsidR="00771EDD">
        <w:rPr>
          <w:rFonts w:ascii="Book Antiqua" w:hAnsi="Book Antiqua"/>
          <w:szCs w:val="22"/>
          <w:lang w:val="sr-Cyrl-RS"/>
        </w:rPr>
        <w:t xml:space="preserve"> је у конкретном случају повредила обавезу сарадње са Заштитн</w:t>
      </w:r>
      <w:r w:rsidR="00F13AD3">
        <w:rPr>
          <w:rFonts w:ascii="Book Antiqua" w:hAnsi="Book Antiqua"/>
          <w:szCs w:val="22"/>
          <w:lang w:val="sr-Cyrl-RS"/>
        </w:rPr>
        <w:t>иком грађана, чиме је допринела дугом трајању поступка пред овим органом и онемогућила утврђивање чињен</w:t>
      </w:r>
      <w:r w:rsidR="00D945C1">
        <w:rPr>
          <w:rFonts w:ascii="Book Antiqua" w:hAnsi="Book Antiqua"/>
          <w:szCs w:val="22"/>
          <w:lang w:val="sr-Cyrl-RS"/>
        </w:rPr>
        <w:t xml:space="preserve">ичног стања конкретног случаја, услед чега је Заштитник грађана морао да чињенично стање утврди на другачији начин, односно да ступи у телефонски контакт са </w:t>
      </w:r>
      <w:proofErr w:type="spellStart"/>
      <w:r w:rsidR="00D945C1">
        <w:rPr>
          <w:rFonts w:ascii="Book Antiqua" w:hAnsi="Book Antiqua"/>
          <w:szCs w:val="22"/>
          <w:lang w:val="sr-Cyrl-RS"/>
        </w:rPr>
        <w:t>притужиоцем</w:t>
      </w:r>
      <w:proofErr w:type="spellEnd"/>
      <w:r w:rsidR="00D945C1">
        <w:rPr>
          <w:rFonts w:ascii="Book Antiqua" w:hAnsi="Book Antiqua"/>
          <w:szCs w:val="22"/>
          <w:lang w:val="sr-Cyrl-RS"/>
        </w:rPr>
        <w:t>.</w:t>
      </w:r>
    </w:p>
    <w:p w:rsidR="00044684" w:rsidRDefault="00044684" w:rsidP="00771EDD">
      <w:pPr>
        <w:tabs>
          <w:tab w:val="left" w:pos="3150"/>
        </w:tabs>
        <w:spacing w:after="0"/>
        <w:jc w:val="both"/>
        <w:rPr>
          <w:rFonts w:ascii="Book Antiqua" w:hAnsi="Book Antiqua"/>
          <w:szCs w:val="22"/>
          <w:lang w:val="sr-Cyrl-RS"/>
        </w:rPr>
      </w:pPr>
    </w:p>
    <w:p w:rsidR="00044684" w:rsidRDefault="00044684" w:rsidP="00044684">
      <w:pPr>
        <w:tabs>
          <w:tab w:val="left" w:pos="3150"/>
        </w:tabs>
        <w:spacing w:after="0"/>
        <w:jc w:val="both"/>
        <w:rPr>
          <w:rFonts w:ascii="Book Antiqua" w:hAnsi="Book Antiqua"/>
          <w:szCs w:val="22"/>
          <w:lang w:val="sr-Cyrl-RS"/>
        </w:rPr>
      </w:pPr>
      <w:r>
        <w:rPr>
          <w:rFonts w:ascii="Book Antiqua" w:hAnsi="Book Antiqua"/>
          <w:szCs w:val="22"/>
          <w:lang w:val="sr-Cyrl-RS"/>
        </w:rPr>
        <w:t xml:space="preserve">Поред тога, Министарство просвете, науке и технолошког развоја, Школска управа </w:t>
      </w:r>
      <w:r w:rsidR="00CA30CE">
        <w:rPr>
          <w:rFonts w:ascii="Book Antiqua" w:hAnsi="Book Antiqua"/>
          <w:szCs w:val="22"/>
          <w:lang w:val="sr-Cyrl-RS"/>
        </w:rPr>
        <w:t>…</w:t>
      </w:r>
      <w:r>
        <w:rPr>
          <w:rFonts w:ascii="Book Antiqua" w:hAnsi="Book Antiqua"/>
          <w:szCs w:val="22"/>
          <w:lang w:val="sr-Cyrl-RS"/>
        </w:rPr>
        <w:t xml:space="preserve"> није одговорила </w:t>
      </w:r>
      <w:proofErr w:type="spellStart"/>
      <w:r>
        <w:rPr>
          <w:rFonts w:ascii="Book Antiqua" w:hAnsi="Book Antiqua"/>
          <w:szCs w:val="22"/>
          <w:lang w:val="sr-Cyrl-RS"/>
        </w:rPr>
        <w:t>притужиљи</w:t>
      </w:r>
      <w:proofErr w:type="spellEnd"/>
      <w:r>
        <w:rPr>
          <w:rFonts w:ascii="Book Antiqua" w:hAnsi="Book Antiqua"/>
          <w:szCs w:val="22"/>
          <w:lang w:val="sr-Cyrl-RS"/>
        </w:rPr>
        <w:t xml:space="preserve"> на представку/молбу за </w:t>
      </w:r>
      <w:proofErr w:type="spellStart"/>
      <w:r>
        <w:rPr>
          <w:rFonts w:ascii="Book Antiqua" w:hAnsi="Book Antiqua"/>
          <w:szCs w:val="22"/>
          <w:lang w:val="sr-Cyrl-RS"/>
        </w:rPr>
        <w:t>укрупњавање</w:t>
      </w:r>
      <w:proofErr w:type="spellEnd"/>
      <w:r>
        <w:rPr>
          <w:rFonts w:ascii="Book Antiqua" w:hAnsi="Book Antiqua"/>
          <w:szCs w:val="22"/>
          <w:lang w:val="sr-Cyrl-RS"/>
        </w:rPr>
        <w:t xml:space="preserve"> норме у Основној школи </w:t>
      </w:r>
      <w:r w:rsidR="00CA30CE">
        <w:rPr>
          <w:rFonts w:ascii="Book Antiqua" w:hAnsi="Book Antiqua"/>
          <w:szCs w:val="22"/>
          <w:lang w:val="sr-Cyrl-RS"/>
        </w:rPr>
        <w:t>…</w:t>
      </w:r>
      <w:r>
        <w:rPr>
          <w:rFonts w:ascii="Book Antiqua" w:hAnsi="Book Antiqua"/>
          <w:szCs w:val="22"/>
          <w:lang w:val="sr-Cyrl-RS"/>
        </w:rPr>
        <w:t xml:space="preserve"> у </w:t>
      </w:r>
      <w:r w:rsidR="00CA30CE">
        <w:rPr>
          <w:rFonts w:ascii="Book Antiqua" w:hAnsi="Book Antiqua"/>
          <w:szCs w:val="22"/>
          <w:lang w:val="sr-Cyrl-RS"/>
        </w:rPr>
        <w:t>…</w:t>
      </w:r>
      <w:r>
        <w:rPr>
          <w:rFonts w:ascii="Book Antiqua" w:hAnsi="Book Antiqua"/>
          <w:szCs w:val="22"/>
          <w:lang w:val="sr-Cyrl-RS"/>
        </w:rPr>
        <w:t xml:space="preserve">, чиме је прекршила напред наведене законске одредбе, принцип добре управе и тиме проузроковала повреду права </w:t>
      </w:r>
      <w:proofErr w:type="spellStart"/>
      <w:r>
        <w:rPr>
          <w:rFonts w:ascii="Book Antiqua" w:hAnsi="Book Antiqua"/>
          <w:szCs w:val="22"/>
          <w:lang w:val="sr-Cyrl-RS"/>
        </w:rPr>
        <w:t>притужиље</w:t>
      </w:r>
      <w:proofErr w:type="spellEnd"/>
      <w:r>
        <w:rPr>
          <w:rFonts w:ascii="Book Antiqua" w:hAnsi="Book Antiqua"/>
          <w:szCs w:val="22"/>
          <w:lang w:val="sr-Cyrl-RS"/>
        </w:rPr>
        <w:t xml:space="preserve"> </w:t>
      </w:r>
      <w:r w:rsidR="00CA30CE">
        <w:rPr>
          <w:rFonts w:ascii="Book Antiqua" w:hAnsi="Book Antiqua"/>
          <w:szCs w:val="22"/>
          <w:lang w:val="sr-Cyrl-RS"/>
        </w:rPr>
        <w:t>АА</w:t>
      </w:r>
      <w:r>
        <w:rPr>
          <w:rFonts w:ascii="Book Antiqua" w:hAnsi="Book Antiqua"/>
          <w:szCs w:val="22"/>
          <w:lang w:val="sr-Cyrl-RS"/>
        </w:rPr>
        <w:t>.</w:t>
      </w:r>
    </w:p>
    <w:p w:rsidR="00771EDD" w:rsidRDefault="00771EDD" w:rsidP="008B68B1">
      <w:pPr>
        <w:tabs>
          <w:tab w:val="left" w:pos="3150"/>
        </w:tabs>
        <w:spacing w:after="0"/>
        <w:jc w:val="both"/>
        <w:rPr>
          <w:rFonts w:ascii="Book Antiqua" w:hAnsi="Book Antiqua"/>
          <w:szCs w:val="22"/>
          <w:lang w:val="sr-Cyrl-RS"/>
        </w:rPr>
      </w:pPr>
    </w:p>
    <w:p w:rsidR="00720BC6" w:rsidRDefault="00720BC6" w:rsidP="00720BC6">
      <w:pPr>
        <w:spacing w:after="0"/>
        <w:jc w:val="both"/>
        <w:rPr>
          <w:rFonts w:ascii="Book Antiqua" w:eastAsia="Calibri" w:hAnsi="Book Antiqua" w:cs="Tahoma"/>
          <w:color w:val="000000"/>
          <w:szCs w:val="22"/>
        </w:rPr>
      </w:pPr>
      <w:r w:rsidRPr="00044684">
        <w:rPr>
          <w:rFonts w:ascii="Book Antiqua" w:eastAsia="Calibri" w:hAnsi="Book Antiqua" w:cs="Tahoma"/>
          <w:color w:val="000000"/>
          <w:szCs w:val="22"/>
        </w:rPr>
        <w:t xml:space="preserve">Ценећи утврђене чињенице и </w:t>
      </w:r>
      <w:r w:rsidRPr="00044684">
        <w:rPr>
          <w:rFonts w:ascii="Book Antiqua" w:eastAsia="Calibri" w:hAnsi="Book Antiqua" w:cs="Tahoma"/>
          <w:color w:val="000000"/>
          <w:szCs w:val="22"/>
          <w:lang w:val="sr-Cyrl-RS"/>
        </w:rPr>
        <w:t xml:space="preserve">релевантне </w:t>
      </w:r>
      <w:r w:rsidR="00270859">
        <w:rPr>
          <w:rFonts w:ascii="Book Antiqua" w:eastAsia="Calibri" w:hAnsi="Book Antiqua" w:cs="Tahoma"/>
          <w:color w:val="000000"/>
          <w:szCs w:val="22"/>
        </w:rPr>
        <w:t>прописе, Заштитник грађана сагласно</w:t>
      </w:r>
      <w:r w:rsidRPr="00044684">
        <w:rPr>
          <w:rFonts w:ascii="Book Antiqua" w:eastAsia="Calibri" w:hAnsi="Book Antiqua" w:cs="Tahoma"/>
          <w:szCs w:val="22"/>
        </w:rPr>
        <w:t xml:space="preserve"> ч</w:t>
      </w:r>
      <w:r w:rsidR="004C3FDA">
        <w:rPr>
          <w:rFonts w:ascii="Book Antiqua" w:eastAsia="Calibri" w:hAnsi="Book Antiqua" w:cs="Tahoma"/>
          <w:szCs w:val="22"/>
        </w:rPr>
        <w:t xml:space="preserve">лану 31. став </w:t>
      </w:r>
      <w:r w:rsidRPr="00044684">
        <w:rPr>
          <w:rFonts w:ascii="Book Antiqua" w:eastAsia="Calibri" w:hAnsi="Book Antiqua" w:cs="Tahoma"/>
          <w:szCs w:val="22"/>
        </w:rPr>
        <w:t xml:space="preserve">2. Закона о Заштитнику грађана, </w:t>
      </w:r>
      <w:r w:rsidR="004C3FDA">
        <w:rPr>
          <w:rFonts w:ascii="Book Antiqua" w:eastAsia="Calibri" w:hAnsi="Book Antiqua" w:cs="Tahoma"/>
          <w:szCs w:val="22"/>
          <w:lang w:val="sr-Cyrl-RS"/>
        </w:rPr>
        <w:t xml:space="preserve">Министарству просвете, науке и технолошког развоја, Школској управи </w:t>
      </w:r>
      <w:r w:rsidR="00CA30CE">
        <w:rPr>
          <w:rFonts w:ascii="Book Antiqua" w:eastAsia="Calibri" w:hAnsi="Book Antiqua" w:cs="Tahoma"/>
          <w:szCs w:val="22"/>
          <w:lang w:val="sr-Cyrl-RS"/>
        </w:rPr>
        <w:t>…</w:t>
      </w:r>
      <w:r w:rsidR="004C3FDA">
        <w:rPr>
          <w:rFonts w:ascii="Book Antiqua" w:eastAsia="Calibri" w:hAnsi="Book Antiqua" w:cs="Tahoma"/>
          <w:szCs w:val="22"/>
          <w:lang w:val="sr-Cyrl-RS"/>
        </w:rPr>
        <w:t xml:space="preserve">, </w:t>
      </w:r>
      <w:r w:rsidRPr="00044684">
        <w:rPr>
          <w:rFonts w:ascii="Book Antiqua" w:eastAsia="Calibri" w:hAnsi="Book Antiqua" w:cs="Tahoma"/>
          <w:szCs w:val="22"/>
        </w:rPr>
        <w:t xml:space="preserve">упућује препоруке, </w:t>
      </w:r>
      <w:r w:rsidR="004C3FDA">
        <w:rPr>
          <w:rFonts w:ascii="Book Antiqua" w:eastAsia="Calibri" w:hAnsi="Book Antiqua" w:cs="Tahoma"/>
          <w:color w:val="000000"/>
          <w:szCs w:val="22"/>
        </w:rPr>
        <w:t>ради отклањања утврђених</w:t>
      </w:r>
      <w:r w:rsidRPr="00044684">
        <w:rPr>
          <w:rFonts w:ascii="Book Antiqua" w:eastAsia="Calibri" w:hAnsi="Book Antiqua" w:cs="Tahoma"/>
          <w:color w:val="000000"/>
          <w:szCs w:val="22"/>
        </w:rPr>
        <w:t xml:space="preserve"> недостатака у раду, спречавања истоветних и сличних пропуста </w:t>
      </w:r>
      <w:r w:rsidRPr="00044684">
        <w:rPr>
          <w:rFonts w:ascii="Book Antiqua" w:eastAsia="Calibri" w:hAnsi="Book Antiqua" w:cs="Tahoma"/>
          <w:szCs w:val="22"/>
        </w:rPr>
        <w:t xml:space="preserve">у будућности и </w:t>
      </w:r>
      <w:r w:rsidR="004C3FDA">
        <w:rPr>
          <w:rFonts w:ascii="Book Antiqua" w:eastAsia="Calibri" w:hAnsi="Book Antiqua" w:cs="Tahoma"/>
          <w:szCs w:val="22"/>
          <w:lang w:val="sr-Cyrl-RS"/>
        </w:rPr>
        <w:t xml:space="preserve">ради </w:t>
      </w:r>
      <w:r w:rsidR="004C3FDA">
        <w:rPr>
          <w:rFonts w:ascii="Book Antiqua" w:eastAsia="Calibri" w:hAnsi="Book Antiqua" w:cs="Tahoma"/>
          <w:szCs w:val="22"/>
        </w:rPr>
        <w:t>унапређењ</w:t>
      </w:r>
      <w:r w:rsidRPr="00044684">
        <w:rPr>
          <w:rFonts w:ascii="Book Antiqua" w:eastAsia="Calibri" w:hAnsi="Book Antiqua" w:cs="Tahoma"/>
          <w:szCs w:val="22"/>
        </w:rPr>
        <w:t>а рада органа управе.</w:t>
      </w:r>
    </w:p>
    <w:tbl>
      <w:tblPr>
        <w:tblW w:w="4786" w:type="dxa"/>
        <w:tblInd w:w="5148" w:type="dxa"/>
        <w:tblLook w:val="00A0" w:firstRow="1" w:lastRow="0" w:firstColumn="1" w:lastColumn="0" w:noHBand="0" w:noVBand="0"/>
      </w:tblPr>
      <w:tblGrid>
        <w:gridCol w:w="4786"/>
      </w:tblGrid>
      <w:tr w:rsidR="00720BC6" w:rsidTr="00720BC6">
        <w:trPr>
          <w:trHeight w:val="1080"/>
        </w:trPr>
        <w:tc>
          <w:tcPr>
            <w:tcW w:w="4786" w:type="dxa"/>
          </w:tcPr>
          <w:p w:rsidR="00720BC6" w:rsidRDefault="00720BC6">
            <w:pPr>
              <w:spacing w:after="0" w:line="256" w:lineRule="auto"/>
              <w:rPr>
                <w:rFonts w:ascii="Book Antiqua" w:eastAsia="Calibri" w:hAnsi="Book Antiqua"/>
                <w:szCs w:val="22"/>
                <w:lang w:val="sr-Cyrl-RS"/>
              </w:rPr>
            </w:pPr>
          </w:p>
          <w:p w:rsidR="00720BC6" w:rsidRDefault="00720BC6">
            <w:pPr>
              <w:spacing w:after="0" w:line="256" w:lineRule="auto"/>
              <w:rPr>
                <w:rFonts w:ascii="Book Antiqua" w:eastAsia="Calibri" w:hAnsi="Book Antiqua"/>
                <w:szCs w:val="22"/>
                <w:lang w:val="sr-Cyrl-RS"/>
              </w:rPr>
            </w:pPr>
          </w:p>
          <w:p w:rsidR="00720BC6" w:rsidRDefault="00720BC6">
            <w:pPr>
              <w:spacing w:after="0" w:line="256" w:lineRule="auto"/>
              <w:rPr>
                <w:rFonts w:ascii="Book Antiqua" w:eastAsia="Calibri" w:hAnsi="Book Antiqua"/>
                <w:szCs w:val="22"/>
                <w:lang w:val="sr-Cyrl-RS"/>
              </w:rPr>
            </w:pPr>
          </w:p>
          <w:p w:rsidR="00720BC6" w:rsidRDefault="00720BC6">
            <w:pPr>
              <w:spacing w:after="0" w:line="256" w:lineRule="auto"/>
              <w:rPr>
                <w:rFonts w:ascii="Book Antiqua" w:eastAsia="Calibri" w:hAnsi="Book Antiqua"/>
                <w:szCs w:val="22"/>
                <w:lang w:val="sr-Cyrl-RS"/>
              </w:rPr>
            </w:pPr>
            <w:r>
              <w:rPr>
                <w:rFonts w:ascii="Book Antiqua" w:eastAsia="Calibri" w:hAnsi="Book Antiqua"/>
                <w:szCs w:val="22"/>
                <w:lang w:val="sr-Cyrl-RS"/>
              </w:rPr>
              <w:t>ЗАМЕНИК ЗАШТИТНИКА ГРАЂАНА</w:t>
            </w:r>
          </w:p>
          <w:p w:rsidR="00720BC6" w:rsidRDefault="00720BC6">
            <w:pPr>
              <w:spacing w:after="0" w:line="256" w:lineRule="auto"/>
              <w:rPr>
                <w:rFonts w:ascii="Book Antiqua" w:eastAsia="Calibri" w:hAnsi="Book Antiqua"/>
                <w:szCs w:val="22"/>
                <w:lang w:val="sr-Cyrl-RS"/>
              </w:rPr>
            </w:pPr>
          </w:p>
          <w:p w:rsidR="00720BC6" w:rsidRDefault="00720BC6">
            <w:pPr>
              <w:spacing w:after="0" w:line="256" w:lineRule="auto"/>
              <w:rPr>
                <w:rFonts w:ascii="Book Antiqua" w:eastAsia="Calibri" w:hAnsi="Book Antiqua"/>
                <w:szCs w:val="22"/>
                <w:lang w:val="sr-Cyrl-RS"/>
              </w:rPr>
            </w:pPr>
          </w:p>
          <w:p w:rsidR="00720BC6" w:rsidRDefault="00720BC6">
            <w:pPr>
              <w:spacing w:after="0" w:line="256" w:lineRule="auto"/>
              <w:rPr>
                <w:rFonts w:ascii="Book Antiqua" w:eastAsia="Calibri" w:hAnsi="Book Antiqua"/>
                <w:szCs w:val="22"/>
                <w:lang w:val="sr-Cyrl-RS"/>
              </w:rPr>
            </w:pPr>
            <w:r>
              <w:rPr>
                <w:rFonts w:ascii="Book Antiqua" w:eastAsia="Calibri" w:hAnsi="Book Antiqua"/>
                <w:szCs w:val="22"/>
                <w:lang w:val="sr-Cyrl-RS"/>
              </w:rPr>
              <w:t xml:space="preserve">           </w:t>
            </w:r>
            <w:r w:rsidR="009A2780">
              <w:rPr>
                <w:rFonts w:ascii="Book Antiqua" w:eastAsia="Calibri" w:hAnsi="Book Antiqua"/>
                <w:szCs w:val="22"/>
                <w:lang w:val="sr-Cyrl-RS"/>
              </w:rPr>
              <w:t xml:space="preserve">   </w:t>
            </w:r>
            <w:r>
              <w:rPr>
                <w:rFonts w:ascii="Book Antiqua" w:eastAsia="Calibri" w:hAnsi="Book Antiqua"/>
                <w:szCs w:val="22"/>
                <w:lang w:val="sr-Cyrl-RS"/>
              </w:rPr>
              <w:t xml:space="preserve">     Јелена Стојановић</w:t>
            </w:r>
          </w:p>
          <w:p w:rsidR="00720BC6" w:rsidRDefault="00720BC6">
            <w:pPr>
              <w:spacing w:after="0" w:line="256" w:lineRule="auto"/>
              <w:rPr>
                <w:rFonts w:ascii="Book Antiqua" w:eastAsia="Calibri" w:hAnsi="Book Antiqua"/>
                <w:szCs w:val="22"/>
                <w:lang w:val="sr-Cyrl-RS"/>
              </w:rPr>
            </w:pPr>
          </w:p>
        </w:tc>
      </w:tr>
    </w:tbl>
    <w:p w:rsidR="009804E6" w:rsidRPr="00720BC6" w:rsidRDefault="009804E6" w:rsidP="00720BC6"/>
    <w:sectPr w:rsidR="009804E6" w:rsidRPr="00720BC6" w:rsidSect="003343CB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080" w:right="1109" w:bottom="1253" w:left="1109" w:header="360" w:footer="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98C" w:rsidRDefault="00C0598C">
      <w:r>
        <w:separator/>
      </w:r>
    </w:p>
  </w:endnote>
  <w:endnote w:type="continuationSeparator" w:id="0">
    <w:p w:rsidR="00C0598C" w:rsidRDefault="00C0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ADF" w:rsidRPr="006E1454" w:rsidRDefault="00312ADF" w:rsidP="009804E6">
    <w:pPr>
      <w:pBdr>
        <w:top w:val="single" w:sz="4" w:space="1" w:color="auto"/>
      </w:pBdr>
      <w:tabs>
        <w:tab w:val="left" w:pos="2700"/>
        <w:tab w:val="center" w:pos="4694"/>
        <w:tab w:val="left" w:pos="5058"/>
      </w:tabs>
      <w:jc w:val="center"/>
      <w:rPr>
        <w:rFonts w:ascii="Arial" w:hAnsi="Arial" w:cs="Arial"/>
        <w:color w:val="4D4D4D"/>
        <w:sz w:val="20"/>
        <w:szCs w:val="20"/>
      </w:rPr>
    </w:pPr>
    <w:proofErr w:type="spellStart"/>
    <w:r>
      <w:rPr>
        <w:rFonts w:ascii="Arial" w:hAnsi="Arial" w:cs="Arial"/>
        <w:color w:val="4D4D4D"/>
        <w:sz w:val="20"/>
        <w:szCs w:val="20"/>
      </w:rPr>
      <w:t>Делиградска</w:t>
    </w:r>
    <w:proofErr w:type="spellEnd"/>
    <w:r w:rsidRPr="006E1454">
      <w:rPr>
        <w:rFonts w:ascii="Arial" w:hAnsi="Arial" w:cs="Arial"/>
        <w:color w:val="4D4D4D"/>
        <w:sz w:val="20"/>
        <w:szCs w:val="20"/>
      </w:rPr>
      <w:t xml:space="preserve"> 16,  110</w:t>
    </w:r>
    <w:r>
      <w:rPr>
        <w:rFonts w:ascii="Arial" w:hAnsi="Arial" w:cs="Arial"/>
        <w:color w:val="4D4D4D"/>
        <w:sz w:val="20"/>
        <w:szCs w:val="20"/>
      </w:rPr>
      <w:t>0</w:t>
    </w:r>
    <w:r w:rsidRPr="006E1454">
      <w:rPr>
        <w:rFonts w:ascii="Arial" w:hAnsi="Arial" w:cs="Arial"/>
        <w:color w:val="4D4D4D"/>
        <w:sz w:val="20"/>
        <w:szCs w:val="20"/>
      </w:rPr>
      <w:t>0 Београд</w:t>
    </w:r>
  </w:p>
  <w:p w:rsidR="00312ADF" w:rsidRPr="009804E6" w:rsidRDefault="00312ADF" w:rsidP="009804E6">
    <w:pPr>
      <w:pStyle w:val="Footer"/>
      <w:jc w:val="center"/>
      <w:rPr>
        <w:rFonts w:ascii="Arial" w:hAnsi="Arial" w:cs="Arial"/>
        <w:color w:val="4D4D4D"/>
        <w:sz w:val="20"/>
        <w:szCs w:val="20"/>
      </w:rPr>
    </w:pPr>
    <w:r w:rsidRPr="006E1454">
      <w:rPr>
        <w:rFonts w:ascii="Arial" w:hAnsi="Arial" w:cs="Arial"/>
        <w:color w:val="4D4D4D"/>
        <w:sz w:val="20"/>
        <w:szCs w:val="20"/>
      </w:rPr>
      <w:t>Телефон: (011) 2</w:t>
    </w:r>
    <w:r>
      <w:rPr>
        <w:rFonts w:ascii="Arial" w:hAnsi="Arial" w:cs="Arial"/>
        <w:color w:val="4D4D4D"/>
        <w:sz w:val="20"/>
        <w:szCs w:val="20"/>
      </w:rPr>
      <w:t>068</w:t>
    </w:r>
    <w:r w:rsidRPr="006E1454">
      <w:rPr>
        <w:rFonts w:ascii="Arial" w:hAnsi="Arial" w:cs="Arial"/>
        <w:color w:val="4D4D4D"/>
        <w:sz w:val="20"/>
        <w:szCs w:val="20"/>
      </w:rPr>
      <w:t xml:space="preserve"> -</w:t>
    </w:r>
    <w:r>
      <w:rPr>
        <w:rFonts w:ascii="Arial" w:hAnsi="Arial" w:cs="Arial"/>
        <w:color w:val="4D4D4D"/>
        <w:sz w:val="20"/>
        <w:szCs w:val="20"/>
      </w:rPr>
      <w:t>100</w:t>
    </w:r>
    <w:r w:rsidRPr="006E1454">
      <w:rPr>
        <w:rFonts w:ascii="Arial" w:hAnsi="Arial" w:cs="Arial"/>
        <w:color w:val="4D4D4D"/>
        <w:sz w:val="20"/>
        <w:szCs w:val="20"/>
      </w:rPr>
      <w:t xml:space="preserve"> </w:t>
    </w:r>
    <w:r>
      <w:rPr>
        <w:rFonts w:ascii="Arial" w:hAnsi="Arial" w:cs="Arial"/>
        <w:color w:val="4D4D4D"/>
        <w:sz w:val="20"/>
        <w:szCs w:val="20"/>
        <w:lang w:val="sr-Latn-CS"/>
      </w:rPr>
      <w:t xml:space="preserve">      </w:t>
    </w:r>
    <w:proofErr w:type="spellStart"/>
    <w:r>
      <w:rPr>
        <w:rFonts w:ascii="Arial" w:hAnsi="Arial" w:cs="Arial"/>
        <w:color w:val="4D4D4D"/>
        <w:sz w:val="20"/>
        <w:szCs w:val="20"/>
        <w:lang w:val="sr-Latn-CS"/>
      </w:rPr>
      <w:t>www</w:t>
    </w:r>
    <w:proofErr w:type="spellEnd"/>
    <w:r w:rsidRPr="00F66353">
      <w:rPr>
        <w:rFonts w:ascii="Arial" w:hAnsi="Arial" w:cs="Arial"/>
        <w:color w:val="4D4D4D"/>
        <w:sz w:val="20"/>
        <w:szCs w:val="20"/>
        <w:lang w:val="ru-RU"/>
      </w:rPr>
      <w:t>.</w:t>
    </w:r>
    <w:proofErr w:type="spellStart"/>
    <w:r>
      <w:rPr>
        <w:rFonts w:ascii="Arial" w:hAnsi="Arial" w:cs="Arial"/>
        <w:color w:val="4D4D4D"/>
        <w:sz w:val="20"/>
        <w:szCs w:val="20"/>
        <w:lang w:val="en-US"/>
      </w:rPr>
      <w:t>zastitnik</w:t>
    </w:r>
    <w:proofErr w:type="spellEnd"/>
    <w:r w:rsidRPr="006E1454">
      <w:rPr>
        <w:rFonts w:ascii="Arial" w:hAnsi="Arial" w:cs="Arial"/>
        <w:color w:val="4D4D4D"/>
        <w:sz w:val="20"/>
        <w:szCs w:val="20"/>
        <w:lang w:val="sr-Latn-CS"/>
      </w:rPr>
      <w:t>.</w:t>
    </w:r>
    <w:proofErr w:type="spellStart"/>
    <w:r w:rsidRPr="006E1454">
      <w:rPr>
        <w:rFonts w:ascii="Arial" w:hAnsi="Arial" w:cs="Arial"/>
        <w:color w:val="4D4D4D"/>
        <w:sz w:val="20"/>
        <w:szCs w:val="20"/>
        <w:lang w:val="sr-Latn-CS"/>
      </w:rPr>
      <w:t>rs</w:t>
    </w:r>
    <w:proofErr w:type="spellEnd"/>
    <w:r w:rsidRPr="006E1454">
      <w:rPr>
        <w:rFonts w:ascii="Arial" w:hAnsi="Arial" w:cs="Arial"/>
        <w:color w:val="4D4D4D"/>
        <w:sz w:val="20"/>
        <w:szCs w:val="20"/>
      </w:rPr>
      <w:t xml:space="preserve"> </w:t>
    </w:r>
    <w:r w:rsidRPr="006E1454">
      <w:rPr>
        <w:rFonts w:ascii="Arial" w:hAnsi="Arial" w:cs="Arial"/>
        <w:color w:val="4D4D4D"/>
        <w:sz w:val="20"/>
        <w:szCs w:val="20"/>
        <w:lang w:val="sr-Latn-CS"/>
      </w:rPr>
      <w:t xml:space="preserve">       </w:t>
    </w:r>
    <w:r w:rsidRPr="006E1454">
      <w:rPr>
        <w:rFonts w:ascii="Arial" w:hAnsi="Arial" w:cs="Arial"/>
        <w:color w:val="4D4D4D"/>
        <w:sz w:val="20"/>
        <w:szCs w:val="20"/>
      </w:rPr>
      <w:t>e-</w:t>
    </w:r>
    <w:proofErr w:type="spellStart"/>
    <w:r w:rsidRPr="006E1454">
      <w:rPr>
        <w:rFonts w:ascii="Arial" w:hAnsi="Arial" w:cs="Arial"/>
        <w:color w:val="4D4D4D"/>
        <w:sz w:val="20"/>
        <w:szCs w:val="20"/>
      </w:rPr>
      <w:t>mail</w:t>
    </w:r>
    <w:proofErr w:type="spellEnd"/>
    <w:r w:rsidRPr="006E1454">
      <w:rPr>
        <w:rFonts w:ascii="Arial" w:hAnsi="Arial" w:cs="Arial"/>
        <w:color w:val="4D4D4D"/>
        <w:sz w:val="20"/>
        <w:szCs w:val="20"/>
      </w:rPr>
      <w:t xml:space="preserve">: </w:t>
    </w:r>
    <w:proofErr w:type="spellStart"/>
    <w:r w:rsidRPr="006E1454">
      <w:rPr>
        <w:rFonts w:ascii="Arial" w:hAnsi="Arial" w:cs="Arial"/>
        <w:color w:val="4D4D4D"/>
        <w:sz w:val="20"/>
        <w:szCs w:val="20"/>
      </w:rPr>
      <w:t>zastitnik</w:t>
    </w:r>
    <w:proofErr w:type="spellEnd"/>
    <w:r w:rsidRPr="006E1454">
      <w:rPr>
        <w:rFonts w:ascii="Arial" w:hAnsi="Arial" w:cs="Arial"/>
        <w:color w:val="4D4D4D"/>
        <w:sz w:val="20"/>
        <w:szCs w:val="20"/>
      </w:rPr>
      <w:t>@</w:t>
    </w:r>
    <w:proofErr w:type="spellStart"/>
    <w:r>
      <w:rPr>
        <w:rFonts w:ascii="Arial" w:hAnsi="Arial" w:cs="Arial"/>
        <w:color w:val="4D4D4D"/>
        <w:sz w:val="20"/>
        <w:szCs w:val="20"/>
        <w:lang w:val="en-US"/>
      </w:rPr>
      <w:t>zastitnik</w:t>
    </w:r>
    <w:proofErr w:type="spellEnd"/>
    <w:r w:rsidRPr="006E1454">
      <w:rPr>
        <w:rFonts w:ascii="Arial" w:hAnsi="Arial" w:cs="Arial"/>
        <w:color w:val="4D4D4D"/>
        <w:sz w:val="20"/>
        <w:szCs w:val="20"/>
      </w:rPr>
      <w:t>.</w:t>
    </w:r>
    <w:proofErr w:type="spellStart"/>
    <w:r w:rsidRPr="006E1454">
      <w:rPr>
        <w:rFonts w:ascii="Arial" w:hAnsi="Arial" w:cs="Arial"/>
        <w:color w:val="4D4D4D"/>
        <w:sz w:val="20"/>
        <w:szCs w:val="20"/>
      </w:rPr>
      <w:t>rs</w:t>
    </w:r>
    <w:proofErr w:type="spellEnd"/>
    <w:r w:rsidRPr="006E1454">
      <w:rPr>
        <w:rFonts w:ascii="Arial" w:hAnsi="Arial" w:cs="Arial"/>
        <w:color w:val="4D4D4D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ADF" w:rsidRPr="006E1454" w:rsidRDefault="00312ADF" w:rsidP="00C01C08">
    <w:pPr>
      <w:pBdr>
        <w:top w:val="single" w:sz="4" w:space="1" w:color="auto"/>
      </w:pBdr>
      <w:tabs>
        <w:tab w:val="left" w:pos="2700"/>
        <w:tab w:val="center" w:pos="4694"/>
        <w:tab w:val="left" w:pos="5058"/>
      </w:tabs>
      <w:jc w:val="center"/>
      <w:rPr>
        <w:rFonts w:ascii="Arial" w:hAnsi="Arial" w:cs="Arial"/>
        <w:color w:val="4D4D4D"/>
        <w:sz w:val="20"/>
        <w:szCs w:val="20"/>
      </w:rPr>
    </w:pPr>
    <w:proofErr w:type="spellStart"/>
    <w:r>
      <w:rPr>
        <w:rFonts w:ascii="Arial" w:hAnsi="Arial" w:cs="Arial"/>
        <w:color w:val="4D4D4D"/>
        <w:sz w:val="20"/>
        <w:szCs w:val="20"/>
      </w:rPr>
      <w:t>Делиградска</w:t>
    </w:r>
    <w:proofErr w:type="spellEnd"/>
    <w:r w:rsidRPr="006E1454">
      <w:rPr>
        <w:rFonts w:ascii="Arial" w:hAnsi="Arial" w:cs="Arial"/>
        <w:color w:val="4D4D4D"/>
        <w:sz w:val="20"/>
        <w:szCs w:val="20"/>
      </w:rPr>
      <w:t xml:space="preserve"> 16,  110</w:t>
    </w:r>
    <w:r>
      <w:rPr>
        <w:rFonts w:ascii="Arial" w:hAnsi="Arial" w:cs="Arial"/>
        <w:color w:val="4D4D4D"/>
        <w:sz w:val="20"/>
        <w:szCs w:val="20"/>
      </w:rPr>
      <w:t>0</w:t>
    </w:r>
    <w:r w:rsidRPr="006E1454">
      <w:rPr>
        <w:rFonts w:ascii="Arial" w:hAnsi="Arial" w:cs="Arial"/>
        <w:color w:val="4D4D4D"/>
        <w:sz w:val="20"/>
        <w:szCs w:val="20"/>
      </w:rPr>
      <w:t>0 Београд</w:t>
    </w:r>
  </w:p>
  <w:p w:rsidR="00312ADF" w:rsidRPr="000063C9" w:rsidRDefault="00312ADF" w:rsidP="000063C9">
    <w:pPr>
      <w:pStyle w:val="Footer"/>
      <w:jc w:val="center"/>
      <w:rPr>
        <w:rFonts w:ascii="Arial" w:hAnsi="Arial" w:cs="Arial"/>
        <w:color w:val="4D4D4D"/>
        <w:sz w:val="20"/>
        <w:szCs w:val="20"/>
        <w:lang w:val="en-US"/>
      </w:rPr>
    </w:pPr>
    <w:r w:rsidRPr="006E1454">
      <w:rPr>
        <w:rFonts w:ascii="Arial" w:hAnsi="Arial" w:cs="Arial"/>
        <w:color w:val="4D4D4D"/>
        <w:sz w:val="20"/>
        <w:szCs w:val="20"/>
      </w:rPr>
      <w:t>Телефон: (011) 2</w:t>
    </w:r>
    <w:r>
      <w:rPr>
        <w:rFonts w:ascii="Arial" w:hAnsi="Arial" w:cs="Arial"/>
        <w:color w:val="4D4D4D"/>
        <w:sz w:val="20"/>
        <w:szCs w:val="20"/>
      </w:rPr>
      <w:t>068</w:t>
    </w:r>
    <w:r w:rsidRPr="006E1454">
      <w:rPr>
        <w:rFonts w:ascii="Arial" w:hAnsi="Arial" w:cs="Arial"/>
        <w:color w:val="4D4D4D"/>
        <w:sz w:val="20"/>
        <w:szCs w:val="20"/>
      </w:rPr>
      <w:t xml:space="preserve"> -</w:t>
    </w:r>
    <w:r>
      <w:rPr>
        <w:rFonts w:ascii="Arial" w:hAnsi="Arial" w:cs="Arial"/>
        <w:color w:val="4D4D4D"/>
        <w:sz w:val="20"/>
        <w:szCs w:val="20"/>
      </w:rPr>
      <w:t>100</w:t>
    </w:r>
    <w:r w:rsidRPr="006E1454">
      <w:rPr>
        <w:rFonts w:ascii="Arial" w:hAnsi="Arial" w:cs="Arial"/>
        <w:color w:val="4D4D4D"/>
        <w:sz w:val="20"/>
        <w:szCs w:val="20"/>
      </w:rPr>
      <w:t xml:space="preserve"> </w:t>
    </w:r>
    <w:r>
      <w:rPr>
        <w:rFonts w:ascii="Arial" w:hAnsi="Arial" w:cs="Arial"/>
        <w:color w:val="4D4D4D"/>
        <w:sz w:val="20"/>
        <w:szCs w:val="20"/>
        <w:lang w:val="sr-Latn-CS"/>
      </w:rPr>
      <w:t xml:space="preserve">      </w:t>
    </w:r>
    <w:proofErr w:type="spellStart"/>
    <w:r>
      <w:rPr>
        <w:rFonts w:ascii="Arial" w:hAnsi="Arial" w:cs="Arial"/>
        <w:color w:val="4D4D4D"/>
        <w:sz w:val="20"/>
        <w:szCs w:val="20"/>
        <w:lang w:val="sr-Latn-CS"/>
      </w:rPr>
      <w:t>www</w:t>
    </w:r>
    <w:proofErr w:type="spellEnd"/>
    <w:r w:rsidRPr="00F66353">
      <w:rPr>
        <w:rFonts w:ascii="Arial" w:hAnsi="Arial" w:cs="Arial"/>
        <w:color w:val="4D4D4D"/>
        <w:sz w:val="20"/>
        <w:szCs w:val="20"/>
        <w:lang w:val="ru-RU"/>
      </w:rPr>
      <w:t>.</w:t>
    </w:r>
    <w:proofErr w:type="spellStart"/>
    <w:r>
      <w:rPr>
        <w:rFonts w:ascii="Arial" w:hAnsi="Arial" w:cs="Arial"/>
        <w:color w:val="4D4D4D"/>
        <w:sz w:val="20"/>
        <w:szCs w:val="20"/>
        <w:lang w:val="en-US"/>
      </w:rPr>
      <w:t>zastitnik</w:t>
    </w:r>
    <w:proofErr w:type="spellEnd"/>
    <w:r w:rsidRPr="006E1454">
      <w:rPr>
        <w:rFonts w:ascii="Arial" w:hAnsi="Arial" w:cs="Arial"/>
        <w:color w:val="4D4D4D"/>
        <w:sz w:val="20"/>
        <w:szCs w:val="20"/>
        <w:lang w:val="sr-Latn-CS"/>
      </w:rPr>
      <w:t>.</w:t>
    </w:r>
    <w:proofErr w:type="spellStart"/>
    <w:r w:rsidRPr="006E1454">
      <w:rPr>
        <w:rFonts w:ascii="Arial" w:hAnsi="Arial" w:cs="Arial"/>
        <w:color w:val="4D4D4D"/>
        <w:sz w:val="20"/>
        <w:szCs w:val="20"/>
        <w:lang w:val="sr-Latn-CS"/>
      </w:rPr>
      <w:t>rs</w:t>
    </w:r>
    <w:proofErr w:type="spellEnd"/>
    <w:r w:rsidRPr="006E1454">
      <w:rPr>
        <w:rFonts w:ascii="Arial" w:hAnsi="Arial" w:cs="Arial"/>
        <w:color w:val="4D4D4D"/>
        <w:sz w:val="20"/>
        <w:szCs w:val="20"/>
      </w:rPr>
      <w:t xml:space="preserve"> </w:t>
    </w:r>
    <w:r w:rsidRPr="006E1454">
      <w:rPr>
        <w:rFonts w:ascii="Arial" w:hAnsi="Arial" w:cs="Arial"/>
        <w:color w:val="4D4D4D"/>
        <w:sz w:val="20"/>
        <w:szCs w:val="20"/>
        <w:lang w:val="sr-Latn-CS"/>
      </w:rPr>
      <w:t xml:space="preserve">       </w:t>
    </w:r>
    <w:r w:rsidRPr="006E1454">
      <w:rPr>
        <w:rFonts w:ascii="Arial" w:hAnsi="Arial" w:cs="Arial"/>
        <w:color w:val="4D4D4D"/>
        <w:sz w:val="20"/>
        <w:szCs w:val="20"/>
      </w:rPr>
      <w:t>e-</w:t>
    </w:r>
    <w:proofErr w:type="spellStart"/>
    <w:r w:rsidRPr="006E1454">
      <w:rPr>
        <w:rFonts w:ascii="Arial" w:hAnsi="Arial" w:cs="Arial"/>
        <w:color w:val="4D4D4D"/>
        <w:sz w:val="20"/>
        <w:szCs w:val="20"/>
      </w:rPr>
      <w:t>mail</w:t>
    </w:r>
    <w:proofErr w:type="spellEnd"/>
    <w:r w:rsidRPr="006E1454">
      <w:rPr>
        <w:rFonts w:ascii="Arial" w:hAnsi="Arial" w:cs="Arial"/>
        <w:color w:val="4D4D4D"/>
        <w:sz w:val="20"/>
        <w:szCs w:val="20"/>
      </w:rPr>
      <w:t xml:space="preserve">: </w:t>
    </w:r>
    <w:proofErr w:type="spellStart"/>
    <w:r w:rsidRPr="006E1454">
      <w:rPr>
        <w:rFonts w:ascii="Arial" w:hAnsi="Arial" w:cs="Arial"/>
        <w:color w:val="4D4D4D"/>
        <w:sz w:val="20"/>
        <w:szCs w:val="20"/>
      </w:rPr>
      <w:t>zastitnik</w:t>
    </w:r>
    <w:proofErr w:type="spellEnd"/>
    <w:r w:rsidRPr="006E1454">
      <w:rPr>
        <w:rFonts w:ascii="Arial" w:hAnsi="Arial" w:cs="Arial"/>
        <w:color w:val="4D4D4D"/>
        <w:sz w:val="20"/>
        <w:szCs w:val="20"/>
      </w:rPr>
      <w:t>@</w:t>
    </w:r>
    <w:proofErr w:type="spellStart"/>
    <w:r>
      <w:rPr>
        <w:rFonts w:ascii="Arial" w:hAnsi="Arial" w:cs="Arial"/>
        <w:color w:val="4D4D4D"/>
        <w:sz w:val="20"/>
        <w:szCs w:val="20"/>
        <w:lang w:val="en-US"/>
      </w:rPr>
      <w:t>zastitnik</w:t>
    </w:r>
    <w:proofErr w:type="spellEnd"/>
    <w:r w:rsidRPr="006E1454">
      <w:rPr>
        <w:rFonts w:ascii="Arial" w:hAnsi="Arial" w:cs="Arial"/>
        <w:color w:val="4D4D4D"/>
        <w:sz w:val="20"/>
        <w:szCs w:val="20"/>
      </w:rPr>
      <w:t>.</w:t>
    </w:r>
    <w:proofErr w:type="spellStart"/>
    <w:r w:rsidRPr="006E1454">
      <w:rPr>
        <w:rFonts w:ascii="Arial" w:hAnsi="Arial" w:cs="Arial"/>
        <w:color w:val="4D4D4D"/>
        <w:sz w:val="20"/>
        <w:szCs w:val="20"/>
      </w:rPr>
      <w:t>rs</w:t>
    </w:r>
    <w:proofErr w:type="spellEnd"/>
    <w:r w:rsidRPr="006E1454">
      <w:rPr>
        <w:rFonts w:ascii="Arial" w:hAnsi="Arial" w:cs="Arial"/>
        <w:color w:val="4D4D4D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98C" w:rsidRDefault="00C0598C">
      <w:r>
        <w:separator/>
      </w:r>
    </w:p>
  </w:footnote>
  <w:footnote w:type="continuationSeparator" w:id="0">
    <w:p w:rsidR="00C0598C" w:rsidRDefault="00C0598C">
      <w:r>
        <w:continuationSeparator/>
      </w:r>
    </w:p>
  </w:footnote>
  <w:footnote w:id="1">
    <w:p w:rsidR="00720BC6" w:rsidRPr="00D117E2" w:rsidRDefault="00720BC6" w:rsidP="00720BC6">
      <w:pPr>
        <w:pStyle w:val="FootnoteText"/>
        <w:rPr>
          <w:rFonts w:ascii="Book Antiqua" w:hAnsi="Book Antiqua"/>
          <w:lang w:val="sr-Cyrl-RS"/>
        </w:rPr>
      </w:pPr>
      <w:r w:rsidRPr="00D117E2">
        <w:rPr>
          <w:rStyle w:val="FootnoteReference"/>
          <w:rFonts w:ascii="Book Antiqua" w:hAnsi="Book Antiqua"/>
          <w:lang w:val="sr-Cyrl-RS"/>
        </w:rPr>
        <w:footnoteRef/>
      </w:r>
      <w:r w:rsidRPr="00D117E2">
        <w:rPr>
          <w:rFonts w:ascii="Book Antiqua" w:hAnsi="Book Antiqua"/>
          <w:lang w:val="sr-Cyrl-RS"/>
        </w:rPr>
        <w:t xml:space="preserve"> </w:t>
      </w:r>
      <w:r w:rsidRPr="00D117E2">
        <w:rPr>
          <w:rFonts w:ascii="Book Antiqua" w:hAnsi="Book Antiqua"/>
          <w:sz w:val="16"/>
          <w:szCs w:val="16"/>
          <w:lang w:val="sr-Cyrl-RS"/>
        </w:rPr>
        <w:t>(„Сл. гласник РС“ бр. 98/06)</w:t>
      </w:r>
    </w:p>
  </w:footnote>
  <w:footnote w:id="2">
    <w:p w:rsidR="00720BC6" w:rsidRPr="00D117E2" w:rsidRDefault="00720BC6" w:rsidP="00720BC6">
      <w:pPr>
        <w:pStyle w:val="FootnoteText"/>
        <w:rPr>
          <w:rFonts w:ascii="Book Antiqua" w:hAnsi="Book Antiqua"/>
          <w:lang w:val="sr-Cyrl-RS"/>
        </w:rPr>
      </w:pPr>
      <w:r w:rsidRPr="00D117E2">
        <w:rPr>
          <w:rStyle w:val="FootnoteReference"/>
          <w:rFonts w:ascii="Book Antiqua" w:hAnsi="Book Antiqua"/>
          <w:lang w:val="sr-Cyrl-RS"/>
        </w:rPr>
        <w:footnoteRef/>
      </w:r>
      <w:r w:rsidRPr="00D117E2">
        <w:rPr>
          <w:rFonts w:ascii="Book Antiqua" w:hAnsi="Book Antiqua"/>
          <w:lang w:val="sr-Cyrl-RS"/>
        </w:rPr>
        <w:t xml:space="preserve"> (</w:t>
      </w:r>
      <w:r w:rsidRPr="00D117E2">
        <w:rPr>
          <w:rFonts w:ascii="Book Antiqua" w:hAnsi="Book Antiqua"/>
          <w:sz w:val="16"/>
          <w:szCs w:val="16"/>
          <w:lang w:val="sr-Cyrl-RS"/>
        </w:rPr>
        <w:t>„Сл. гласник РС“ бр. 79/05 и 54/07)</w:t>
      </w:r>
    </w:p>
  </w:footnote>
  <w:footnote w:id="3">
    <w:p w:rsidR="00594804" w:rsidRPr="00D117E2" w:rsidRDefault="00594804">
      <w:pPr>
        <w:pStyle w:val="FootnoteText"/>
        <w:rPr>
          <w:rFonts w:ascii="Book Antiqua" w:hAnsi="Book Antiqua"/>
          <w:sz w:val="16"/>
          <w:szCs w:val="16"/>
          <w:lang w:val="sr-Cyrl-RS"/>
        </w:rPr>
      </w:pPr>
      <w:r w:rsidRPr="00D117E2">
        <w:rPr>
          <w:rStyle w:val="FootnoteReference"/>
          <w:lang w:val="sr-Cyrl-RS"/>
        </w:rPr>
        <w:footnoteRef/>
      </w:r>
      <w:r w:rsidRPr="00D117E2">
        <w:rPr>
          <w:lang w:val="sr-Cyrl-RS"/>
        </w:rPr>
        <w:t xml:space="preserve"> </w:t>
      </w:r>
      <w:r w:rsidR="00780A8B" w:rsidRPr="00D117E2">
        <w:rPr>
          <w:sz w:val="16"/>
          <w:szCs w:val="16"/>
          <w:lang w:val="sr-Cyrl-RS"/>
        </w:rPr>
        <w:t>(</w:t>
      </w:r>
      <w:r w:rsidR="00780A8B" w:rsidRPr="00D117E2">
        <w:rPr>
          <w:rFonts w:ascii="Book Antiqua" w:hAnsi="Book Antiqua"/>
          <w:sz w:val="16"/>
          <w:szCs w:val="16"/>
          <w:lang w:val="sr-Cyrl-RS"/>
        </w:rPr>
        <w:t>„Сл.</w:t>
      </w:r>
      <w:r w:rsidR="00D117E2">
        <w:rPr>
          <w:rFonts w:ascii="Book Antiqua" w:hAnsi="Book Antiqua"/>
          <w:sz w:val="16"/>
          <w:szCs w:val="16"/>
        </w:rPr>
        <w:t xml:space="preserve"> </w:t>
      </w:r>
      <w:r w:rsidR="00780A8B" w:rsidRPr="00D117E2">
        <w:rPr>
          <w:rFonts w:ascii="Book Antiqua" w:hAnsi="Book Antiqua"/>
          <w:sz w:val="16"/>
          <w:szCs w:val="16"/>
          <w:lang w:val="sr-Cyrl-RS"/>
        </w:rPr>
        <w:t>гласник РС“, бр. 79/2005, 101/2007, 95/2010, 99/2014, 47/2018 и 30/2018-др.закон)</w:t>
      </w:r>
    </w:p>
  </w:footnote>
  <w:footnote w:id="4">
    <w:p w:rsidR="00780A8B" w:rsidRPr="00780A8B" w:rsidRDefault="00780A8B">
      <w:pPr>
        <w:pStyle w:val="FootnoteText"/>
        <w:rPr>
          <w:rFonts w:ascii="Book Antiqua" w:hAnsi="Book Antiqua"/>
          <w:sz w:val="16"/>
          <w:szCs w:val="16"/>
        </w:rPr>
      </w:pPr>
      <w:r w:rsidRPr="00D117E2">
        <w:rPr>
          <w:rStyle w:val="FootnoteReference"/>
          <w:lang w:val="sr-Cyrl-RS"/>
        </w:rPr>
        <w:footnoteRef/>
      </w:r>
      <w:r w:rsidRPr="00D117E2">
        <w:rPr>
          <w:lang w:val="sr-Cyrl-RS"/>
        </w:rPr>
        <w:t xml:space="preserve"> </w:t>
      </w:r>
      <w:r w:rsidRPr="00D117E2">
        <w:rPr>
          <w:rFonts w:ascii="Book Antiqua" w:hAnsi="Book Antiqua"/>
          <w:sz w:val="16"/>
          <w:szCs w:val="16"/>
          <w:lang w:val="sr-Cyrl-RS"/>
        </w:rPr>
        <w:t>(„Сл.</w:t>
      </w:r>
      <w:r w:rsidR="00D117E2">
        <w:rPr>
          <w:rFonts w:ascii="Book Antiqua" w:hAnsi="Book Antiqua"/>
          <w:sz w:val="16"/>
          <w:szCs w:val="16"/>
        </w:rPr>
        <w:t xml:space="preserve"> </w:t>
      </w:r>
      <w:r w:rsidRPr="00D117E2">
        <w:rPr>
          <w:rFonts w:ascii="Book Antiqua" w:hAnsi="Book Antiqua"/>
          <w:sz w:val="16"/>
          <w:szCs w:val="16"/>
          <w:lang w:val="sr-Cyrl-RS"/>
        </w:rPr>
        <w:t>гласник РС“, бр. 18/2016 и 95/2018-аутентично тумачење)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ADF" w:rsidRDefault="00312ADF" w:rsidP="00FE2A21">
    <w:pPr>
      <w:pStyle w:val="Header"/>
      <w:tabs>
        <w:tab w:val="clear" w:pos="8640"/>
        <w:tab w:val="right" w:pos="9360"/>
      </w:tabs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6450E">
      <w:rPr>
        <w:rStyle w:val="PageNumber"/>
        <w:noProof/>
      </w:rPr>
      <w:t>2</w:t>
    </w:r>
    <w:r>
      <w:rPr>
        <w:rStyle w:val="PageNumber"/>
      </w:rPr>
      <w:fldChar w:fldCharType="end"/>
    </w:r>
  </w:p>
  <w:p w:rsidR="00312ADF" w:rsidRPr="00AA62CD" w:rsidRDefault="00312ADF">
    <w:pPr>
      <w:pStyle w:val="Header"/>
      <w:rPr>
        <w:lang w:val="en-US"/>
      </w:rPr>
    </w:pPr>
    <w:r>
      <w:rPr>
        <w:lang w:val="en-US"/>
      </w:rPr>
      <w:t>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0A0" w:firstRow="1" w:lastRow="0" w:firstColumn="1" w:lastColumn="0" w:noHBand="0" w:noVBand="0"/>
    </w:tblPr>
    <w:tblGrid>
      <w:gridCol w:w="3600"/>
      <w:gridCol w:w="2520"/>
      <w:gridCol w:w="3240"/>
    </w:tblGrid>
    <w:tr w:rsidR="00312ADF" w:rsidRPr="00A0248D">
      <w:tc>
        <w:tcPr>
          <w:tcW w:w="3600" w:type="dxa"/>
        </w:tcPr>
        <w:p w:rsidR="00312ADF" w:rsidRPr="00A0248D" w:rsidRDefault="00151ABB" w:rsidP="00DE33FD">
          <w:pPr>
            <w:tabs>
              <w:tab w:val="left" w:pos="552"/>
              <w:tab w:val="center" w:pos="1368"/>
            </w:tabs>
            <w:jc w:val="center"/>
            <w:rPr>
              <w:rFonts w:ascii="Book Antiqua" w:hAnsi="Book Antiqua"/>
              <w:spacing w:val="6"/>
              <w:szCs w:val="22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471170" cy="947420"/>
                <wp:effectExtent l="0" t="0" r="5080" b="5080"/>
                <wp:docPr id="1" name="Picture 1" descr="Sli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i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1170" cy="947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0" w:type="dxa"/>
        </w:tcPr>
        <w:p w:rsidR="00312ADF" w:rsidRPr="00A0248D" w:rsidRDefault="00312ADF" w:rsidP="00DE33FD">
          <w:pPr>
            <w:rPr>
              <w:rFonts w:ascii="Book Antiqua" w:hAnsi="Book Antiqua"/>
              <w:spacing w:val="6"/>
              <w:szCs w:val="22"/>
            </w:rPr>
          </w:pPr>
        </w:p>
      </w:tc>
      <w:tc>
        <w:tcPr>
          <w:tcW w:w="3240" w:type="dxa"/>
          <w:vMerge w:val="restart"/>
        </w:tcPr>
        <w:p w:rsidR="00312ADF" w:rsidRPr="00A0248D" w:rsidRDefault="00312ADF" w:rsidP="00DE33FD">
          <w:pPr>
            <w:jc w:val="center"/>
            <w:rPr>
              <w:rFonts w:ascii="Book Antiqua" w:hAnsi="Book Antiqua"/>
              <w:spacing w:val="6"/>
              <w:szCs w:val="22"/>
              <w:lang w:val="sr-Latn-CS"/>
            </w:rPr>
          </w:pPr>
        </w:p>
        <w:p w:rsidR="00312ADF" w:rsidRPr="00A0248D" w:rsidRDefault="00312ADF" w:rsidP="00DE33FD">
          <w:pPr>
            <w:jc w:val="center"/>
            <w:rPr>
              <w:rFonts w:ascii="Book Antiqua" w:hAnsi="Book Antiqua"/>
              <w:spacing w:val="6"/>
              <w:szCs w:val="22"/>
              <w:lang w:val="sr-Latn-CS"/>
            </w:rPr>
          </w:pPr>
        </w:p>
        <w:p w:rsidR="00312ADF" w:rsidRPr="00A0248D" w:rsidRDefault="00312ADF" w:rsidP="00DE33FD">
          <w:pPr>
            <w:tabs>
              <w:tab w:val="left" w:pos="348"/>
              <w:tab w:val="center" w:pos="1584"/>
            </w:tabs>
            <w:rPr>
              <w:rFonts w:ascii="Book Antiqua" w:hAnsi="Book Antiqua"/>
              <w:spacing w:val="6"/>
              <w:szCs w:val="22"/>
            </w:rPr>
          </w:pPr>
          <w:r w:rsidRPr="00A0248D">
            <w:rPr>
              <w:rFonts w:ascii="Book Antiqua" w:hAnsi="Book Antiqua"/>
              <w:spacing w:val="6"/>
              <w:szCs w:val="22"/>
            </w:rPr>
            <w:tab/>
          </w:r>
          <w:r w:rsidRPr="00A0248D">
            <w:rPr>
              <w:rFonts w:ascii="Book Antiqua" w:hAnsi="Book Antiqua"/>
              <w:spacing w:val="6"/>
              <w:szCs w:val="22"/>
            </w:rPr>
            <w:tab/>
          </w:r>
          <w:r w:rsidR="00151ABB" w:rsidRPr="00A0248D">
            <w:rPr>
              <w:rFonts w:ascii="Book Antiqua" w:hAnsi="Book Antiqua"/>
              <w:noProof/>
              <w:spacing w:val="6"/>
              <w:szCs w:val="22"/>
              <w:lang w:val="en-US"/>
            </w:rPr>
            <w:drawing>
              <wp:inline distT="0" distB="0" distL="0" distR="0">
                <wp:extent cx="1424305" cy="1075055"/>
                <wp:effectExtent l="0" t="0" r="4445" b="0"/>
                <wp:docPr id="2" name="Picture 2" descr="Ombudsman%20Logo%20Final[3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mbudsman%20Logo%20Final[3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4305" cy="1075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12ADF" w:rsidRPr="00A0248D" w:rsidRDefault="00312ADF" w:rsidP="00DE33FD">
          <w:pPr>
            <w:jc w:val="center"/>
            <w:rPr>
              <w:rFonts w:ascii="Book Antiqua" w:hAnsi="Book Antiqua"/>
              <w:spacing w:val="6"/>
              <w:szCs w:val="22"/>
            </w:rPr>
          </w:pPr>
        </w:p>
        <w:p w:rsidR="00312ADF" w:rsidRPr="00A0248D" w:rsidRDefault="00312ADF" w:rsidP="00DE33FD">
          <w:pPr>
            <w:jc w:val="center"/>
            <w:rPr>
              <w:rFonts w:ascii="Book Antiqua" w:hAnsi="Book Antiqua"/>
              <w:spacing w:val="6"/>
              <w:szCs w:val="22"/>
            </w:rPr>
          </w:pPr>
        </w:p>
      </w:tc>
    </w:tr>
    <w:tr w:rsidR="00312ADF" w:rsidRPr="00A0248D">
      <w:tc>
        <w:tcPr>
          <w:tcW w:w="3600" w:type="dxa"/>
          <w:tcBorders>
            <w:bottom w:val="single" w:sz="4" w:space="0" w:color="auto"/>
          </w:tcBorders>
        </w:tcPr>
        <w:p w:rsidR="00312ADF" w:rsidRPr="00A0248D" w:rsidRDefault="00312ADF" w:rsidP="003136B4">
          <w:pPr>
            <w:spacing w:after="0"/>
            <w:jc w:val="center"/>
            <w:rPr>
              <w:rFonts w:ascii="Georgia" w:eastAsia="Arial Unicode MS" w:hAnsi="Georgia" w:cs="Arial Unicode MS"/>
              <w:b/>
              <w:bCs/>
              <w:szCs w:val="22"/>
              <w:lang w:val="sr-Latn-CS"/>
            </w:rPr>
          </w:pPr>
        </w:p>
        <w:p w:rsidR="00312ADF" w:rsidRPr="00A0248D" w:rsidRDefault="00312ADF" w:rsidP="00C01C08">
          <w:pPr>
            <w:jc w:val="center"/>
            <w:rPr>
              <w:rFonts w:ascii="Georgia" w:eastAsia="Arial Unicode MS" w:hAnsi="Georgia" w:cs="Arial Unicode MS"/>
              <w:b/>
              <w:bCs/>
              <w:szCs w:val="22"/>
              <w:lang w:val="ru-RU"/>
            </w:rPr>
          </w:pPr>
          <w:r w:rsidRPr="00A0248D">
            <w:rPr>
              <w:rFonts w:ascii="Georgia" w:eastAsia="Arial Unicode MS" w:hAnsi="Georgia" w:cs="Arial Unicode MS"/>
              <w:b/>
              <w:bCs/>
              <w:szCs w:val="22"/>
              <w:lang w:val="sr-Cyrl-BA"/>
            </w:rPr>
            <w:t>РЕПУБЛИКА СРБИЈА</w:t>
          </w:r>
        </w:p>
        <w:p w:rsidR="00312ADF" w:rsidRPr="00A0248D" w:rsidRDefault="00312ADF" w:rsidP="00C01C08">
          <w:pPr>
            <w:jc w:val="center"/>
            <w:rPr>
              <w:rFonts w:ascii="Georgia" w:eastAsia="Arial Unicode MS" w:hAnsi="Georgia" w:cs="Arial Unicode MS"/>
              <w:b/>
              <w:bCs/>
              <w:szCs w:val="22"/>
              <w:lang w:val="sr-Latn-CS"/>
            </w:rPr>
          </w:pPr>
          <w:r w:rsidRPr="00A0248D">
            <w:rPr>
              <w:rFonts w:ascii="Georgia" w:eastAsia="Arial Unicode MS" w:hAnsi="Georgia" w:cs="Arial Unicode MS"/>
              <w:b/>
              <w:bCs/>
              <w:szCs w:val="22"/>
              <w:lang w:val="sr-Cyrl-BA"/>
            </w:rPr>
            <w:t>ЗАШТИТНИК ГРАЂАНА</w:t>
          </w:r>
        </w:p>
        <w:p w:rsidR="00312ADF" w:rsidRPr="00A0248D" w:rsidRDefault="00720BC6" w:rsidP="00C01C08">
          <w:pPr>
            <w:jc w:val="center"/>
            <w:rPr>
              <w:rFonts w:ascii="Georgia" w:eastAsia="Arial Unicode MS" w:hAnsi="Georgia" w:cs="Arial Unicode MS"/>
              <w:bCs/>
              <w:szCs w:val="22"/>
            </w:rPr>
          </w:pPr>
          <w:r>
            <w:rPr>
              <w:rFonts w:ascii="Georgia" w:eastAsia="Arial Unicode MS" w:hAnsi="Georgia" w:cs="Arial Unicode MS"/>
              <w:bCs/>
              <w:szCs w:val="22"/>
            </w:rPr>
            <w:t>313 – 325</w:t>
          </w:r>
          <w:r w:rsidR="00312ADF" w:rsidRPr="00A0248D">
            <w:rPr>
              <w:rFonts w:ascii="Georgia" w:eastAsia="Arial Unicode MS" w:hAnsi="Georgia" w:cs="Arial Unicode MS"/>
              <w:bCs/>
              <w:szCs w:val="22"/>
            </w:rPr>
            <w:t xml:space="preserve"> / </w:t>
          </w:r>
          <w:r>
            <w:rPr>
              <w:rFonts w:ascii="Georgia" w:eastAsia="Arial Unicode MS" w:hAnsi="Georgia" w:cs="Arial Unicode MS"/>
              <w:bCs/>
              <w:szCs w:val="22"/>
            </w:rPr>
            <w:t>20</w:t>
          </w:r>
        </w:p>
        <w:p w:rsidR="00720BC6" w:rsidRPr="002B418D" w:rsidRDefault="003343CB" w:rsidP="002B418D">
          <w:pPr>
            <w:jc w:val="center"/>
            <w:rPr>
              <w:rFonts w:ascii="Georgia" w:eastAsia="Arial Unicode MS" w:hAnsi="Georgia" w:cs="Arial Unicode MS"/>
              <w:bCs/>
              <w:szCs w:val="22"/>
              <w:lang w:val="sr-Cyrl-BA"/>
            </w:rPr>
          </w:pPr>
          <w:r>
            <w:rPr>
              <w:rFonts w:ascii="Georgia" w:eastAsia="Arial Unicode MS" w:hAnsi="Georgia" w:cs="Arial Unicode MS"/>
              <w:bCs/>
              <w:szCs w:val="22"/>
              <w:lang w:val="sr-Cyrl-BA"/>
            </w:rPr>
            <w:t>Б е о г р а д</w:t>
          </w:r>
        </w:p>
      </w:tc>
      <w:tc>
        <w:tcPr>
          <w:tcW w:w="2520" w:type="dxa"/>
          <w:tcBorders>
            <w:bottom w:val="single" w:sz="4" w:space="0" w:color="auto"/>
          </w:tcBorders>
        </w:tcPr>
        <w:p w:rsidR="00312ADF" w:rsidRPr="00A0248D" w:rsidRDefault="00312ADF" w:rsidP="00DE33FD">
          <w:pPr>
            <w:rPr>
              <w:rFonts w:ascii="Book Antiqua" w:hAnsi="Book Antiqua"/>
              <w:spacing w:val="6"/>
              <w:szCs w:val="22"/>
            </w:rPr>
          </w:pPr>
        </w:p>
      </w:tc>
      <w:tc>
        <w:tcPr>
          <w:tcW w:w="3240" w:type="dxa"/>
          <w:vMerge/>
          <w:tcBorders>
            <w:bottom w:val="single" w:sz="4" w:space="0" w:color="auto"/>
          </w:tcBorders>
        </w:tcPr>
        <w:p w:rsidR="00312ADF" w:rsidRPr="00A0248D" w:rsidRDefault="00312ADF" w:rsidP="00DE33FD">
          <w:pPr>
            <w:rPr>
              <w:rFonts w:ascii="Book Antiqua" w:hAnsi="Book Antiqua"/>
              <w:spacing w:val="6"/>
              <w:szCs w:val="22"/>
            </w:rPr>
          </w:pPr>
        </w:p>
      </w:tc>
    </w:tr>
    <w:tr w:rsidR="00312ADF" w:rsidRPr="00A0248D">
      <w:tc>
        <w:tcPr>
          <w:tcW w:w="3600" w:type="dxa"/>
          <w:tcBorders>
            <w:top w:val="single" w:sz="4" w:space="0" w:color="auto"/>
          </w:tcBorders>
        </w:tcPr>
        <w:p w:rsidR="00312ADF" w:rsidRPr="00E6450E" w:rsidRDefault="00312ADF" w:rsidP="00E6450E">
          <w:pPr>
            <w:rPr>
              <w:rFonts w:ascii="Georgia" w:eastAsia="Arial Unicode MS" w:hAnsi="Georgia" w:cs="Arial Unicode MS"/>
              <w:b/>
              <w:bCs/>
              <w:szCs w:val="22"/>
              <w:lang w:val="sr-Latn-RS"/>
            </w:rPr>
          </w:pPr>
          <w:proofErr w:type="spellStart"/>
          <w:r w:rsidRPr="00A0248D">
            <w:rPr>
              <w:rFonts w:ascii="Georgia" w:hAnsi="Georgia"/>
              <w:szCs w:val="22"/>
            </w:rPr>
            <w:t>дел.бр</w:t>
          </w:r>
          <w:proofErr w:type="spellEnd"/>
          <w:r w:rsidRPr="00A0248D">
            <w:rPr>
              <w:rFonts w:ascii="Georgia" w:hAnsi="Georgia"/>
              <w:szCs w:val="22"/>
            </w:rPr>
            <w:t xml:space="preserve">. </w:t>
          </w:r>
          <w:r w:rsidR="00E6450E">
            <w:rPr>
              <w:rFonts w:ascii="Georgia" w:hAnsi="Georgia"/>
              <w:szCs w:val="22"/>
              <w:lang w:val="sr-Latn-RS"/>
            </w:rPr>
            <w:t>36514</w:t>
          </w:r>
          <w:r w:rsidRPr="00A0248D">
            <w:rPr>
              <w:rFonts w:ascii="Georgia" w:hAnsi="Georgia"/>
              <w:szCs w:val="22"/>
            </w:rPr>
            <w:t xml:space="preserve">    датум</w:t>
          </w:r>
          <w:r w:rsidR="00E6450E">
            <w:rPr>
              <w:rFonts w:ascii="Georgia" w:hAnsi="Georgia"/>
              <w:szCs w:val="22"/>
              <w:lang w:val="sr-Latn-RS"/>
            </w:rPr>
            <w:t xml:space="preserve"> 30.12.2021.</w:t>
          </w:r>
        </w:p>
      </w:tc>
      <w:tc>
        <w:tcPr>
          <w:tcW w:w="2520" w:type="dxa"/>
          <w:tcBorders>
            <w:top w:val="single" w:sz="4" w:space="0" w:color="auto"/>
          </w:tcBorders>
        </w:tcPr>
        <w:p w:rsidR="00312ADF" w:rsidRPr="00A0248D" w:rsidRDefault="00312ADF" w:rsidP="00DE33FD">
          <w:pPr>
            <w:rPr>
              <w:rFonts w:ascii="Book Antiqua" w:hAnsi="Book Antiqua"/>
              <w:spacing w:val="6"/>
              <w:szCs w:val="22"/>
            </w:rPr>
          </w:pPr>
        </w:p>
      </w:tc>
      <w:tc>
        <w:tcPr>
          <w:tcW w:w="3240" w:type="dxa"/>
          <w:tcBorders>
            <w:top w:val="single" w:sz="4" w:space="0" w:color="auto"/>
          </w:tcBorders>
        </w:tcPr>
        <w:p w:rsidR="00312ADF" w:rsidRPr="00A0248D" w:rsidRDefault="00312ADF" w:rsidP="00DE33FD">
          <w:pPr>
            <w:rPr>
              <w:rFonts w:ascii="Book Antiqua" w:hAnsi="Book Antiqua"/>
              <w:spacing w:val="6"/>
              <w:szCs w:val="22"/>
            </w:rPr>
          </w:pPr>
        </w:p>
      </w:tc>
    </w:tr>
  </w:tbl>
  <w:p w:rsidR="00312ADF" w:rsidRPr="00312ADF" w:rsidRDefault="00312ADF" w:rsidP="00312ADF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C13"/>
    <w:multiLevelType w:val="hybridMultilevel"/>
    <w:tmpl w:val="141493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BF6E74"/>
    <w:multiLevelType w:val="hybridMultilevel"/>
    <w:tmpl w:val="533A5B6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15D37086"/>
    <w:multiLevelType w:val="hybridMultilevel"/>
    <w:tmpl w:val="173836F2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32813B9F"/>
    <w:multiLevelType w:val="hybridMultilevel"/>
    <w:tmpl w:val="06069334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594C0D07"/>
    <w:multiLevelType w:val="hybridMultilevel"/>
    <w:tmpl w:val="E110D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D0144"/>
    <w:multiLevelType w:val="hybridMultilevel"/>
    <w:tmpl w:val="E6C6F98C"/>
    <w:lvl w:ilvl="0" w:tplc="017A0EB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BC6"/>
    <w:rsid w:val="000063C9"/>
    <w:rsid w:val="000141DE"/>
    <w:rsid w:val="0001646F"/>
    <w:rsid w:val="00017BB3"/>
    <w:rsid w:val="00044684"/>
    <w:rsid w:val="0005426F"/>
    <w:rsid w:val="00063605"/>
    <w:rsid w:val="0008464A"/>
    <w:rsid w:val="00090AEE"/>
    <w:rsid w:val="000A01EA"/>
    <w:rsid w:val="000F32E5"/>
    <w:rsid w:val="000F3CB5"/>
    <w:rsid w:val="00141E22"/>
    <w:rsid w:val="0014648A"/>
    <w:rsid w:val="00151ABB"/>
    <w:rsid w:val="00162004"/>
    <w:rsid w:val="001841E1"/>
    <w:rsid w:val="00193990"/>
    <w:rsid w:val="001C6282"/>
    <w:rsid w:val="001D72B0"/>
    <w:rsid w:val="001F15A6"/>
    <w:rsid w:val="00270859"/>
    <w:rsid w:val="00296A82"/>
    <w:rsid w:val="002A0DCB"/>
    <w:rsid w:val="002B418D"/>
    <w:rsid w:val="002B5445"/>
    <w:rsid w:val="002B680B"/>
    <w:rsid w:val="002E3628"/>
    <w:rsid w:val="00301533"/>
    <w:rsid w:val="00312ADF"/>
    <w:rsid w:val="003136B4"/>
    <w:rsid w:val="00321BAF"/>
    <w:rsid w:val="003343CB"/>
    <w:rsid w:val="00334E89"/>
    <w:rsid w:val="003353F7"/>
    <w:rsid w:val="00340F80"/>
    <w:rsid w:val="0034539D"/>
    <w:rsid w:val="00362A5F"/>
    <w:rsid w:val="0037061A"/>
    <w:rsid w:val="00427B41"/>
    <w:rsid w:val="004353AB"/>
    <w:rsid w:val="00435738"/>
    <w:rsid w:val="004A0B2A"/>
    <w:rsid w:val="004C3FDA"/>
    <w:rsid w:val="004F1048"/>
    <w:rsid w:val="005013D3"/>
    <w:rsid w:val="00543E47"/>
    <w:rsid w:val="00577E5B"/>
    <w:rsid w:val="0058337B"/>
    <w:rsid w:val="0058598B"/>
    <w:rsid w:val="00594804"/>
    <w:rsid w:val="005B0F8E"/>
    <w:rsid w:val="005D072C"/>
    <w:rsid w:val="005F07E7"/>
    <w:rsid w:val="005F3ACE"/>
    <w:rsid w:val="00634AA7"/>
    <w:rsid w:val="006429DD"/>
    <w:rsid w:val="006501B4"/>
    <w:rsid w:val="006B1D36"/>
    <w:rsid w:val="006D56BB"/>
    <w:rsid w:val="006F5303"/>
    <w:rsid w:val="007128DC"/>
    <w:rsid w:val="00720BC6"/>
    <w:rsid w:val="00721E70"/>
    <w:rsid w:val="007339C1"/>
    <w:rsid w:val="007400F8"/>
    <w:rsid w:val="007468B1"/>
    <w:rsid w:val="0076046D"/>
    <w:rsid w:val="00771EDD"/>
    <w:rsid w:val="00780A8B"/>
    <w:rsid w:val="00796542"/>
    <w:rsid w:val="007B48C7"/>
    <w:rsid w:val="007C008F"/>
    <w:rsid w:val="007E10F1"/>
    <w:rsid w:val="007F02EC"/>
    <w:rsid w:val="007F7426"/>
    <w:rsid w:val="00817521"/>
    <w:rsid w:val="008965E0"/>
    <w:rsid w:val="008A572A"/>
    <w:rsid w:val="008B3EEC"/>
    <w:rsid w:val="008B5E74"/>
    <w:rsid w:val="008B62DC"/>
    <w:rsid w:val="008B68B1"/>
    <w:rsid w:val="00901471"/>
    <w:rsid w:val="00913E16"/>
    <w:rsid w:val="0092399E"/>
    <w:rsid w:val="009804E6"/>
    <w:rsid w:val="009931DA"/>
    <w:rsid w:val="009A2780"/>
    <w:rsid w:val="009B20E9"/>
    <w:rsid w:val="009B5F6C"/>
    <w:rsid w:val="009D3736"/>
    <w:rsid w:val="00A43B14"/>
    <w:rsid w:val="00A716B2"/>
    <w:rsid w:val="00AA62CD"/>
    <w:rsid w:val="00AA646C"/>
    <w:rsid w:val="00AB198F"/>
    <w:rsid w:val="00AC0BCC"/>
    <w:rsid w:val="00AF51CF"/>
    <w:rsid w:val="00B02752"/>
    <w:rsid w:val="00B07C2A"/>
    <w:rsid w:val="00B159FF"/>
    <w:rsid w:val="00B65AFD"/>
    <w:rsid w:val="00B6789D"/>
    <w:rsid w:val="00B83C69"/>
    <w:rsid w:val="00BC4BDF"/>
    <w:rsid w:val="00BE0E89"/>
    <w:rsid w:val="00BF2D98"/>
    <w:rsid w:val="00C01C08"/>
    <w:rsid w:val="00C0598C"/>
    <w:rsid w:val="00C22A9F"/>
    <w:rsid w:val="00C4168B"/>
    <w:rsid w:val="00C83EFD"/>
    <w:rsid w:val="00CA30CE"/>
    <w:rsid w:val="00CA4A8F"/>
    <w:rsid w:val="00CA6439"/>
    <w:rsid w:val="00CC5E97"/>
    <w:rsid w:val="00CD1DC4"/>
    <w:rsid w:val="00CE388F"/>
    <w:rsid w:val="00D0181F"/>
    <w:rsid w:val="00D117E2"/>
    <w:rsid w:val="00D2401B"/>
    <w:rsid w:val="00D45909"/>
    <w:rsid w:val="00D546FB"/>
    <w:rsid w:val="00D84645"/>
    <w:rsid w:val="00D877CE"/>
    <w:rsid w:val="00D945C1"/>
    <w:rsid w:val="00DB5D75"/>
    <w:rsid w:val="00DD28AF"/>
    <w:rsid w:val="00DE33FD"/>
    <w:rsid w:val="00DF231E"/>
    <w:rsid w:val="00E23754"/>
    <w:rsid w:val="00E27717"/>
    <w:rsid w:val="00E364EC"/>
    <w:rsid w:val="00E41F79"/>
    <w:rsid w:val="00E446E8"/>
    <w:rsid w:val="00E4516A"/>
    <w:rsid w:val="00E6450E"/>
    <w:rsid w:val="00E81B56"/>
    <w:rsid w:val="00E848B5"/>
    <w:rsid w:val="00EA6760"/>
    <w:rsid w:val="00EB6FAF"/>
    <w:rsid w:val="00EC2569"/>
    <w:rsid w:val="00ED1FCB"/>
    <w:rsid w:val="00F13AD3"/>
    <w:rsid w:val="00F265D2"/>
    <w:rsid w:val="00F37ABE"/>
    <w:rsid w:val="00F530CE"/>
    <w:rsid w:val="00F54E41"/>
    <w:rsid w:val="00F904E0"/>
    <w:rsid w:val="00F932F3"/>
    <w:rsid w:val="00FD2B5D"/>
    <w:rsid w:val="00FE10DF"/>
    <w:rsid w:val="00FE2A21"/>
    <w:rsid w:val="00FF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935BA0"/>
  <w15:chartTrackingRefBased/>
  <w15:docId w15:val="{47EE2985-EF32-4532-98EC-07651714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BC6"/>
    <w:pPr>
      <w:spacing w:after="120"/>
    </w:pPr>
    <w:rPr>
      <w:sz w:val="22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14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14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30CE"/>
  </w:style>
  <w:style w:type="paragraph" w:customStyle="1" w:styleId="NormalBookAntiqua">
    <w:name w:val="Normal + Book Antiqua"/>
    <w:aliases w:val="11 pt,Right,Right:  0.05&quot;"/>
    <w:basedOn w:val="Normal"/>
    <w:rsid w:val="00CA4A8F"/>
  </w:style>
  <w:style w:type="paragraph" w:styleId="FootnoteText">
    <w:name w:val="footnote text"/>
    <w:basedOn w:val="Normal"/>
    <w:link w:val="FootnoteTextChar"/>
    <w:unhideWhenUsed/>
    <w:rsid w:val="00720BC6"/>
    <w:pPr>
      <w:spacing w:after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720BC6"/>
    <w:rPr>
      <w:rFonts w:ascii="Calibri" w:eastAsia="Calibri" w:hAnsi="Calibri"/>
    </w:rPr>
  </w:style>
  <w:style w:type="character" w:styleId="FootnoteReference">
    <w:name w:val="footnote reference"/>
    <w:unhideWhenUsed/>
    <w:rsid w:val="00720BC6"/>
    <w:rPr>
      <w:vertAlign w:val="superscript"/>
    </w:rPr>
  </w:style>
  <w:style w:type="paragraph" w:styleId="ListParagraph">
    <w:name w:val="List Paragraph"/>
    <w:basedOn w:val="Normal"/>
    <w:uiPriority w:val="34"/>
    <w:qFormat/>
    <w:rsid w:val="0037061A"/>
    <w:pPr>
      <w:ind w:left="720"/>
      <w:contextualSpacing/>
    </w:pPr>
  </w:style>
  <w:style w:type="paragraph" w:customStyle="1" w:styleId="Normal1">
    <w:name w:val="Normal1"/>
    <w:basedOn w:val="Normal"/>
    <w:rsid w:val="0037061A"/>
    <w:pPr>
      <w:spacing w:before="100" w:beforeAutospacing="1" w:after="100" w:afterAutospacing="1"/>
    </w:pPr>
    <w:rPr>
      <w:rFonts w:ascii="Arial" w:hAnsi="Arial" w:cs="Arial"/>
      <w:szCs w:val="22"/>
      <w:lang w:val="en-US"/>
    </w:rPr>
  </w:style>
  <w:style w:type="paragraph" w:customStyle="1" w:styleId="Normal2">
    <w:name w:val="Normal2"/>
    <w:basedOn w:val="Normal"/>
    <w:rsid w:val="0092399E"/>
    <w:pPr>
      <w:spacing w:before="100" w:beforeAutospacing="1" w:after="100" w:afterAutospacing="1"/>
    </w:pPr>
    <w:rPr>
      <w:rFonts w:ascii="Arial" w:hAnsi="Arial" w:cs="Arial"/>
      <w:szCs w:val="22"/>
      <w:lang w:val="en-US"/>
    </w:rPr>
  </w:style>
  <w:style w:type="paragraph" w:styleId="BalloonText">
    <w:name w:val="Balloon Text"/>
    <w:basedOn w:val="Normal"/>
    <w:link w:val="BalloonTextChar"/>
    <w:rsid w:val="005833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8337B"/>
    <w:rPr>
      <w:rFonts w:ascii="Segoe UI" w:hAnsi="Segoe UI" w:cs="Segoe UI"/>
      <w:sz w:val="18"/>
      <w:szCs w:val="1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azmena\SERVERW2003\TEMPLATE%20ZG\&#1058;&#1045;&#1052;&#1055;&#1051;&#1040;&#1058;&#1045;%20&#1035;&#1048;&#105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8B1AF-C66D-4E2C-B11B-9E267EF3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ТЕМПЛАТЕ ЋИР</Template>
  <TotalTime>48</TotalTime>
  <Pages>1</Pages>
  <Words>1468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БЕОГРАД</vt:lpstr>
    </vt:vector>
  </TitlesOfParts>
  <Company>UZZPRO/ERC</Company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БЕОГРАД</dc:title>
  <dc:subject/>
  <dc:creator>Dragana Marinković</dc:creator>
  <cp:keywords/>
  <cp:lastModifiedBy>Elvira Tot</cp:lastModifiedBy>
  <cp:revision>19</cp:revision>
  <cp:lastPrinted>2021-12-29T09:34:00Z</cp:lastPrinted>
  <dcterms:created xsi:type="dcterms:W3CDTF">2022-01-25T11:17:00Z</dcterms:created>
  <dcterms:modified xsi:type="dcterms:W3CDTF">2022-03-30T08:18:00Z</dcterms:modified>
</cp:coreProperties>
</file>