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7A2B8" w14:textId="77777777" w:rsidR="00DE33FD" w:rsidRPr="009943BC" w:rsidRDefault="00DE33FD" w:rsidP="00AC41F9">
      <w:pPr>
        <w:pStyle w:val="CharCharChar2Char"/>
        <w:rPr>
          <w:rFonts w:ascii="Book Antiqua" w:hAnsi="Book Antiqua"/>
          <w:sz w:val="22"/>
          <w:szCs w:val="22"/>
        </w:rPr>
      </w:pPr>
      <w:bookmarkStart w:id="0" w:name="_GoBack"/>
      <w:bookmarkEnd w:id="0"/>
    </w:p>
    <w:p w14:paraId="47B9B463" w14:textId="1AE975B1" w:rsidR="00681D78" w:rsidRPr="008B5D73" w:rsidRDefault="00681D78" w:rsidP="00AC41F9">
      <w:pPr>
        <w:rPr>
          <w:rFonts w:ascii="Book Antiqua" w:hAnsi="Book Antiqua"/>
          <w:sz w:val="22"/>
          <w:szCs w:val="22"/>
          <w:lang w:val="sr-Latn-CS"/>
        </w:rPr>
      </w:pPr>
    </w:p>
    <w:p w14:paraId="3A4A221E" w14:textId="71EAB0F3" w:rsidR="00FB4D11" w:rsidRPr="008B5D73" w:rsidRDefault="00FB4D11" w:rsidP="0018089F">
      <w:pPr>
        <w:tabs>
          <w:tab w:val="left" w:pos="3750"/>
          <w:tab w:val="left" w:pos="7275"/>
        </w:tabs>
        <w:jc w:val="center"/>
        <w:rPr>
          <w:rFonts w:ascii="Book Antiqua" w:hAnsi="Book Antiqua"/>
          <w:b/>
          <w:sz w:val="22"/>
          <w:szCs w:val="22"/>
          <w:lang w:val="sr-Cyrl-RS"/>
        </w:rPr>
      </w:pPr>
      <w:r w:rsidRPr="008B5D73">
        <w:rPr>
          <w:rFonts w:ascii="Book Antiqua" w:hAnsi="Book Antiqua"/>
          <w:b/>
          <w:sz w:val="22"/>
          <w:szCs w:val="22"/>
          <w:lang w:val="sr-Cyrl-RS"/>
        </w:rPr>
        <w:t xml:space="preserve">МИНИСТАРСТВО </w:t>
      </w:r>
      <w:r w:rsidR="006D5042" w:rsidRPr="008B5D73">
        <w:rPr>
          <w:rFonts w:ascii="Book Antiqua" w:hAnsi="Book Antiqua"/>
          <w:b/>
          <w:sz w:val="22"/>
          <w:szCs w:val="22"/>
          <w:lang w:val="sr-Cyrl-RS"/>
        </w:rPr>
        <w:t>ЗА ЉУДСКА И МАЊИНСКА ПРАВА И ДРУШТВЕНИ ДИЈАЛОГ</w:t>
      </w:r>
    </w:p>
    <w:p w14:paraId="50C3EE66" w14:textId="77777777" w:rsidR="00BC1051" w:rsidRDefault="00FB4D11" w:rsidP="00BC1051">
      <w:pPr>
        <w:tabs>
          <w:tab w:val="left" w:pos="3540"/>
          <w:tab w:val="left" w:pos="3750"/>
          <w:tab w:val="left" w:pos="7275"/>
        </w:tabs>
        <w:jc w:val="right"/>
        <w:rPr>
          <w:rFonts w:ascii="Book Antiqua" w:hAnsi="Book Antiqua"/>
          <w:sz w:val="22"/>
          <w:szCs w:val="22"/>
          <w:lang w:val="sr-Cyrl-RS"/>
        </w:rPr>
      </w:pPr>
      <w:r w:rsidRPr="008B5D73">
        <w:rPr>
          <w:rFonts w:ascii="Book Antiqua" w:hAnsi="Book Antiqua"/>
          <w:sz w:val="22"/>
          <w:szCs w:val="22"/>
          <w:lang w:val="sr-Cyrl-RS"/>
        </w:rPr>
        <w:t xml:space="preserve">                                         </w:t>
      </w:r>
    </w:p>
    <w:p w14:paraId="446C95F3" w14:textId="77777777" w:rsidR="00BC1051" w:rsidRDefault="00BC1051" w:rsidP="00BC1051">
      <w:pPr>
        <w:tabs>
          <w:tab w:val="left" w:pos="3540"/>
          <w:tab w:val="left" w:pos="3750"/>
          <w:tab w:val="left" w:pos="7275"/>
        </w:tabs>
        <w:jc w:val="right"/>
        <w:rPr>
          <w:rFonts w:ascii="Book Antiqua" w:hAnsi="Book Antiqua"/>
          <w:sz w:val="22"/>
          <w:szCs w:val="22"/>
          <w:lang w:val="sr-Cyrl-RS"/>
        </w:rPr>
      </w:pPr>
    </w:p>
    <w:p w14:paraId="49D2655A" w14:textId="14C16186" w:rsidR="00FB4D11" w:rsidRPr="00BC1051" w:rsidRDefault="00BC1051" w:rsidP="00BC1051">
      <w:pPr>
        <w:tabs>
          <w:tab w:val="left" w:pos="3540"/>
          <w:tab w:val="left" w:pos="3750"/>
          <w:tab w:val="left" w:pos="7275"/>
        </w:tabs>
        <w:jc w:val="right"/>
        <w:rPr>
          <w:rFonts w:ascii="Book Antiqua" w:hAnsi="Book Antiqua"/>
          <w:b/>
          <w:sz w:val="22"/>
          <w:szCs w:val="22"/>
          <w:lang w:val="sr-Cyrl-RS"/>
        </w:rPr>
      </w:pPr>
      <w:r w:rsidRPr="008B5D73">
        <w:rPr>
          <w:rFonts w:ascii="Book Antiqua" w:hAnsi="Book Antiqua"/>
          <w:sz w:val="22"/>
          <w:szCs w:val="22"/>
          <w:lang w:val="sr-Cyrl-RS"/>
        </w:rPr>
        <w:t>11 070 НОВИ БЕОГРАД</w:t>
      </w:r>
    </w:p>
    <w:p w14:paraId="27870B5C" w14:textId="19A90CE6" w:rsidR="00FB4D11" w:rsidRPr="008B5D73" w:rsidRDefault="006D5042" w:rsidP="00FB4D11">
      <w:pPr>
        <w:tabs>
          <w:tab w:val="left" w:pos="3750"/>
          <w:tab w:val="left" w:pos="7275"/>
        </w:tabs>
        <w:jc w:val="right"/>
        <w:rPr>
          <w:rFonts w:ascii="Book Antiqua" w:hAnsi="Book Antiqua"/>
          <w:sz w:val="22"/>
          <w:szCs w:val="22"/>
          <w:lang w:val="sr-Cyrl-RS"/>
        </w:rPr>
      </w:pPr>
      <w:r w:rsidRPr="008B5D73">
        <w:rPr>
          <w:rFonts w:ascii="Book Antiqua" w:hAnsi="Book Antiqua"/>
          <w:sz w:val="22"/>
          <w:szCs w:val="22"/>
          <w:lang w:val="sr-Cyrl-RS"/>
        </w:rPr>
        <w:t>Булевар Михајла Пупина 2</w:t>
      </w:r>
    </w:p>
    <w:p w14:paraId="63D2639E" w14:textId="77777777" w:rsidR="00FB4D11" w:rsidRPr="008B5D73" w:rsidRDefault="00FB4D11" w:rsidP="00FB4D11">
      <w:pPr>
        <w:tabs>
          <w:tab w:val="left" w:pos="3750"/>
          <w:tab w:val="left" w:pos="7275"/>
        </w:tabs>
        <w:jc w:val="both"/>
        <w:rPr>
          <w:rFonts w:ascii="Book Antiqua" w:hAnsi="Book Antiqua"/>
          <w:sz w:val="22"/>
          <w:szCs w:val="22"/>
          <w:lang w:val="sr-Cyrl-RS"/>
        </w:rPr>
      </w:pPr>
    </w:p>
    <w:p w14:paraId="76D6575C" w14:textId="4EB4E734" w:rsidR="00FB4D11" w:rsidRPr="008B5D73" w:rsidRDefault="00FB4D11" w:rsidP="00FB4D11">
      <w:pPr>
        <w:tabs>
          <w:tab w:val="left" w:pos="3750"/>
          <w:tab w:val="left" w:pos="7275"/>
        </w:tabs>
        <w:jc w:val="both"/>
        <w:rPr>
          <w:rFonts w:ascii="Book Antiqua" w:hAnsi="Book Antiqua"/>
          <w:sz w:val="22"/>
          <w:szCs w:val="22"/>
          <w:lang w:val="sr-Cyrl-RS"/>
        </w:rPr>
      </w:pPr>
      <w:r w:rsidRPr="008B5D73">
        <w:rPr>
          <w:rFonts w:ascii="Book Antiqua" w:hAnsi="Book Antiqua"/>
          <w:sz w:val="22"/>
          <w:szCs w:val="22"/>
          <w:lang w:val="sr-Cyrl-RS"/>
        </w:rPr>
        <w:t xml:space="preserve">На основу члана 18. став 4. Закона о Заштитнику грађана („Службени гласник РС“, бр. 79/05 и 54/07), Заштитник грађана је са становишта своје законом утврђене надлежности, размотрио текст </w:t>
      </w:r>
      <w:r w:rsidR="006D5042" w:rsidRPr="008B5D73">
        <w:rPr>
          <w:rFonts w:ascii="Book Antiqua" w:hAnsi="Book Antiqua"/>
          <w:sz w:val="22"/>
          <w:szCs w:val="22"/>
          <w:lang w:val="sr-Cyrl-RS"/>
        </w:rPr>
        <w:t xml:space="preserve">Полазних основа за израду Националне стратегије за родну равноправност за период 2021-2030. године, </w:t>
      </w:r>
      <w:r w:rsidR="0018089F" w:rsidRPr="008B5D73">
        <w:rPr>
          <w:rFonts w:ascii="Book Antiqua" w:hAnsi="Book Antiqua"/>
          <w:sz w:val="22"/>
          <w:szCs w:val="22"/>
          <w:lang w:val="sr-Cyrl-RS"/>
        </w:rPr>
        <w:t xml:space="preserve">који је Министарство </w:t>
      </w:r>
      <w:r w:rsidR="006D5042" w:rsidRPr="008B5D73">
        <w:rPr>
          <w:rFonts w:ascii="Book Antiqua" w:hAnsi="Book Antiqua"/>
          <w:sz w:val="22"/>
          <w:szCs w:val="22"/>
          <w:lang w:val="sr-Cyrl-RS"/>
        </w:rPr>
        <w:t xml:space="preserve">за људска и мањинска права и друштвени дијалог </w:t>
      </w:r>
      <w:r w:rsidRPr="008B5D73">
        <w:rPr>
          <w:rFonts w:ascii="Book Antiqua" w:hAnsi="Book Antiqua"/>
          <w:sz w:val="22"/>
          <w:szCs w:val="22"/>
          <w:lang w:val="sr-Cyrl-RS"/>
        </w:rPr>
        <w:t xml:space="preserve">(у даљем тексту: Министарство) доставило на мишљење </w:t>
      </w:r>
      <w:r w:rsidR="006D5042" w:rsidRPr="008B5D73">
        <w:rPr>
          <w:rFonts w:ascii="Book Antiqua" w:hAnsi="Book Antiqua"/>
          <w:sz w:val="22"/>
          <w:szCs w:val="22"/>
          <w:lang w:val="sr-Cyrl-RS"/>
        </w:rPr>
        <w:t xml:space="preserve">електронским путем, </w:t>
      </w:r>
      <w:r w:rsidRPr="008B5D73">
        <w:rPr>
          <w:rFonts w:ascii="Book Antiqua" w:hAnsi="Book Antiqua"/>
          <w:sz w:val="22"/>
          <w:szCs w:val="22"/>
          <w:lang w:val="sr-Cyrl-RS"/>
        </w:rPr>
        <w:t>актом број</w:t>
      </w:r>
      <w:r w:rsidR="006D5042" w:rsidRPr="008B5D73">
        <w:rPr>
          <w:rFonts w:ascii="Book Antiqua" w:hAnsi="Book Antiqua"/>
          <w:sz w:val="22"/>
          <w:szCs w:val="22"/>
          <w:lang w:val="sr-Cyrl-RS"/>
        </w:rPr>
        <w:t>: 021-00-00013/2021-01</w:t>
      </w:r>
      <w:r w:rsidRPr="008B5D73">
        <w:rPr>
          <w:rFonts w:ascii="Book Antiqua" w:hAnsi="Book Antiqua"/>
          <w:sz w:val="22"/>
          <w:szCs w:val="22"/>
          <w:lang w:val="sr-Cyrl-RS"/>
        </w:rPr>
        <w:t xml:space="preserve"> од </w:t>
      </w:r>
      <w:r w:rsidR="006D5042" w:rsidRPr="008B5D73">
        <w:rPr>
          <w:rFonts w:ascii="Book Antiqua" w:hAnsi="Book Antiqua"/>
          <w:sz w:val="22"/>
          <w:szCs w:val="22"/>
          <w:lang w:val="sr-Cyrl-RS"/>
        </w:rPr>
        <w:t>9</w:t>
      </w:r>
      <w:r w:rsidR="0018089F" w:rsidRPr="008B5D73">
        <w:rPr>
          <w:rFonts w:ascii="Book Antiqua" w:hAnsi="Book Antiqua"/>
          <w:sz w:val="22"/>
          <w:szCs w:val="22"/>
          <w:lang w:val="sr-Cyrl-RS"/>
        </w:rPr>
        <w:t>. августа 2021</w:t>
      </w:r>
      <w:r w:rsidRPr="008B5D73">
        <w:rPr>
          <w:rFonts w:ascii="Book Antiqua" w:hAnsi="Book Antiqua"/>
          <w:sz w:val="22"/>
          <w:szCs w:val="22"/>
          <w:lang w:val="sr-Cyrl-RS"/>
        </w:rPr>
        <w:t>. године и даје следеће</w:t>
      </w:r>
    </w:p>
    <w:p w14:paraId="29407CD1" w14:textId="77777777" w:rsidR="0059096E" w:rsidRPr="008B5D73" w:rsidRDefault="0059096E" w:rsidP="00FB4D11">
      <w:pPr>
        <w:tabs>
          <w:tab w:val="left" w:pos="3750"/>
          <w:tab w:val="left" w:pos="7275"/>
        </w:tabs>
        <w:jc w:val="both"/>
        <w:rPr>
          <w:rFonts w:ascii="Book Antiqua" w:hAnsi="Book Antiqua"/>
          <w:sz w:val="22"/>
          <w:szCs w:val="22"/>
          <w:lang w:val="sr-Cyrl-RS"/>
        </w:rPr>
      </w:pPr>
    </w:p>
    <w:p w14:paraId="17E258F0" w14:textId="300AE83E" w:rsidR="00FB4D11" w:rsidRPr="008B5D73" w:rsidRDefault="00FB4D11" w:rsidP="00FB4D11">
      <w:pPr>
        <w:jc w:val="center"/>
        <w:rPr>
          <w:rFonts w:ascii="Book Antiqua" w:hAnsi="Book Antiqua"/>
          <w:sz w:val="22"/>
          <w:szCs w:val="22"/>
          <w:lang w:val="sr-Cyrl-RS"/>
        </w:rPr>
      </w:pPr>
      <w:r w:rsidRPr="008B5D73">
        <w:rPr>
          <w:rFonts w:ascii="Book Antiqua" w:hAnsi="Book Antiqua"/>
          <w:b/>
          <w:sz w:val="22"/>
          <w:szCs w:val="22"/>
          <w:lang w:val="sr-Cyrl-RS"/>
        </w:rPr>
        <w:t xml:space="preserve">МИШЉЕЊЕ НА </w:t>
      </w:r>
      <w:r w:rsidR="006D5042" w:rsidRPr="008B5D73">
        <w:rPr>
          <w:rFonts w:ascii="Book Antiqua" w:hAnsi="Book Antiqua"/>
          <w:b/>
          <w:sz w:val="22"/>
          <w:szCs w:val="22"/>
          <w:lang w:val="sr-Cyrl-RS"/>
        </w:rPr>
        <w:t>ПОЛАЗНЕ ОСНОВЕ ЗА ИЗРАДУ НАЦИОНАЛНЕ СТРАТЕГИЈЕ ЗА РОДНУ РАВНОПРАВНОСТ ЗА ПЕРИОД 2021-2030. ГОДИНЕ</w:t>
      </w:r>
    </w:p>
    <w:p w14:paraId="5FC6BC31" w14:textId="77777777" w:rsidR="0018089F" w:rsidRPr="008B5D73" w:rsidRDefault="0018089F" w:rsidP="00704D74">
      <w:pPr>
        <w:tabs>
          <w:tab w:val="left" w:pos="5550"/>
        </w:tabs>
        <w:jc w:val="both"/>
        <w:rPr>
          <w:rFonts w:ascii="Book Antiqua" w:hAnsi="Book Antiqua"/>
          <w:sz w:val="22"/>
          <w:szCs w:val="22"/>
          <w:lang w:val="sr-Cyrl-RS"/>
        </w:rPr>
      </w:pPr>
    </w:p>
    <w:p w14:paraId="5D0048A9" w14:textId="2167444E" w:rsidR="005201A7" w:rsidRPr="008B5D73" w:rsidRDefault="005201A7" w:rsidP="005201A7">
      <w:pPr>
        <w:tabs>
          <w:tab w:val="left" w:pos="5550"/>
        </w:tabs>
        <w:jc w:val="both"/>
        <w:rPr>
          <w:rFonts w:ascii="Book Antiqua" w:hAnsi="Book Antiqua"/>
          <w:sz w:val="22"/>
          <w:szCs w:val="22"/>
          <w:lang w:val="sr-Cyrl-RS"/>
        </w:rPr>
      </w:pPr>
      <w:r w:rsidRPr="008B5D73">
        <w:rPr>
          <w:rFonts w:ascii="Book Antiqua" w:hAnsi="Book Antiqua"/>
          <w:sz w:val="22"/>
          <w:szCs w:val="22"/>
          <w:lang w:val="sr-Cyrl-RS"/>
        </w:rPr>
        <w:t>Заштитник грађана поздравља напоре посвећене</w:t>
      </w:r>
      <w:r w:rsidR="006D5042" w:rsidRPr="008B5D73">
        <w:rPr>
          <w:rFonts w:ascii="Book Antiqua" w:hAnsi="Book Antiqua"/>
          <w:sz w:val="22"/>
          <w:szCs w:val="22"/>
          <w:lang w:val="sr-Cyrl-RS"/>
        </w:rPr>
        <w:t xml:space="preserve"> изради </w:t>
      </w:r>
      <w:r w:rsidR="0077651B" w:rsidRPr="008B5D73">
        <w:rPr>
          <w:rFonts w:ascii="Book Antiqua" w:hAnsi="Book Antiqua"/>
          <w:sz w:val="22"/>
          <w:szCs w:val="22"/>
          <w:lang w:val="sr-Cyrl-RS"/>
        </w:rPr>
        <w:t xml:space="preserve">Предлога </w:t>
      </w:r>
      <w:r w:rsidR="006D5042" w:rsidRPr="008B5D73">
        <w:rPr>
          <w:rFonts w:ascii="Book Antiqua" w:hAnsi="Book Antiqua"/>
          <w:sz w:val="22"/>
          <w:szCs w:val="22"/>
          <w:lang w:val="sr-Cyrl-RS"/>
        </w:rPr>
        <w:t>Националне стратегије за родну равноправност за период 2021-2030. године</w:t>
      </w:r>
      <w:r w:rsidRPr="008B5D73">
        <w:rPr>
          <w:rFonts w:ascii="Book Antiqua" w:hAnsi="Book Antiqua"/>
          <w:sz w:val="22"/>
          <w:szCs w:val="22"/>
          <w:lang w:val="sr-Cyrl-RS"/>
        </w:rPr>
        <w:t>.</w:t>
      </w:r>
    </w:p>
    <w:p w14:paraId="4BEA08BE" w14:textId="77777777" w:rsidR="002E6F9F" w:rsidRPr="008B5D73" w:rsidRDefault="002E6F9F" w:rsidP="005201A7">
      <w:pPr>
        <w:tabs>
          <w:tab w:val="left" w:pos="5550"/>
        </w:tabs>
        <w:jc w:val="both"/>
        <w:rPr>
          <w:rFonts w:ascii="Book Antiqua" w:hAnsi="Book Antiqua"/>
          <w:sz w:val="22"/>
          <w:szCs w:val="22"/>
          <w:lang w:val="sr-Cyrl-RS"/>
        </w:rPr>
      </w:pPr>
    </w:p>
    <w:p w14:paraId="6C5E4FD7" w14:textId="789117C1" w:rsidR="002E6F9F" w:rsidRPr="008B5D73" w:rsidRDefault="002E6F9F" w:rsidP="005201A7">
      <w:pPr>
        <w:tabs>
          <w:tab w:val="left" w:pos="5550"/>
        </w:tabs>
        <w:jc w:val="both"/>
        <w:rPr>
          <w:rFonts w:ascii="Book Antiqua" w:hAnsi="Book Antiqua"/>
          <w:sz w:val="22"/>
          <w:szCs w:val="22"/>
          <w:lang w:val="sr-Cyrl-RS"/>
        </w:rPr>
      </w:pPr>
      <w:r w:rsidRPr="008B5D73">
        <w:rPr>
          <w:rFonts w:ascii="Book Antiqua" w:hAnsi="Book Antiqua"/>
          <w:sz w:val="22"/>
          <w:szCs w:val="22"/>
          <w:lang w:val="sr-Cyrl-RS"/>
        </w:rPr>
        <w:t xml:space="preserve">У циљу даљег унапређења </w:t>
      </w:r>
      <w:r w:rsidR="006E6448">
        <w:rPr>
          <w:rFonts w:ascii="Book Antiqua" w:hAnsi="Book Antiqua"/>
          <w:sz w:val="22"/>
          <w:szCs w:val="22"/>
          <w:lang w:val="sr-Cyrl-RS"/>
        </w:rPr>
        <w:t xml:space="preserve">текста </w:t>
      </w:r>
      <w:r w:rsidRPr="008B5D73">
        <w:rPr>
          <w:rFonts w:ascii="Book Antiqua" w:hAnsi="Book Antiqua"/>
          <w:sz w:val="22"/>
          <w:szCs w:val="22"/>
          <w:lang w:val="sr-Cyrl-RS"/>
        </w:rPr>
        <w:t xml:space="preserve">Полазних основа за израду </w:t>
      </w:r>
      <w:r w:rsidR="0077651B" w:rsidRPr="008B5D73">
        <w:rPr>
          <w:rFonts w:ascii="Book Antiqua" w:hAnsi="Book Antiqua"/>
          <w:sz w:val="22"/>
          <w:szCs w:val="22"/>
          <w:lang w:val="sr-Cyrl-RS"/>
        </w:rPr>
        <w:t xml:space="preserve">Предлога </w:t>
      </w:r>
      <w:r w:rsidRPr="008B5D73">
        <w:rPr>
          <w:rFonts w:ascii="Book Antiqua" w:hAnsi="Book Antiqua"/>
          <w:sz w:val="22"/>
          <w:szCs w:val="22"/>
          <w:lang w:val="sr-Cyrl-RS"/>
        </w:rPr>
        <w:t>Националне стратегије за родну равноправност за наредни период</w:t>
      </w:r>
      <w:r w:rsidR="0077651B" w:rsidRPr="008B5D73">
        <w:rPr>
          <w:rFonts w:ascii="Book Antiqua" w:hAnsi="Book Antiqua"/>
          <w:sz w:val="22"/>
          <w:szCs w:val="22"/>
          <w:lang w:val="sr-Cyrl-RS"/>
        </w:rPr>
        <w:t>,</w:t>
      </w:r>
      <w:r w:rsidRPr="008B5D73">
        <w:rPr>
          <w:rFonts w:ascii="Book Antiqua" w:hAnsi="Book Antiqua"/>
          <w:sz w:val="22"/>
          <w:szCs w:val="22"/>
          <w:lang w:val="sr-Cyrl-RS"/>
        </w:rPr>
        <w:t xml:space="preserve"> Заштитник грађана упућује следеће коментаре и сугестије.</w:t>
      </w:r>
    </w:p>
    <w:p w14:paraId="562CBEEE" w14:textId="77777777" w:rsidR="002E6F9F" w:rsidRPr="008B5D73" w:rsidRDefault="002E6F9F" w:rsidP="005201A7">
      <w:pPr>
        <w:tabs>
          <w:tab w:val="left" w:pos="5550"/>
        </w:tabs>
        <w:jc w:val="both"/>
        <w:rPr>
          <w:rFonts w:ascii="Book Antiqua" w:hAnsi="Book Antiqua"/>
          <w:sz w:val="22"/>
          <w:szCs w:val="22"/>
          <w:lang w:val="sr-Cyrl-RS"/>
        </w:rPr>
      </w:pPr>
    </w:p>
    <w:p w14:paraId="218C8B19" w14:textId="32CBE011" w:rsidR="002E6F9F" w:rsidRPr="008B5D73" w:rsidRDefault="002E6F9F" w:rsidP="005201A7">
      <w:pPr>
        <w:tabs>
          <w:tab w:val="left" w:pos="5550"/>
        </w:tabs>
        <w:jc w:val="both"/>
        <w:rPr>
          <w:rFonts w:ascii="Book Antiqua" w:hAnsi="Book Antiqua"/>
          <w:sz w:val="22"/>
          <w:szCs w:val="22"/>
          <w:lang w:val="sr-Cyrl-RS"/>
        </w:rPr>
      </w:pPr>
      <w:r w:rsidRPr="008B5D73">
        <w:rPr>
          <w:rFonts w:ascii="Book Antiqua" w:hAnsi="Book Antiqua"/>
          <w:sz w:val="22"/>
          <w:szCs w:val="22"/>
          <w:lang w:val="sr-Cyrl-RS"/>
        </w:rPr>
        <w:t xml:space="preserve">У Глави 1. под називом Плански документи и правни оквир релевантан за Националну стратегију о родној равноправности, у Поглављу 1.1. Стратегије и акциони планови, приликом навођења планских докумената који се односе на особе које припадају рањивим групама, потребно је поменути и </w:t>
      </w:r>
      <w:r w:rsidRPr="008E15BD">
        <w:rPr>
          <w:rFonts w:ascii="Book Antiqua" w:hAnsi="Book Antiqua"/>
          <w:sz w:val="22"/>
          <w:szCs w:val="22"/>
          <w:lang w:val="sr-Cyrl-RS"/>
        </w:rPr>
        <w:t>Националну стратегију превенције и заштите од дискриминације</w:t>
      </w:r>
      <w:r w:rsidR="00906825" w:rsidRPr="008E15BD">
        <w:rPr>
          <w:rFonts w:ascii="Book Antiqua" w:hAnsi="Book Antiqua"/>
          <w:sz w:val="22"/>
          <w:szCs w:val="22"/>
          <w:lang w:val="en-US"/>
        </w:rPr>
        <w:t xml:space="preserve"> </w:t>
      </w:r>
      <w:r w:rsidRPr="008E15BD">
        <w:rPr>
          <w:rFonts w:ascii="Book Antiqua" w:hAnsi="Book Antiqua"/>
          <w:sz w:val="22"/>
          <w:szCs w:val="22"/>
          <w:lang w:val="sr-Cyrl-RS"/>
        </w:rPr>
        <w:t>и пратећи АП</w:t>
      </w:r>
      <w:r w:rsidR="00A549EE" w:rsidRPr="008E15BD">
        <w:rPr>
          <w:rStyle w:val="FootnoteReference"/>
          <w:rFonts w:ascii="Book Antiqua" w:hAnsi="Book Antiqua"/>
          <w:sz w:val="22"/>
          <w:szCs w:val="22"/>
          <w:lang w:val="sr-Cyrl-RS"/>
        </w:rPr>
        <w:footnoteReference w:id="1"/>
      </w:r>
      <w:r w:rsidRPr="008E15BD">
        <w:rPr>
          <w:rFonts w:ascii="Book Antiqua" w:hAnsi="Book Antiqua"/>
          <w:sz w:val="22"/>
          <w:szCs w:val="22"/>
          <w:lang w:val="sr-Cyrl-RS"/>
        </w:rPr>
        <w:t>, иако је период њихове примене истекао још 2018. године, а нови документи до данас нису усвојени</w:t>
      </w:r>
      <w:r w:rsidR="000F60F0" w:rsidRPr="008E15BD">
        <w:rPr>
          <w:rFonts w:ascii="Book Antiqua" w:hAnsi="Book Antiqua"/>
          <w:sz w:val="22"/>
          <w:szCs w:val="22"/>
          <w:lang w:val="sr-Latn-RS"/>
        </w:rPr>
        <w:t>,</w:t>
      </w:r>
      <w:r w:rsidRPr="008E15BD">
        <w:rPr>
          <w:rFonts w:ascii="Book Antiqua" w:hAnsi="Book Antiqua"/>
          <w:sz w:val="22"/>
          <w:szCs w:val="22"/>
          <w:lang w:val="sr-Cyrl-RS"/>
        </w:rPr>
        <w:t xml:space="preserve"> на шта је Заштитник грађана више пута указивао</w:t>
      </w:r>
      <w:r w:rsidR="00A549EE" w:rsidRPr="008E15BD">
        <w:rPr>
          <w:rStyle w:val="FootnoteReference"/>
          <w:rFonts w:ascii="Book Antiqua" w:hAnsi="Book Antiqua"/>
          <w:sz w:val="22"/>
          <w:szCs w:val="22"/>
          <w:lang w:val="sr-Cyrl-RS"/>
        </w:rPr>
        <w:footnoteReference w:id="2"/>
      </w:r>
      <w:r w:rsidR="00906825" w:rsidRPr="008E15BD">
        <w:rPr>
          <w:rFonts w:ascii="Book Antiqua" w:hAnsi="Book Antiqua"/>
          <w:sz w:val="22"/>
          <w:szCs w:val="22"/>
          <w:lang w:val="sr-Cyrl-RS"/>
        </w:rPr>
        <w:t>,</w:t>
      </w:r>
      <w:r w:rsidRPr="008E15BD">
        <w:rPr>
          <w:rFonts w:ascii="Book Antiqua" w:hAnsi="Book Antiqua"/>
          <w:sz w:val="22"/>
          <w:szCs w:val="22"/>
          <w:lang w:val="sr-Cyrl-RS"/>
        </w:rPr>
        <w:t xml:space="preserve"> стога што садрже мере и активности посвећене заштити и унапређивању</w:t>
      </w:r>
      <w:r w:rsidRPr="008B5D73">
        <w:rPr>
          <w:rFonts w:ascii="Book Antiqua" w:hAnsi="Book Antiqua"/>
          <w:sz w:val="22"/>
          <w:szCs w:val="22"/>
          <w:lang w:val="sr-Cyrl-RS"/>
        </w:rPr>
        <w:t xml:space="preserve"> </w:t>
      </w:r>
      <w:r w:rsidRPr="008B5D73">
        <w:rPr>
          <w:rFonts w:ascii="Book Antiqua" w:hAnsi="Book Antiqua"/>
          <w:sz w:val="22"/>
          <w:szCs w:val="22"/>
          <w:lang w:val="sr-Cyrl-RS"/>
        </w:rPr>
        <w:lastRenderedPageBreak/>
        <w:t>положаја припадника и припадница осетљивих друштвених група изложених дискриминацији и другим видовима кршења њиховог права, као што су, између осталих, ЛГБТИ особе.</w:t>
      </w:r>
    </w:p>
    <w:p w14:paraId="2F98F609" w14:textId="77777777" w:rsidR="002E6F9F" w:rsidRPr="008B5D73" w:rsidRDefault="002E6F9F" w:rsidP="005201A7">
      <w:pPr>
        <w:tabs>
          <w:tab w:val="left" w:pos="5550"/>
        </w:tabs>
        <w:jc w:val="both"/>
        <w:rPr>
          <w:rFonts w:ascii="Book Antiqua" w:hAnsi="Book Antiqua"/>
          <w:sz w:val="22"/>
          <w:szCs w:val="22"/>
          <w:lang w:val="sr-Cyrl-RS"/>
        </w:rPr>
      </w:pPr>
    </w:p>
    <w:p w14:paraId="1A238C2A" w14:textId="71494F08" w:rsidR="002E6F9F" w:rsidRPr="000F60F0" w:rsidRDefault="001F2395" w:rsidP="000F60F0">
      <w:pPr>
        <w:jc w:val="both"/>
        <w:rPr>
          <w:sz w:val="22"/>
          <w:szCs w:val="22"/>
        </w:rPr>
      </w:pPr>
      <w:r w:rsidRPr="000F60F0">
        <w:rPr>
          <w:rFonts w:ascii="Book Antiqua" w:hAnsi="Book Antiqua"/>
          <w:sz w:val="22"/>
          <w:szCs w:val="22"/>
          <w:lang w:val="sr-Cyrl-RS"/>
        </w:rPr>
        <w:t xml:space="preserve">У оквиру Главе 1., у Поглављу 1.2. Кључни међународни акти, потребно је приликом навођења међународних аката који се односе на особе које припадају рањивим групама поменути и </w:t>
      </w:r>
      <w:r w:rsidRPr="008E15BD">
        <w:rPr>
          <w:rFonts w:ascii="Book Antiqua" w:hAnsi="Book Antiqua"/>
          <w:sz w:val="22"/>
          <w:szCs w:val="22"/>
          <w:lang w:val="sr-Cyrl-RS"/>
        </w:rPr>
        <w:t xml:space="preserve">Џогџакарта принципе </w:t>
      </w:r>
      <w:r w:rsidR="000F60F0" w:rsidRPr="008E15BD">
        <w:rPr>
          <w:rFonts w:ascii="Book Antiqua" w:hAnsi="Book Antiqua"/>
          <w:sz w:val="22"/>
          <w:szCs w:val="22"/>
          <w:lang w:val="sr-Latn-RS"/>
        </w:rPr>
        <w:t xml:space="preserve">- </w:t>
      </w:r>
      <w:r w:rsidR="000F60F0" w:rsidRPr="000F60F0">
        <w:rPr>
          <w:rFonts w:ascii="Book Antiqua" w:eastAsia="Calibri-Bold" w:hAnsi="Book Antiqua" w:cs="Calibri-Bold"/>
          <w:bCs/>
          <w:sz w:val="22"/>
          <w:szCs w:val="22"/>
          <w:lang w:val="sr-Cyrl-RS"/>
        </w:rPr>
        <w:t xml:space="preserve"> Принципe примене Закона о међународним људским правима везаним за сексуалну оријентацију и родни идентитет</w:t>
      </w:r>
      <w:r w:rsidR="000F60F0" w:rsidRPr="000F60F0">
        <w:rPr>
          <w:rStyle w:val="FootnoteReference"/>
          <w:rFonts w:ascii="Book Antiqua" w:eastAsia="Calibri-Bold" w:hAnsi="Book Antiqua" w:cs="Calibri-Bold"/>
          <w:bCs/>
          <w:sz w:val="22"/>
          <w:szCs w:val="22"/>
          <w:lang w:val="sr-Cyrl-RS"/>
        </w:rPr>
        <w:footnoteReference w:id="3"/>
      </w:r>
      <w:r w:rsidR="000F60F0" w:rsidRPr="000F60F0">
        <w:rPr>
          <w:rFonts w:ascii="Book Antiqua" w:eastAsia="Calibri-Bold" w:hAnsi="Book Antiqua" w:cs="Calibri-Bold"/>
          <w:bCs/>
          <w:sz w:val="22"/>
          <w:szCs w:val="22"/>
          <w:lang w:val="sr-Cyrl-RS"/>
        </w:rPr>
        <w:t>,</w:t>
      </w:r>
      <w:r w:rsidR="000F60F0" w:rsidRPr="000F60F0">
        <w:rPr>
          <w:rFonts w:ascii="Book Antiqua" w:eastAsia="Calibri-Bold" w:hAnsi="Book Antiqua" w:cs="Calibri-Bold"/>
          <w:bCs/>
          <w:sz w:val="22"/>
          <w:szCs w:val="22"/>
          <w:lang w:val="sr-Latn-RS"/>
        </w:rPr>
        <w:t xml:space="preserve"> </w:t>
      </w:r>
      <w:r w:rsidRPr="008E15BD">
        <w:rPr>
          <w:rFonts w:ascii="Book Antiqua" w:hAnsi="Book Antiqua"/>
          <w:sz w:val="22"/>
          <w:szCs w:val="22"/>
          <w:lang w:val="sr-Cyrl-RS"/>
        </w:rPr>
        <w:t>и ревидиране Џогџакарта принципе</w:t>
      </w:r>
      <w:r w:rsidR="00A549EE" w:rsidRPr="008E15BD">
        <w:rPr>
          <w:rStyle w:val="FootnoteReference"/>
          <w:rFonts w:ascii="Book Antiqua" w:hAnsi="Book Antiqua"/>
          <w:sz w:val="22"/>
          <w:szCs w:val="22"/>
          <w:lang w:val="sr-Cyrl-RS"/>
        </w:rPr>
        <w:footnoteReference w:id="4"/>
      </w:r>
      <w:r w:rsidR="006E6448">
        <w:rPr>
          <w:rFonts w:ascii="Book Antiqua" w:hAnsi="Book Antiqua"/>
          <w:sz w:val="22"/>
          <w:szCs w:val="22"/>
          <w:lang w:val="sr-Cyrl-RS"/>
        </w:rPr>
        <w:t>, као</w:t>
      </w:r>
      <w:r w:rsidRPr="008E15BD">
        <w:rPr>
          <w:rFonts w:ascii="Book Antiqua" w:hAnsi="Book Antiqua"/>
          <w:sz w:val="22"/>
          <w:szCs w:val="22"/>
          <w:lang w:val="sr-Cyrl-RS"/>
        </w:rPr>
        <w:t xml:space="preserve"> и</w:t>
      </w:r>
      <w:r w:rsidR="000F60F0" w:rsidRPr="008E15BD">
        <w:rPr>
          <w:rFonts w:ascii="Book Antiqua" w:hAnsi="Book Antiqua"/>
          <w:sz w:val="22"/>
          <w:szCs w:val="22"/>
          <w:lang w:val="sr-Latn-RS"/>
        </w:rPr>
        <w:t xml:space="preserve"> </w:t>
      </w:r>
      <w:r w:rsidR="000F60F0" w:rsidRPr="008E15BD">
        <w:rPr>
          <w:rFonts w:ascii="Book Antiqua" w:hAnsi="Book Antiqua" w:cs="Arial"/>
          <w:bCs/>
          <w:sz w:val="22"/>
          <w:szCs w:val="22"/>
          <w:lang w:val="en-US"/>
        </w:rPr>
        <w:t>Препорук</w:t>
      </w:r>
      <w:r w:rsidR="000F60F0" w:rsidRPr="008E15BD">
        <w:rPr>
          <w:rFonts w:ascii="Book Antiqua" w:hAnsi="Book Antiqua" w:cs="Arial"/>
          <w:bCs/>
          <w:sz w:val="22"/>
          <w:szCs w:val="22"/>
          <w:lang w:val="sr-Cyrl-RS"/>
        </w:rPr>
        <w:t>у</w:t>
      </w:r>
      <w:r w:rsidR="000F60F0" w:rsidRPr="008E15BD">
        <w:rPr>
          <w:rFonts w:ascii="Book Antiqua" w:hAnsi="Book Antiqua" w:cs="Arial"/>
          <w:bCs/>
          <w:sz w:val="22"/>
          <w:szCs w:val="22"/>
          <w:lang w:val="en-US"/>
        </w:rPr>
        <w:t xml:space="preserve"> CM/Rec(2010)5 Комитета министара државама </w:t>
      </w:r>
      <w:r w:rsidR="000F60F0" w:rsidRPr="008E15BD">
        <w:rPr>
          <w:rFonts w:ascii="Book Antiqua" w:hAnsi="Book Antiqua" w:cs="Arial,Bold"/>
          <w:bCs/>
          <w:sz w:val="22"/>
          <w:szCs w:val="22"/>
          <w:lang w:val="en-US"/>
        </w:rPr>
        <w:t>ч</w:t>
      </w:r>
      <w:r w:rsidR="000F60F0" w:rsidRPr="008E15BD">
        <w:rPr>
          <w:rFonts w:ascii="Book Antiqua" w:hAnsi="Book Antiqua" w:cs="Arial"/>
          <w:bCs/>
          <w:sz w:val="22"/>
          <w:szCs w:val="22"/>
          <w:lang w:val="en-US"/>
        </w:rPr>
        <w:t>ланицама о мерама за борбу против дискриминације на основу сексуалне</w:t>
      </w:r>
      <w:r w:rsidR="000F60F0" w:rsidRPr="000F60F0">
        <w:rPr>
          <w:rFonts w:ascii="Book Antiqua" w:hAnsi="Book Antiqua" w:cs="Arial"/>
          <w:bCs/>
          <w:sz w:val="22"/>
          <w:szCs w:val="22"/>
          <w:lang w:val="en-US"/>
        </w:rPr>
        <w:t xml:space="preserve"> оријентације или родног идентитета</w:t>
      </w:r>
      <w:r w:rsidR="000F60F0" w:rsidRPr="000F60F0">
        <w:rPr>
          <w:rStyle w:val="FootnoteReference"/>
          <w:rFonts w:ascii="Book Antiqua" w:hAnsi="Book Antiqua" w:cs="Arial"/>
          <w:bCs/>
          <w:sz w:val="22"/>
          <w:szCs w:val="22"/>
          <w:lang w:val="en-US"/>
        </w:rPr>
        <w:footnoteReference w:id="5"/>
      </w:r>
      <w:r w:rsidR="000F60F0" w:rsidRPr="000F60F0">
        <w:rPr>
          <w:rFonts w:ascii="Book Antiqua" w:hAnsi="Book Antiqua" w:cs="Arial"/>
          <w:bCs/>
          <w:sz w:val="22"/>
          <w:szCs w:val="22"/>
          <w:lang w:val="en-US"/>
        </w:rPr>
        <w:t xml:space="preserve"> </w:t>
      </w:r>
      <w:r w:rsidR="000F60F0" w:rsidRPr="000F60F0">
        <w:rPr>
          <w:rFonts w:ascii="Book Antiqua" w:hAnsi="Book Antiqua" w:cs="Arial"/>
          <w:bCs/>
          <w:sz w:val="22"/>
          <w:szCs w:val="22"/>
          <w:lang w:val="sr-Cyrl-RS"/>
        </w:rPr>
        <w:t xml:space="preserve">и Меморандумом објашњења уз Препоруку </w:t>
      </w:r>
      <w:r w:rsidR="000F60F0" w:rsidRPr="000F60F0">
        <w:rPr>
          <w:rFonts w:ascii="Book Antiqua" w:hAnsi="Book Antiqua" w:cs="Arial"/>
          <w:bCs/>
          <w:sz w:val="22"/>
          <w:szCs w:val="22"/>
          <w:lang w:val="en-US"/>
        </w:rPr>
        <w:t>CM/Rec(2010)5</w:t>
      </w:r>
      <w:r w:rsidR="000F60F0" w:rsidRPr="000F60F0">
        <w:rPr>
          <w:rStyle w:val="FootnoteReference"/>
          <w:rFonts w:ascii="Book Antiqua" w:hAnsi="Book Antiqua" w:cs="Arial"/>
          <w:bCs/>
          <w:sz w:val="22"/>
          <w:szCs w:val="22"/>
          <w:lang w:val="sr-Cyrl-RS"/>
        </w:rPr>
        <w:footnoteReference w:id="6"/>
      </w:r>
      <w:r w:rsidRPr="000F60F0">
        <w:rPr>
          <w:rFonts w:ascii="Book Antiqua" w:hAnsi="Book Antiqua"/>
          <w:sz w:val="22"/>
          <w:szCs w:val="22"/>
          <w:lang w:val="sr-Cyrl-RS"/>
        </w:rPr>
        <w:t>, с обзиром да је реч о документима посвећеним унапређивању положаја ЛГБТИ особа.</w:t>
      </w:r>
    </w:p>
    <w:p w14:paraId="24DFB4A2" w14:textId="77777777" w:rsidR="001F2395" w:rsidRPr="008B5D73" w:rsidRDefault="001F2395" w:rsidP="005201A7">
      <w:pPr>
        <w:tabs>
          <w:tab w:val="left" w:pos="5550"/>
        </w:tabs>
        <w:jc w:val="both"/>
        <w:rPr>
          <w:rFonts w:ascii="Book Antiqua" w:hAnsi="Book Antiqua"/>
          <w:sz w:val="22"/>
          <w:szCs w:val="22"/>
          <w:lang w:val="sr-Cyrl-RS"/>
        </w:rPr>
      </w:pPr>
    </w:p>
    <w:p w14:paraId="352162C0" w14:textId="630ED021" w:rsidR="001F2395" w:rsidRPr="008B5D73" w:rsidRDefault="001F2395" w:rsidP="005201A7">
      <w:pPr>
        <w:tabs>
          <w:tab w:val="left" w:pos="5550"/>
        </w:tabs>
        <w:jc w:val="both"/>
        <w:rPr>
          <w:rFonts w:ascii="Book Antiqua" w:hAnsi="Book Antiqua"/>
          <w:sz w:val="22"/>
          <w:szCs w:val="22"/>
          <w:lang w:val="sr-Cyrl-RS"/>
        </w:rPr>
      </w:pPr>
      <w:r w:rsidRPr="008B5D73">
        <w:rPr>
          <w:rFonts w:ascii="Book Antiqua" w:hAnsi="Book Antiqua"/>
          <w:sz w:val="22"/>
          <w:szCs w:val="22"/>
          <w:lang w:val="sr-Cyrl-RS"/>
        </w:rPr>
        <w:t>У Глави 3. под називом Преглед кључних достигнућа и изазова су, по мишљењу Заштитника грађана</w:t>
      </w:r>
      <w:r w:rsidR="006E6448">
        <w:rPr>
          <w:rFonts w:ascii="Book Antiqua" w:hAnsi="Book Antiqua"/>
          <w:sz w:val="22"/>
          <w:szCs w:val="22"/>
          <w:lang w:val="sr-Cyrl-RS"/>
        </w:rPr>
        <w:t>,</w:t>
      </w:r>
      <w:r w:rsidRPr="008B5D73">
        <w:rPr>
          <w:rFonts w:ascii="Book Antiqua" w:hAnsi="Book Antiqua"/>
          <w:sz w:val="22"/>
          <w:szCs w:val="22"/>
          <w:lang w:val="sr-Cyrl-RS"/>
        </w:rPr>
        <w:t xml:space="preserve"> наведени веома релевантни изазови за спровођење принципа родне равноправности у</w:t>
      </w:r>
      <w:r w:rsidR="008B5D73" w:rsidRPr="008B5D73">
        <w:rPr>
          <w:rFonts w:ascii="Book Antiqua" w:hAnsi="Book Antiqua"/>
          <w:sz w:val="22"/>
          <w:szCs w:val="22"/>
          <w:lang w:val="sr-Cyrl-RS"/>
        </w:rPr>
        <w:t xml:space="preserve"> Републици Србији</w:t>
      </w:r>
      <w:r w:rsidR="0050689A" w:rsidRPr="008B5D73">
        <w:rPr>
          <w:rFonts w:ascii="Book Antiqua" w:hAnsi="Book Antiqua"/>
          <w:sz w:val="22"/>
          <w:szCs w:val="22"/>
          <w:lang w:val="sr-Cyrl-RS"/>
        </w:rPr>
        <w:t>. Такође</w:t>
      </w:r>
      <w:r w:rsidR="006E6448">
        <w:rPr>
          <w:rFonts w:ascii="Book Antiqua" w:hAnsi="Book Antiqua"/>
          <w:sz w:val="22"/>
          <w:szCs w:val="22"/>
          <w:lang w:val="sr-Cyrl-RS"/>
        </w:rPr>
        <w:t>,</w:t>
      </w:r>
      <w:r w:rsidR="0050689A" w:rsidRPr="008B5D73">
        <w:rPr>
          <w:rFonts w:ascii="Book Antiqua" w:hAnsi="Book Antiqua"/>
          <w:sz w:val="22"/>
          <w:szCs w:val="22"/>
          <w:lang w:val="sr-Cyrl-RS"/>
        </w:rPr>
        <w:t xml:space="preserve"> сматрамо да је значајно што овај документ у Глави 4. садржи преглед упоредне међународне праксе у областима од значаја за спровођење принципа родне равноправности. Осим тога, у оквиру Главе 5. веома детаљно и свеобухватно је описано стање у вези са родном равноправношћу и положајем жена и девојчица у нашој држави, у контексту </w:t>
      </w:r>
      <w:r w:rsidR="0077651B" w:rsidRPr="008B5D73">
        <w:rPr>
          <w:rFonts w:ascii="Book Antiqua" w:hAnsi="Book Antiqua"/>
          <w:sz w:val="22"/>
          <w:szCs w:val="22"/>
          <w:lang w:val="sr-Cyrl-RS"/>
        </w:rPr>
        <w:t xml:space="preserve">недавног </w:t>
      </w:r>
      <w:r w:rsidR="0050689A" w:rsidRPr="008B5D73">
        <w:rPr>
          <w:rFonts w:ascii="Book Antiqua" w:hAnsi="Book Antiqua"/>
          <w:sz w:val="22"/>
          <w:szCs w:val="22"/>
          <w:lang w:val="sr-Cyrl-RS"/>
        </w:rPr>
        <w:t xml:space="preserve">усвајања Закона о родној равноправности и права и обавеза које он прописује, као и пандемије вируса </w:t>
      </w:r>
      <w:r w:rsidR="0050689A" w:rsidRPr="008B5D73">
        <w:rPr>
          <w:rFonts w:ascii="Book Antiqua" w:hAnsi="Book Antiqua"/>
          <w:sz w:val="22"/>
          <w:szCs w:val="22"/>
          <w:lang w:val="en-US"/>
        </w:rPr>
        <w:t>Covid -19</w:t>
      </w:r>
      <w:r w:rsidR="006E6448">
        <w:rPr>
          <w:rFonts w:ascii="Book Antiqua" w:hAnsi="Book Antiqua"/>
          <w:sz w:val="22"/>
          <w:szCs w:val="22"/>
          <w:lang w:val="sr-Cyrl-RS"/>
        </w:rPr>
        <w:t xml:space="preserve">, </w:t>
      </w:r>
      <w:r w:rsidR="0050689A" w:rsidRPr="008B5D73">
        <w:rPr>
          <w:rFonts w:ascii="Book Antiqua" w:hAnsi="Book Antiqua"/>
          <w:sz w:val="22"/>
          <w:szCs w:val="22"/>
          <w:lang w:val="sr-Cyrl-RS"/>
        </w:rPr>
        <w:t xml:space="preserve">и указано на постојеће проблеме.  </w:t>
      </w:r>
    </w:p>
    <w:p w14:paraId="6EF0754D" w14:textId="77777777" w:rsidR="005201A7" w:rsidRPr="008B5D73" w:rsidRDefault="005201A7" w:rsidP="005201A7">
      <w:pPr>
        <w:rPr>
          <w:rFonts w:ascii="Book Antiqua" w:eastAsia="Calibri" w:hAnsi="Book Antiqua"/>
          <w:sz w:val="22"/>
          <w:szCs w:val="22"/>
          <w:lang w:val="en-US"/>
        </w:rPr>
      </w:pPr>
    </w:p>
    <w:p w14:paraId="3C74306C" w14:textId="55535C58" w:rsidR="0077651B" w:rsidRPr="008B5D73" w:rsidRDefault="0077651B" w:rsidP="00C0698C">
      <w:pPr>
        <w:jc w:val="both"/>
        <w:rPr>
          <w:rFonts w:ascii="Book Antiqua" w:eastAsia="Calibri" w:hAnsi="Book Antiqua"/>
          <w:sz w:val="22"/>
          <w:szCs w:val="22"/>
          <w:lang w:val="sr-Cyrl-RS"/>
        </w:rPr>
      </w:pPr>
      <w:r w:rsidRPr="008B5D73">
        <w:rPr>
          <w:rFonts w:ascii="Book Antiqua" w:eastAsia="Calibri" w:hAnsi="Book Antiqua"/>
          <w:sz w:val="22"/>
          <w:szCs w:val="22"/>
          <w:lang w:val="sr-Cyrl-RS"/>
        </w:rPr>
        <w:t>У Глави 5. Опис стања и анализа проблема, у поглављу 5.1. Економија као подстицај и предуслов развоја друштва, тачку 5.1.6. Економски положај жена на селу би, по нашем мишљењу</w:t>
      </w:r>
      <w:r w:rsidR="006E6448">
        <w:rPr>
          <w:rFonts w:ascii="Book Antiqua" w:eastAsia="Calibri" w:hAnsi="Book Antiqua"/>
          <w:sz w:val="22"/>
          <w:szCs w:val="22"/>
          <w:lang w:val="sr-Cyrl-RS"/>
        </w:rPr>
        <w:t>,</w:t>
      </w:r>
      <w:r w:rsidRPr="008B5D73">
        <w:rPr>
          <w:rFonts w:ascii="Book Antiqua" w:eastAsia="Calibri" w:hAnsi="Book Antiqua"/>
          <w:sz w:val="22"/>
          <w:szCs w:val="22"/>
          <w:lang w:val="sr-Cyrl-RS"/>
        </w:rPr>
        <w:t xml:space="preserve"> требало допунити навођењем релевантних статистичких података и резултата истраживања који би илуст</w:t>
      </w:r>
      <w:r w:rsidR="006E6448">
        <w:rPr>
          <w:rFonts w:ascii="Book Antiqua" w:eastAsia="Calibri" w:hAnsi="Book Antiqua"/>
          <w:sz w:val="22"/>
          <w:szCs w:val="22"/>
          <w:lang w:val="sr-Cyrl-RS"/>
        </w:rPr>
        <w:t xml:space="preserve">ровали постојеће тачне наводе, </w:t>
      </w:r>
      <w:r w:rsidRPr="008B5D73">
        <w:rPr>
          <w:rFonts w:ascii="Book Antiqua" w:eastAsia="Calibri" w:hAnsi="Book Antiqua"/>
          <w:sz w:val="22"/>
          <w:szCs w:val="22"/>
          <w:lang w:val="sr-Cyrl-RS"/>
        </w:rPr>
        <w:t>како би се још прецизније указало на лош и веома тежак положај жена на селу, на специфичне потребе жена из руралних крајева, које одатле произилазе и захтевају системске мере за унапређивање њиховог положаја, видљиве у овом стратешком документу, а затим конкретизоване посебним активностима садржане у АП за његову примену.</w:t>
      </w:r>
    </w:p>
    <w:p w14:paraId="3FC6FBC2" w14:textId="77777777" w:rsidR="00B45071" w:rsidRPr="008B5D73" w:rsidRDefault="00B45071" w:rsidP="00C0698C">
      <w:pPr>
        <w:jc w:val="both"/>
        <w:rPr>
          <w:rFonts w:ascii="Book Antiqua" w:eastAsia="Calibri" w:hAnsi="Book Antiqua"/>
          <w:sz w:val="22"/>
          <w:szCs w:val="22"/>
          <w:lang w:val="sr-Cyrl-RS"/>
        </w:rPr>
      </w:pPr>
    </w:p>
    <w:p w14:paraId="27784D2F" w14:textId="7A0A85B0" w:rsidR="00A83997" w:rsidRDefault="00B45071" w:rsidP="00C0698C">
      <w:pPr>
        <w:jc w:val="both"/>
        <w:rPr>
          <w:rFonts w:ascii="Book Antiqua" w:eastAsia="Calibri" w:hAnsi="Book Antiqua"/>
          <w:sz w:val="22"/>
          <w:szCs w:val="22"/>
          <w:lang w:val="sr-Cyrl-RS"/>
        </w:rPr>
      </w:pPr>
      <w:r w:rsidRPr="008B5D73">
        <w:rPr>
          <w:rFonts w:ascii="Book Antiqua" w:eastAsia="Calibri" w:hAnsi="Book Antiqua"/>
          <w:sz w:val="22"/>
          <w:szCs w:val="22"/>
          <w:lang w:val="sr-Cyrl-RS"/>
        </w:rPr>
        <w:t>У Глави 5. у поглављу 5.2 Родни акспекти људских права, безбедности и насиља према женама (напомена: ово поглавље је означено бројем 5.1, али је то очигледно техничка грешка) у оквиру тачке 5.2.1 Владавина права, приступ правди и заштита права</w:t>
      </w:r>
      <w:r w:rsidR="006E6448">
        <w:rPr>
          <w:rFonts w:ascii="Book Antiqua" w:eastAsia="Calibri" w:hAnsi="Book Antiqua"/>
          <w:sz w:val="22"/>
          <w:szCs w:val="22"/>
          <w:lang w:val="sr-Cyrl-RS"/>
        </w:rPr>
        <w:t>,</w:t>
      </w:r>
      <w:r w:rsidRPr="008B5D73">
        <w:rPr>
          <w:rFonts w:ascii="Book Antiqua" w:eastAsia="Calibri" w:hAnsi="Book Antiqua"/>
          <w:sz w:val="22"/>
          <w:szCs w:val="22"/>
          <w:lang w:val="sr-Cyrl-RS"/>
        </w:rPr>
        <w:t xml:space="preserve"> помињу се независна тела за заштиту људских права, Заштитник грађана и Повереник за заштиту равноправности, али уз коришћење речи: ,,Повереник за равноправност“, што није назив </w:t>
      </w:r>
      <w:r w:rsidR="00A83997" w:rsidRPr="008B5D73">
        <w:rPr>
          <w:rFonts w:ascii="Book Antiqua" w:eastAsia="Calibri" w:hAnsi="Book Antiqua"/>
          <w:sz w:val="22"/>
          <w:szCs w:val="22"/>
          <w:lang w:val="sr-Cyrl-RS"/>
        </w:rPr>
        <w:t xml:space="preserve">овог тела </w:t>
      </w:r>
      <w:r w:rsidRPr="008B5D73">
        <w:rPr>
          <w:rFonts w:ascii="Book Antiqua" w:eastAsia="Calibri" w:hAnsi="Book Antiqua"/>
          <w:sz w:val="22"/>
          <w:szCs w:val="22"/>
          <w:lang w:val="sr-Cyrl-RS"/>
        </w:rPr>
        <w:t>у складу са Законом о забрани дискриминације, те би на овом и на другим местима приликом помињања ове институције требало извршити одговарајуће измене.</w:t>
      </w:r>
      <w:r w:rsidR="0093499D" w:rsidRPr="008B5D73">
        <w:rPr>
          <w:rFonts w:ascii="Book Antiqua" w:eastAsia="Calibri" w:hAnsi="Book Antiqua"/>
          <w:sz w:val="22"/>
          <w:szCs w:val="22"/>
          <w:lang w:val="sr-Cyrl-RS"/>
        </w:rPr>
        <w:t xml:space="preserve"> </w:t>
      </w:r>
    </w:p>
    <w:p w14:paraId="00B7BC75" w14:textId="77777777" w:rsidR="006E6448" w:rsidRPr="008B5D73" w:rsidRDefault="006E6448" w:rsidP="00C0698C">
      <w:pPr>
        <w:jc w:val="both"/>
        <w:rPr>
          <w:rFonts w:ascii="Book Antiqua" w:eastAsia="Calibri" w:hAnsi="Book Antiqua"/>
          <w:sz w:val="22"/>
          <w:szCs w:val="22"/>
          <w:lang w:val="sr-Cyrl-RS"/>
        </w:rPr>
      </w:pPr>
    </w:p>
    <w:p w14:paraId="3B3C533B" w14:textId="601934BA" w:rsidR="00C0698C" w:rsidRDefault="0093499D" w:rsidP="00C0698C">
      <w:pPr>
        <w:jc w:val="both"/>
        <w:rPr>
          <w:rFonts w:ascii="Book Antiqua" w:hAnsi="Book Antiqua"/>
          <w:sz w:val="22"/>
          <w:szCs w:val="22"/>
          <w:lang w:val="sr-Cyrl-RS"/>
        </w:rPr>
      </w:pPr>
      <w:r w:rsidRPr="008B5D73">
        <w:rPr>
          <w:rFonts w:ascii="Book Antiqua" w:eastAsia="Calibri" w:hAnsi="Book Antiqua"/>
          <w:sz w:val="22"/>
          <w:szCs w:val="22"/>
          <w:lang w:val="sr-Cyrl-RS"/>
        </w:rPr>
        <w:t xml:space="preserve">У оквиру исте тачке, приликом помињања заштите права коју пружају независне институције, </w:t>
      </w:r>
      <w:r w:rsidR="00C0698C" w:rsidRPr="008B5D73">
        <w:rPr>
          <w:rFonts w:ascii="Book Antiqua" w:eastAsia="Calibri" w:hAnsi="Book Antiqua"/>
          <w:sz w:val="22"/>
          <w:szCs w:val="22"/>
          <w:lang w:val="sr-Cyrl-RS"/>
        </w:rPr>
        <w:t>у трећем</w:t>
      </w:r>
      <w:r w:rsidRPr="008B5D73">
        <w:rPr>
          <w:rFonts w:ascii="Book Antiqua" w:eastAsia="Calibri" w:hAnsi="Book Antiqua"/>
          <w:sz w:val="22"/>
          <w:szCs w:val="22"/>
          <w:lang w:val="sr-Cyrl-RS"/>
        </w:rPr>
        <w:t xml:space="preserve"> пасусу на страни 59. Полазних основа</w:t>
      </w:r>
      <w:r w:rsidR="00C0698C" w:rsidRPr="008B5D73">
        <w:rPr>
          <w:rFonts w:ascii="Book Antiqua" w:eastAsia="Calibri" w:hAnsi="Book Antiqua"/>
          <w:sz w:val="22"/>
          <w:szCs w:val="22"/>
          <w:lang w:val="sr-Cyrl-RS"/>
        </w:rPr>
        <w:t xml:space="preserve">, приликом помињања рада </w:t>
      </w:r>
      <w:r w:rsidR="00C0698C" w:rsidRPr="008B5D73">
        <w:rPr>
          <w:rFonts w:ascii="Book Antiqua" w:eastAsia="Calibri" w:hAnsi="Book Antiqua"/>
          <w:sz w:val="22"/>
          <w:szCs w:val="22"/>
          <w:lang w:val="sr-Cyrl-RS"/>
        </w:rPr>
        <w:lastRenderedPageBreak/>
        <w:t>Заштитника грађана, мишљења смо да би, након прве реченице, која гласи: ,,</w:t>
      </w:r>
      <w:r w:rsidR="00C0698C" w:rsidRPr="008B5D73">
        <w:rPr>
          <w:rFonts w:ascii="Book Antiqua" w:hAnsi="Book Antiqua"/>
          <w:sz w:val="22"/>
          <w:szCs w:val="22"/>
          <w:lang w:val="sr-Cyrl-RS"/>
        </w:rPr>
        <w:t xml:space="preserve">Заштитнику грађана обратило се током 2020. године 18.165 грађана“, а пре навођења остатка текста о раду овог органа, требало навести следеће податке: ,,Број обраћања грађана повећан је за више од 67% у односу на 2019. годину. Истовремено, у 2020. години разматрано је и 1.909 предмета из ранијих година, а окончан је 1441 предмет. Сходно томе, Заштитник </w:t>
      </w:r>
      <w:r w:rsidR="006E6448">
        <w:rPr>
          <w:rFonts w:ascii="Book Antiqua" w:hAnsi="Book Antiqua"/>
          <w:sz w:val="22"/>
          <w:szCs w:val="22"/>
          <w:lang w:val="sr-Cyrl-RS"/>
        </w:rPr>
        <w:t>грађана је у 2020. години</w:t>
      </w:r>
      <w:r w:rsidR="00C0698C" w:rsidRPr="008B5D73">
        <w:rPr>
          <w:rFonts w:ascii="Book Antiqua" w:hAnsi="Book Antiqua"/>
          <w:sz w:val="22"/>
          <w:szCs w:val="22"/>
          <w:lang w:val="sr-Cyrl-RS"/>
        </w:rPr>
        <w:t xml:space="preserve"> разматрао укупно 6.965 предмета од којих је окончао рад на 5.456 предмета</w:t>
      </w:r>
      <w:r w:rsidR="006E6448">
        <w:rPr>
          <w:rFonts w:ascii="Book Antiqua" w:hAnsi="Book Antiqua"/>
          <w:sz w:val="22"/>
          <w:szCs w:val="22"/>
          <w:lang w:val="sr-Cyrl-RS"/>
        </w:rPr>
        <w:t>, односно 78,33%</w:t>
      </w:r>
      <w:r w:rsidR="009F67BD" w:rsidRPr="008B5D73">
        <w:rPr>
          <w:rFonts w:ascii="Book Antiqua" w:hAnsi="Book Antiqua"/>
          <w:sz w:val="22"/>
          <w:szCs w:val="22"/>
          <w:lang w:val="sr-Cyrl-RS"/>
        </w:rPr>
        <w:t xml:space="preserve">, чиме је ефикасност у раду по предметима повећана за више од 10% у односу на претходну годину. </w:t>
      </w:r>
      <w:r w:rsidR="00323155" w:rsidRPr="008B5D73">
        <w:rPr>
          <w:rFonts w:ascii="Book Antiqua" w:hAnsi="Book Antiqua"/>
          <w:sz w:val="22"/>
          <w:szCs w:val="22"/>
          <w:lang w:val="sr-Cyrl-RS"/>
        </w:rPr>
        <w:t>Такође, у 2020. години упућено је скоро 15% више препорука у односу на 2019. годину</w:t>
      </w:r>
      <w:r w:rsidR="00DF29D6" w:rsidRPr="008B5D73">
        <w:rPr>
          <w:rFonts w:ascii="Book Antiqua" w:hAnsi="Book Antiqua"/>
          <w:sz w:val="22"/>
          <w:szCs w:val="22"/>
          <w:lang w:val="sr-Cyrl-RS"/>
        </w:rPr>
        <w:t xml:space="preserve"> (726), као и 24 мишљења и 9 законодавних иницијатива</w:t>
      </w:r>
      <w:r w:rsidR="00323155" w:rsidRPr="008B5D73">
        <w:rPr>
          <w:rFonts w:ascii="Book Antiqua" w:hAnsi="Book Antiqua"/>
          <w:sz w:val="22"/>
          <w:szCs w:val="22"/>
          <w:lang w:val="sr-Cyrl-RS"/>
        </w:rPr>
        <w:t xml:space="preserve">. Иако је број одбачених притужби и даље висок, Заштитник грађана је у скоро 79% одбачених притужби </w:t>
      </w:r>
      <w:r w:rsidR="00323155" w:rsidRPr="008B5D73">
        <w:rPr>
          <w:rFonts w:ascii="Book Antiqua" w:hAnsi="Book Antiqua" w:cs="Arial"/>
          <w:sz w:val="22"/>
          <w:szCs w:val="22"/>
          <w:lang w:val="sr-Cyrl-RS"/>
        </w:rPr>
        <w:t>(</w:t>
      </w:r>
      <w:r w:rsidR="00323155" w:rsidRPr="008B5D73">
        <w:rPr>
          <w:rFonts w:ascii="Book Antiqua" w:hAnsi="Book Antiqua" w:cs="Arial"/>
          <w:sz w:val="22"/>
          <w:szCs w:val="22"/>
          <w:lang w:val="sr-Latn-RS"/>
        </w:rPr>
        <w:t>2.549</w:t>
      </w:r>
      <w:r w:rsidR="00323155" w:rsidRPr="008B5D73">
        <w:rPr>
          <w:rFonts w:ascii="Book Antiqua" w:hAnsi="Book Antiqua" w:cs="Arial"/>
          <w:sz w:val="22"/>
          <w:szCs w:val="22"/>
          <w:lang w:val="sr-Cyrl-RS"/>
        </w:rPr>
        <w:t xml:space="preserve">) </w:t>
      </w:r>
      <w:r w:rsidR="00323155" w:rsidRPr="008B5D73">
        <w:rPr>
          <w:rFonts w:ascii="Book Antiqua" w:hAnsi="Book Antiqua"/>
          <w:sz w:val="22"/>
          <w:szCs w:val="22"/>
          <w:lang w:val="sr-Cyrl-RS"/>
        </w:rPr>
        <w:t xml:space="preserve"> пружио саветодавну помоћ, односно притужиоце упутио на надлежни орган или посаветовао о расположивим правним средствима</w:t>
      </w:r>
      <w:r w:rsidR="006E6448">
        <w:rPr>
          <w:rFonts w:ascii="Book Antiqua" w:hAnsi="Book Antiqua"/>
          <w:sz w:val="22"/>
          <w:szCs w:val="22"/>
          <w:lang w:val="sr-Cyrl-RS"/>
        </w:rPr>
        <w:t>“</w:t>
      </w:r>
      <w:r w:rsidR="00323155" w:rsidRPr="008B5D73">
        <w:rPr>
          <w:rFonts w:ascii="Book Antiqua" w:hAnsi="Book Antiqua"/>
          <w:sz w:val="22"/>
          <w:szCs w:val="22"/>
          <w:lang w:val="sr-Cyrl-RS"/>
        </w:rPr>
        <w:t>.</w:t>
      </w:r>
    </w:p>
    <w:p w14:paraId="7BE86EC1" w14:textId="77777777" w:rsidR="00B20D6B" w:rsidRDefault="00B20D6B" w:rsidP="00C0698C">
      <w:pPr>
        <w:jc w:val="both"/>
        <w:rPr>
          <w:rFonts w:ascii="Book Antiqua" w:hAnsi="Book Antiqua"/>
          <w:sz w:val="22"/>
          <w:szCs w:val="22"/>
          <w:lang w:val="sr-Cyrl-RS"/>
        </w:rPr>
      </w:pPr>
    </w:p>
    <w:p w14:paraId="1EEDE457" w14:textId="5F8E76AF" w:rsidR="00B20D6B" w:rsidRPr="00B20D6B" w:rsidRDefault="00B20D6B" w:rsidP="005A08E1">
      <w:pPr>
        <w:autoSpaceDE w:val="0"/>
        <w:autoSpaceDN w:val="0"/>
        <w:adjustRightInd w:val="0"/>
        <w:jc w:val="both"/>
        <w:rPr>
          <w:rFonts w:ascii="Book Antiqua" w:eastAsia="TimesNewRoman" w:hAnsi="Book Antiqua" w:cs="TimesNewRoman"/>
          <w:sz w:val="22"/>
          <w:szCs w:val="22"/>
          <w:lang w:val="en-US"/>
        </w:rPr>
      </w:pPr>
      <w:r>
        <w:rPr>
          <w:rFonts w:ascii="Book Antiqua" w:hAnsi="Book Antiqua"/>
          <w:sz w:val="22"/>
          <w:szCs w:val="22"/>
          <w:lang w:val="sr-Cyrl-RS"/>
        </w:rPr>
        <w:t xml:space="preserve">Такође, у оквиру исте тачке, у трећем пасусу на страни 59. потребно је допунити трећу реченицу, тако да гласи: ,,Поступање по </w:t>
      </w:r>
      <w:r w:rsidRPr="00B20D6B">
        <w:rPr>
          <w:rFonts w:ascii="Book Antiqua" w:eastAsia="TimesNewRoman" w:hAnsi="Book Antiqua" w:cs="TimesNewRoman"/>
          <w:sz w:val="22"/>
          <w:szCs w:val="22"/>
          <w:lang w:val="en-US"/>
        </w:rPr>
        <w:t>притужби је ефикасније, а модалитети решавања притужби</w:t>
      </w:r>
      <w:r>
        <w:rPr>
          <w:rFonts w:ascii="Book Antiqua" w:eastAsia="TimesNewRoman" w:hAnsi="Book Antiqua" w:cs="TimesNewRoman"/>
          <w:sz w:val="22"/>
          <w:szCs w:val="22"/>
          <w:lang w:val="sr-Cyrl-RS"/>
        </w:rPr>
        <w:t xml:space="preserve"> </w:t>
      </w:r>
      <w:r w:rsidRPr="00B20D6B">
        <w:rPr>
          <w:rFonts w:ascii="Book Antiqua" w:eastAsia="TimesNewRoman" w:hAnsi="Book Antiqua" w:cs="TimesNewRoman"/>
          <w:sz w:val="22"/>
          <w:szCs w:val="22"/>
          <w:lang w:val="en-US"/>
        </w:rPr>
        <w:t>флексибилнији (</w:t>
      </w:r>
      <w:r w:rsidRPr="00B20D6B">
        <w:rPr>
          <w:rFonts w:ascii="Book Antiqua" w:eastAsia="TimesNewRoman" w:hAnsi="Book Antiqua" w:cs="TimesNewRoman"/>
          <w:i/>
          <w:sz w:val="22"/>
          <w:szCs w:val="22"/>
          <w:lang w:val="sr-Cyrl-RS"/>
        </w:rPr>
        <w:t>мишљења</w:t>
      </w:r>
      <w:r>
        <w:rPr>
          <w:rFonts w:ascii="Book Antiqua" w:eastAsia="TimesNewRoman" w:hAnsi="Book Antiqua" w:cs="TimesNewRoman"/>
          <w:sz w:val="22"/>
          <w:szCs w:val="22"/>
          <w:lang w:val="sr-Cyrl-RS"/>
        </w:rPr>
        <w:t xml:space="preserve">, </w:t>
      </w:r>
      <w:r w:rsidRPr="00B20D6B">
        <w:rPr>
          <w:rFonts w:ascii="Book Antiqua" w:eastAsia="TimesNewRoman" w:hAnsi="Book Antiqua" w:cs="TimesNewRoman"/>
          <w:sz w:val="22"/>
          <w:szCs w:val="22"/>
          <w:lang w:val="en-US"/>
        </w:rPr>
        <w:t>препоруке,</w:t>
      </w:r>
      <w:r w:rsidR="006E6448">
        <w:rPr>
          <w:rFonts w:ascii="Book Antiqua" w:eastAsia="TimesNewRoman" w:hAnsi="Book Antiqua" w:cs="TimesNewRoman"/>
          <w:sz w:val="22"/>
          <w:szCs w:val="22"/>
          <w:lang w:val="en-US"/>
        </w:rPr>
        <w:t xml:space="preserve"> </w:t>
      </w:r>
      <w:r w:rsidR="006E6448" w:rsidRPr="006E6448">
        <w:rPr>
          <w:rFonts w:ascii="Book Antiqua" w:eastAsia="TimesNewRoman" w:hAnsi="Book Antiqua" w:cs="TimesNewRoman"/>
          <w:i/>
          <w:sz w:val="22"/>
          <w:szCs w:val="22"/>
          <w:lang w:val="sr-Cyrl-RS"/>
        </w:rPr>
        <w:t>законодавне иницијативе</w:t>
      </w:r>
      <w:r w:rsidR="006E6448">
        <w:rPr>
          <w:rFonts w:ascii="Book Antiqua" w:eastAsia="TimesNewRoman" w:hAnsi="Book Antiqua" w:cs="TimesNewRoman"/>
          <w:sz w:val="22"/>
          <w:szCs w:val="22"/>
          <w:lang w:val="sr-Cyrl-RS"/>
        </w:rPr>
        <w:t>,</w:t>
      </w:r>
      <w:r w:rsidRPr="00B20D6B">
        <w:rPr>
          <w:rFonts w:ascii="Book Antiqua" w:eastAsia="TimesNewRoman" w:hAnsi="Book Antiqua" w:cs="TimesNewRoman"/>
          <w:sz w:val="22"/>
          <w:szCs w:val="22"/>
          <w:lang w:val="en-US"/>
        </w:rPr>
        <w:t xml:space="preserve"> упозорења, стратешка парница, покретање поступка оцене</w:t>
      </w:r>
      <w:r>
        <w:rPr>
          <w:rFonts w:ascii="Book Antiqua" w:eastAsia="TimesNewRoman" w:hAnsi="Book Antiqua" w:cs="TimesNewRoman"/>
          <w:sz w:val="22"/>
          <w:szCs w:val="22"/>
          <w:lang w:val="sr-Cyrl-RS"/>
        </w:rPr>
        <w:t xml:space="preserve"> </w:t>
      </w:r>
      <w:r w:rsidRPr="00B20D6B">
        <w:rPr>
          <w:rFonts w:ascii="Book Antiqua" w:eastAsia="TimesNewRoman" w:hAnsi="Book Antiqua" w:cs="TimesNewRoman"/>
          <w:sz w:val="22"/>
          <w:szCs w:val="22"/>
          <w:lang w:val="en-US"/>
        </w:rPr>
        <w:t>уставности и законитости).</w:t>
      </w:r>
    </w:p>
    <w:p w14:paraId="6894CA06" w14:textId="77777777" w:rsidR="00B20D6B" w:rsidRDefault="00B20D6B" w:rsidP="00C0698C">
      <w:pPr>
        <w:jc w:val="both"/>
        <w:rPr>
          <w:rFonts w:ascii="Book Antiqua" w:hAnsi="Book Antiqua"/>
          <w:sz w:val="22"/>
          <w:szCs w:val="22"/>
          <w:lang w:val="sr-Cyrl-RS"/>
        </w:rPr>
      </w:pPr>
    </w:p>
    <w:p w14:paraId="4A5E8F09" w14:textId="776C1334" w:rsidR="00C903AD" w:rsidRPr="008B5D73" w:rsidRDefault="00B20D6B" w:rsidP="00C0698C">
      <w:pPr>
        <w:jc w:val="both"/>
        <w:rPr>
          <w:rFonts w:ascii="Book Antiqua" w:hAnsi="Book Antiqua"/>
          <w:b/>
          <w:sz w:val="22"/>
          <w:szCs w:val="22"/>
          <w:lang w:val="sr-Cyrl-RS"/>
        </w:rPr>
      </w:pPr>
      <w:r>
        <w:rPr>
          <w:rFonts w:ascii="Book Antiqua" w:hAnsi="Book Antiqua"/>
          <w:sz w:val="22"/>
          <w:szCs w:val="22"/>
          <w:lang w:val="sr-Cyrl-RS"/>
        </w:rPr>
        <w:t>Осим наведеног, у истој тачки, п</w:t>
      </w:r>
      <w:r w:rsidR="00C903AD" w:rsidRPr="008B5D73">
        <w:rPr>
          <w:rFonts w:ascii="Book Antiqua" w:hAnsi="Book Antiqua"/>
          <w:sz w:val="22"/>
          <w:szCs w:val="22"/>
          <w:lang w:val="sr-Cyrl-RS"/>
        </w:rPr>
        <w:t>риликом навођења констатације о недовољном познавању међународних конвенција (</w:t>
      </w:r>
      <w:r w:rsidR="00C903AD" w:rsidRPr="008B5D73">
        <w:rPr>
          <w:rFonts w:ascii="Book Antiqua" w:hAnsi="Book Antiqua"/>
          <w:sz w:val="22"/>
          <w:szCs w:val="22"/>
          <w:lang w:val="en-US"/>
        </w:rPr>
        <w:t xml:space="preserve">CEDAW, </w:t>
      </w:r>
      <w:r w:rsidR="00C903AD" w:rsidRPr="008B5D73">
        <w:rPr>
          <w:rFonts w:ascii="Book Antiqua" w:hAnsi="Book Antiqua"/>
          <w:sz w:val="22"/>
          <w:szCs w:val="22"/>
          <w:lang w:val="sr-Cyrl-RS"/>
        </w:rPr>
        <w:t>Истанбулска конвенција, Конвенција о спречавању дискриминације особа са инвалидитетом)</w:t>
      </w:r>
      <w:r w:rsidR="007910C6">
        <w:rPr>
          <w:rFonts w:ascii="Book Antiqua" w:hAnsi="Book Antiqua"/>
          <w:sz w:val="22"/>
          <w:szCs w:val="22"/>
          <w:lang w:val="sr-Cyrl-RS"/>
        </w:rPr>
        <w:t>, на страни 60,</w:t>
      </w:r>
      <w:r w:rsidR="004F162B" w:rsidRPr="008B5D73">
        <w:rPr>
          <w:rFonts w:ascii="Book Antiqua" w:hAnsi="Book Antiqua"/>
          <w:sz w:val="22"/>
          <w:szCs w:val="22"/>
          <w:lang w:val="sr-Cyrl-RS"/>
        </w:rPr>
        <w:t xml:space="preserve"> потребно је </w:t>
      </w:r>
      <w:r w:rsidR="005362AC" w:rsidRPr="008B5D73">
        <w:rPr>
          <w:rFonts w:ascii="Book Antiqua" w:hAnsi="Book Antiqua"/>
          <w:sz w:val="22"/>
          <w:szCs w:val="22"/>
          <w:lang w:val="sr-Cyrl-RS"/>
        </w:rPr>
        <w:t xml:space="preserve"> у загради навести пун назив конвенција, односно </w:t>
      </w:r>
      <w:r w:rsidR="004F162B" w:rsidRPr="008B5D73">
        <w:rPr>
          <w:rFonts w:ascii="Book Antiqua" w:hAnsi="Book Antiqua"/>
          <w:sz w:val="22"/>
          <w:szCs w:val="22"/>
          <w:lang w:val="sr-Cyrl-RS"/>
        </w:rPr>
        <w:t xml:space="preserve">у случају навођења конвенције посвећене правима особа са инвалидитетом, </w:t>
      </w:r>
      <w:r w:rsidR="006E6448">
        <w:rPr>
          <w:rFonts w:ascii="Book Antiqua" w:hAnsi="Book Antiqua"/>
          <w:sz w:val="22"/>
          <w:szCs w:val="22"/>
          <w:lang w:val="sr-Cyrl-RS"/>
        </w:rPr>
        <w:t xml:space="preserve">навести </w:t>
      </w:r>
      <w:r w:rsidR="004F162B" w:rsidRPr="008B5D73">
        <w:rPr>
          <w:rFonts w:ascii="Book Antiqua" w:hAnsi="Book Antiqua"/>
          <w:sz w:val="22"/>
          <w:szCs w:val="22"/>
          <w:lang w:val="sr-Cyrl-RS"/>
        </w:rPr>
        <w:t>тачан назив</w:t>
      </w:r>
      <w:r w:rsidR="005A7D54" w:rsidRPr="008B5D73">
        <w:rPr>
          <w:rFonts w:ascii="Book Antiqua" w:hAnsi="Book Antiqua"/>
          <w:sz w:val="22"/>
          <w:szCs w:val="22"/>
          <w:lang w:val="sr-Cyrl-RS"/>
        </w:rPr>
        <w:t xml:space="preserve"> ове међународне конвенције</w:t>
      </w:r>
      <w:r w:rsidR="005362AC" w:rsidRPr="008B5D73">
        <w:rPr>
          <w:rFonts w:ascii="Book Antiqua" w:hAnsi="Book Antiqua"/>
          <w:sz w:val="22"/>
          <w:szCs w:val="22"/>
          <w:lang w:val="sr-Cyrl-RS"/>
        </w:rPr>
        <w:t>, тако да гласи</w:t>
      </w:r>
      <w:r w:rsidR="004F162B" w:rsidRPr="008B5D73">
        <w:rPr>
          <w:rFonts w:ascii="Book Antiqua" w:hAnsi="Book Antiqua"/>
          <w:sz w:val="22"/>
          <w:szCs w:val="22"/>
          <w:lang w:val="sr-Cyrl-RS"/>
        </w:rPr>
        <w:t>: Конвенција о правима особа са инвалидитетом.</w:t>
      </w:r>
    </w:p>
    <w:p w14:paraId="4FB50AAE" w14:textId="448A751B" w:rsidR="00B45071" w:rsidRPr="008B5D73" w:rsidRDefault="00B45071" w:rsidP="00C0698C">
      <w:pPr>
        <w:jc w:val="both"/>
        <w:rPr>
          <w:rFonts w:ascii="Book Antiqua" w:eastAsia="Calibri" w:hAnsi="Book Antiqua"/>
          <w:sz w:val="22"/>
          <w:szCs w:val="22"/>
          <w:lang w:val="sr-Cyrl-RS"/>
        </w:rPr>
      </w:pPr>
    </w:p>
    <w:p w14:paraId="0DB6734F" w14:textId="40F2E7DD" w:rsidR="00986FBB" w:rsidRPr="008B5D73" w:rsidRDefault="00BC3B0D" w:rsidP="00131990">
      <w:pPr>
        <w:tabs>
          <w:tab w:val="left" w:pos="426"/>
        </w:tabs>
        <w:spacing w:after="120"/>
        <w:jc w:val="both"/>
        <w:rPr>
          <w:rFonts w:ascii="Book Antiqua" w:hAnsi="Book Antiqua"/>
          <w:bCs/>
          <w:sz w:val="22"/>
          <w:szCs w:val="22"/>
          <w:u w:color="FF0000"/>
          <w:lang w:val="sr-Cyrl-RS"/>
        </w:rPr>
      </w:pPr>
      <w:r w:rsidRPr="008B5D73">
        <w:rPr>
          <w:rFonts w:ascii="Book Antiqua" w:hAnsi="Book Antiqua"/>
          <w:bCs/>
          <w:sz w:val="22"/>
          <w:szCs w:val="22"/>
          <w:u w:color="FF0000"/>
          <w:lang w:val="sr-Cyrl-RS"/>
        </w:rPr>
        <w:t>На страни 67. у првом пасусу у реченици: ,,Изазови са којима се сусрећу механизми за родну равноправност у ЈЛС…“, фусноту бр. 635, којом се упућује на посебан извештај Заштитника грађана, потребно је</w:t>
      </w:r>
      <w:r w:rsidR="00986FBB" w:rsidRPr="008B5D73">
        <w:rPr>
          <w:rFonts w:ascii="Book Antiqua" w:hAnsi="Book Antiqua"/>
          <w:bCs/>
          <w:sz w:val="22"/>
          <w:szCs w:val="22"/>
          <w:u w:color="FF0000"/>
          <w:lang w:val="sr-Cyrl-RS"/>
        </w:rPr>
        <w:t xml:space="preserve"> допунити навођењем тач</w:t>
      </w:r>
      <w:r w:rsidRPr="008B5D73">
        <w:rPr>
          <w:rFonts w:ascii="Book Antiqua" w:hAnsi="Book Antiqua"/>
          <w:bCs/>
          <w:sz w:val="22"/>
          <w:szCs w:val="22"/>
          <w:u w:color="FF0000"/>
          <w:lang w:val="sr-Cyrl-RS"/>
        </w:rPr>
        <w:t>н</w:t>
      </w:r>
      <w:r w:rsidR="00986FBB" w:rsidRPr="008B5D73">
        <w:rPr>
          <w:rFonts w:ascii="Book Antiqua" w:hAnsi="Book Antiqua"/>
          <w:bCs/>
          <w:sz w:val="22"/>
          <w:szCs w:val="22"/>
          <w:u w:color="FF0000"/>
          <w:lang w:val="sr-Cyrl-RS"/>
        </w:rPr>
        <w:t>ог</w:t>
      </w:r>
      <w:r w:rsidRPr="008B5D73">
        <w:rPr>
          <w:rFonts w:ascii="Book Antiqua" w:hAnsi="Book Antiqua"/>
          <w:bCs/>
          <w:sz w:val="22"/>
          <w:szCs w:val="22"/>
          <w:u w:color="FF0000"/>
          <w:lang w:val="sr-Cyrl-RS"/>
        </w:rPr>
        <w:t xml:space="preserve"> назив извештаја, како би се знало на који извештај се мисли</w:t>
      </w:r>
      <w:r w:rsidR="00986FBB" w:rsidRPr="008B5D73">
        <w:rPr>
          <w:rFonts w:ascii="Book Antiqua" w:hAnsi="Book Antiqua"/>
          <w:bCs/>
          <w:sz w:val="22"/>
          <w:szCs w:val="22"/>
          <w:u w:color="FF0000"/>
          <w:lang w:val="sr-Cyrl-RS"/>
        </w:rPr>
        <w:t xml:space="preserve"> у конкретном случају: </w:t>
      </w:r>
      <w:r w:rsidRPr="008B5D73">
        <w:rPr>
          <w:rFonts w:ascii="Book Antiqua" w:hAnsi="Book Antiqua"/>
          <w:sz w:val="22"/>
          <w:szCs w:val="22"/>
          <w:lang w:val="sr-Cyrl-CS"/>
        </w:rPr>
        <w:t>Посебан извештај Заштитни</w:t>
      </w:r>
      <w:r w:rsidR="00986FBB" w:rsidRPr="008B5D73">
        <w:rPr>
          <w:rFonts w:ascii="Book Antiqua" w:hAnsi="Book Antiqua"/>
          <w:sz w:val="22"/>
          <w:szCs w:val="22"/>
          <w:lang w:val="sr-Cyrl-CS"/>
        </w:rPr>
        <w:t>ка грађана: ,,З</w:t>
      </w:r>
      <w:r w:rsidRPr="008B5D73">
        <w:rPr>
          <w:rFonts w:ascii="Book Antiqua" w:hAnsi="Book Antiqua"/>
          <w:sz w:val="22"/>
          <w:szCs w:val="22"/>
          <w:lang w:val="sr-Cyrl-CS"/>
        </w:rPr>
        <w:t>аступљености жена на местима одлучивања и позиција и активности локалних механизама за родну равноправност у јединицама локалне самоуправе у Србији</w:t>
      </w:r>
      <w:r w:rsidR="00131990" w:rsidRPr="008B5D73">
        <w:rPr>
          <w:rFonts w:ascii="Book Antiqua" w:hAnsi="Book Antiqua"/>
          <w:sz w:val="22"/>
          <w:szCs w:val="22"/>
          <w:lang w:val="sr-Cyrl-CS"/>
        </w:rPr>
        <w:t>“</w:t>
      </w:r>
      <w:r w:rsidRPr="008B5D73">
        <w:rPr>
          <w:rFonts w:ascii="Book Antiqua" w:hAnsi="Book Antiqua"/>
          <w:sz w:val="22"/>
          <w:szCs w:val="22"/>
          <w:lang w:val="sr-Cyrl-CS"/>
        </w:rPr>
        <w:t>;</w:t>
      </w:r>
      <w:r w:rsidR="00131990" w:rsidRPr="008B5D73">
        <w:rPr>
          <w:rFonts w:ascii="Book Antiqua" w:hAnsi="Book Antiqua"/>
          <w:sz w:val="22"/>
          <w:szCs w:val="22"/>
          <w:lang w:val="sr-Cyrl-CS"/>
        </w:rPr>
        <w:t xml:space="preserve"> </w:t>
      </w:r>
      <w:r w:rsidRPr="008B5D73">
        <w:rPr>
          <w:rFonts w:ascii="Book Antiqua" w:hAnsi="Book Antiqua"/>
          <w:bCs/>
          <w:sz w:val="22"/>
          <w:szCs w:val="22"/>
          <w:u w:color="FF0000"/>
          <w:lang w:val="sr-Cyrl-RS"/>
        </w:rPr>
        <w:t xml:space="preserve">као и </w:t>
      </w:r>
      <w:r w:rsidR="00986FBB" w:rsidRPr="008B5D73">
        <w:rPr>
          <w:rFonts w:ascii="Book Antiqua" w:hAnsi="Book Antiqua"/>
          <w:bCs/>
          <w:sz w:val="22"/>
          <w:szCs w:val="22"/>
          <w:u w:color="FF0000"/>
          <w:lang w:val="sr-Cyrl-RS"/>
        </w:rPr>
        <w:t xml:space="preserve">уместо постојећег, </w:t>
      </w:r>
      <w:r w:rsidR="006E6448">
        <w:rPr>
          <w:rFonts w:ascii="Book Antiqua" w:hAnsi="Book Antiqua"/>
          <w:bCs/>
          <w:sz w:val="22"/>
          <w:szCs w:val="22"/>
          <w:u w:color="FF0000"/>
          <w:lang w:val="sr-Cyrl-RS"/>
        </w:rPr>
        <w:t xml:space="preserve">ради лакшег сналажења, </w:t>
      </w:r>
      <w:r w:rsidR="00986FBB" w:rsidRPr="008B5D73">
        <w:rPr>
          <w:rFonts w:ascii="Book Antiqua" w:hAnsi="Book Antiqua"/>
          <w:bCs/>
          <w:sz w:val="22"/>
          <w:szCs w:val="22"/>
          <w:u w:color="FF0000"/>
          <w:lang w:val="sr-Cyrl-RS"/>
        </w:rPr>
        <w:t>навести следећи линк</w:t>
      </w:r>
      <w:r w:rsidRPr="008B5D73">
        <w:rPr>
          <w:rFonts w:ascii="Book Antiqua" w:hAnsi="Book Antiqua"/>
          <w:bCs/>
          <w:sz w:val="22"/>
          <w:szCs w:val="22"/>
          <w:u w:color="FF0000"/>
          <w:lang w:val="sr-Cyrl-RS"/>
        </w:rPr>
        <w:t xml:space="preserve">: </w:t>
      </w:r>
    </w:p>
    <w:p w14:paraId="46CF11C9" w14:textId="2B724723" w:rsidR="005201A7" w:rsidRPr="008B5D73" w:rsidRDefault="00E91DE7" w:rsidP="00131990">
      <w:pPr>
        <w:tabs>
          <w:tab w:val="left" w:pos="426"/>
        </w:tabs>
        <w:spacing w:after="120"/>
        <w:jc w:val="both"/>
        <w:rPr>
          <w:rFonts w:ascii="Book Antiqua" w:hAnsi="Book Antiqua"/>
          <w:sz w:val="22"/>
          <w:szCs w:val="22"/>
          <w:lang w:val="sr-Cyrl-CS"/>
        </w:rPr>
      </w:pPr>
      <w:hyperlink r:id="rId8" w:history="1">
        <w:r w:rsidR="00131990" w:rsidRPr="008B5D73">
          <w:rPr>
            <w:rStyle w:val="Hyperlink"/>
            <w:rFonts w:ascii="Book Antiqua" w:hAnsi="Book Antiqua"/>
            <w:bCs/>
            <w:sz w:val="22"/>
            <w:szCs w:val="22"/>
            <w:u w:color="FF0000"/>
            <w:lang w:val="sr-Cyrl-RS"/>
          </w:rPr>
          <w:t>https://ombudsman.rs/index.php/izvestaji/posebnii-izvestaji/5901-p-s-b-n-izv-sh-z-sh-i-ni-gr-d-n-z-s-uplj-n-s-z-n-n-s-i-dluciv-nj-i-p-zici-i-ivn-s-i-l-lnih-h-niz-z-r-dnu-r-vn-pr-vn-s-u-dinic-l-l-n-s-upr-v-u-srbi-i</w:t>
        </w:r>
      </w:hyperlink>
    </w:p>
    <w:p w14:paraId="1322E25D" w14:textId="1C19AD2D" w:rsidR="00095F10" w:rsidRPr="008B5D73" w:rsidRDefault="00A16800" w:rsidP="00095F10">
      <w:pPr>
        <w:jc w:val="both"/>
        <w:rPr>
          <w:rFonts w:ascii="Book Antiqua" w:hAnsi="Book Antiqua"/>
          <w:sz w:val="22"/>
          <w:szCs w:val="22"/>
          <w:lang w:val="sr-Cyrl-CS"/>
        </w:rPr>
      </w:pPr>
      <w:r w:rsidRPr="008B5D73">
        <w:rPr>
          <w:rFonts w:ascii="Book Antiqua" w:hAnsi="Book Antiqua"/>
          <w:sz w:val="22"/>
          <w:szCs w:val="22"/>
          <w:lang w:val="sr-Cyrl-CS"/>
        </w:rPr>
        <w:t>У оквиру тачке 5.2.3. Родно засновано насиље  и насиље према женама и насиље у породици, као референца за трећу реченицу у другом пасусу</w:t>
      </w:r>
      <w:r w:rsidR="00095F10" w:rsidRPr="008B5D73">
        <w:rPr>
          <w:rFonts w:ascii="Book Antiqua" w:hAnsi="Book Antiqua"/>
          <w:sz w:val="22"/>
          <w:szCs w:val="22"/>
          <w:lang w:val="sr-Cyrl-CS"/>
        </w:rPr>
        <w:t>,</w:t>
      </w:r>
      <w:r w:rsidRPr="008B5D73">
        <w:rPr>
          <w:rFonts w:ascii="Book Antiqua" w:hAnsi="Book Antiqua"/>
          <w:sz w:val="22"/>
          <w:szCs w:val="22"/>
          <w:lang w:val="sr-Cyrl-CS"/>
        </w:rPr>
        <w:t xml:space="preserve"> у вези са наводима о недостатку обавезних ли</w:t>
      </w:r>
      <w:r w:rsidR="00095F10" w:rsidRPr="008B5D73">
        <w:rPr>
          <w:rFonts w:ascii="Book Antiqua" w:hAnsi="Book Antiqua"/>
          <w:sz w:val="22"/>
          <w:szCs w:val="22"/>
          <w:lang w:val="sr-Cyrl-CS"/>
        </w:rPr>
        <w:t xml:space="preserve">ценцираних обука за запослене </w:t>
      </w:r>
      <w:r w:rsidRPr="008B5D73">
        <w:rPr>
          <w:rFonts w:ascii="Book Antiqua" w:hAnsi="Book Antiqua"/>
          <w:sz w:val="22"/>
          <w:szCs w:val="22"/>
          <w:lang w:val="sr-Cyrl-CS"/>
        </w:rPr>
        <w:t>службенике у центрима за социјални рад</w:t>
      </w:r>
      <w:r w:rsidR="006E6448">
        <w:rPr>
          <w:rFonts w:ascii="Book Antiqua" w:hAnsi="Book Antiqua"/>
          <w:sz w:val="22"/>
          <w:szCs w:val="22"/>
          <w:lang w:val="sr-Cyrl-CS"/>
        </w:rPr>
        <w:t>, могу</w:t>
      </w:r>
      <w:r w:rsidR="00095F10" w:rsidRPr="008B5D73">
        <w:rPr>
          <w:rFonts w:ascii="Book Antiqua" w:hAnsi="Book Antiqua"/>
          <w:sz w:val="22"/>
          <w:szCs w:val="22"/>
          <w:lang w:val="sr-Cyrl-CS"/>
        </w:rPr>
        <w:t xml:space="preserve"> се поменути</w:t>
      </w:r>
      <w:r w:rsidR="006E6448">
        <w:rPr>
          <w:rFonts w:ascii="Book Antiqua" w:hAnsi="Book Antiqua"/>
          <w:sz w:val="22"/>
          <w:szCs w:val="22"/>
          <w:lang w:val="sr-Cyrl-CS"/>
        </w:rPr>
        <w:t xml:space="preserve"> наводи, закључци и препоруке садржани у Посеб</w:t>
      </w:r>
      <w:r w:rsidR="00095F10" w:rsidRPr="008B5D73">
        <w:rPr>
          <w:rFonts w:ascii="Book Antiqua" w:hAnsi="Book Antiqua"/>
          <w:sz w:val="22"/>
          <w:szCs w:val="22"/>
          <w:lang w:val="sr-Cyrl-CS"/>
        </w:rPr>
        <w:t>н</w:t>
      </w:r>
      <w:r w:rsidR="006E6448">
        <w:rPr>
          <w:rFonts w:ascii="Book Antiqua" w:hAnsi="Book Antiqua"/>
          <w:sz w:val="22"/>
          <w:szCs w:val="22"/>
          <w:lang w:val="sr-Cyrl-CS"/>
        </w:rPr>
        <w:t>ом</w:t>
      </w:r>
      <w:r w:rsidR="00095F10" w:rsidRPr="008B5D73">
        <w:rPr>
          <w:rFonts w:ascii="Book Antiqua" w:hAnsi="Book Antiqua"/>
          <w:sz w:val="22"/>
          <w:szCs w:val="22"/>
          <w:lang w:val="sr-Cyrl-CS"/>
        </w:rPr>
        <w:t xml:space="preserve"> извештај</w:t>
      </w:r>
      <w:r w:rsidR="006E6448">
        <w:rPr>
          <w:rFonts w:ascii="Book Antiqua" w:hAnsi="Book Antiqua"/>
          <w:sz w:val="22"/>
          <w:szCs w:val="22"/>
          <w:lang w:val="sr-Cyrl-CS"/>
        </w:rPr>
        <w:t>у</w:t>
      </w:r>
      <w:r w:rsidR="00095F10" w:rsidRPr="008B5D73">
        <w:rPr>
          <w:rFonts w:ascii="Book Antiqua" w:hAnsi="Book Antiqua"/>
          <w:sz w:val="22"/>
          <w:szCs w:val="22"/>
          <w:lang w:val="sr-Cyrl-CS"/>
        </w:rPr>
        <w:t xml:space="preserve"> Заштитника грађана о раду Група за координацију и сарадњу са подручја града Београда, септембар 2020, доступан на: </w:t>
      </w:r>
    </w:p>
    <w:p w14:paraId="3C52C0EF" w14:textId="77777777" w:rsidR="00095F10" w:rsidRPr="008B5D73" w:rsidRDefault="00E91DE7" w:rsidP="00095F10">
      <w:pPr>
        <w:jc w:val="both"/>
        <w:rPr>
          <w:rFonts w:ascii="Book Antiqua" w:hAnsi="Book Antiqua"/>
          <w:sz w:val="22"/>
          <w:szCs w:val="22"/>
          <w:lang w:val="sr-Cyrl-CS"/>
        </w:rPr>
      </w:pPr>
      <w:hyperlink r:id="rId9" w:history="1">
        <w:r w:rsidR="00095F10" w:rsidRPr="008B5D73">
          <w:rPr>
            <w:rStyle w:val="Hyperlink"/>
            <w:rFonts w:ascii="Book Antiqua" w:hAnsi="Book Antiqua"/>
            <w:sz w:val="22"/>
            <w:szCs w:val="22"/>
            <w:lang w:val="sr-Cyrl-CS"/>
          </w:rPr>
          <w:t>https://ombudsman.rs/attachments/article/6804/Poseban%20izvestaj%20zastitnika%20gradjana.pdf</w:t>
        </w:r>
      </w:hyperlink>
    </w:p>
    <w:p w14:paraId="4DC05EAD" w14:textId="6C9C4A0C" w:rsidR="00095F10" w:rsidRDefault="006E6448" w:rsidP="00095F10">
      <w:pPr>
        <w:jc w:val="both"/>
        <w:rPr>
          <w:rFonts w:ascii="Book Antiqua" w:hAnsi="Book Antiqua"/>
          <w:sz w:val="22"/>
          <w:szCs w:val="22"/>
          <w:lang w:val="sr-Cyrl-CS"/>
        </w:rPr>
      </w:pPr>
      <w:r>
        <w:rPr>
          <w:rFonts w:ascii="Book Antiqua" w:hAnsi="Book Antiqua"/>
          <w:sz w:val="22"/>
          <w:szCs w:val="22"/>
          <w:lang w:val="sr-Cyrl-CS"/>
        </w:rPr>
        <w:t>приступљено, 23. августа 2021. године</w:t>
      </w:r>
    </w:p>
    <w:p w14:paraId="7072B9B6" w14:textId="77777777" w:rsidR="00095F10" w:rsidRPr="008B5D73" w:rsidRDefault="00095F10" w:rsidP="00095F10">
      <w:pPr>
        <w:jc w:val="both"/>
        <w:rPr>
          <w:rFonts w:ascii="Book Antiqua" w:hAnsi="Book Antiqua" w:cs="Resavska BG Sans"/>
          <w:color w:val="000000"/>
          <w:sz w:val="22"/>
          <w:szCs w:val="22"/>
          <w:lang w:val="sr-Cyrl-RS"/>
        </w:rPr>
      </w:pPr>
    </w:p>
    <w:p w14:paraId="14A1A6D8" w14:textId="203CE6F0" w:rsidR="00095F10" w:rsidRPr="008B5D73" w:rsidRDefault="00095F10" w:rsidP="00095F10">
      <w:pPr>
        <w:jc w:val="both"/>
        <w:rPr>
          <w:rFonts w:ascii="Book Antiqua" w:hAnsi="Book Antiqua" w:cs="Resavska BG Sans"/>
          <w:color w:val="000000"/>
          <w:sz w:val="22"/>
          <w:szCs w:val="22"/>
        </w:rPr>
      </w:pPr>
      <w:r w:rsidRPr="008B5D73">
        <w:rPr>
          <w:rFonts w:ascii="Book Antiqua" w:hAnsi="Book Antiqua" w:cs="Resavska BG Sans"/>
          <w:color w:val="000000"/>
          <w:sz w:val="22"/>
          <w:szCs w:val="22"/>
        </w:rPr>
        <w:t xml:space="preserve"> Сходно наведеном, неке од препорука за унапређење садржане у извештају су:</w:t>
      </w:r>
    </w:p>
    <w:p w14:paraId="188A5ED3" w14:textId="77777777" w:rsidR="00095F10" w:rsidRPr="008B5D73" w:rsidRDefault="00095F10" w:rsidP="00095F10">
      <w:pPr>
        <w:pStyle w:val="Default"/>
        <w:jc w:val="both"/>
        <w:rPr>
          <w:rFonts w:ascii="Book Antiqua" w:hAnsi="Book Antiqua"/>
          <w:sz w:val="22"/>
          <w:szCs w:val="22"/>
        </w:rPr>
      </w:pPr>
    </w:p>
    <w:p w14:paraId="26D37849" w14:textId="77777777" w:rsidR="00095F10" w:rsidRPr="008B5D73" w:rsidRDefault="00095F10" w:rsidP="00095F10">
      <w:pPr>
        <w:pStyle w:val="Default"/>
        <w:jc w:val="both"/>
        <w:rPr>
          <w:rFonts w:ascii="Book Antiqua" w:hAnsi="Book Antiqua"/>
          <w:sz w:val="22"/>
          <w:szCs w:val="22"/>
        </w:rPr>
      </w:pPr>
      <w:r w:rsidRPr="008B5D73">
        <w:rPr>
          <w:rFonts w:ascii="Book Antiqua" w:hAnsi="Book Antiqua"/>
          <w:sz w:val="22"/>
          <w:szCs w:val="22"/>
        </w:rPr>
        <w:t>Министарство за рад, запошљавање, борачка и социјална питања и Репу</w:t>
      </w:r>
      <w:r w:rsidRPr="008B5D73">
        <w:rPr>
          <w:rFonts w:ascii="Book Antiqua" w:hAnsi="Book Antiqua"/>
          <w:sz w:val="22"/>
          <w:szCs w:val="22"/>
        </w:rPr>
        <w:softHyphen/>
        <w:t>блички завод за социјалну заштиту, у сарадњи са Правосудном академи</w:t>
      </w:r>
      <w:r w:rsidRPr="008B5D73">
        <w:rPr>
          <w:rFonts w:ascii="Book Antiqua" w:hAnsi="Book Antiqua"/>
          <w:sz w:val="22"/>
          <w:szCs w:val="22"/>
        </w:rPr>
        <w:softHyphen/>
        <w:t xml:space="preserve">јом, Службом за управљање кадровима и другим органима и установама, треба да обезбеде континуиране обуке стручних радника у центрима за социјални рад који примењују Закон о спречавању насиља у породици; </w:t>
      </w:r>
    </w:p>
    <w:p w14:paraId="19BA62BC" w14:textId="77777777" w:rsidR="00095F10" w:rsidRPr="008B5D73" w:rsidRDefault="00095F10" w:rsidP="00095F10">
      <w:pPr>
        <w:pStyle w:val="Default"/>
        <w:jc w:val="both"/>
        <w:rPr>
          <w:rFonts w:ascii="Book Antiqua" w:hAnsi="Book Antiqua"/>
          <w:sz w:val="22"/>
          <w:szCs w:val="22"/>
        </w:rPr>
      </w:pPr>
    </w:p>
    <w:p w14:paraId="1E6A9473" w14:textId="77777777" w:rsidR="00095F10" w:rsidRPr="008B5D73" w:rsidRDefault="00095F10" w:rsidP="00095F10">
      <w:pPr>
        <w:pStyle w:val="Default"/>
        <w:jc w:val="both"/>
        <w:rPr>
          <w:rFonts w:ascii="Book Antiqua" w:hAnsi="Book Antiqua"/>
          <w:sz w:val="22"/>
          <w:szCs w:val="22"/>
        </w:rPr>
      </w:pPr>
      <w:r w:rsidRPr="008B5D73">
        <w:rPr>
          <w:rFonts w:ascii="Book Antiqua" w:hAnsi="Book Antiqua"/>
          <w:sz w:val="22"/>
          <w:szCs w:val="22"/>
        </w:rPr>
        <w:t>Републичко јавно тужилаштво, Министарство за рад, запошљавање, бо</w:t>
      </w:r>
      <w:r w:rsidRPr="008B5D73">
        <w:rPr>
          <w:rFonts w:ascii="Book Antiqua" w:hAnsi="Book Antiqua"/>
          <w:sz w:val="22"/>
          <w:szCs w:val="22"/>
        </w:rPr>
        <w:softHyphen/>
        <w:t>рачка и социјална питања и Министарство унутрашњих послова треба да обезбеде континуиране едукације запослених који поступају у случа</w:t>
      </w:r>
      <w:r w:rsidRPr="008B5D73">
        <w:rPr>
          <w:rFonts w:ascii="Book Antiqua" w:hAnsi="Book Antiqua"/>
          <w:sz w:val="22"/>
          <w:szCs w:val="22"/>
        </w:rPr>
        <w:softHyphen/>
        <w:t>јевима насиља у породици и који су чланови група за координацију, за стицање и унапређење знања и компетенција за превенцију, сузбијање и заштиту од насиља у породици и од злостављања и занемаривања деце.</w:t>
      </w:r>
    </w:p>
    <w:p w14:paraId="559FA1D7" w14:textId="77777777" w:rsidR="000C3D60" w:rsidRPr="008B5D73" w:rsidRDefault="000C3D60" w:rsidP="00095F10">
      <w:pPr>
        <w:pStyle w:val="Default"/>
        <w:jc w:val="both"/>
        <w:rPr>
          <w:rFonts w:ascii="Book Antiqua" w:hAnsi="Book Antiqua"/>
          <w:sz w:val="22"/>
          <w:szCs w:val="22"/>
        </w:rPr>
      </w:pPr>
    </w:p>
    <w:p w14:paraId="1B49E175" w14:textId="2AD9B3BB" w:rsidR="000C3D60" w:rsidRPr="008B5D73" w:rsidRDefault="000C3D60" w:rsidP="005A08E1">
      <w:pPr>
        <w:jc w:val="both"/>
        <w:rPr>
          <w:rFonts w:ascii="Book Antiqua" w:hAnsi="Book Antiqua" w:cs="Resavska BG Sans"/>
          <w:color w:val="000000"/>
          <w:sz w:val="22"/>
          <w:szCs w:val="22"/>
          <w:lang w:val="sr-Cyrl-RS"/>
        </w:rPr>
      </w:pPr>
      <w:r w:rsidRPr="008B5D73">
        <w:rPr>
          <w:rFonts w:ascii="Book Antiqua" w:hAnsi="Book Antiqua"/>
          <w:sz w:val="22"/>
          <w:szCs w:val="22"/>
          <w:lang w:val="sr-Cyrl-RS"/>
        </w:rPr>
        <w:t xml:space="preserve">Осим наведеног, у истом извештају Заштитника грађана су наведени ставови </w:t>
      </w:r>
      <w:r w:rsidRPr="008B5D73">
        <w:rPr>
          <w:rFonts w:ascii="Book Antiqua" w:hAnsi="Book Antiqua" w:cs="Resavska BG Sans"/>
          <w:color w:val="000000"/>
          <w:sz w:val="22"/>
          <w:szCs w:val="22"/>
        </w:rPr>
        <w:t>учесника фокус група из 17 одељења Градског центра за социјални рад у Београду</w:t>
      </w:r>
      <w:r w:rsidRPr="008B5D73">
        <w:rPr>
          <w:rFonts w:ascii="Book Antiqua" w:hAnsi="Book Antiqua" w:cs="Resavska BG Sans"/>
          <w:color w:val="000000"/>
          <w:sz w:val="22"/>
          <w:szCs w:val="22"/>
          <w:lang w:val="sr-Cyrl-RS"/>
        </w:rPr>
        <w:t>, који су</w:t>
      </w:r>
      <w:r w:rsidR="005A08E1">
        <w:rPr>
          <w:rFonts w:ascii="Book Antiqua" w:hAnsi="Book Antiqua" w:cs="Resavska BG Sans"/>
          <w:color w:val="000000"/>
          <w:sz w:val="22"/>
          <w:szCs w:val="22"/>
        </w:rPr>
        <w:t xml:space="preserve"> износили </w:t>
      </w:r>
      <w:r w:rsidRPr="008B5D73">
        <w:rPr>
          <w:rFonts w:ascii="Book Antiqua" w:hAnsi="Book Antiqua" w:cs="Resavska BG Sans"/>
          <w:color w:val="000000"/>
          <w:sz w:val="22"/>
          <w:szCs w:val="22"/>
        </w:rPr>
        <w:t xml:space="preserve"> мишљења и утиске о добрим праксама и кључним изазовима у поступању надлежних органа током примене Закона о спре</w:t>
      </w:r>
      <w:r w:rsidRPr="008B5D73">
        <w:rPr>
          <w:rFonts w:ascii="Book Antiqua" w:hAnsi="Book Antiqua" w:cs="Resavska BG Sans"/>
          <w:color w:val="000000"/>
          <w:sz w:val="22"/>
          <w:szCs w:val="22"/>
        </w:rPr>
        <w:softHyphen/>
        <w:t>чавању насиља у породици.</w:t>
      </w:r>
      <w:r w:rsidR="001169F6" w:rsidRPr="008B5D73">
        <w:rPr>
          <w:rFonts w:ascii="Book Antiqua" w:hAnsi="Book Antiqua" w:cs="Resavska BG Sans"/>
          <w:color w:val="000000"/>
          <w:sz w:val="22"/>
          <w:szCs w:val="22"/>
          <w:lang w:val="sr-Cyrl-RS"/>
        </w:rPr>
        <w:t xml:space="preserve"> Између осталог:</w:t>
      </w:r>
    </w:p>
    <w:p w14:paraId="59884408" w14:textId="77777777" w:rsidR="001169F6" w:rsidRPr="008B5D73" w:rsidRDefault="001169F6" w:rsidP="000C3D60">
      <w:pPr>
        <w:rPr>
          <w:rFonts w:ascii="Book Antiqua" w:hAnsi="Book Antiqua" w:cs="Resavska BG Sans"/>
          <w:color w:val="000000"/>
          <w:sz w:val="22"/>
          <w:szCs w:val="22"/>
          <w:lang w:val="sr-Cyrl-RS"/>
        </w:rPr>
      </w:pPr>
    </w:p>
    <w:p w14:paraId="7C5B0F01" w14:textId="2984B6CF" w:rsidR="000C3D60" w:rsidRPr="00CB7CB6" w:rsidRDefault="001169F6" w:rsidP="000C3D60">
      <w:pPr>
        <w:pStyle w:val="Pa21"/>
        <w:ind w:firstLine="220"/>
        <w:jc w:val="both"/>
        <w:rPr>
          <w:rFonts w:ascii="Book Antiqua" w:hAnsi="Book Antiqua" w:cs="Resavska BG Sans"/>
          <w:i/>
          <w:color w:val="000000"/>
          <w:sz w:val="22"/>
          <w:szCs w:val="22"/>
        </w:rPr>
      </w:pPr>
      <w:r w:rsidRPr="00CB7CB6">
        <w:rPr>
          <w:rFonts w:ascii="Book Antiqua" w:hAnsi="Book Antiqua" w:cs="Resavska BG Sans"/>
          <w:i/>
          <w:color w:val="000000"/>
          <w:sz w:val="22"/>
          <w:szCs w:val="22"/>
          <w:lang w:val="sr-Cyrl-RS"/>
        </w:rPr>
        <w:t>,,</w:t>
      </w:r>
      <w:r w:rsidR="000C3D60" w:rsidRPr="00CB7CB6">
        <w:rPr>
          <w:rFonts w:ascii="Book Antiqua" w:hAnsi="Book Antiqua" w:cs="Resavska BG Sans"/>
          <w:i/>
          <w:color w:val="000000"/>
          <w:sz w:val="22"/>
          <w:szCs w:val="22"/>
        </w:rPr>
        <w:t>Стручним радницима органа старатељства није објашњена процедура поступања у складу са Законом о спречавању насиља у породици, као и на који начин је потребно да синхронизују активности са активностима дру</w:t>
      </w:r>
      <w:r w:rsidR="000C3D60" w:rsidRPr="00CB7CB6">
        <w:rPr>
          <w:rFonts w:ascii="Book Antiqua" w:hAnsi="Book Antiqua" w:cs="Resavska BG Sans"/>
          <w:i/>
          <w:color w:val="000000"/>
          <w:sz w:val="22"/>
          <w:szCs w:val="22"/>
        </w:rPr>
        <w:softHyphen/>
        <w:t>га два система. Упутство о реализацији обавеза центара за социјални рад</w:t>
      </w:r>
      <w:r w:rsidR="000C3D60" w:rsidRPr="00CB7CB6">
        <w:rPr>
          <w:rFonts w:ascii="Book Antiqua" w:hAnsi="Book Antiqua" w:cs="Resavska BG Sans"/>
          <w:i/>
          <w:color w:val="000000"/>
          <w:sz w:val="22"/>
          <w:szCs w:val="22"/>
          <w:lang w:val="sr-Cyrl-RS"/>
        </w:rPr>
        <w:t xml:space="preserve"> </w:t>
      </w:r>
      <w:r w:rsidR="000C3D60" w:rsidRPr="00CB7CB6">
        <w:rPr>
          <w:rFonts w:ascii="Book Antiqua" w:hAnsi="Book Antiqua" w:cs="Resavska BG Sans"/>
          <w:i/>
          <w:color w:val="000000"/>
          <w:sz w:val="22"/>
          <w:szCs w:val="22"/>
        </w:rPr>
        <w:t>у примени Закона о спречавању насиља у породици (које је у медијима помињао надлежни министар) није добијено, нити су им прослеђене ин</w:t>
      </w:r>
      <w:r w:rsidR="000C3D60" w:rsidRPr="00CB7CB6">
        <w:rPr>
          <w:rFonts w:ascii="Book Antiqua" w:hAnsi="Book Antiqua" w:cs="Resavska BG Sans"/>
          <w:i/>
          <w:color w:val="000000"/>
          <w:sz w:val="22"/>
          <w:szCs w:val="22"/>
        </w:rPr>
        <w:softHyphen/>
        <w:t xml:space="preserve">формације са састанка супервизора из Градског центра за социјални рад у Београду са представницима Министарства правде. </w:t>
      </w:r>
    </w:p>
    <w:p w14:paraId="4C5BA0D5" w14:textId="2BEF4B8A" w:rsidR="000C3D60" w:rsidRPr="00CB7CB6" w:rsidRDefault="000C3D60" w:rsidP="005A08E1">
      <w:pPr>
        <w:jc w:val="both"/>
        <w:rPr>
          <w:rFonts w:ascii="Book Antiqua" w:hAnsi="Book Antiqua"/>
          <w:i/>
          <w:sz w:val="22"/>
          <w:szCs w:val="22"/>
          <w:lang w:val="sr-Cyrl-RS"/>
        </w:rPr>
      </w:pPr>
      <w:r w:rsidRPr="00CB7CB6">
        <w:rPr>
          <w:rFonts w:ascii="Book Antiqua" w:hAnsi="Book Antiqua" w:cs="Resavska BG Sans"/>
          <w:i/>
          <w:color w:val="000000"/>
          <w:sz w:val="22"/>
          <w:szCs w:val="22"/>
        </w:rPr>
        <w:t>Обуке за примену Закона о спречавању насиља у породици нису органи</w:t>
      </w:r>
      <w:r w:rsidRPr="00CB7CB6">
        <w:rPr>
          <w:rFonts w:ascii="Book Antiqua" w:hAnsi="Book Antiqua" w:cs="Resavska BG Sans"/>
          <w:i/>
          <w:color w:val="000000"/>
          <w:sz w:val="22"/>
          <w:szCs w:val="22"/>
        </w:rPr>
        <w:softHyphen/>
        <w:t>зоване, а стручни радници сматрају да би заједничке обуке сва три система биле корисне. Постоји нужна потреба да се унапреди знање у вези са поја</w:t>
      </w:r>
      <w:r w:rsidRPr="00CB7CB6">
        <w:rPr>
          <w:rFonts w:ascii="Book Antiqua" w:hAnsi="Book Antiqua" w:cs="Resavska BG Sans"/>
          <w:i/>
          <w:color w:val="000000"/>
          <w:sz w:val="22"/>
          <w:szCs w:val="22"/>
        </w:rPr>
        <w:softHyphen/>
        <w:t>вом, основним карактеристикама и динамиком насиља у партнерском одно</w:t>
      </w:r>
      <w:r w:rsidRPr="00CB7CB6">
        <w:rPr>
          <w:rFonts w:ascii="Book Antiqua" w:hAnsi="Book Antiqua" w:cs="Resavska BG Sans"/>
          <w:i/>
          <w:color w:val="000000"/>
          <w:sz w:val="22"/>
          <w:szCs w:val="22"/>
        </w:rPr>
        <w:softHyphen/>
        <w:t>су и у породици како би се избегло пребацивање одговорности са учиниоца на жртву и спречила примена неодговарајућих мера</w:t>
      </w:r>
      <w:r w:rsidR="001169F6" w:rsidRPr="00CB7CB6">
        <w:rPr>
          <w:rFonts w:ascii="Book Antiqua" w:hAnsi="Book Antiqua" w:cs="Resavska BG Sans"/>
          <w:i/>
          <w:color w:val="000000"/>
          <w:sz w:val="22"/>
          <w:szCs w:val="22"/>
          <w:lang w:val="sr-Cyrl-RS"/>
        </w:rPr>
        <w:t>“</w:t>
      </w:r>
      <w:r w:rsidRPr="00CB7CB6">
        <w:rPr>
          <w:rFonts w:ascii="Book Antiqua" w:hAnsi="Book Antiqua" w:cs="Resavska BG Sans"/>
          <w:i/>
          <w:color w:val="000000"/>
          <w:sz w:val="22"/>
          <w:szCs w:val="22"/>
        </w:rPr>
        <w:t>.</w:t>
      </w:r>
    </w:p>
    <w:p w14:paraId="186BF905" w14:textId="77777777" w:rsidR="002315DE" w:rsidRPr="008B5D73" w:rsidRDefault="002315DE" w:rsidP="00095F10">
      <w:pPr>
        <w:pStyle w:val="Default"/>
        <w:jc w:val="both"/>
        <w:rPr>
          <w:rFonts w:ascii="Book Antiqua" w:hAnsi="Book Antiqua"/>
          <w:sz w:val="22"/>
          <w:szCs w:val="22"/>
        </w:rPr>
      </w:pPr>
    </w:p>
    <w:p w14:paraId="013CF0C3" w14:textId="5917933B" w:rsidR="002315DE" w:rsidRPr="005A08E1" w:rsidRDefault="002315DE" w:rsidP="00095F10">
      <w:pPr>
        <w:pStyle w:val="Default"/>
        <w:jc w:val="both"/>
        <w:rPr>
          <w:rFonts w:ascii="Book Antiqua" w:eastAsia="Times New Roman" w:hAnsi="Book Antiqua" w:cs="Times New Roman"/>
          <w:color w:val="auto"/>
          <w:sz w:val="22"/>
          <w:szCs w:val="22"/>
          <w:lang w:val="sr-Cyrl-RS"/>
        </w:rPr>
      </w:pPr>
      <w:r w:rsidRPr="005A08E1">
        <w:rPr>
          <w:rFonts w:ascii="Book Antiqua" w:eastAsia="Times New Roman" w:hAnsi="Book Antiqua" w:cs="Times New Roman"/>
          <w:color w:val="auto"/>
          <w:sz w:val="22"/>
          <w:szCs w:val="22"/>
          <w:lang w:val="sr-Cyrl-RS"/>
        </w:rPr>
        <w:t>Такође, у вези са наводима садржаним у четвртој реченици, на страни 71. Полазн</w:t>
      </w:r>
      <w:r w:rsidR="005A08E1">
        <w:rPr>
          <w:rFonts w:ascii="Book Antiqua" w:eastAsia="Times New Roman" w:hAnsi="Book Antiqua" w:cs="Times New Roman"/>
          <w:color w:val="auto"/>
          <w:sz w:val="22"/>
          <w:szCs w:val="22"/>
          <w:lang w:val="sr-Cyrl-RS"/>
        </w:rPr>
        <w:t>их основа, релевантан</w:t>
      </w:r>
      <w:r w:rsidR="00CB7CB6" w:rsidRPr="005A08E1">
        <w:rPr>
          <w:rFonts w:ascii="Book Antiqua" w:eastAsia="Times New Roman" w:hAnsi="Book Antiqua" w:cs="Times New Roman"/>
          <w:color w:val="auto"/>
          <w:sz w:val="22"/>
          <w:szCs w:val="22"/>
          <w:lang w:val="sr-Cyrl-RS"/>
        </w:rPr>
        <w:t xml:space="preserve"> је следећи навод, као и</w:t>
      </w:r>
      <w:r w:rsidRPr="005A08E1">
        <w:rPr>
          <w:rFonts w:ascii="Book Antiqua" w:eastAsia="Times New Roman" w:hAnsi="Book Antiqua" w:cs="Times New Roman"/>
          <w:color w:val="auto"/>
          <w:sz w:val="22"/>
          <w:szCs w:val="22"/>
          <w:lang w:val="sr-Cyrl-RS"/>
        </w:rPr>
        <w:t xml:space="preserve"> препорука за унапређење садржана у поменутом Посебном извештају Заштитника грађана:</w:t>
      </w:r>
    </w:p>
    <w:p w14:paraId="0FC4B8EB" w14:textId="77777777" w:rsidR="00CB7CB6" w:rsidRPr="005A08E1" w:rsidRDefault="00CB7CB6" w:rsidP="00095F10">
      <w:pPr>
        <w:pStyle w:val="Default"/>
        <w:jc w:val="both"/>
        <w:rPr>
          <w:rFonts w:ascii="Book Antiqua" w:eastAsia="Times New Roman" w:hAnsi="Book Antiqua" w:cs="Times New Roman"/>
          <w:color w:val="auto"/>
          <w:sz w:val="22"/>
          <w:szCs w:val="22"/>
          <w:lang w:val="sr-Cyrl-RS"/>
        </w:rPr>
      </w:pPr>
    </w:p>
    <w:p w14:paraId="7E8985E5" w14:textId="1E85428B" w:rsidR="00CB7CB6" w:rsidRPr="00CB7CB6" w:rsidRDefault="00CB7CB6" w:rsidP="00CB7CB6">
      <w:pPr>
        <w:jc w:val="both"/>
        <w:rPr>
          <w:rFonts w:ascii="Book Antiqua" w:hAnsi="Book Antiqua" w:cs="Resavska BG Sans"/>
          <w:i/>
          <w:color w:val="000000"/>
          <w:sz w:val="22"/>
          <w:szCs w:val="22"/>
          <w:lang w:val="sr-Cyrl-RS"/>
        </w:rPr>
      </w:pPr>
      <w:r w:rsidRPr="00CB7CB6">
        <w:rPr>
          <w:rFonts w:ascii="Book Antiqua" w:hAnsi="Book Antiqua"/>
          <w:i/>
          <w:sz w:val="22"/>
          <w:szCs w:val="22"/>
          <w:lang w:val="sr-Cyrl-CS"/>
        </w:rPr>
        <w:t>,,</w:t>
      </w:r>
      <w:r w:rsidRPr="00CB7CB6">
        <w:rPr>
          <w:rFonts w:ascii="Book Antiqua" w:hAnsi="Book Antiqua" w:cs="Resavska BG Sans"/>
          <w:i/>
          <w:color w:val="000000"/>
          <w:sz w:val="22"/>
          <w:szCs w:val="22"/>
        </w:rPr>
        <w:t>Стиче се утисак да на састанцима појединих група за координацију и сарадњу нису разматрани сви случајеви у којима је пријављено насиље у породици или непосредна опасност од њега, а у којима су полицијски слу</w:t>
      </w:r>
      <w:r w:rsidRPr="00CB7CB6">
        <w:rPr>
          <w:rFonts w:ascii="Book Antiqua" w:hAnsi="Book Antiqua" w:cs="Resavska BG Sans"/>
          <w:i/>
          <w:color w:val="000000"/>
          <w:sz w:val="22"/>
          <w:szCs w:val="22"/>
        </w:rPr>
        <w:softHyphen/>
        <w:t>жбеници изрицали усмена упозорења или подносили захтев за покретање прекршајног поступка, што је супротно одредбама Закона о спречавању насиља у породици.”</w:t>
      </w:r>
    </w:p>
    <w:p w14:paraId="4A1C6DCF" w14:textId="77777777" w:rsidR="002315DE" w:rsidRPr="00CB7CB6" w:rsidRDefault="002315DE" w:rsidP="00095F10">
      <w:pPr>
        <w:pStyle w:val="Default"/>
        <w:jc w:val="both"/>
        <w:rPr>
          <w:rFonts w:ascii="Book Antiqua" w:hAnsi="Book Antiqua"/>
          <w:i/>
          <w:sz w:val="22"/>
          <w:szCs w:val="22"/>
          <w:lang w:val="sr-Cyrl-RS"/>
        </w:rPr>
      </w:pPr>
    </w:p>
    <w:p w14:paraId="0007C519" w14:textId="2F3F5492" w:rsidR="002315DE" w:rsidRPr="00CB7CB6" w:rsidRDefault="002315DE" w:rsidP="002315DE">
      <w:pPr>
        <w:pStyle w:val="Default"/>
        <w:jc w:val="both"/>
        <w:rPr>
          <w:rFonts w:ascii="Book Antiqua" w:hAnsi="Book Antiqua"/>
          <w:i/>
          <w:sz w:val="22"/>
          <w:szCs w:val="22"/>
          <w:lang w:val="sr-Cyrl-RS"/>
        </w:rPr>
      </w:pPr>
      <w:r w:rsidRPr="00CB7CB6">
        <w:rPr>
          <w:rFonts w:ascii="Book Antiqua" w:hAnsi="Book Antiqua"/>
          <w:i/>
          <w:sz w:val="22"/>
          <w:szCs w:val="22"/>
          <w:lang w:val="sr-Cyrl-RS"/>
        </w:rPr>
        <w:t>,,</w:t>
      </w:r>
      <w:r w:rsidRPr="00CB7CB6">
        <w:rPr>
          <w:rFonts w:ascii="Book Antiqua" w:hAnsi="Book Antiqua"/>
          <w:i/>
          <w:sz w:val="22"/>
          <w:szCs w:val="22"/>
        </w:rPr>
        <w:t>Надлежни органи треба да обезбеде да сви случајеви у којима је прија</w:t>
      </w:r>
      <w:r w:rsidRPr="00CB7CB6">
        <w:rPr>
          <w:rFonts w:ascii="Book Antiqua" w:hAnsi="Book Antiqua"/>
          <w:i/>
          <w:sz w:val="22"/>
          <w:szCs w:val="22"/>
        </w:rPr>
        <w:softHyphen/>
        <w:t>вљено насиље у породици или непосредна опасност од њега, укључујући и случајеве у којима је полиција изрекла усмено упозорење или подно</w:t>
      </w:r>
      <w:r w:rsidRPr="00CB7CB6">
        <w:rPr>
          <w:rFonts w:ascii="Book Antiqua" w:hAnsi="Book Antiqua"/>
          <w:i/>
          <w:sz w:val="22"/>
          <w:szCs w:val="22"/>
        </w:rPr>
        <w:softHyphen/>
        <w:t>сила захтев за покретање прекршајног поступка, буду разматрани на са</w:t>
      </w:r>
      <w:r w:rsidRPr="00CB7CB6">
        <w:rPr>
          <w:rFonts w:ascii="Book Antiqua" w:hAnsi="Book Antiqua"/>
          <w:i/>
          <w:sz w:val="22"/>
          <w:szCs w:val="22"/>
        </w:rPr>
        <w:softHyphen/>
        <w:t>станцима група за координацију и сарадњу”</w:t>
      </w:r>
    </w:p>
    <w:p w14:paraId="79CDC48F" w14:textId="77777777" w:rsidR="00095F10" w:rsidRPr="00CB7CB6" w:rsidRDefault="00095F10" w:rsidP="00095F10">
      <w:pPr>
        <w:jc w:val="both"/>
        <w:rPr>
          <w:rFonts w:ascii="Book Antiqua" w:hAnsi="Book Antiqua"/>
          <w:i/>
          <w:sz w:val="22"/>
          <w:szCs w:val="22"/>
        </w:rPr>
      </w:pPr>
    </w:p>
    <w:p w14:paraId="4021A409" w14:textId="086E6BFE" w:rsidR="00131990" w:rsidRPr="008B5D73" w:rsidRDefault="00266086" w:rsidP="00A16800">
      <w:pPr>
        <w:tabs>
          <w:tab w:val="left" w:pos="426"/>
        </w:tabs>
        <w:spacing w:after="120"/>
        <w:jc w:val="both"/>
        <w:rPr>
          <w:rFonts w:ascii="Book Antiqua" w:hAnsi="Book Antiqua"/>
          <w:sz w:val="22"/>
          <w:szCs w:val="22"/>
          <w:lang w:val="sr-Cyrl-CS"/>
        </w:rPr>
      </w:pPr>
      <w:r w:rsidRPr="008B5D73">
        <w:rPr>
          <w:rFonts w:ascii="Book Antiqua" w:hAnsi="Book Antiqua"/>
          <w:sz w:val="22"/>
          <w:szCs w:val="22"/>
          <w:lang w:val="sr-Cyrl-CS"/>
        </w:rPr>
        <w:t>У оквиру тачке 5.2.4 Политички живот и учешће жена у одлучивању о јавним пословима</w:t>
      </w:r>
      <w:r w:rsidR="00CB7CB6">
        <w:rPr>
          <w:rFonts w:ascii="Book Antiqua" w:hAnsi="Book Antiqua"/>
          <w:sz w:val="22"/>
          <w:szCs w:val="22"/>
          <w:lang w:val="sr-Cyrl-CS"/>
        </w:rPr>
        <w:t xml:space="preserve">, </w:t>
      </w:r>
      <w:r w:rsidR="00510C7C" w:rsidRPr="008B5D73">
        <w:rPr>
          <w:rFonts w:ascii="Book Antiqua" w:hAnsi="Book Antiqua"/>
          <w:sz w:val="22"/>
          <w:szCs w:val="22"/>
          <w:lang w:val="sr-Cyrl-CS"/>
        </w:rPr>
        <w:t xml:space="preserve"> фусноту 674 би требало допунити навођењем да је и Заштитник грађана упутио препоруке </w:t>
      </w:r>
      <w:r w:rsidR="001D3F05" w:rsidRPr="008B5D73">
        <w:rPr>
          <w:rFonts w:ascii="Book Antiqua" w:hAnsi="Book Antiqua"/>
          <w:sz w:val="22"/>
          <w:szCs w:val="22"/>
          <w:lang w:val="sr-Cyrl-CS"/>
        </w:rPr>
        <w:t xml:space="preserve">за повећање заступљености жена на местима одлучивања у органима ЈЛС, доступне на: </w:t>
      </w:r>
    </w:p>
    <w:p w14:paraId="30FCB37C" w14:textId="1B4D8366" w:rsidR="003C675F" w:rsidRPr="008B5D73" w:rsidRDefault="00E91DE7" w:rsidP="001E2E9B">
      <w:pPr>
        <w:tabs>
          <w:tab w:val="left" w:pos="5550"/>
        </w:tabs>
        <w:jc w:val="both"/>
        <w:rPr>
          <w:rFonts w:ascii="Book Antiqua" w:hAnsi="Book Antiqua"/>
          <w:sz w:val="22"/>
          <w:szCs w:val="22"/>
          <w:lang w:val="sr-Cyrl-RS"/>
        </w:rPr>
      </w:pPr>
      <w:hyperlink r:id="rId10" w:history="1">
        <w:r w:rsidR="001D3F05" w:rsidRPr="008B5D73">
          <w:rPr>
            <w:rStyle w:val="Hyperlink"/>
            <w:rFonts w:ascii="Book Antiqua" w:hAnsi="Book Antiqua"/>
            <w:sz w:val="22"/>
            <w:szCs w:val="22"/>
            <w:lang w:val="sr-Cyrl-RS"/>
          </w:rPr>
          <w:t>https://www.ombudsman.rs/attachments/article/5901/Zastitnik%20gradjan_srpski.pdf</w:t>
        </w:r>
      </w:hyperlink>
    </w:p>
    <w:p w14:paraId="4D6164E1" w14:textId="77777777" w:rsidR="001D3F05" w:rsidRPr="008B5D73" w:rsidRDefault="001D3F05" w:rsidP="001E2E9B">
      <w:pPr>
        <w:tabs>
          <w:tab w:val="left" w:pos="5550"/>
        </w:tabs>
        <w:jc w:val="both"/>
        <w:rPr>
          <w:rFonts w:ascii="Book Antiqua" w:hAnsi="Book Antiqua"/>
          <w:sz w:val="22"/>
          <w:szCs w:val="22"/>
          <w:lang w:val="sr-Cyrl-RS"/>
        </w:rPr>
      </w:pPr>
    </w:p>
    <w:p w14:paraId="07B68F30" w14:textId="4368F060" w:rsidR="001D3F05" w:rsidRPr="008B5D73" w:rsidRDefault="00737F16" w:rsidP="001E2E9B">
      <w:pPr>
        <w:tabs>
          <w:tab w:val="left" w:pos="5550"/>
        </w:tabs>
        <w:jc w:val="both"/>
        <w:rPr>
          <w:rFonts w:ascii="Book Antiqua" w:hAnsi="Book Antiqua"/>
          <w:sz w:val="22"/>
          <w:szCs w:val="22"/>
          <w:lang w:val="sr-Cyrl-RS"/>
        </w:rPr>
      </w:pPr>
      <w:r w:rsidRPr="008B5D73">
        <w:rPr>
          <w:rFonts w:ascii="Book Antiqua" w:hAnsi="Book Antiqua"/>
          <w:sz w:val="22"/>
          <w:szCs w:val="22"/>
          <w:lang w:val="sr-Cyrl-RS"/>
        </w:rPr>
        <w:t>У оквиру тачке 5.2.5. Родни аспекти пандемије изазване вирусом Ковид – 19 – посебан прилог</w:t>
      </w:r>
      <w:r w:rsidR="00CB7CB6">
        <w:rPr>
          <w:rFonts w:ascii="Book Antiqua" w:hAnsi="Book Antiqua"/>
          <w:sz w:val="22"/>
          <w:szCs w:val="22"/>
          <w:lang w:val="sr-Cyrl-RS"/>
        </w:rPr>
        <w:t>, фусноту број 713 на страни 77</w:t>
      </w:r>
      <w:r w:rsidRPr="008B5D73">
        <w:rPr>
          <w:rFonts w:ascii="Book Antiqua" w:hAnsi="Book Antiqua"/>
          <w:sz w:val="22"/>
          <w:szCs w:val="22"/>
          <w:lang w:val="sr-Cyrl-RS"/>
        </w:rPr>
        <w:t xml:space="preserve">, у вези са неким од активности које је Заштитник грађана спроводио за време ванредног стања би требало допунити следећим </w:t>
      </w:r>
      <w:r w:rsidR="00CB7CB6">
        <w:rPr>
          <w:rFonts w:ascii="Book Antiqua" w:hAnsi="Book Antiqua"/>
          <w:sz w:val="22"/>
          <w:szCs w:val="22"/>
          <w:lang w:val="sr-Cyrl-RS"/>
        </w:rPr>
        <w:t xml:space="preserve">називима извештаја и </w:t>
      </w:r>
      <w:r w:rsidRPr="008B5D73">
        <w:rPr>
          <w:rFonts w:ascii="Book Antiqua" w:hAnsi="Book Antiqua"/>
          <w:sz w:val="22"/>
          <w:szCs w:val="22"/>
          <w:lang w:val="sr-Cyrl-RS"/>
        </w:rPr>
        <w:t>линковима на којима се увидом у три посебна извештаја Заштитника грађана може добити више информација:</w:t>
      </w:r>
    </w:p>
    <w:p w14:paraId="45D0624D" w14:textId="77777777" w:rsidR="00737F16" w:rsidRPr="008B5D73" w:rsidRDefault="00737F16" w:rsidP="001E2E9B">
      <w:pPr>
        <w:tabs>
          <w:tab w:val="left" w:pos="5550"/>
        </w:tabs>
        <w:jc w:val="both"/>
        <w:rPr>
          <w:rFonts w:ascii="Book Antiqua" w:hAnsi="Book Antiqua"/>
          <w:sz w:val="22"/>
          <w:szCs w:val="22"/>
          <w:lang w:val="sr-Cyrl-RS"/>
        </w:rPr>
      </w:pPr>
    </w:p>
    <w:p w14:paraId="570A593F" w14:textId="08E5C806" w:rsidR="00737F16" w:rsidRPr="008B5D73" w:rsidRDefault="00E91DE7" w:rsidP="001E2E9B">
      <w:pPr>
        <w:tabs>
          <w:tab w:val="left" w:pos="5550"/>
        </w:tabs>
        <w:jc w:val="both"/>
        <w:rPr>
          <w:rFonts w:ascii="Book Antiqua" w:hAnsi="Book Antiqua" w:cs="Arial"/>
          <w:color w:val="444444"/>
          <w:sz w:val="22"/>
          <w:szCs w:val="22"/>
          <w:lang w:val="sr-Cyrl-RS"/>
        </w:rPr>
      </w:pPr>
      <w:hyperlink r:id="rId11" w:tooltip="Посебан извештај о активностима Заштитника грађана током ванредног стања" w:history="1">
        <w:r w:rsidR="000A1D9D" w:rsidRPr="008B5D73">
          <w:rPr>
            <w:rFonts w:ascii="Book Antiqua" w:hAnsi="Book Antiqua" w:cs="Arial"/>
            <w:sz w:val="22"/>
            <w:szCs w:val="22"/>
          </w:rPr>
          <w:t>Посебан извештај о активностима Заштитника грађана током ванредног стања</w:t>
        </w:r>
      </w:hyperlink>
      <w:r w:rsidR="000A1D9D" w:rsidRPr="008B5D73">
        <w:rPr>
          <w:rFonts w:ascii="Book Antiqua" w:hAnsi="Book Antiqua" w:cs="Arial"/>
          <w:color w:val="444444"/>
          <w:sz w:val="22"/>
          <w:szCs w:val="22"/>
          <w:lang w:val="sr-Cyrl-RS"/>
        </w:rPr>
        <w:t xml:space="preserve">, </w:t>
      </w:r>
      <w:r w:rsidR="00D95764" w:rsidRPr="008B5D73">
        <w:rPr>
          <w:rFonts w:ascii="Book Antiqua" w:hAnsi="Book Antiqua" w:cs="Arial"/>
          <w:color w:val="444444"/>
          <w:sz w:val="22"/>
          <w:szCs w:val="22"/>
          <w:lang w:val="sr-Cyrl-RS"/>
        </w:rPr>
        <w:t xml:space="preserve">јун </w:t>
      </w:r>
      <w:r w:rsidR="000A1D9D" w:rsidRPr="008B5D73">
        <w:rPr>
          <w:rFonts w:ascii="Book Antiqua" w:hAnsi="Book Antiqua" w:cs="Arial"/>
          <w:color w:val="444444"/>
          <w:sz w:val="22"/>
          <w:szCs w:val="22"/>
          <w:lang w:val="sr-Cyrl-RS"/>
        </w:rPr>
        <w:t>2020,</w:t>
      </w:r>
    </w:p>
    <w:p w14:paraId="2659FCE4" w14:textId="77777777" w:rsidR="000A1D9D" w:rsidRPr="008B5D73" w:rsidRDefault="000A1D9D" w:rsidP="001E2E9B">
      <w:pPr>
        <w:tabs>
          <w:tab w:val="left" w:pos="5550"/>
        </w:tabs>
        <w:jc w:val="both"/>
        <w:rPr>
          <w:rFonts w:ascii="Book Antiqua" w:hAnsi="Book Antiqua" w:cs="Arial"/>
          <w:color w:val="444444"/>
          <w:sz w:val="22"/>
          <w:szCs w:val="22"/>
          <w:lang w:val="sr-Cyrl-RS"/>
        </w:rPr>
      </w:pPr>
      <w:r w:rsidRPr="008B5D73">
        <w:rPr>
          <w:rFonts w:ascii="Book Antiqua" w:hAnsi="Book Antiqua" w:cs="Arial"/>
          <w:color w:val="444444"/>
          <w:sz w:val="22"/>
          <w:szCs w:val="22"/>
          <w:lang w:val="sr-Cyrl-RS"/>
        </w:rPr>
        <w:t xml:space="preserve">Доступан на на: </w:t>
      </w:r>
    </w:p>
    <w:p w14:paraId="017DD03A" w14:textId="77777777" w:rsidR="000A1D9D" w:rsidRPr="008B5D73" w:rsidRDefault="000A1D9D" w:rsidP="001E2E9B">
      <w:pPr>
        <w:tabs>
          <w:tab w:val="left" w:pos="5550"/>
        </w:tabs>
        <w:jc w:val="both"/>
        <w:rPr>
          <w:rFonts w:ascii="Book Antiqua" w:hAnsi="Book Antiqua" w:cs="Arial"/>
          <w:color w:val="444444"/>
          <w:sz w:val="22"/>
          <w:szCs w:val="22"/>
          <w:lang w:val="sr-Cyrl-RS"/>
        </w:rPr>
      </w:pPr>
    </w:p>
    <w:p w14:paraId="315C65E2" w14:textId="77777777" w:rsidR="00CB7CB6" w:rsidRDefault="00E91DE7" w:rsidP="001E2E9B">
      <w:pPr>
        <w:tabs>
          <w:tab w:val="left" w:pos="5550"/>
        </w:tabs>
        <w:jc w:val="both"/>
        <w:rPr>
          <w:rStyle w:val="Hyperlink"/>
          <w:rFonts w:ascii="Book Antiqua" w:hAnsi="Book Antiqua" w:cs="Arial"/>
          <w:sz w:val="22"/>
          <w:szCs w:val="22"/>
          <w:lang w:val="sr-Cyrl-RS"/>
        </w:rPr>
      </w:pPr>
      <w:hyperlink r:id="rId12" w:history="1">
        <w:r w:rsidR="000A1D9D" w:rsidRPr="008B5D73">
          <w:rPr>
            <w:rStyle w:val="Hyperlink"/>
            <w:rFonts w:ascii="Book Antiqua" w:hAnsi="Book Antiqua" w:cs="Arial"/>
            <w:sz w:val="22"/>
            <w:szCs w:val="22"/>
            <w:lang w:val="sr-Cyrl-RS"/>
          </w:rPr>
          <w:t>https://ombudsman.rs/attachments/article/6643/Poseban%20izveštaj%20ZG_vanredno%20stanje.docx</w:t>
        </w:r>
      </w:hyperlink>
    </w:p>
    <w:p w14:paraId="4D0D32D3" w14:textId="40BD68DE" w:rsidR="000A1D9D" w:rsidRPr="00CB7CB6" w:rsidRDefault="000A1D9D" w:rsidP="001E2E9B">
      <w:pPr>
        <w:tabs>
          <w:tab w:val="left" w:pos="5550"/>
        </w:tabs>
        <w:jc w:val="both"/>
        <w:rPr>
          <w:rFonts w:ascii="Book Antiqua" w:hAnsi="Book Antiqua" w:cs="Arial"/>
          <w:color w:val="0000FF"/>
          <w:sz w:val="22"/>
          <w:szCs w:val="22"/>
          <w:u w:val="single"/>
          <w:lang w:val="sr-Cyrl-RS"/>
        </w:rPr>
      </w:pPr>
      <w:r w:rsidRPr="008B5D73">
        <w:rPr>
          <w:rFonts w:ascii="Book Antiqua" w:hAnsi="Book Antiqua" w:cs="Arial"/>
          <w:color w:val="444444"/>
          <w:sz w:val="22"/>
          <w:szCs w:val="22"/>
          <w:lang w:val="sr-Cyrl-RS"/>
        </w:rPr>
        <w:t xml:space="preserve"> приступљено 23. 08. 2021</w:t>
      </w:r>
    </w:p>
    <w:p w14:paraId="016F8877" w14:textId="77777777" w:rsidR="0003603E" w:rsidRPr="008B5D73" w:rsidRDefault="0003603E" w:rsidP="0003603E">
      <w:pPr>
        <w:pStyle w:val="ListParagraph"/>
        <w:spacing w:after="160" w:line="259" w:lineRule="auto"/>
        <w:ind w:left="0"/>
        <w:contextualSpacing/>
        <w:jc w:val="both"/>
        <w:rPr>
          <w:rFonts w:ascii="Book Antiqua" w:hAnsi="Book Antiqua"/>
          <w:sz w:val="22"/>
          <w:szCs w:val="22"/>
          <w:lang w:val="sr-Cyrl-RS"/>
        </w:rPr>
      </w:pPr>
    </w:p>
    <w:p w14:paraId="21B13F50" w14:textId="510F3018" w:rsidR="000A1D9D" w:rsidRPr="008B5D73" w:rsidRDefault="00E91DE7" w:rsidP="005A08E1">
      <w:pPr>
        <w:shd w:val="clear" w:color="auto" w:fill="FFFFFF"/>
        <w:jc w:val="both"/>
        <w:outlineLvl w:val="0"/>
        <w:rPr>
          <w:rFonts w:ascii="Book Antiqua" w:hAnsi="Book Antiqua" w:cs="Arial"/>
          <w:color w:val="444444"/>
          <w:spacing w:val="5"/>
          <w:kern w:val="36"/>
          <w:sz w:val="22"/>
          <w:szCs w:val="22"/>
          <w:lang w:val="en-US"/>
        </w:rPr>
      </w:pPr>
      <w:hyperlink r:id="rId13" w:tooltip="Тематски извештај НПМ о примени принципа ЦПТ o поступању према лицима лишеним слободе за време пандемије корона вируса" w:history="1">
        <w:r w:rsidR="000A1D9D" w:rsidRPr="008B5D73">
          <w:rPr>
            <w:rFonts w:ascii="Book Antiqua" w:hAnsi="Book Antiqua" w:cs="Arial"/>
            <w:spacing w:val="5"/>
            <w:kern w:val="36"/>
            <w:sz w:val="22"/>
            <w:szCs w:val="22"/>
            <w:lang w:val="en-US"/>
          </w:rPr>
          <w:t>Тематски извештај НПМ о примени принципа ЦПТ o поступању према лицима лишеним слободе за време пандемије корона вируса</w:t>
        </w:r>
      </w:hyperlink>
      <w:r w:rsidR="000A1D9D" w:rsidRPr="008B5D73">
        <w:rPr>
          <w:rFonts w:ascii="Book Antiqua" w:hAnsi="Book Antiqua" w:cs="Arial"/>
          <w:spacing w:val="5"/>
          <w:kern w:val="36"/>
          <w:sz w:val="22"/>
          <w:szCs w:val="22"/>
          <w:lang w:val="sr-Cyrl-RS"/>
        </w:rPr>
        <w:t>, 2020</w:t>
      </w:r>
      <w:r w:rsidR="00A549EE">
        <w:rPr>
          <w:rFonts w:ascii="Book Antiqua" w:hAnsi="Book Antiqua" w:cs="Arial"/>
          <w:spacing w:val="5"/>
          <w:kern w:val="36"/>
          <w:sz w:val="22"/>
          <w:szCs w:val="22"/>
          <w:lang w:val="sr-Latn-RS"/>
        </w:rPr>
        <w:t>,</w:t>
      </w:r>
      <w:r w:rsidR="000A1D9D" w:rsidRPr="008B5D73">
        <w:rPr>
          <w:rFonts w:ascii="Book Antiqua" w:hAnsi="Book Antiqua" w:cs="Arial"/>
          <w:color w:val="444444"/>
          <w:spacing w:val="5"/>
          <w:kern w:val="36"/>
          <w:sz w:val="22"/>
          <w:szCs w:val="22"/>
          <w:lang w:val="en-US"/>
        </w:rPr>
        <w:t xml:space="preserve"> </w:t>
      </w:r>
    </w:p>
    <w:p w14:paraId="5FF8F04B" w14:textId="67643D06" w:rsidR="000A1D9D" w:rsidRPr="008B5D73" w:rsidRDefault="000A1D9D" w:rsidP="0003603E">
      <w:pPr>
        <w:pStyle w:val="ListParagraph"/>
        <w:spacing w:after="160" w:line="259" w:lineRule="auto"/>
        <w:ind w:left="0"/>
        <w:contextualSpacing/>
        <w:jc w:val="both"/>
        <w:rPr>
          <w:rFonts w:ascii="Book Antiqua" w:hAnsi="Book Antiqua"/>
          <w:sz w:val="22"/>
          <w:szCs w:val="22"/>
          <w:lang w:val="sr-Cyrl-RS"/>
        </w:rPr>
      </w:pPr>
      <w:r w:rsidRPr="008B5D73">
        <w:rPr>
          <w:rFonts w:ascii="Book Antiqua" w:hAnsi="Book Antiqua"/>
          <w:sz w:val="22"/>
          <w:szCs w:val="22"/>
          <w:lang w:val="sr-Cyrl-RS"/>
        </w:rPr>
        <w:t xml:space="preserve">Доступан на: </w:t>
      </w:r>
      <w:hyperlink r:id="rId14" w:history="1">
        <w:r w:rsidRPr="008B5D73">
          <w:rPr>
            <w:rStyle w:val="Hyperlink"/>
            <w:rFonts w:ascii="Book Antiqua" w:hAnsi="Book Antiqua"/>
            <w:sz w:val="22"/>
            <w:szCs w:val="22"/>
            <w:lang w:val="sr-Cyrl-RS"/>
          </w:rPr>
          <w:t>https://ombudsman.rs/attachments/article/6630/Izvestaj.pdf</w:t>
        </w:r>
      </w:hyperlink>
      <w:r w:rsidRPr="008B5D73">
        <w:rPr>
          <w:rFonts w:ascii="Book Antiqua" w:hAnsi="Book Antiqua"/>
          <w:sz w:val="22"/>
          <w:szCs w:val="22"/>
          <w:lang w:val="sr-Cyrl-RS"/>
        </w:rPr>
        <w:t xml:space="preserve"> , приступљено 23.08.2021</w:t>
      </w:r>
    </w:p>
    <w:p w14:paraId="796DD072" w14:textId="05C4DF7A" w:rsidR="007B08D3" w:rsidRPr="008B5D73" w:rsidRDefault="00E91DE7" w:rsidP="007B08D3">
      <w:pPr>
        <w:shd w:val="clear" w:color="auto" w:fill="FFFFFF"/>
        <w:jc w:val="both"/>
        <w:outlineLvl w:val="0"/>
        <w:rPr>
          <w:rFonts w:ascii="Book Antiqua" w:hAnsi="Book Antiqua" w:cs="Arial"/>
          <w:spacing w:val="5"/>
          <w:kern w:val="36"/>
          <w:sz w:val="22"/>
          <w:szCs w:val="22"/>
          <w:lang w:val="sr-Cyrl-RS"/>
        </w:rPr>
      </w:pPr>
      <w:hyperlink r:id="rId15" w:tooltip="Посебан извештај Заштитника грађана: Услови у ромским насељима у ситуацији ванредног стања и примене мера заштите услед епидемије коронавируса (КОВИД - 19)" w:history="1">
        <w:r w:rsidR="007B08D3" w:rsidRPr="008B5D73">
          <w:rPr>
            <w:rFonts w:ascii="Book Antiqua" w:hAnsi="Book Antiqua" w:cs="Arial"/>
            <w:spacing w:val="5"/>
            <w:kern w:val="36"/>
            <w:sz w:val="22"/>
            <w:szCs w:val="22"/>
            <w:lang w:val="en-US"/>
          </w:rPr>
          <w:t>Посебан извештај Заштитника грађана: Услови у ромским насељима у ситуацији ванредног стања и примене мера заштите услед епидемије коронавируса (КОВИД - 19)</w:t>
        </w:r>
      </w:hyperlink>
      <w:r w:rsidR="009E153F" w:rsidRPr="008B5D73">
        <w:rPr>
          <w:rFonts w:ascii="Book Antiqua" w:hAnsi="Book Antiqua" w:cs="Arial"/>
          <w:spacing w:val="5"/>
          <w:kern w:val="36"/>
          <w:sz w:val="22"/>
          <w:szCs w:val="22"/>
          <w:lang w:val="en-US"/>
        </w:rPr>
        <w:t xml:space="preserve">, </w:t>
      </w:r>
      <w:r w:rsidR="008A07E8" w:rsidRPr="008B5D73">
        <w:rPr>
          <w:rFonts w:ascii="Book Antiqua" w:hAnsi="Book Antiqua" w:cs="Arial"/>
          <w:spacing w:val="5"/>
          <w:kern w:val="36"/>
          <w:sz w:val="22"/>
          <w:szCs w:val="22"/>
          <w:lang w:val="sr-Cyrl-RS"/>
        </w:rPr>
        <w:t xml:space="preserve">2020, </w:t>
      </w:r>
      <w:r w:rsidR="009E153F" w:rsidRPr="008B5D73">
        <w:rPr>
          <w:rFonts w:ascii="Book Antiqua" w:hAnsi="Book Antiqua" w:cs="Arial"/>
          <w:spacing w:val="5"/>
          <w:kern w:val="36"/>
          <w:sz w:val="22"/>
          <w:szCs w:val="22"/>
          <w:lang w:val="en-US"/>
        </w:rPr>
        <w:t>Доступан на</w:t>
      </w:r>
      <w:r w:rsidR="009E153F" w:rsidRPr="008B5D73">
        <w:rPr>
          <w:rFonts w:ascii="Book Antiqua" w:hAnsi="Book Antiqua" w:cs="Arial"/>
          <w:spacing w:val="5"/>
          <w:kern w:val="36"/>
          <w:sz w:val="22"/>
          <w:szCs w:val="22"/>
          <w:lang w:val="sr-Cyrl-RS"/>
        </w:rPr>
        <w:t>:</w:t>
      </w:r>
    </w:p>
    <w:p w14:paraId="79D30DA1" w14:textId="77777777" w:rsidR="009E153F" w:rsidRPr="008B5D73" w:rsidRDefault="009E153F" w:rsidP="007B08D3">
      <w:pPr>
        <w:shd w:val="clear" w:color="auto" w:fill="FFFFFF"/>
        <w:jc w:val="both"/>
        <w:outlineLvl w:val="0"/>
        <w:rPr>
          <w:rFonts w:ascii="Book Antiqua" w:hAnsi="Book Antiqua" w:cs="Arial"/>
          <w:spacing w:val="5"/>
          <w:kern w:val="36"/>
          <w:sz w:val="22"/>
          <w:szCs w:val="22"/>
          <w:lang w:val="sr-Cyrl-RS"/>
        </w:rPr>
      </w:pPr>
    </w:p>
    <w:p w14:paraId="23CFEAB5" w14:textId="77777777" w:rsidR="00CB7CB6" w:rsidRDefault="00E91DE7" w:rsidP="007B08D3">
      <w:pPr>
        <w:shd w:val="clear" w:color="auto" w:fill="FFFFFF"/>
        <w:jc w:val="both"/>
        <w:outlineLvl w:val="0"/>
        <w:rPr>
          <w:rFonts w:ascii="Book Antiqua" w:hAnsi="Book Antiqua" w:cs="Arial"/>
          <w:spacing w:val="5"/>
          <w:kern w:val="36"/>
          <w:sz w:val="22"/>
          <w:szCs w:val="22"/>
          <w:lang w:val="sr-Cyrl-RS"/>
        </w:rPr>
      </w:pPr>
      <w:hyperlink r:id="rId16" w:history="1">
        <w:r w:rsidR="00412A21" w:rsidRPr="008B5D73">
          <w:rPr>
            <w:rStyle w:val="Hyperlink"/>
            <w:rFonts w:ascii="Book Antiqua" w:hAnsi="Book Antiqua" w:cs="Arial"/>
            <w:spacing w:val="5"/>
            <w:kern w:val="36"/>
            <w:sz w:val="22"/>
            <w:szCs w:val="22"/>
            <w:lang w:val="sr-Cyrl-RS"/>
          </w:rPr>
          <w:t>https://ombudsman.rs/index.php/izvestaji/posebnii-izvestaji/6608-19</w:t>
        </w:r>
      </w:hyperlink>
    </w:p>
    <w:p w14:paraId="29B3392B" w14:textId="7A6BE244" w:rsidR="009E153F" w:rsidRPr="008B5D73" w:rsidRDefault="00412A21" w:rsidP="007B08D3">
      <w:pPr>
        <w:shd w:val="clear" w:color="auto" w:fill="FFFFFF"/>
        <w:jc w:val="both"/>
        <w:outlineLvl w:val="0"/>
        <w:rPr>
          <w:rFonts w:ascii="Book Antiqua" w:hAnsi="Book Antiqua" w:cs="Arial"/>
          <w:spacing w:val="5"/>
          <w:kern w:val="36"/>
          <w:sz w:val="22"/>
          <w:szCs w:val="22"/>
          <w:lang w:val="sr-Cyrl-RS"/>
        </w:rPr>
      </w:pPr>
      <w:r w:rsidRPr="008B5D73">
        <w:rPr>
          <w:rFonts w:ascii="Book Antiqua" w:hAnsi="Book Antiqua" w:cs="Arial"/>
          <w:spacing w:val="5"/>
          <w:kern w:val="36"/>
          <w:sz w:val="22"/>
          <w:szCs w:val="22"/>
          <w:lang w:val="sr-Cyrl-RS"/>
        </w:rPr>
        <w:t>приступљено 23.08.2021</w:t>
      </w:r>
    </w:p>
    <w:p w14:paraId="6EF8F943" w14:textId="77777777" w:rsidR="00D95764" w:rsidRPr="008B5D73" w:rsidRDefault="00D95764" w:rsidP="007B08D3">
      <w:pPr>
        <w:shd w:val="clear" w:color="auto" w:fill="FFFFFF"/>
        <w:jc w:val="both"/>
        <w:outlineLvl w:val="0"/>
        <w:rPr>
          <w:rFonts w:ascii="Book Antiqua" w:hAnsi="Book Antiqua" w:cs="Arial"/>
          <w:spacing w:val="5"/>
          <w:kern w:val="36"/>
          <w:sz w:val="22"/>
          <w:szCs w:val="22"/>
          <w:lang w:val="sr-Cyrl-RS"/>
        </w:rPr>
      </w:pPr>
    </w:p>
    <w:p w14:paraId="68078CEB" w14:textId="3D6CEE5B" w:rsidR="008A07E8" w:rsidRPr="008B5D73" w:rsidRDefault="00D95764" w:rsidP="007B08D3">
      <w:pPr>
        <w:shd w:val="clear" w:color="auto" w:fill="FFFFFF"/>
        <w:jc w:val="both"/>
        <w:outlineLvl w:val="0"/>
        <w:rPr>
          <w:rFonts w:ascii="Book Antiqua" w:hAnsi="Book Antiqua" w:cs="Arial"/>
          <w:spacing w:val="5"/>
          <w:kern w:val="36"/>
          <w:sz w:val="22"/>
          <w:szCs w:val="22"/>
          <w:lang w:val="sr-Cyrl-RS"/>
        </w:rPr>
      </w:pPr>
      <w:r w:rsidRPr="008B5D73">
        <w:rPr>
          <w:rFonts w:ascii="Book Antiqua" w:hAnsi="Book Antiqua" w:cs="Arial"/>
          <w:spacing w:val="5"/>
          <w:kern w:val="36"/>
          <w:sz w:val="22"/>
          <w:szCs w:val="22"/>
          <w:lang w:val="sr-Cyrl-RS"/>
        </w:rPr>
        <w:t xml:space="preserve">Мишљења смо </w:t>
      </w:r>
      <w:r w:rsidR="00CB7CB6">
        <w:rPr>
          <w:rFonts w:ascii="Book Antiqua" w:hAnsi="Book Antiqua" w:cs="Arial"/>
          <w:spacing w:val="5"/>
          <w:kern w:val="36"/>
          <w:sz w:val="22"/>
          <w:szCs w:val="22"/>
          <w:lang w:val="sr-Cyrl-RS"/>
        </w:rPr>
        <w:t xml:space="preserve">и </w:t>
      </w:r>
      <w:r w:rsidRPr="008B5D73">
        <w:rPr>
          <w:rFonts w:ascii="Book Antiqua" w:hAnsi="Book Antiqua" w:cs="Arial"/>
          <w:spacing w:val="5"/>
          <w:kern w:val="36"/>
          <w:sz w:val="22"/>
          <w:szCs w:val="22"/>
          <w:lang w:val="sr-Cyrl-RS"/>
        </w:rPr>
        <w:t>да је први пасус на страни 78. у којем се помињу неке од активности Заштитника грађана током ванредног стања, потребно допунити навођењем</w:t>
      </w:r>
      <w:r w:rsidR="008A07E8" w:rsidRPr="008B5D73">
        <w:rPr>
          <w:rFonts w:ascii="Book Antiqua" w:hAnsi="Book Antiqua" w:cs="Arial"/>
          <w:spacing w:val="5"/>
          <w:kern w:val="36"/>
          <w:sz w:val="22"/>
          <w:szCs w:val="22"/>
          <w:lang w:val="sr-Cyrl-RS"/>
        </w:rPr>
        <w:t xml:space="preserve"> препорука које је у свом Посебном </w:t>
      </w:r>
      <w:hyperlink r:id="rId17" w:tooltip="Посебан извештај о активностима Заштитника грађана током ванредног стања" w:history="1">
        <w:r w:rsidR="008A07E8" w:rsidRPr="008B5D73">
          <w:rPr>
            <w:rFonts w:ascii="Book Antiqua" w:hAnsi="Book Antiqua" w:cs="Arial"/>
            <w:sz w:val="22"/>
            <w:szCs w:val="22"/>
          </w:rPr>
          <w:t>извештај</w:t>
        </w:r>
        <w:r w:rsidR="008A07E8" w:rsidRPr="008B5D73">
          <w:rPr>
            <w:rFonts w:ascii="Book Antiqua" w:hAnsi="Book Antiqua" w:cs="Arial"/>
            <w:sz w:val="22"/>
            <w:szCs w:val="22"/>
            <w:lang w:val="sr-Cyrl-RS"/>
          </w:rPr>
          <w:t>у</w:t>
        </w:r>
        <w:r w:rsidR="008A07E8" w:rsidRPr="008B5D73">
          <w:rPr>
            <w:rFonts w:ascii="Book Antiqua" w:hAnsi="Book Antiqua" w:cs="Arial"/>
            <w:sz w:val="22"/>
            <w:szCs w:val="22"/>
          </w:rPr>
          <w:t xml:space="preserve"> о активностима Заштитника грађана током ванредног стања</w:t>
        </w:r>
      </w:hyperlink>
      <w:r w:rsidR="008A07E8" w:rsidRPr="008B5D73">
        <w:rPr>
          <w:rFonts w:ascii="Book Antiqua" w:hAnsi="Book Antiqua" w:cs="Arial"/>
          <w:spacing w:val="5"/>
          <w:kern w:val="36"/>
          <w:sz w:val="22"/>
          <w:szCs w:val="22"/>
          <w:lang w:val="sr-Cyrl-RS"/>
        </w:rPr>
        <w:t xml:space="preserve"> из јуна 2020. године</w:t>
      </w:r>
      <w:r w:rsidR="003C1062" w:rsidRPr="008B5D73">
        <w:rPr>
          <w:rStyle w:val="FootnoteReference"/>
          <w:rFonts w:ascii="Book Antiqua" w:hAnsi="Book Antiqua" w:cs="Arial"/>
          <w:spacing w:val="5"/>
          <w:kern w:val="36"/>
          <w:sz w:val="22"/>
          <w:szCs w:val="22"/>
          <w:lang w:val="sr-Cyrl-RS"/>
        </w:rPr>
        <w:footnoteReference w:id="7"/>
      </w:r>
      <w:r w:rsidR="008A07E8" w:rsidRPr="008B5D73">
        <w:rPr>
          <w:rFonts w:ascii="Book Antiqua" w:hAnsi="Book Antiqua" w:cs="Arial"/>
          <w:spacing w:val="5"/>
          <w:kern w:val="36"/>
          <w:sz w:val="22"/>
          <w:szCs w:val="22"/>
          <w:lang w:val="sr-Cyrl-RS"/>
        </w:rPr>
        <w:t>, Заштитник грађана упутио надлежним органима:</w:t>
      </w:r>
    </w:p>
    <w:p w14:paraId="174D21F1" w14:textId="77777777" w:rsidR="003C1062" w:rsidRPr="008B5D73" w:rsidRDefault="003C1062" w:rsidP="007B08D3">
      <w:pPr>
        <w:shd w:val="clear" w:color="auto" w:fill="FFFFFF"/>
        <w:jc w:val="both"/>
        <w:outlineLvl w:val="0"/>
        <w:rPr>
          <w:rFonts w:ascii="Book Antiqua" w:hAnsi="Book Antiqua" w:cs="Arial"/>
          <w:spacing w:val="5"/>
          <w:kern w:val="36"/>
          <w:sz w:val="22"/>
          <w:szCs w:val="22"/>
          <w:lang w:val="sr-Cyrl-RS"/>
        </w:rPr>
      </w:pPr>
    </w:p>
    <w:p w14:paraId="1A8468A2" w14:textId="77777777" w:rsidR="003C1062" w:rsidRPr="00CB7CB6" w:rsidRDefault="003C1062" w:rsidP="003C1062">
      <w:pPr>
        <w:pStyle w:val="CommentText"/>
        <w:spacing w:after="120"/>
        <w:jc w:val="both"/>
        <w:rPr>
          <w:rFonts w:ascii="Book Antiqua" w:hAnsi="Book Antiqua"/>
          <w:i/>
          <w:sz w:val="22"/>
          <w:szCs w:val="22"/>
          <w:lang w:val="sr-Cyrl-RS"/>
        </w:rPr>
      </w:pPr>
      <w:r w:rsidRPr="00CB7CB6">
        <w:rPr>
          <w:rFonts w:ascii="Book Antiqua" w:hAnsi="Book Antiqua"/>
          <w:i/>
          <w:sz w:val="22"/>
          <w:szCs w:val="22"/>
          <w:lang w:val="sr-Cyrl-RS"/>
        </w:rPr>
        <w:t>У том циљу, Заштитник грађана сматра потребним да надлежни органи јавне власти сачине план рада и начина пружања услуга грађанима у ванредним околностима, установе метод неометане и ефикасне сарадње и комуникације између надлежних органа, као и план информисања грађана о мерама и начину остваривања права и услуга. У случају оваквих или сличних ситуација целисходно би било да надлежни органи јавне власти:</w:t>
      </w:r>
    </w:p>
    <w:p w14:paraId="64AEE086" w14:textId="77777777" w:rsidR="003C1062" w:rsidRPr="00CB7CB6" w:rsidRDefault="003C1062" w:rsidP="003C1062">
      <w:pPr>
        <w:pStyle w:val="CommentText"/>
        <w:widowControl w:val="0"/>
        <w:numPr>
          <w:ilvl w:val="0"/>
          <w:numId w:val="3"/>
        </w:numPr>
        <w:autoSpaceDE w:val="0"/>
        <w:autoSpaceDN w:val="0"/>
        <w:adjustRightInd w:val="0"/>
        <w:spacing w:after="120"/>
        <w:jc w:val="both"/>
        <w:rPr>
          <w:rFonts w:ascii="Book Antiqua" w:hAnsi="Book Antiqua"/>
          <w:i/>
          <w:sz w:val="22"/>
          <w:szCs w:val="22"/>
          <w:lang w:val="sr-Cyrl-RS"/>
        </w:rPr>
      </w:pPr>
      <w:r w:rsidRPr="00CB7CB6">
        <w:rPr>
          <w:rFonts w:ascii="Book Antiqua" w:hAnsi="Book Antiqua"/>
          <w:i/>
          <w:sz w:val="22"/>
          <w:szCs w:val="22"/>
          <w:lang w:val="sr-Cyrl-RS"/>
        </w:rPr>
        <w:t>Пре доношења мера којима се ограничавају људска права изврше процену потреба и специфичности осетљивих друштвених група, као и анализу утицаја мера на остваривање права ових група (деца, деца са сметњама у развоју, хронични болесници, старије особе, особе са инвалидитетом, становници неформалних ромских насеља, жене, бескућници, жртве насиља у породици, лица лишена слободе и мигранти);</w:t>
      </w:r>
    </w:p>
    <w:p w14:paraId="23E84E12" w14:textId="77777777" w:rsidR="003C1062" w:rsidRPr="00CB7CB6" w:rsidRDefault="003C1062" w:rsidP="003C1062">
      <w:pPr>
        <w:pStyle w:val="CommentText"/>
        <w:widowControl w:val="0"/>
        <w:numPr>
          <w:ilvl w:val="0"/>
          <w:numId w:val="3"/>
        </w:numPr>
        <w:autoSpaceDE w:val="0"/>
        <w:autoSpaceDN w:val="0"/>
        <w:adjustRightInd w:val="0"/>
        <w:spacing w:after="120"/>
        <w:jc w:val="both"/>
        <w:rPr>
          <w:rFonts w:ascii="Book Antiqua" w:hAnsi="Book Antiqua"/>
          <w:i/>
          <w:sz w:val="22"/>
          <w:szCs w:val="22"/>
          <w:lang w:val="sr-Cyrl-RS"/>
        </w:rPr>
      </w:pPr>
      <w:r w:rsidRPr="00CB7CB6">
        <w:rPr>
          <w:rFonts w:ascii="Book Antiqua" w:hAnsi="Book Antiqua"/>
          <w:i/>
          <w:sz w:val="22"/>
          <w:szCs w:val="22"/>
          <w:lang w:val="sr-Cyrl-RS"/>
        </w:rPr>
        <w:t>Приликом доношења мера којима се ограничавају људска права консултују Заштитника грађана и организације цивилног друштва које се баве</w:t>
      </w:r>
      <w:r w:rsidRPr="00CB7CB6" w:rsidDel="005B7641">
        <w:rPr>
          <w:rFonts w:ascii="Book Antiqua" w:hAnsi="Book Antiqua"/>
          <w:i/>
          <w:sz w:val="22"/>
          <w:szCs w:val="22"/>
          <w:lang w:val="sr-Cyrl-RS"/>
        </w:rPr>
        <w:t xml:space="preserve"> </w:t>
      </w:r>
      <w:r w:rsidRPr="00CB7CB6">
        <w:rPr>
          <w:rFonts w:ascii="Book Antiqua" w:hAnsi="Book Antiqua"/>
          <w:i/>
          <w:sz w:val="22"/>
          <w:szCs w:val="22"/>
          <w:lang w:val="sr-Cyrl-RS"/>
        </w:rPr>
        <w:t>правима осетљивих друштвених група ради процене утицаја хитних мера на ове друштвене групе;</w:t>
      </w:r>
    </w:p>
    <w:p w14:paraId="2207D6C4" w14:textId="77777777" w:rsidR="003C1062" w:rsidRPr="00CB7CB6" w:rsidRDefault="003C1062" w:rsidP="003C1062">
      <w:pPr>
        <w:pStyle w:val="CommentText"/>
        <w:widowControl w:val="0"/>
        <w:numPr>
          <w:ilvl w:val="0"/>
          <w:numId w:val="3"/>
        </w:numPr>
        <w:autoSpaceDE w:val="0"/>
        <w:autoSpaceDN w:val="0"/>
        <w:adjustRightInd w:val="0"/>
        <w:spacing w:after="120"/>
        <w:jc w:val="both"/>
        <w:rPr>
          <w:rFonts w:ascii="Book Antiqua" w:hAnsi="Book Antiqua"/>
          <w:i/>
          <w:sz w:val="22"/>
          <w:szCs w:val="22"/>
          <w:lang w:val="sr-Cyrl-RS"/>
        </w:rPr>
      </w:pPr>
      <w:r w:rsidRPr="00CB7CB6">
        <w:rPr>
          <w:rFonts w:ascii="Book Antiqua" w:hAnsi="Book Antiqua"/>
          <w:i/>
          <w:sz w:val="22"/>
          <w:szCs w:val="22"/>
          <w:lang w:val="sr-Cyrl-RS"/>
        </w:rPr>
        <w:t>Уведу афирмативне мере које би компензовале ограничења у остваривању права одређених друштвених група;</w:t>
      </w:r>
    </w:p>
    <w:p w14:paraId="21C6E8F5" w14:textId="77777777" w:rsidR="003C1062" w:rsidRPr="00CB7CB6" w:rsidRDefault="003C1062" w:rsidP="003C1062">
      <w:pPr>
        <w:pStyle w:val="CommentText"/>
        <w:widowControl w:val="0"/>
        <w:numPr>
          <w:ilvl w:val="0"/>
          <w:numId w:val="3"/>
        </w:numPr>
        <w:autoSpaceDE w:val="0"/>
        <w:autoSpaceDN w:val="0"/>
        <w:adjustRightInd w:val="0"/>
        <w:spacing w:after="120"/>
        <w:jc w:val="both"/>
        <w:rPr>
          <w:rFonts w:ascii="Book Antiqua" w:hAnsi="Book Antiqua"/>
          <w:i/>
          <w:sz w:val="22"/>
          <w:szCs w:val="22"/>
          <w:lang w:val="sr-Cyrl-RS"/>
        </w:rPr>
      </w:pPr>
      <w:r w:rsidRPr="00CB7CB6">
        <w:rPr>
          <w:rFonts w:ascii="Book Antiqua" w:hAnsi="Book Antiqua"/>
          <w:i/>
          <w:sz w:val="22"/>
          <w:szCs w:val="22"/>
          <w:lang w:val="sr-Cyrl-RS"/>
        </w:rPr>
        <w:t xml:space="preserve">Обезбеде да службеници органа јавне власти буду правовремено упознати са прописима који се примењују за време ванредног стања и да поступају у складу са њима како би сваки грађанин остварио исто право без обзира са којим службеником је у контакту и на ком месту; </w:t>
      </w:r>
    </w:p>
    <w:p w14:paraId="66E3CAFB" w14:textId="77777777" w:rsidR="003C1062" w:rsidRPr="00CB7CB6" w:rsidRDefault="003C1062" w:rsidP="003C1062">
      <w:pPr>
        <w:pStyle w:val="CommentText"/>
        <w:widowControl w:val="0"/>
        <w:numPr>
          <w:ilvl w:val="0"/>
          <w:numId w:val="3"/>
        </w:numPr>
        <w:autoSpaceDE w:val="0"/>
        <w:autoSpaceDN w:val="0"/>
        <w:adjustRightInd w:val="0"/>
        <w:spacing w:after="120"/>
        <w:jc w:val="both"/>
        <w:rPr>
          <w:rFonts w:ascii="Book Antiqua" w:hAnsi="Book Antiqua"/>
          <w:i/>
          <w:sz w:val="22"/>
          <w:szCs w:val="22"/>
          <w:lang w:val="sr-Cyrl-RS"/>
        </w:rPr>
      </w:pPr>
      <w:r w:rsidRPr="00CB7CB6">
        <w:rPr>
          <w:rFonts w:ascii="Book Antiqua" w:hAnsi="Book Antiqua"/>
          <w:i/>
          <w:sz w:val="22"/>
          <w:szCs w:val="22"/>
          <w:lang w:val="sr-Cyrl-RS"/>
        </w:rPr>
        <w:t>Обезбеде појачани инспекцијски надзор нарочито у области радних односа и социјалне заштите;</w:t>
      </w:r>
    </w:p>
    <w:p w14:paraId="4BEEE011" w14:textId="77777777" w:rsidR="003C1062" w:rsidRPr="00CB7CB6" w:rsidRDefault="003C1062" w:rsidP="003C1062">
      <w:pPr>
        <w:pStyle w:val="CommentText"/>
        <w:widowControl w:val="0"/>
        <w:numPr>
          <w:ilvl w:val="0"/>
          <w:numId w:val="3"/>
        </w:numPr>
        <w:autoSpaceDE w:val="0"/>
        <w:autoSpaceDN w:val="0"/>
        <w:adjustRightInd w:val="0"/>
        <w:spacing w:after="120"/>
        <w:jc w:val="both"/>
        <w:rPr>
          <w:rFonts w:ascii="Book Antiqua" w:hAnsi="Book Antiqua"/>
          <w:i/>
          <w:sz w:val="22"/>
          <w:szCs w:val="22"/>
          <w:lang w:val="sr-Cyrl-RS"/>
        </w:rPr>
      </w:pPr>
      <w:r w:rsidRPr="00CB7CB6">
        <w:rPr>
          <w:rFonts w:ascii="Book Antiqua" w:hAnsi="Book Antiqua"/>
          <w:i/>
          <w:sz w:val="22"/>
          <w:szCs w:val="22"/>
          <w:lang w:val="sr-Cyrl-RS"/>
        </w:rPr>
        <w:t xml:space="preserve">У ситуацији када у управним поступцима престану да теку рокови за поступање и </w:t>
      </w:r>
      <w:r w:rsidRPr="00CB7CB6">
        <w:rPr>
          <w:rFonts w:ascii="Book Antiqua" w:hAnsi="Book Antiqua"/>
          <w:i/>
          <w:sz w:val="22"/>
          <w:szCs w:val="22"/>
          <w:lang w:val="sr-Cyrl-RS"/>
        </w:rPr>
        <w:lastRenderedPageBreak/>
        <w:t>одлучивање због увођења ванредног стања, предвиде изузетке од тог правила, за случајеве у којима би прекид поступка могао да доведе до угрожавања живота и/или здравља грађана или им проузрокује знатну имовинску штету;</w:t>
      </w:r>
    </w:p>
    <w:p w14:paraId="2616C0B2" w14:textId="77777777" w:rsidR="003C1062" w:rsidRPr="00CB7CB6" w:rsidRDefault="003C1062" w:rsidP="003C1062">
      <w:pPr>
        <w:pStyle w:val="CommentText"/>
        <w:widowControl w:val="0"/>
        <w:numPr>
          <w:ilvl w:val="0"/>
          <w:numId w:val="3"/>
        </w:numPr>
        <w:autoSpaceDE w:val="0"/>
        <w:autoSpaceDN w:val="0"/>
        <w:adjustRightInd w:val="0"/>
        <w:spacing w:after="120"/>
        <w:jc w:val="both"/>
        <w:rPr>
          <w:rFonts w:ascii="Book Antiqua" w:hAnsi="Book Antiqua"/>
          <w:i/>
          <w:sz w:val="22"/>
          <w:szCs w:val="22"/>
          <w:lang w:val="sr-Cyrl-RS"/>
        </w:rPr>
      </w:pPr>
      <w:r w:rsidRPr="00CB7CB6">
        <w:rPr>
          <w:rFonts w:ascii="Book Antiqua" w:hAnsi="Book Antiqua"/>
          <w:i/>
          <w:sz w:val="22"/>
          <w:szCs w:val="22"/>
          <w:lang w:val="sr-Cyrl-RS"/>
        </w:rPr>
        <w:t xml:space="preserve">Обезбеде бољу, бржу и ефикаснију комуникацију и координацију унутар и између органа јавне власти, посебно приликом издавања дозвола за кретање током забране кретања, како би грађанима правовремено и тачно биле пружене неопходне информације и услуге, укључујући и именовање контакт особе са комуникацију и координацију са органима јавне власти; </w:t>
      </w:r>
    </w:p>
    <w:p w14:paraId="51EB424E" w14:textId="77777777" w:rsidR="003C1062" w:rsidRPr="00CB7CB6" w:rsidRDefault="003C1062" w:rsidP="003C1062">
      <w:pPr>
        <w:pStyle w:val="CommentText"/>
        <w:widowControl w:val="0"/>
        <w:numPr>
          <w:ilvl w:val="0"/>
          <w:numId w:val="3"/>
        </w:numPr>
        <w:autoSpaceDE w:val="0"/>
        <w:autoSpaceDN w:val="0"/>
        <w:adjustRightInd w:val="0"/>
        <w:spacing w:after="120"/>
        <w:ind w:left="714" w:hanging="357"/>
        <w:jc w:val="both"/>
        <w:rPr>
          <w:rFonts w:ascii="Book Antiqua" w:hAnsi="Book Antiqua"/>
          <w:i/>
          <w:sz w:val="22"/>
          <w:szCs w:val="22"/>
          <w:lang w:val="sr-Cyrl-RS"/>
        </w:rPr>
      </w:pPr>
      <w:r w:rsidRPr="00CB7CB6">
        <w:rPr>
          <w:rFonts w:ascii="Book Antiqua" w:hAnsi="Book Antiqua"/>
          <w:i/>
          <w:sz w:val="22"/>
          <w:szCs w:val="22"/>
          <w:lang w:val="sr-Cyrl-RS"/>
        </w:rPr>
        <w:t xml:space="preserve">Пруже грађанима, посебно онима из осетљивих друштвених група, потпуне и разумљиве информације како приликом непосредног обраћања грађана тако и посредством средстава јавног информисања јер се тиме предупређује ширење страха и панике код грађана; </w:t>
      </w:r>
    </w:p>
    <w:p w14:paraId="495B9BC7" w14:textId="77777777" w:rsidR="003C1062" w:rsidRPr="00CB7CB6" w:rsidRDefault="003C1062" w:rsidP="003C1062">
      <w:pPr>
        <w:pStyle w:val="CommentText"/>
        <w:widowControl w:val="0"/>
        <w:numPr>
          <w:ilvl w:val="0"/>
          <w:numId w:val="3"/>
        </w:numPr>
        <w:autoSpaceDE w:val="0"/>
        <w:autoSpaceDN w:val="0"/>
        <w:adjustRightInd w:val="0"/>
        <w:spacing w:after="120"/>
        <w:jc w:val="both"/>
        <w:rPr>
          <w:rFonts w:ascii="Book Antiqua" w:hAnsi="Book Antiqua"/>
          <w:i/>
          <w:sz w:val="22"/>
          <w:szCs w:val="22"/>
          <w:lang w:val="sr-Cyrl-RS"/>
        </w:rPr>
      </w:pPr>
      <w:r w:rsidRPr="00CB7CB6">
        <w:rPr>
          <w:rFonts w:ascii="Book Antiqua" w:hAnsi="Book Antiqua"/>
          <w:i/>
          <w:sz w:val="22"/>
          <w:szCs w:val="22"/>
          <w:lang w:val="sr-Cyrl-RS"/>
        </w:rPr>
        <w:t>Континуирано раде на унапређењу  комуникације са грађанима, пре свега увођењем довољног броја телефонских линија, редовном комуникацијом путем електронске поште и предузимањем других мера које сматрају неопходним;</w:t>
      </w:r>
    </w:p>
    <w:p w14:paraId="5A73FB48" w14:textId="77777777" w:rsidR="003C1062" w:rsidRPr="00CB7CB6" w:rsidRDefault="003C1062" w:rsidP="003C1062">
      <w:pPr>
        <w:pStyle w:val="CommentText"/>
        <w:widowControl w:val="0"/>
        <w:numPr>
          <w:ilvl w:val="0"/>
          <w:numId w:val="3"/>
        </w:numPr>
        <w:autoSpaceDE w:val="0"/>
        <w:autoSpaceDN w:val="0"/>
        <w:adjustRightInd w:val="0"/>
        <w:spacing w:after="120"/>
        <w:jc w:val="both"/>
        <w:rPr>
          <w:rFonts w:ascii="Book Antiqua" w:hAnsi="Book Antiqua"/>
          <w:i/>
          <w:sz w:val="22"/>
          <w:szCs w:val="22"/>
          <w:lang w:val="sr-Cyrl-RS"/>
        </w:rPr>
      </w:pPr>
      <w:r w:rsidRPr="00CB7CB6">
        <w:rPr>
          <w:rFonts w:ascii="Book Antiqua" w:hAnsi="Book Antiqua"/>
          <w:i/>
          <w:sz w:val="22"/>
          <w:szCs w:val="22"/>
          <w:lang w:val="sr-Cyrl-RS"/>
        </w:rPr>
        <w:t>Редовно ажурирају званичне интернет презентације посебно истичући најважније информације и контакт податке у циљу благовременог информисања грађана, као и уводећи посебну рубрику у којој би правовремено давали одговоре на упућена питања грађана у вези са остваривањем права у конкретним околностима;</w:t>
      </w:r>
    </w:p>
    <w:p w14:paraId="2E7BD8C4" w14:textId="77777777" w:rsidR="003C1062" w:rsidRPr="00CB7CB6" w:rsidRDefault="003C1062" w:rsidP="003C1062">
      <w:pPr>
        <w:pStyle w:val="CommentText"/>
        <w:widowControl w:val="0"/>
        <w:numPr>
          <w:ilvl w:val="0"/>
          <w:numId w:val="3"/>
        </w:numPr>
        <w:autoSpaceDE w:val="0"/>
        <w:autoSpaceDN w:val="0"/>
        <w:adjustRightInd w:val="0"/>
        <w:spacing w:after="120"/>
        <w:jc w:val="both"/>
        <w:rPr>
          <w:rFonts w:ascii="Book Antiqua" w:hAnsi="Book Antiqua"/>
          <w:i/>
          <w:sz w:val="22"/>
          <w:szCs w:val="22"/>
          <w:lang w:val="sr-Cyrl-RS"/>
        </w:rPr>
      </w:pPr>
      <w:r w:rsidRPr="00CB7CB6">
        <w:rPr>
          <w:rFonts w:ascii="Book Antiqua" w:hAnsi="Book Antiqua"/>
          <w:i/>
          <w:sz w:val="22"/>
          <w:szCs w:val="22"/>
          <w:lang w:val="sr-Cyrl-RS"/>
        </w:rPr>
        <w:t>Информације о мерама заштите на интернет страницама прилагоде посебно осетљивим категоријама грађана (особе са инвалидитетом, националне мањине).</w:t>
      </w:r>
    </w:p>
    <w:p w14:paraId="6DC202BA" w14:textId="77777777" w:rsidR="007A55E6" w:rsidRPr="00CB7CB6" w:rsidRDefault="007A55E6" w:rsidP="007A55E6">
      <w:pPr>
        <w:pStyle w:val="CommentText"/>
        <w:widowControl w:val="0"/>
        <w:autoSpaceDE w:val="0"/>
        <w:autoSpaceDN w:val="0"/>
        <w:adjustRightInd w:val="0"/>
        <w:spacing w:after="120"/>
        <w:ind w:left="720"/>
        <w:jc w:val="both"/>
        <w:rPr>
          <w:rFonts w:ascii="Book Antiqua" w:hAnsi="Book Antiqua"/>
          <w:i/>
          <w:sz w:val="22"/>
          <w:szCs w:val="22"/>
          <w:lang w:val="sr-Cyrl-RS"/>
        </w:rPr>
      </w:pPr>
    </w:p>
    <w:p w14:paraId="3F1060A2" w14:textId="77777777" w:rsidR="007A55E6" w:rsidRPr="008B5D73" w:rsidRDefault="007A55E6" w:rsidP="007A55E6">
      <w:pPr>
        <w:tabs>
          <w:tab w:val="left" w:pos="5550"/>
        </w:tabs>
        <w:jc w:val="both"/>
        <w:rPr>
          <w:rFonts w:ascii="Book Antiqua" w:hAnsi="Book Antiqua" w:cs="Arial"/>
          <w:sz w:val="22"/>
          <w:szCs w:val="22"/>
          <w:lang w:val="sr-Cyrl-RS"/>
        </w:rPr>
      </w:pPr>
      <w:r w:rsidRPr="008B5D73">
        <w:rPr>
          <w:rFonts w:ascii="Book Antiqua" w:hAnsi="Book Antiqua"/>
          <w:sz w:val="22"/>
          <w:szCs w:val="22"/>
          <w:lang w:val="sr-Cyrl-RS"/>
        </w:rPr>
        <w:t xml:space="preserve">Такође, у оквиру тачке 5.2.5, у вези са наводима у трећем пасусу на страни 79. да је већина услуга социјалне заштите била или обустављена или су услуге пружане уз ограничења и у измењеним условима, може се дати следећи пример из </w:t>
      </w:r>
      <w:hyperlink r:id="rId18" w:tooltip="Посебан извештај о активностима Заштитника грађана током ванредног стања" w:history="1">
        <w:r w:rsidRPr="008B5D73">
          <w:rPr>
            <w:rFonts w:ascii="Book Antiqua" w:hAnsi="Book Antiqua" w:cs="Arial"/>
            <w:sz w:val="22"/>
            <w:szCs w:val="22"/>
          </w:rPr>
          <w:t>Посебн</w:t>
        </w:r>
        <w:r w:rsidRPr="008B5D73">
          <w:rPr>
            <w:rFonts w:ascii="Book Antiqua" w:hAnsi="Book Antiqua" w:cs="Arial"/>
            <w:sz w:val="22"/>
            <w:szCs w:val="22"/>
            <w:lang w:val="sr-Cyrl-RS"/>
          </w:rPr>
          <w:t>ог</w:t>
        </w:r>
        <w:r w:rsidRPr="008B5D73">
          <w:rPr>
            <w:rFonts w:ascii="Book Antiqua" w:hAnsi="Book Antiqua" w:cs="Arial"/>
            <w:sz w:val="22"/>
            <w:szCs w:val="22"/>
          </w:rPr>
          <w:t xml:space="preserve"> извештај</w:t>
        </w:r>
        <w:r w:rsidRPr="008B5D73">
          <w:rPr>
            <w:rFonts w:ascii="Book Antiqua" w:hAnsi="Book Antiqua" w:cs="Arial"/>
            <w:sz w:val="22"/>
            <w:szCs w:val="22"/>
            <w:lang w:val="sr-Cyrl-RS"/>
          </w:rPr>
          <w:t>а</w:t>
        </w:r>
        <w:r w:rsidRPr="008B5D73">
          <w:rPr>
            <w:rFonts w:ascii="Book Antiqua" w:hAnsi="Book Antiqua" w:cs="Arial"/>
            <w:sz w:val="22"/>
            <w:szCs w:val="22"/>
          </w:rPr>
          <w:t xml:space="preserve"> о активностима Заштитника грађана током ванредног стања</w:t>
        </w:r>
      </w:hyperlink>
      <w:r w:rsidRPr="008B5D73">
        <w:rPr>
          <w:rFonts w:ascii="Book Antiqua" w:hAnsi="Book Antiqua" w:cs="Arial"/>
          <w:sz w:val="22"/>
          <w:szCs w:val="22"/>
          <w:lang w:val="sr-Cyrl-RS"/>
        </w:rPr>
        <w:t>:</w:t>
      </w:r>
    </w:p>
    <w:p w14:paraId="49AEC653" w14:textId="77777777" w:rsidR="00242DE8" w:rsidRDefault="00242DE8" w:rsidP="007A55E6">
      <w:pPr>
        <w:tabs>
          <w:tab w:val="left" w:pos="5550"/>
        </w:tabs>
        <w:jc w:val="both"/>
        <w:rPr>
          <w:rFonts w:ascii="Book Antiqua" w:hAnsi="Book Antiqua" w:cs="Arial"/>
          <w:sz w:val="22"/>
          <w:szCs w:val="22"/>
          <w:lang w:val="sr-Cyrl-RS"/>
        </w:rPr>
      </w:pPr>
    </w:p>
    <w:p w14:paraId="3F703B85" w14:textId="77777777" w:rsidR="008B5D73" w:rsidRPr="00CB7CB6" w:rsidRDefault="008B5D73" w:rsidP="008B5D73">
      <w:pPr>
        <w:spacing w:line="259" w:lineRule="auto"/>
        <w:jc w:val="both"/>
        <w:rPr>
          <w:rFonts w:ascii="Book Antiqua" w:hAnsi="Book Antiqua" w:cstheme="minorBidi"/>
          <w:b/>
          <w:i/>
          <w:sz w:val="22"/>
          <w:szCs w:val="22"/>
          <w:lang w:val="sr-Cyrl-RS"/>
        </w:rPr>
      </w:pPr>
      <w:r w:rsidRPr="00CB7CB6">
        <w:rPr>
          <w:rFonts w:ascii="Book Antiqua" w:hAnsi="Book Antiqua" w:cstheme="minorBidi"/>
          <w:b/>
          <w:i/>
          <w:sz w:val="22"/>
          <w:szCs w:val="22"/>
          <w:lang w:val="sr-Cyrl-RS"/>
        </w:rPr>
        <w:t>Доступност услуге помоћ у кући</w:t>
      </w:r>
    </w:p>
    <w:p w14:paraId="4FA8404C" w14:textId="77777777" w:rsidR="008B5D73" w:rsidRPr="00CB7CB6" w:rsidRDefault="008B5D73" w:rsidP="008B5D73">
      <w:pPr>
        <w:pStyle w:val="CommentText"/>
        <w:spacing w:after="120"/>
        <w:jc w:val="both"/>
        <w:rPr>
          <w:rFonts w:ascii="Book Antiqua" w:hAnsi="Book Antiqua"/>
          <w:i/>
          <w:sz w:val="22"/>
          <w:szCs w:val="22"/>
          <w:lang w:val="sr-Cyrl-RS"/>
        </w:rPr>
      </w:pPr>
      <w:r w:rsidRPr="00CB7CB6">
        <w:rPr>
          <w:rFonts w:ascii="Book Antiqua" w:hAnsi="Book Antiqua"/>
          <w:i/>
          <w:sz w:val="22"/>
          <w:szCs w:val="22"/>
          <w:lang w:val="sr-Cyrl-RS"/>
        </w:rPr>
        <w:t xml:space="preserve">У притужби упућеној Заштитнику грађана корисник услуге помоћ у кући указао је на то  да се током ванредног стања ова услуга не пружа у пуном обиму, односно геронто-домаћица више не долази у његову кућу ради одржавања хигијене. Градски центар за социјални рад и Одељење Чукарица Градског центра за социјални рад обавестили су Заштитника грађана да је услуга помоћ у кући редукована на набавку намирница и лекова како би се спречило обољевање корисника од новог коронавируса. Имајући у виду да је ова информација у супротности са званичним ставом Министарства за рад, запошљавање, борачка и социјална питања о обавези јединица локалне самоуправе да обезбеде континуирано пружање услуге током ванредног стања уз предузимање адекватних мера заштите, Заштитник грађана је затражио додатне информације од пружаоца услуге – Геронтолошког центра Београд, који је потврдио да се услуга пружа у редукованом обиму како би се заштитило здравље самих корисника. Након обраћања Заштитника грађана, а по укидању ванредног стања, корисник нас је обавестио да је герoнто-домаћица почела да долази у његов дом ради одржавања објекта и хигијене.  </w:t>
      </w:r>
    </w:p>
    <w:p w14:paraId="04B77B6E" w14:textId="77777777" w:rsidR="008B5D73" w:rsidRPr="00CB7CB6" w:rsidRDefault="008B5D73" w:rsidP="008B5D73">
      <w:pPr>
        <w:pStyle w:val="CommentText"/>
        <w:jc w:val="both"/>
        <w:rPr>
          <w:rFonts w:ascii="Book Antiqua" w:hAnsi="Book Antiqua"/>
          <w:i/>
          <w:sz w:val="22"/>
          <w:szCs w:val="22"/>
          <w:lang w:val="sr-Cyrl-RS"/>
        </w:rPr>
      </w:pPr>
      <w:r w:rsidRPr="00CB7CB6">
        <w:rPr>
          <w:rFonts w:ascii="Book Antiqua" w:hAnsi="Book Antiqua"/>
          <w:i/>
          <w:sz w:val="22"/>
          <w:szCs w:val="22"/>
          <w:lang w:val="sr-Cyrl-RS"/>
        </w:rPr>
        <w:t>Заштитнику грађана се обратио грађанин који је желео да укаже на тешко стање у којем се налази непокретна суграђанка о којој нико не брине након проглашења ванредног стања. Тим поводом Заштитник грађана се обратио Градском центру за социјални рад – Одељење Вождовац након чега је добио информацију да је овај орган успео да пронађе неговатељицу која ће свакодневно бринути о старијој суграђанки док траје ванредно стање.</w:t>
      </w:r>
    </w:p>
    <w:p w14:paraId="7A0C283A" w14:textId="77777777" w:rsidR="008B5D73" w:rsidRPr="00CB7CB6" w:rsidRDefault="008B5D73" w:rsidP="007A55E6">
      <w:pPr>
        <w:tabs>
          <w:tab w:val="left" w:pos="5550"/>
        </w:tabs>
        <w:jc w:val="both"/>
        <w:rPr>
          <w:rFonts w:ascii="Book Antiqua" w:hAnsi="Book Antiqua" w:cs="Arial"/>
          <w:i/>
          <w:sz w:val="22"/>
          <w:szCs w:val="22"/>
          <w:lang w:val="sr-Cyrl-RS"/>
        </w:rPr>
      </w:pPr>
    </w:p>
    <w:p w14:paraId="50D67A7D" w14:textId="77777777" w:rsidR="00242DE8" w:rsidRPr="00CB7CB6" w:rsidRDefault="00242DE8" w:rsidP="00242DE8">
      <w:pPr>
        <w:jc w:val="both"/>
        <w:rPr>
          <w:rFonts w:ascii="Book Antiqua" w:hAnsi="Book Antiqua" w:cstheme="minorBidi"/>
          <w:b/>
          <w:i/>
          <w:sz w:val="22"/>
          <w:szCs w:val="22"/>
          <w:lang w:val="sr-Cyrl-RS"/>
        </w:rPr>
      </w:pPr>
      <w:r w:rsidRPr="00CB7CB6">
        <w:rPr>
          <w:rFonts w:ascii="Book Antiqua" w:hAnsi="Book Antiqua" w:cstheme="minorBidi"/>
          <w:b/>
          <w:i/>
          <w:sz w:val="22"/>
          <w:szCs w:val="22"/>
          <w:lang w:val="sr-Cyrl-RS"/>
        </w:rPr>
        <w:t>Проблем смештаја корисника у установе социјалне заштите домског типа</w:t>
      </w:r>
    </w:p>
    <w:p w14:paraId="4F25E53A" w14:textId="77777777" w:rsidR="00242DE8" w:rsidRPr="00CB7CB6" w:rsidRDefault="00242DE8" w:rsidP="00242DE8">
      <w:pPr>
        <w:spacing w:after="120"/>
        <w:jc w:val="both"/>
        <w:rPr>
          <w:rFonts w:ascii="Book Antiqua" w:hAnsi="Book Antiqua"/>
          <w:i/>
          <w:sz w:val="22"/>
          <w:szCs w:val="22"/>
          <w:lang w:val="sr-Cyrl-BA"/>
        </w:rPr>
      </w:pPr>
      <w:r w:rsidRPr="00CB7CB6">
        <w:rPr>
          <w:rFonts w:ascii="Book Antiqua" w:hAnsi="Book Antiqua"/>
          <w:i/>
          <w:sz w:val="22"/>
          <w:szCs w:val="22"/>
          <w:lang w:val="sr-Cyrl-RS"/>
        </w:rPr>
        <w:t xml:space="preserve">Након што је из медија дошао до сазнања о лошим здравственим условима у којима се налази једна старија особа без породичног старања којој ни Центар за социјални рад града Новог Сада ни Хитна помоћ нису пружили неопходну помоћ и заштиту, Заштитник грађана је од ових органа као и од Покрајинског секретаријата за социјалну политику, демографију и равноправност полова </w:t>
      </w:r>
      <w:r w:rsidRPr="00CB7CB6">
        <w:rPr>
          <w:rFonts w:ascii="Book Antiqua" w:hAnsi="Book Antiqua"/>
          <w:i/>
          <w:sz w:val="22"/>
          <w:szCs w:val="22"/>
          <w:lang w:val="sr-Cyrl-RS"/>
        </w:rPr>
        <w:lastRenderedPageBreak/>
        <w:t>затражио изјашњење о предузетим мерама подршке и заштите старијој суграђанки. Након низа консултација са надлежним органима, Заштитник грађана је обавештен да ће у најскоријем року стручни тимови Центра за социјални рад града Новог Сада и Геронтолошког центра извршити процену врсте и обима помоћи и подршке која је суграђанки потребна након чега ће предузети мере из своје надлежности.</w:t>
      </w:r>
    </w:p>
    <w:p w14:paraId="7BD7B769" w14:textId="77777777" w:rsidR="00242DE8" w:rsidRPr="00CB7CB6" w:rsidRDefault="00242DE8" w:rsidP="00242DE8">
      <w:pPr>
        <w:jc w:val="both"/>
        <w:rPr>
          <w:rFonts w:ascii="Book Antiqua" w:hAnsi="Book Antiqua" w:cstheme="minorBidi"/>
          <w:i/>
          <w:sz w:val="22"/>
          <w:szCs w:val="22"/>
          <w:lang w:val="sr-Latn-RS"/>
        </w:rPr>
      </w:pPr>
      <w:r w:rsidRPr="00CB7CB6">
        <w:rPr>
          <w:rFonts w:ascii="Book Antiqua" w:hAnsi="Book Antiqua" w:cstheme="minorBidi"/>
          <w:i/>
          <w:sz w:val="22"/>
          <w:szCs w:val="22"/>
          <w:lang w:val="sr-Cyrl-RS"/>
        </w:rPr>
        <w:t>Овај случај је показао да постоји системски проблем смештања корисника у установе социјалне заштите у време пандемије, с обзиром да је на снази забрана смештања</w:t>
      </w:r>
      <w:r w:rsidRPr="00CB7CB6">
        <w:rPr>
          <w:rFonts w:ascii="Book Antiqua" w:hAnsi="Book Antiqua" w:cstheme="minorBidi"/>
          <w:i/>
          <w:sz w:val="22"/>
          <w:szCs w:val="22"/>
          <w:lang w:val="sr-Latn-RS"/>
        </w:rPr>
        <w:t xml:space="preserve"> </w:t>
      </w:r>
      <w:r w:rsidRPr="00CB7CB6">
        <w:rPr>
          <w:rFonts w:ascii="Book Antiqua" w:hAnsi="Book Antiqua" w:cstheme="minorBidi"/>
          <w:i/>
          <w:sz w:val="22"/>
          <w:szCs w:val="22"/>
          <w:lang w:val="sr-Cyrl-RS"/>
        </w:rPr>
        <w:t>због опасности од ширења заразе вирусом, а да нису предвиђени видови алтернативног смештаја</w:t>
      </w:r>
      <w:r w:rsidRPr="00CB7CB6">
        <w:rPr>
          <w:rFonts w:ascii="Book Antiqua" w:hAnsi="Book Antiqua" w:cstheme="minorBidi"/>
          <w:i/>
          <w:sz w:val="22"/>
          <w:szCs w:val="22"/>
          <w:lang w:val="sr-Latn-RS"/>
        </w:rPr>
        <w:t>.</w:t>
      </w:r>
      <w:r w:rsidRPr="00CB7CB6">
        <w:rPr>
          <w:rFonts w:ascii="Book Antiqua" w:hAnsi="Book Antiqua" w:cstheme="minorBidi"/>
          <w:i/>
          <w:sz w:val="22"/>
          <w:szCs w:val="22"/>
          <w:lang w:val="sr-Cyrl-RS"/>
        </w:rPr>
        <w:t xml:space="preserve"> </w:t>
      </w:r>
    </w:p>
    <w:p w14:paraId="645B1112" w14:textId="77777777" w:rsidR="00682F15" w:rsidRPr="00CB7CB6" w:rsidRDefault="00682F15" w:rsidP="007A55E6">
      <w:pPr>
        <w:tabs>
          <w:tab w:val="left" w:pos="5550"/>
        </w:tabs>
        <w:jc w:val="both"/>
        <w:rPr>
          <w:rFonts w:ascii="Book Antiqua" w:hAnsi="Book Antiqua" w:cs="Arial"/>
          <w:i/>
          <w:sz w:val="22"/>
          <w:szCs w:val="22"/>
          <w:lang w:val="sr-Cyrl-RS"/>
        </w:rPr>
      </w:pPr>
    </w:p>
    <w:p w14:paraId="14AAB94E" w14:textId="19C7ED0A" w:rsidR="00682F15" w:rsidRPr="00CB7CB6" w:rsidRDefault="00682F15" w:rsidP="007A55E6">
      <w:pPr>
        <w:tabs>
          <w:tab w:val="left" w:pos="5550"/>
        </w:tabs>
        <w:jc w:val="both"/>
        <w:rPr>
          <w:rFonts w:ascii="Book Antiqua" w:hAnsi="Book Antiqua" w:cs="Arial"/>
          <w:sz w:val="22"/>
          <w:szCs w:val="22"/>
          <w:lang w:val="sr-Cyrl-RS"/>
        </w:rPr>
      </w:pPr>
      <w:r w:rsidRPr="00CB7CB6">
        <w:rPr>
          <w:rFonts w:ascii="Book Antiqua" w:hAnsi="Book Antiqua" w:cs="Arial"/>
          <w:sz w:val="22"/>
          <w:szCs w:val="22"/>
          <w:lang w:val="sr-Cyrl-RS"/>
        </w:rPr>
        <w:t>У вези са овим случајем, након спроведеног поступка контроле правилности и законитости рада надлежних органа Заштитник грађана је упутио препоруке надлежним органима:</w:t>
      </w:r>
    </w:p>
    <w:p w14:paraId="0623783A" w14:textId="77777777" w:rsidR="00682F15" w:rsidRPr="00CB7CB6" w:rsidRDefault="00682F15" w:rsidP="007A55E6">
      <w:pPr>
        <w:tabs>
          <w:tab w:val="left" w:pos="5550"/>
        </w:tabs>
        <w:jc w:val="both"/>
        <w:rPr>
          <w:rFonts w:ascii="Book Antiqua" w:hAnsi="Book Antiqua" w:cs="Arial"/>
          <w:sz w:val="22"/>
          <w:szCs w:val="22"/>
          <w:lang w:val="sr-Cyrl-RS"/>
        </w:rPr>
      </w:pPr>
    </w:p>
    <w:p w14:paraId="3A08619C" w14:textId="77777777" w:rsidR="00404F78" w:rsidRPr="00CB7CB6" w:rsidRDefault="00404F78" w:rsidP="007A55E6">
      <w:pPr>
        <w:tabs>
          <w:tab w:val="left" w:pos="5550"/>
        </w:tabs>
        <w:jc w:val="both"/>
        <w:rPr>
          <w:rFonts w:ascii="Book Antiqua" w:hAnsi="Book Antiqua" w:cs="Arial"/>
          <w:sz w:val="22"/>
          <w:szCs w:val="22"/>
          <w:lang w:val="sr-Cyrl-RS"/>
        </w:rPr>
      </w:pPr>
      <w:r w:rsidRPr="00CB7CB6">
        <w:rPr>
          <w:rFonts w:ascii="Book Antiqua" w:hAnsi="Book Antiqua" w:cs="Arial"/>
          <w:sz w:val="22"/>
          <w:szCs w:val="22"/>
          <w:lang w:val="sr-Cyrl-RS"/>
        </w:rPr>
        <w:t xml:space="preserve">Препорука доступна на: </w:t>
      </w:r>
    </w:p>
    <w:p w14:paraId="25DD534E" w14:textId="6E955E7B" w:rsidR="00682F15" w:rsidRPr="008B5D73" w:rsidRDefault="00E91DE7" w:rsidP="007A55E6">
      <w:pPr>
        <w:tabs>
          <w:tab w:val="left" w:pos="5550"/>
        </w:tabs>
        <w:jc w:val="both"/>
        <w:rPr>
          <w:rFonts w:ascii="Book Antiqua" w:hAnsi="Book Antiqua" w:cs="Arial"/>
          <w:sz w:val="22"/>
          <w:szCs w:val="22"/>
          <w:lang w:val="sr-Cyrl-RS"/>
        </w:rPr>
      </w:pPr>
      <w:hyperlink r:id="rId19" w:history="1">
        <w:r w:rsidR="00404F78" w:rsidRPr="008B5D73">
          <w:rPr>
            <w:rStyle w:val="Hyperlink"/>
            <w:rFonts w:ascii="Book Antiqua" w:hAnsi="Book Antiqua" w:cs="Arial"/>
            <w:sz w:val="22"/>
            <w:szCs w:val="22"/>
            <w:lang w:val="sr-Cyrl-RS"/>
          </w:rPr>
          <w:t>https://ombudsman.rs/attachments/article/7021/Preporuka%20NS.doc</w:t>
        </w:r>
      </w:hyperlink>
    </w:p>
    <w:p w14:paraId="7FBCEE1E" w14:textId="4632174F" w:rsidR="00404F78" w:rsidRPr="008B5D73" w:rsidRDefault="00404F78" w:rsidP="007A55E6">
      <w:pPr>
        <w:tabs>
          <w:tab w:val="left" w:pos="5550"/>
        </w:tabs>
        <w:jc w:val="both"/>
        <w:rPr>
          <w:rFonts w:ascii="Book Antiqua" w:hAnsi="Book Antiqua" w:cs="Arial"/>
          <w:sz w:val="22"/>
          <w:szCs w:val="22"/>
          <w:lang w:val="sr-Cyrl-RS"/>
        </w:rPr>
      </w:pPr>
      <w:r w:rsidRPr="008B5D73">
        <w:rPr>
          <w:rFonts w:ascii="Book Antiqua" w:hAnsi="Book Antiqua" w:cs="Arial"/>
          <w:sz w:val="22"/>
          <w:szCs w:val="22"/>
          <w:lang w:val="sr-Cyrl-RS"/>
        </w:rPr>
        <w:t>приступљено 23.08.2021</w:t>
      </w:r>
    </w:p>
    <w:p w14:paraId="364A4A86" w14:textId="77777777" w:rsidR="007A55E6" w:rsidRPr="008B5D73" w:rsidRDefault="007A55E6" w:rsidP="007A55E6">
      <w:pPr>
        <w:tabs>
          <w:tab w:val="left" w:pos="5550"/>
        </w:tabs>
        <w:jc w:val="both"/>
        <w:rPr>
          <w:rFonts w:ascii="Book Antiqua" w:hAnsi="Book Antiqua" w:cs="Arial"/>
          <w:sz w:val="22"/>
          <w:szCs w:val="22"/>
          <w:lang w:val="sr-Cyrl-RS"/>
        </w:rPr>
      </w:pPr>
    </w:p>
    <w:p w14:paraId="0E83646B" w14:textId="04AAFC48" w:rsidR="00242DE8" w:rsidRPr="008B5D73" w:rsidRDefault="004B1086" w:rsidP="00242DE8">
      <w:pPr>
        <w:jc w:val="both"/>
        <w:rPr>
          <w:rFonts w:ascii="Book Antiqua" w:hAnsi="Book Antiqua" w:cstheme="minorBidi"/>
          <w:sz w:val="22"/>
          <w:szCs w:val="22"/>
          <w:lang w:val="sr-Cyrl-RS"/>
        </w:rPr>
      </w:pPr>
      <w:r>
        <w:rPr>
          <w:rFonts w:ascii="Book Antiqua" w:hAnsi="Book Antiqua" w:cstheme="minorBidi"/>
          <w:sz w:val="22"/>
          <w:szCs w:val="22"/>
          <w:lang w:val="sr-Cyrl-RS"/>
        </w:rPr>
        <w:t>У тачки 5.3.2 Социјална заштита потребно је изменити претпоследњу реченицу на стр. 90, пошто је неразумљива и садржи наводе који могу довести до погрешних закључака, која сада гласи: ,,Новчана давања за децу и особе са инвалидитетом су додатак и увећани додатак за помоћ и негу другог лица и регулише Закон о финансијској подршци породици са децом чијим изменама и жене са различитим радним статусом остварују право на накнаду зараде током породиљског одсуства.</w:t>
      </w:r>
    </w:p>
    <w:p w14:paraId="6037A859" w14:textId="2E9CFEB2" w:rsidR="003C1062" w:rsidRDefault="003C1062" w:rsidP="007A55E6">
      <w:pPr>
        <w:tabs>
          <w:tab w:val="left" w:pos="5550"/>
        </w:tabs>
        <w:jc w:val="both"/>
        <w:rPr>
          <w:rFonts w:ascii="Book Antiqua" w:hAnsi="Book Antiqua" w:cstheme="minorBidi"/>
          <w:b/>
          <w:sz w:val="22"/>
          <w:szCs w:val="22"/>
          <w:lang w:val="sr-Cyrl-RS"/>
        </w:rPr>
      </w:pPr>
    </w:p>
    <w:p w14:paraId="57E3B067" w14:textId="74A8DA2C" w:rsidR="004B1086" w:rsidRDefault="004B1086" w:rsidP="007A55E6">
      <w:pPr>
        <w:tabs>
          <w:tab w:val="left" w:pos="5550"/>
        </w:tabs>
        <w:jc w:val="both"/>
        <w:rPr>
          <w:rFonts w:ascii="Book Antiqua" w:hAnsi="Book Antiqua" w:cstheme="minorBidi"/>
          <w:sz w:val="22"/>
          <w:szCs w:val="22"/>
          <w:lang w:val="sr-Cyrl-RS"/>
        </w:rPr>
      </w:pPr>
      <w:r w:rsidRPr="004B1086">
        <w:rPr>
          <w:rFonts w:ascii="Book Antiqua" w:hAnsi="Book Antiqua" w:cstheme="minorBidi"/>
          <w:sz w:val="22"/>
          <w:szCs w:val="22"/>
          <w:lang w:val="sr-Cyrl-RS"/>
        </w:rPr>
        <w:t xml:space="preserve">У </w:t>
      </w:r>
      <w:r>
        <w:rPr>
          <w:rFonts w:ascii="Book Antiqua" w:hAnsi="Book Antiqua" w:cstheme="minorBidi"/>
          <w:sz w:val="22"/>
          <w:szCs w:val="22"/>
          <w:lang w:val="sr-Cyrl-RS"/>
        </w:rPr>
        <w:t xml:space="preserve">другој </w:t>
      </w:r>
      <w:r w:rsidRPr="004B1086">
        <w:rPr>
          <w:rFonts w:ascii="Book Antiqua" w:hAnsi="Book Antiqua" w:cstheme="minorBidi"/>
          <w:sz w:val="22"/>
          <w:szCs w:val="22"/>
          <w:lang w:val="sr-Cyrl-RS"/>
        </w:rPr>
        <w:t>реченици на страни 91. је наведено</w:t>
      </w:r>
      <w:r>
        <w:rPr>
          <w:rFonts w:ascii="Book Antiqua" w:hAnsi="Book Antiqua" w:cstheme="minorBidi"/>
          <w:sz w:val="22"/>
          <w:szCs w:val="22"/>
          <w:lang w:val="sr-Cyrl-RS"/>
        </w:rPr>
        <w:t xml:space="preserve">: ,,Изменама закона омогућено је да родитељи који имају болесно </w:t>
      </w:r>
      <w:r w:rsidR="00F90513">
        <w:rPr>
          <w:rFonts w:ascii="Book Antiqua" w:hAnsi="Book Antiqua" w:cstheme="minorBidi"/>
          <w:sz w:val="22"/>
          <w:szCs w:val="22"/>
          <w:lang w:val="sr-Cyrl-RS"/>
        </w:rPr>
        <w:t>дете не морају више да бирају између накнаде зараде за време одсуства са рада ради посебне неге детета и додатка за помоћ и негу које дете има по основу инвалидитета. Овом приликом Заштитник грађана истиче да је у свом Мишљењу на Нацрт закона о изменама и допунама Закона о финансијск</w:t>
      </w:r>
      <w:r w:rsidR="00D833E2">
        <w:rPr>
          <w:rFonts w:ascii="Book Antiqua" w:hAnsi="Book Antiqua" w:cstheme="minorBidi"/>
          <w:sz w:val="22"/>
          <w:szCs w:val="22"/>
          <w:lang w:val="sr-Cyrl-RS"/>
        </w:rPr>
        <w:t>ој подршци породици са децом</w:t>
      </w:r>
      <w:r w:rsidR="00D833E2">
        <w:rPr>
          <w:rStyle w:val="FootnoteReference"/>
          <w:rFonts w:ascii="Book Antiqua" w:hAnsi="Book Antiqua" w:cstheme="minorBidi"/>
          <w:sz w:val="22"/>
          <w:szCs w:val="22"/>
          <w:lang w:val="sr-Cyrl-RS"/>
        </w:rPr>
        <w:footnoteReference w:id="8"/>
      </w:r>
      <w:r w:rsidR="00D833E2">
        <w:rPr>
          <w:rFonts w:ascii="Book Antiqua" w:hAnsi="Book Antiqua" w:cstheme="minorBidi"/>
          <w:sz w:val="22"/>
          <w:szCs w:val="22"/>
          <w:lang w:val="sr-Cyrl-RS"/>
        </w:rPr>
        <w:t xml:space="preserve">, од 17. </w:t>
      </w:r>
      <w:r w:rsidR="00F90513">
        <w:rPr>
          <w:rFonts w:ascii="Book Antiqua" w:hAnsi="Book Antiqua" w:cstheme="minorBidi"/>
          <w:sz w:val="22"/>
          <w:szCs w:val="22"/>
          <w:lang w:val="sr-Cyrl-RS"/>
        </w:rPr>
        <w:t xml:space="preserve"> маја 2021. године навео следеће:</w:t>
      </w:r>
    </w:p>
    <w:p w14:paraId="3DF8CC1D" w14:textId="77777777" w:rsidR="00F90513" w:rsidRDefault="00F90513" w:rsidP="007A55E6">
      <w:pPr>
        <w:tabs>
          <w:tab w:val="left" w:pos="5550"/>
        </w:tabs>
        <w:jc w:val="both"/>
        <w:rPr>
          <w:rFonts w:ascii="Book Antiqua" w:hAnsi="Book Antiqua" w:cstheme="minorBidi"/>
          <w:sz w:val="22"/>
          <w:szCs w:val="22"/>
          <w:lang w:val="sr-Cyrl-RS"/>
        </w:rPr>
      </w:pPr>
    </w:p>
    <w:p w14:paraId="01477BD7" w14:textId="0DAA7734" w:rsidR="00F90513" w:rsidRPr="00251CB2" w:rsidRDefault="00F90513" w:rsidP="00F90513">
      <w:pPr>
        <w:pStyle w:val="FootnoteText"/>
        <w:jc w:val="both"/>
        <w:rPr>
          <w:rFonts w:ascii="Book Antiqua" w:eastAsia="Calibri" w:hAnsi="Book Antiqua"/>
          <w:i/>
          <w:sz w:val="22"/>
          <w:szCs w:val="22"/>
          <w:lang w:val="sr-Cyrl-CS"/>
        </w:rPr>
      </w:pPr>
      <w:r w:rsidRPr="00251CB2">
        <w:rPr>
          <w:rFonts w:ascii="Book Antiqua" w:eastAsia="Calibri" w:hAnsi="Book Antiqua"/>
          <w:i/>
          <w:sz w:val="22"/>
          <w:szCs w:val="22"/>
          <w:lang w:val="sr-Cyrl-RS"/>
        </w:rPr>
        <w:t>,,Овом приликом Заштитник грађана похваљује што је, у складу са Мишљењима овог органа</w:t>
      </w:r>
      <w:r w:rsidRPr="00251CB2">
        <w:rPr>
          <w:rStyle w:val="FootnoteReference"/>
          <w:rFonts w:ascii="Book Antiqua" w:eastAsia="Calibri" w:hAnsi="Book Antiqua"/>
          <w:i/>
          <w:sz w:val="22"/>
          <w:szCs w:val="22"/>
          <w:lang w:val="sr-Cyrl-RS"/>
        </w:rPr>
        <w:footnoteReference w:id="9"/>
      </w:r>
      <w:r w:rsidRPr="00251CB2">
        <w:rPr>
          <w:rFonts w:ascii="Book Antiqua" w:eastAsia="Calibri" w:hAnsi="Book Antiqua"/>
          <w:i/>
          <w:sz w:val="22"/>
          <w:szCs w:val="22"/>
          <w:lang w:val="sr-Cyrl-RS"/>
        </w:rPr>
        <w:t xml:space="preserve">, </w:t>
      </w:r>
      <w:r w:rsidRPr="00251CB2">
        <w:rPr>
          <w:rFonts w:ascii="Book Antiqua" w:eastAsia="Calibri" w:hAnsi="Book Antiqua"/>
          <w:i/>
          <w:sz w:val="22"/>
          <w:szCs w:val="22"/>
        </w:rPr>
        <w:t xml:space="preserve"> </w:t>
      </w:r>
      <w:r w:rsidRPr="00251CB2">
        <w:rPr>
          <w:rFonts w:ascii="Book Antiqua" w:eastAsia="Calibri" w:hAnsi="Book Antiqua"/>
          <w:i/>
          <w:sz w:val="22"/>
          <w:szCs w:val="22"/>
          <w:lang w:val="sr-Cyrl-RS"/>
        </w:rPr>
        <w:t>у Нацрту брисана одредба члана 12. став 7. Закона о финансијској подршци породици са децом.</w:t>
      </w:r>
      <w:r w:rsidRPr="00251CB2">
        <w:rPr>
          <w:rFonts w:ascii="Book Antiqua" w:eastAsia="Calibri" w:hAnsi="Book Antiqua"/>
          <w:i/>
          <w:sz w:val="22"/>
          <w:szCs w:val="22"/>
          <w:lang w:val="sr-Cyrl-CS"/>
        </w:rPr>
        <w:t xml:space="preserve"> </w:t>
      </w:r>
    </w:p>
    <w:p w14:paraId="2E669051" w14:textId="77777777" w:rsidR="00F90513" w:rsidRPr="001C1283" w:rsidRDefault="00F90513" w:rsidP="00F90513">
      <w:pPr>
        <w:pStyle w:val="FootnoteText"/>
        <w:ind w:left="709"/>
        <w:jc w:val="both"/>
        <w:rPr>
          <w:rFonts w:ascii="Book Antiqua" w:eastAsia="Calibri" w:hAnsi="Book Antiqua"/>
          <w:sz w:val="22"/>
          <w:szCs w:val="22"/>
          <w:lang w:val="sr-Cyrl-CS"/>
        </w:rPr>
      </w:pPr>
    </w:p>
    <w:p w14:paraId="2FBB4985" w14:textId="77777777" w:rsidR="00F90513" w:rsidRPr="00CB7CB6" w:rsidRDefault="00F90513" w:rsidP="00F90513">
      <w:pPr>
        <w:pStyle w:val="BodyTextIndent"/>
        <w:ind w:firstLine="0"/>
        <w:rPr>
          <w:rFonts w:ascii="Book Antiqua" w:eastAsia="Calibri" w:hAnsi="Book Antiqua"/>
          <w:i/>
          <w:sz w:val="22"/>
          <w:szCs w:val="22"/>
          <w:lang w:val="sr-Cyrl-RS"/>
        </w:rPr>
      </w:pPr>
      <w:r w:rsidRPr="00CB7CB6">
        <w:rPr>
          <w:rFonts w:ascii="Book Antiqua" w:eastAsia="Calibri" w:hAnsi="Book Antiqua"/>
          <w:i/>
          <w:sz w:val="22"/>
          <w:szCs w:val="22"/>
          <w:lang w:val="sr-Cyrl-RS"/>
        </w:rPr>
        <w:t xml:space="preserve">Подсећамо да је Заштитник грађана годинама указивао у Мишљењима и у својим годишњим извештајима да се поменутом одредбом родитељу који је остварио право на додатак за помоћ и негу другог лица ускраћује могућност остваривања права на одсуство са рада ради неге и посебне неге детета. </w:t>
      </w:r>
      <w:r w:rsidRPr="00CB7CB6">
        <w:rPr>
          <w:rFonts w:ascii="Book Antiqua" w:hAnsi="Book Antiqua"/>
          <w:i/>
          <w:sz w:val="22"/>
          <w:szCs w:val="22"/>
          <w:lang w:val="sr-Cyrl-RS"/>
        </w:rPr>
        <w:t xml:space="preserve">Тиме је </w:t>
      </w:r>
      <w:r w:rsidRPr="00CB7CB6">
        <w:rPr>
          <w:rFonts w:ascii="Book Antiqua" w:hAnsi="Book Antiqua"/>
          <w:i/>
          <w:sz w:val="22"/>
          <w:szCs w:val="22"/>
        </w:rPr>
        <w:t>повређено право родитеља јер им је онемогућено да право на накнаду зараде за време одсуства са рада ради посебне неге детета остваре за дете за које се остварило право на додатак за помоћ и негу другог лица.</w:t>
      </w:r>
      <w:r w:rsidRPr="00CB7CB6">
        <w:rPr>
          <w:rFonts w:ascii="Book Antiqua" w:eastAsia="Calibri" w:hAnsi="Book Antiqua"/>
          <w:i/>
          <w:sz w:val="22"/>
          <w:szCs w:val="22"/>
          <w:lang w:val="sr-Cyrl-RS"/>
        </w:rPr>
        <w:t xml:space="preserve"> Право на додатак за помоћ и негу другог лица као и право на увећани додатак за помоћ и негу другог лица подразумева финансирање додатне помоћи стручних лица, а не финансирање родитељске неге, јер се ради о детету са инвалидитетом коме је потребна помоћ стручног лица. </w:t>
      </w:r>
      <w:r w:rsidRPr="00CB7CB6">
        <w:rPr>
          <w:rFonts w:ascii="Book Antiqua" w:hAnsi="Book Antiqua"/>
          <w:i/>
          <w:sz w:val="22"/>
          <w:szCs w:val="22"/>
        </w:rPr>
        <w:t>На овај начин</w:t>
      </w:r>
      <w:r w:rsidRPr="00CB7CB6">
        <w:rPr>
          <w:rFonts w:ascii="Book Antiqua" w:hAnsi="Book Antiqua"/>
          <w:i/>
          <w:sz w:val="22"/>
          <w:szCs w:val="22"/>
          <w:lang w:val="sr-Cyrl-RS"/>
        </w:rPr>
        <w:t xml:space="preserve"> се неповољно утицало на остваривање </w:t>
      </w:r>
      <w:r w:rsidRPr="00CB7CB6">
        <w:rPr>
          <w:rFonts w:ascii="Book Antiqua" w:hAnsi="Book Antiqua"/>
          <w:i/>
          <w:sz w:val="22"/>
          <w:szCs w:val="22"/>
        </w:rPr>
        <w:t>права деце са сметњама у развоју, деце са инвалидитетом и тешко болесне деце, као и на економски положај читаве породице</w:t>
      </w:r>
      <w:r w:rsidRPr="00CB7CB6">
        <w:rPr>
          <w:rFonts w:ascii="Book Antiqua" w:hAnsi="Book Antiqua"/>
          <w:b/>
          <w:i/>
          <w:sz w:val="22"/>
          <w:szCs w:val="22"/>
        </w:rPr>
        <w:t xml:space="preserve">. </w:t>
      </w:r>
    </w:p>
    <w:p w14:paraId="3F004D58" w14:textId="0C680592" w:rsidR="00F90513" w:rsidRPr="00CB7CB6" w:rsidRDefault="00F90513" w:rsidP="00F90513">
      <w:pPr>
        <w:jc w:val="both"/>
        <w:rPr>
          <w:rFonts w:ascii="Book Antiqua" w:hAnsi="Book Antiqua"/>
          <w:i/>
          <w:sz w:val="22"/>
          <w:szCs w:val="22"/>
          <w:lang w:val="ru-RU"/>
        </w:rPr>
      </w:pPr>
      <w:r w:rsidRPr="00CB7CB6">
        <w:rPr>
          <w:rFonts w:ascii="Book Antiqua" w:hAnsi="Book Antiqua"/>
          <w:i/>
          <w:sz w:val="22"/>
          <w:szCs w:val="22"/>
          <w:lang w:val="sr-Cyrl-RS"/>
        </w:rPr>
        <w:lastRenderedPageBreak/>
        <w:t xml:space="preserve"> Заштитник грађана је још 2013. године поднео Предлог Закона за измену и допуну тадашњег Закона о финансијској подршци породици са децом</w:t>
      </w:r>
      <w:r w:rsidRPr="00CB7CB6">
        <w:rPr>
          <w:rStyle w:val="FootnoteReference"/>
          <w:rFonts w:ascii="Book Antiqua" w:hAnsi="Book Antiqua"/>
          <w:i/>
          <w:sz w:val="22"/>
          <w:szCs w:val="22"/>
          <w:lang w:val="sr-Cyrl-RS"/>
        </w:rPr>
        <w:footnoteReference w:id="10"/>
      </w:r>
      <w:r w:rsidRPr="00CB7CB6">
        <w:rPr>
          <w:rFonts w:ascii="Book Antiqua" w:hAnsi="Book Antiqua"/>
          <w:i/>
          <w:sz w:val="22"/>
          <w:szCs w:val="22"/>
          <w:lang w:val="sr-Cyrl-RS"/>
        </w:rPr>
        <w:t xml:space="preserve">, у коме је указао </w:t>
      </w:r>
      <w:r w:rsidRPr="00CB7CB6">
        <w:rPr>
          <w:rFonts w:ascii="Book Antiqua" w:hAnsi="Book Antiqua"/>
          <w:i/>
          <w:sz w:val="22"/>
          <w:szCs w:val="22"/>
          <w:lang w:val="ru-RU"/>
        </w:rPr>
        <w:t xml:space="preserve">да родитељима који непосредно брину о деци којој је потребна стална брига, нега и помоћ стоји на располагању мали број услуга и погодности које не могу да задовоље потребе ових породица. Посебно је наглашен неповољан положај породица у којима родитељи нису запослени, који су напустили посао да би могли да негују своје дете или због тога што непосредно негују дете коме је неопходна стална нега и помоћ не могу да траже запослење. </w:t>
      </w:r>
    </w:p>
    <w:p w14:paraId="09A3F8E2" w14:textId="77777777" w:rsidR="00F90513" w:rsidRPr="00CB7CB6" w:rsidRDefault="00F90513" w:rsidP="00F90513">
      <w:pPr>
        <w:jc w:val="both"/>
        <w:rPr>
          <w:rFonts w:ascii="Book Antiqua" w:hAnsi="Book Antiqua"/>
          <w:i/>
          <w:sz w:val="22"/>
          <w:szCs w:val="22"/>
          <w:lang w:val="sr-Cyrl-RS"/>
        </w:rPr>
      </w:pPr>
      <w:r w:rsidRPr="00CB7CB6">
        <w:rPr>
          <w:rFonts w:ascii="Book Antiqua" w:hAnsi="Book Antiqua"/>
          <w:i/>
          <w:sz w:val="22"/>
          <w:szCs w:val="22"/>
          <w:lang w:val="ru-RU"/>
        </w:rPr>
        <w:t xml:space="preserve">Имајући у виду да је у пракси, услед неразвијености сервиса помоћи и подршке и чињенице да они у највећој мери нису заживели, додатак или увећани додатак за помоћ и негу другог лица најчешће једини извор средстава за живот детета и породице, Заштитник грађана сматра </w:t>
      </w:r>
      <w:r w:rsidRPr="00CB7CB6">
        <w:rPr>
          <w:rFonts w:ascii="Book Antiqua" w:hAnsi="Book Antiqua"/>
          <w:i/>
          <w:sz w:val="22"/>
          <w:szCs w:val="22"/>
          <w:lang w:val="sr-Cyrl-RS"/>
        </w:rPr>
        <w:t xml:space="preserve">да би </w:t>
      </w:r>
      <w:r w:rsidRPr="00CB7CB6">
        <w:rPr>
          <w:rFonts w:ascii="Book Antiqua" w:hAnsi="Book Antiqua"/>
          <w:i/>
          <w:sz w:val="22"/>
          <w:szCs w:val="22"/>
        </w:rPr>
        <w:t>Нацрт закона требало допунити одредбама којима се у листу права на финансијску подршку породици са децом која гарантује овај закон уводе два нова права</w:t>
      </w:r>
      <w:r w:rsidRPr="00CB7CB6">
        <w:rPr>
          <w:rFonts w:ascii="Book Antiqua" w:hAnsi="Book Antiqua"/>
          <w:i/>
          <w:sz w:val="22"/>
          <w:szCs w:val="22"/>
          <w:lang w:val="sr-Cyrl-RS"/>
        </w:rPr>
        <w:t>,</w:t>
      </w:r>
      <w:r w:rsidRPr="00CB7CB6">
        <w:rPr>
          <w:rFonts w:ascii="Book Antiqua" w:hAnsi="Book Antiqua"/>
          <w:i/>
          <w:sz w:val="22"/>
          <w:szCs w:val="22"/>
          <w:lang w:val="ru-RU"/>
        </w:rPr>
        <w:t xml:space="preserve"> на основу услова који би такође били прописани овим законом.</w:t>
      </w:r>
      <w:r w:rsidRPr="00CB7CB6">
        <w:rPr>
          <w:rFonts w:ascii="Book Antiqua" w:hAnsi="Book Antiqua"/>
          <w:i/>
          <w:sz w:val="22"/>
          <w:szCs w:val="22"/>
        </w:rPr>
        <w:t>:</w:t>
      </w:r>
    </w:p>
    <w:p w14:paraId="728FB20B" w14:textId="77777777" w:rsidR="00F90513" w:rsidRPr="00CB7CB6" w:rsidRDefault="00F90513" w:rsidP="00F90513">
      <w:pPr>
        <w:ind w:left="709"/>
        <w:jc w:val="both"/>
        <w:rPr>
          <w:rFonts w:ascii="Book Antiqua" w:hAnsi="Book Antiqua"/>
          <w:b/>
          <w:i/>
          <w:sz w:val="22"/>
          <w:szCs w:val="22"/>
        </w:rPr>
      </w:pPr>
      <w:r w:rsidRPr="00CB7CB6">
        <w:rPr>
          <w:rFonts w:ascii="Book Antiqua" w:hAnsi="Book Antiqua"/>
          <w:i/>
          <w:sz w:val="22"/>
          <w:szCs w:val="22"/>
        </w:rPr>
        <w:t xml:space="preserve"> – право на накнаду незапосленом родитељу који негује дете коме је неопходна стална нега и помоћ;</w:t>
      </w:r>
    </w:p>
    <w:p w14:paraId="0DAE35D4" w14:textId="1FF64709" w:rsidR="00F90513" w:rsidRPr="00CB7CB6" w:rsidRDefault="00F90513" w:rsidP="00F90513">
      <w:pPr>
        <w:ind w:left="709"/>
        <w:jc w:val="both"/>
        <w:rPr>
          <w:rFonts w:ascii="Book Antiqua" w:hAnsi="Book Antiqua"/>
          <w:i/>
          <w:sz w:val="22"/>
          <w:szCs w:val="22"/>
        </w:rPr>
      </w:pPr>
      <w:r w:rsidRPr="00CB7CB6">
        <w:rPr>
          <w:rFonts w:ascii="Book Antiqua" w:hAnsi="Book Antiqua"/>
          <w:b/>
          <w:i/>
          <w:sz w:val="22"/>
          <w:szCs w:val="22"/>
        </w:rPr>
        <w:t xml:space="preserve">-  </w:t>
      </w:r>
      <w:r w:rsidRPr="00CB7CB6">
        <w:rPr>
          <w:rFonts w:ascii="Book Antiqua" w:hAnsi="Book Antiqua"/>
          <w:i/>
          <w:sz w:val="22"/>
          <w:szCs w:val="22"/>
        </w:rPr>
        <w:t>право на накнаду зараде једном од родитеља који је стекао право да ради са скраћеним радним временом ради неге детета старијег од пет година коме је неопходна стална нега и помоћ</w:t>
      </w:r>
      <w:r w:rsidRPr="00CB7CB6">
        <w:rPr>
          <w:rFonts w:ascii="Book Antiqua" w:hAnsi="Book Antiqua"/>
          <w:i/>
          <w:sz w:val="22"/>
          <w:szCs w:val="22"/>
          <w:lang w:val="sr-Cyrl-RS"/>
        </w:rPr>
        <w:t>“</w:t>
      </w:r>
      <w:r w:rsidRPr="00CB7CB6">
        <w:rPr>
          <w:rFonts w:ascii="Book Antiqua" w:hAnsi="Book Antiqua"/>
          <w:i/>
          <w:sz w:val="22"/>
          <w:szCs w:val="22"/>
        </w:rPr>
        <w:t>.</w:t>
      </w:r>
    </w:p>
    <w:p w14:paraId="0678C48C" w14:textId="0CE74288" w:rsidR="00F90513" w:rsidRPr="00CB7CB6" w:rsidRDefault="00F90513" w:rsidP="007A55E6">
      <w:pPr>
        <w:tabs>
          <w:tab w:val="left" w:pos="5550"/>
        </w:tabs>
        <w:jc w:val="both"/>
        <w:rPr>
          <w:rFonts w:ascii="Book Antiqua" w:hAnsi="Book Antiqua"/>
          <w:i/>
          <w:sz w:val="22"/>
          <w:szCs w:val="22"/>
          <w:lang w:val="sr-Cyrl-RS"/>
        </w:rPr>
      </w:pPr>
    </w:p>
    <w:p w14:paraId="0746E35B" w14:textId="5DF892FD" w:rsidR="000C05BA" w:rsidRDefault="006F7E4D" w:rsidP="005A08E1">
      <w:pPr>
        <w:autoSpaceDE w:val="0"/>
        <w:autoSpaceDN w:val="0"/>
        <w:adjustRightInd w:val="0"/>
        <w:jc w:val="both"/>
        <w:rPr>
          <w:rFonts w:ascii="Book Antiqua" w:hAnsi="Book Antiqua"/>
          <w:sz w:val="22"/>
          <w:szCs w:val="22"/>
          <w:lang w:val="sr-Cyrl-RS"/>
        </w:rPr>
      </w:pPr>
      <w:r>
        <w:rPr>
          <w:rFonts w:ascii="Book Antiqua" w:hAnsi="Book Antiqua"/>
          <w:sz w:val="22"/>
          <w:szCs w:val="22"/>
          <w:lang w:val="sr-Cyrl-RS"/>
        </w:rPr>
        <w:t xml:space="preserve">У тачки </w:t>
      </w:r>
      <w:r w:rsidRPr="00413F48">
        <w:rPr>
          <w:rFonts w:ascii="Book Antiqua" w:hAnsi="Book Antiqua"/>
          <w:sz w:val="22"/>
          <w:szCs w:val="22"/>
          <w:lang w:val="sr-Cyrl-RS"/>
        </w:rPr>
        <w:t>5.3.2 Социјална заштита</w:t>
      </w:r>
      <w:r>
        <w:rPr>
          <w:rFonts w:ascii="Book Antiqua" w:hAnsi="Book Antiqua"/>
          <w:sz w:val="22"/>
          <w:szCs w:val="22"/>
          <w:lang w:val="sr-Cyrl-RS"/>
        </w:rPr>
        <w:t>, у шестој реченици на страни 94</w:t>
      </w:r>
      <w:r w:rsidR="00413F48">
        <w:rPr>
          <w:rFonts w:ascii="Book Antiqua" w:hAnsi="Book Antiqua"/>
          <w:sz w:val="22"/>
          <w:szCs w:val="22"/>
          <w:lang w:val="sr-Cyrl-RS"/>
        </w:rPr>
        <w:t>.</w:t>
      </w:r>
      <w:r>
        <w:rPr>
          <w:rFonts w:ascii="Book Antiqua" w:hAnsi="Book Antiqua"/>
          <w:sz w:val="22"/>
          <w:szCs w:val="22"/>
          <w:lang w:val="sr-Cyrl-RS"/>
        </w:rPr>
        <w:t xml:space="preserve"> се наводи: ,,Када је реч о физичкој доступности просторијама ЦСР, последњи подаци су из 2014. године када је само 32% ових установа имало рампу за прилаз објекту, 39% приступачан тоалет, 62% приступачно приземље и 2% је имало лифт. Са тим у вези подсећамо да је Заштитник грађана 2018. године израдио Посебан извештај ,,Приступачност за све“ у којем ј</w:t>
      </w:r>
      <w:r w:rsidR="00D2586D">
        <w:rPr>
          <w:rFonts w:ascii="Book Antiqua" w:hAnsi="Book Antiqua"/>
          <w:sz w:val="22"/>
          <w:szCs w:val="22"/>
          <w:lang w:val="sr-Cyrl-RS"/>
        </w:rPr>
        <w:t>е на основу упитника и посета 26 ЈЛС, између осталог, када је реч о приступачности центара за социјални рад</w:t>
      </w:r>
      <w:r w:rsidR="002B7F5F">
        <w:rPr>
          <w:rFonts w:ascii="Book Antiqua" w:hAnsi="Book Antiqua"/>
          <w:sz w:val="22"/>
          <w:szCs w:val="22"/>
          <w:lang w:val="sr-Cyrl-RS"/>
        </w:rPr>
        <w:t xml:space="preserve"> указано следеће: </w:t>
      </w:r>
    </w:p>
    <w:p w14:paraId="483C9558" w14:textId="77777777" w:rsidR="000C05BA" w:rsidRDefault="000C05BA" w:rsidP="000C05BA">
      <w:pPr>
        <w:autoSpaceDE w:val="0"/>
        <w:autoSpaceDN w:val="0"/>
        <w:adjustRightInd w:val="0"/>
        <w:rPr>
          <w:rFonts w:ascii="Book Antiqua" w:hAnsi="Book Antiqua"/>
          <w:sz w:val="22"/>
          <w:szCs w:val="22"/>
          <w:lang w:val="sr-Cyrl-RS"/>
        </w:rPr>
      </w:pPr>
    </w:p>
    <w:p w14:paraId="62777EBF" w14:textId="573A23D7" w:rsidR="000C05BA" w:rsidRPr="006B0165" w:rsidRDefault="002B7F5F" w:rsidP="000C05BA">
      <w:pPr>
        <w:autoSpaceDE w:val="0"/>
        <w:autoSpaceDN w:val="0"/>
        <w:adjustRightInd w:val="0"/>
        <w:jc w:val="both"/>
        <w:rPr>
          <w:rFonts w:ascii="Book Antiqua" w:hAnsi="Book Antiqua" w:cs="Book Antiqua"/>
          <w:i/>
          <w:color w:val="000000"/>
          <w:sz w:val="22"/>
          <w:szCs w:val="22"/>
          <w:lang w:val="en-US"/>
        </w:rPr>
      </w:pPr>
      <w:r w:rsidRPr="006B0165">
        <w:rPr>
          <w:rFonts w:ascii="Book Antiqua" w:hAnsi="Book Antiqua"/>
          <w:i/>
          <w:sz w:val="22"/>
          <w:szCs w:val="22"/>
          <w:lang w:val="sr-Cyrl-RS"/>
        </w:rPr>
        <w:t>,,</w:t>
      </w:r>
      <w:r w:rsidRPr="006B0165">
        <w:rPr>
          <w:rFonts w:ascii="Book Antiqua" w:hAnsi="Book Antiqua" w:cs="Book Antiqua"/>
          <w:i/>
          <w:color w:val="000000"/>
          <w:sz w:val="22"/>
          <w:szCs w:val="22"/>
        </w:rPr>
        <w:t>Центри за социјални рад у посећеним локалним самоуправама су углавном смештени у неприступачним и делимично приступачним објектима.</w:t>
      </w:r>
      <w:r w:rsidR="000C05BA" w:rsidRPr="006B0165">
        <w:rPr>
          <w:rFonts w:ascii="Book Antiqua" w:hAnsi="Book Antiqua" w:cs="Book Antiqua"/>
          <w:i/>
          <w:color w:val="000000"/>
          <w:sz w:val="22"/>
          <w:szCs w:val="22"/>
        </w:rPr>
        <w:t xml:space="preserve"> Просторије у којима се обавља рад социјалних служби у мањим локалним самоуправама се налазе у приземним деловима стамбених зграда док у градовима заузимају посебне, углавном више</w:t>
      </w:r>
      <w:r w:rsidR="000C05BA" w:rsidRPr="006B0165">
        <w:rPr>
          <w:rFonts w:ascii="Book Antiqua" w:hAnsi="Book Antiqua" w:cs="Book Antiqua"/>
          <w:i/>
          <w:color w:val="000000"/>
          <w:sz w:val="22"/>
          <w:szCs w:val="22"/>
        </w:rPr>
        <w:softHyphen/>
        <w:t>спратне објекте старијег датума градње.Ови објекти већином нису на</w:t>
      </w:r>
      <w:r w:rsidR="000C05BA" w:rsidRPr="006B0165">
        <w:rPr>
          <w:rFonts w:ascii="Book Antiqua" w:hAnsi="Book Antiqua" w:cs="Book Antiqua"/>
          <w:i/>
          <w:color w:val="000000"/>
          <w:sz w:val="22"/>
          <w:szCs w:val="22"/>
        </w:rPr>
        <w:softHyphen/>
        <w:t>менски грађени за потребе Центра и изискују додатну адаптацију и прилагођавање простора. У погледу елемената приступачности, осим рампи различитог дизајна и квалитета који често не задовољава стан</w:t>
      </w:r>
      <w:r w:rsidR="000C05BA" w:rsidRPr="006B0165">
        <w:rPr>
          <w:rFonts w:ascii="Book Antiqua" w:hAnsi="Book Antiqua" w:cs="Book Antiqua"/>
          <w:i/>
          <w:color w:val="000000"/>
          <w:sz w:val="22"/>
          <w:szCs w:val="22"/>
        </w:rPr>
        <w:softHyphen/>
        <w:t>дарде у складу са Правилником, није примећена заступљеност дру</w:t>
      </w:r>
      <w:r w:rsidR="000C05BA" w:rsidRPr="006B0165">
        <w:rPr>
          <w:rFonts w:ascii="Book Antiqua" w:hAnsi="Book Antiqua" w:cs="Book Antiqua"/>
          <w:i/>
          <w:color w:val="000000"/>
          <w:sz w:val="22"/>
          <w:szCs w:val="22"/>
        </w:rPr>
        <w:softHyphen/>
        <w:t>гих елемената за уклањање архитектонских баријера попут покретних платформи, лифтова и тоалета прилагођених особама са инвалидите том. Такође, ниједан објекат Центра нема решено питање информа</w:t>
      </w:r>
      <w:r w:rsidR="000C05BA" w:rsidRPr="006B0165">
        <w:rPr>
          <w:rFonts w:ascii="Book Antiqua" w:hAnsi="Book Antiqua" w:cs="Book Antiqua"/>
          <w:i/>
          <w:color w:val="000000"/>
          <w:sz w:val="22"/>
          <w:szCs w:val="22"/>
        </w:rPr>
        <w:softHyphen/>
        <w:t>ционих и комуникацијских баријера, те изостају тактилне табле за ин</w:t>
      </w:r>
      <w:r w:rsidR="000C05BA" w:rsidRPr="006B0165">
        <w:rPr>
          <w:rFonts w:ascii="Book Antiqua" w:hAnsi="Book Antiqua" w:cs="Book Antiqua"/>
          <w:i/>
          <w:color w:val="000000"/>
          <w:sz w:val="22"/>
          <w:szCs w:val="22"/>
        </w:rPr>
        <w:softHyphen/>
        <w:t>формисање слепих, брошуре на Брајевом писму и сви други елементи приступачности</w:t>
      </w:r>
      <w:r w:rsidR="000C05BA" w:rsidRPr="006B0165">
        <w:rPr>
          <w:rStyle w:val="A7"/>
          <w:rFonts w:ascii="Book Antiqua" w:hAnsi="Book Antiqua"/>
          <w:i/>
          <w:sz w:val="22"/>
          <w:szCs w:val="22"/>
        </w:rPr>
        <w:t xml:space="preserve">23 </w:t>
      </w:r>
      <w:r w:rsidR="000C05BA" w:rsidRPr="006B0165">
        <w:rPr>
          <w:rFonts w:ascii="Book Antiqua" w:hAnsi="Book Antiqua" w:cs="Book Antiqua"/>
          <w:i/>
          <w:color w:val="000000"/>
          <w:sz w:val="22"/>
          <w:szCs w:val="22"/>
        </w:rPr>
        <w:t xml:space="preserve">који омогућавају несметану комуникацију особа са различитим видовима инвалидитета. </w:t>
      </w:r>
      <w:r w:rsidR="000C05BA" w:rsidRPr="006B0165">
        <w:rPr>
          <w:rFonts w:ascii="Book Antiqua" w:hAnsi="Book Antiqua" w:cs="Book Antiqua"/>
          <w:i/>
          <w:color w:val="000000"/>
          <w:sz w:val="22"/>
          <w:szCs w:val="22"/>
        </w:rPr>
        <w:softHyphen/>
        <w:t xml:space="preserve"> Архитектонске баријере се углавном превазилазе великом мобилно</w:t>
      </w:r>
      <w:r w:rsidR="000C05BA" w:rsidRPr="006B0165">
        <w:rPr>
          <w:rFonts w:ascii="Book Antiqua" w:hAnsi="Book Antiqua" w:cs="Book Antiqua"/>
          <w:i/>
          <w:color w:val="000000"/>
          <w:sz w:val="22"/>
          <w:szCs w:val="22"/>
        </w:rPr>
        <w:softHyphen/>
        <w:t>шћу запослених чији опис посла представља и рад на терену, пријем странака као и посебно формираним просторијама на уласку у обје</w:t>
      </w:r>
      <w:r w:rsidR="000C05BA" w:rsidRPr="006B0165">
        <w:rPr>
          <w:rFonts w:ascii="Book Antiqua" w:hAnsi="Book Antiqua" w:cs="Book Antiqua"/>
          <w:i/>
          <w:color w:val="000000"/>
          <w:sz w:val="22"/>
          <w:szCs w:val="22"/>
        </w:rPr>
        <w:softHyphen/>
        <w:t>кат које служе за пријем тешко покретних странака</w:t>
      </w:r>
      <w:r w:rsidR="000C05BA" w:rsidRPr="006B0165">
        <w:rPr>
          <w:rFonts w:ascii="Book Antiqua" w:hAnsi="Book Antiqua" w:cs="Book Antiqua"/>
          <w:i/>
          <w:color w:val="000000"/>
          <w:sz w:val="22"/>
          <w:szCs w:val="22"/>
          <w:lang w:val="sr-Cyrl-RS"/>
        </w:rPr>
        <w:t>“</w:t>
      </w:r>
      <w:r w:rsidR="000C05BA" w:rsidRPr="006B0165">
        <w:rPr>
          <w:rFonts w:ascii="Book Antiqua" w:hAnsi="Book Antiqua" w:cs="Book Antiqua"/>
          <w:i/>
          <w:color w:val="000000"/>
          <w:sz w:val="22"/>
          <w:szCs w:val="22"/>
        </w:rPr>
        <w:t>.</w:t>
      </w:r>
    </w:p>
    <w:p w14:paraId="1D4652EF" w14:textId="77777777" w:rsidR="000C05BA" w:rsidRPr="000C05BA" w:rsidRDefault="000C05BA" w:rsidP="000C05BA">
      <w:pPr>
        <w:shd w:val="clear" w:color="auto" w:fill="FFFFFF"/>
        <w:jc w:val="both"/>
        <w:outlineLvl w:val="0"/>
        <w:rPr>
          <w:rFonts w:ascii="Book Antiqua" w:hAnsi="Book Antiqua" w:cs="Arial"/>
          <w:spacing w:val="5"/>
          <w:kern w:val="36"/>
          <w:sz w:val="22"/>
          <w:szCs w:val="22"/>
          <w:lang w:val="sr-Cyrl-RS"/>
        </w:rPr>
      </w:pPr>
    </w:p>
    <w:p w14:paraId="051BE748" w14:textId="18D08B24" w:rsidR="003C1062" w:rsidRPr="000C05BA" w:rsidRDefault="00D2586D" w:rsidP="000C05BA">
      <w:pPr>
        <w:shd w:val="clear" w:color="auto" w:fill="FFFFFF"/>
        <w:jc w:val="both"/>
        <w:outlineLvl w:val="0"/>
        <w:rPr>
          <w:rFonts w:ascii="Book Antiqua" w:hAnsi="Book Antiqua" w:cs="Arial"/>
          <w:spacing w:val="5"/>
          <w:kern w:val="36"/>
          <w:sz w:val="22"/>
          <w:szCs w:val="22"/>
          <w:lang w:val="sr-Cyrl-RS"/>
        </w:rPr>
      </w:pPr>
      <w:r w:rsidRPr="000C05BA">
        <w:rPr>
          <w:rFonts w:ascii="Book Antiqua" w:hAnsi="Book Antiqua" w:cs="Arial"/>
          <w:spacing w:val="5"/>
          <w:kern w:val="36"/>
          <w:sz w:val="22"/>
          <w:szCs w:val="22"/>
          <w:lang w:val="sr-Cyrl-RS"/>
        </w:rPr>
        <w:t>Једна од препорука из овог извештаја, упућена надлежним органима је:</w:t>
      </w:r>
    </w:p>
    <w:p w14:paraId="39B5E97B" w14:textId="77777777" w:rsidR="00D2586D" w:rsidRPr="00D2586D" w:rsidRDefault="00D2586D" w:rsidP="000C05BA">
      <w:pPr>
        <w:autoSpaceDE w:val="0"/>
        <w:autoSpaceDN w:val="0"/>
        <w:adjustRightInd w:val="0"/>
        <w:jc w:val="both"/>
        <w:rPr>
          <w:rFonts w:ascii="Book Antiqua" w:hAnsi="Book Antiqua" w:cs="Book Antiqua"/>
          <w:color w:val="000000"/>
          <w:sz w:val="22"/>
          <w:szCs w:val="22"/>
          <w:lang w:val="en-US"/>
        </w:rPr>
      </w:pPr>
    </w:p>
    <w:p w14:paraId="2ECD660B" w14:textId="0B33F5EA" w:rsidR="00D2586D" w:rsidRPr="006B0165" w:rsidRDefault="006B0165" w:rsidP="000C05BA">
      <w:pPr>
        <w:autoSpaceDE w:val="0"/>
        <w:autoSpaceDN w:val="0"/>
        <w:adjustRightInd w:val="0"/>
        <w:jc w:val="both"/>
        <w:rPr>
          <w:rFonts w:ascii="Book Antiqua" w:hAnsi="Book Antiqua" w:cs="Arial"/>
          <w:i/>
          <w:spacing w:val="5"/>
          <w:kern w:val="36"/>
          <w:sz w:val="22"/>
          <w:szCs w:val="22"/>
          <w:lang w:val="sr-Cyrl-RS"/>
        </w:rPr>
      </w:pPr>
      <w:r w:rsidRPr="006B0165">
        <w:rPr>
          <w:rFonts w:ascii="Book Antiqua" w:hAnsi="Book Antiqua" w:cs="Book Antiqua"/>
          <w:i/>
          <w:color w:val="000000"/>
          <w:sz w:val="22"/>
          <w:szCs w:val="22"/>
          <w:lang w:val="sr-Cyrl-RS"/>
        </w:rPr>
        <w:t>,,</w:t>
      </w:r>
      <w:r w:rsidR="00D2586D" w:rsidRPr="006B0165">
        <w:rPr>
          <w:rFonts w:ascii="Book Antiqua" w:hAnsi="Book Antiqua" w:cs="Book Antiqua"/>
          <w:i/>
          <w:color w:val="000000"/>
          <w:sz w:val="22"/>
          <w:szCs w:val="22"/>
          <w:lang w:val="en-US"/>
        </w:rPr>
        <w:t>Потребно је да јединице локалних самоуправа уз неопходну фи</w:t>
      </w:r>
      <w:r w:rsidR="00D2586D" w:rsidRPr="006B0165">
        <w:rPr>
          <w:rFonts w:ascii="Book Antiqua" w:hAnsi="Book Antiqua" w:cs="Book Antiqua"/>
          <w:i/>
          <w:color w:val="000000"/>
          <w:sz w:val="22"/>
          <w:szCs w:val="22"/>
          <w:lang w:val="en-US"/>
        </w:rPr>
        <w:softHyphen/>
        <w:t xml:space="preserve">нaснсијску и институционалну подршку </w:t>
      </w:r>
      <w:r w:rsidR="00D2586D" w:rsidRPr="006B0165">
        <w:rPr>
          <w:rFonts w:ascii="Book Antiqua" w:hAnsi="Book Antiqua" w:cs="Book Antiqua"/>
          <w:b/>
          <w:bCs/>
          <w:i/>
          <w:color w:val="000000"/>
          <w:sz w:val="22"/>
          <w:szCs w:val="22"/>
          <w:lang w:val="en-US"/>
        </w:rPr>
        <w:t xml:space="preserve">Министарства за рад, запошљавање, борачка и социјална питања </w:t>
      </w:r>
      <w:r w:rsidR="00D2586D" w:rsidRPr="006B0165">
        <w:rPr>
          <w:rFonts w:ascii="Book Antiqua" w:hAnsi="Book Antiqua" w:cs="Book Antiqua"/>
          <w:i/>
          <w:color w:val="000000"/>
          <w:sz w:val="22"/>
          <w:szCs w:val="22"/>
          <w:lang w:val="en-US"/>
        </w:rPr>
        <w:t>обезбеде адекватан, простор за несметан рад Центара за социјални рад, који ће у складу са начелом доступности и индивидуализације социјалне заштите, испуњавати све стандарде приступачности</w:t>
      </w:r>
      <w:r w:rsidRPr="006B0165">
        <w:rPr>
          <w:rFonts w:ascii="Book Antiqua" w:hAnsi="Book Antiqua" w:cs="Book Antiqua"/>
          <w:i/>
          <w:color w:val="000000"/>
          <w:sz w:val="22"/>
          <w:szCs w:val="22"/>
          <w:lang w:val="sr-Cyrl-RS"/>
        </w:rPr>
        <w:t>“</w:t>
      </w:r>
      <w:r w:rsidR="00D2586D" w:rsidRPr="006B0165">
        <w:rPr>
          <w:rFonts w:ascii="Book Antiqua" w:hAnsi="Book Antiqua" w:cs="Book Antiqua"/>
          <w:b/>
          <w:bCs/>
          <w:i/>
          <w:color w:val="000000"/>
          <w:sz w:val="22"/>
          <w:szCs w:val="22"/>
          <w:lang w:val="en-US"/>
        </w:rPr>
        <w:t>.</w:t>
      </w:r>
      <w:r w:rsidR="002B7F5F" w:rsidRPr="006B0165">
        <w:rPr>
          <w:rFonts w:ascii="Book Antiqua" w:hAnsi="Book Antiqua" w:cs="Book Antiqua"/>
          <w:i/>
          <w:color w:val="000000"/>
          <w:sz w:val="22"/>
          <w:szCs w:val="22"/>
        </w:rPr>
        <w:t xml:space="preserve"> </w:t>
      </w:r>
    </w:p>
    <w:p w14:paraId="35B0C417" w14:textId="77777777" w:rsidR="00D2586D" w:rsidRPr="000C05BA" w:rsidRDefault="00D2586D" w:rsidP="000C05BA">
      <w:pPr>
        <w:shd w:val="clear" w:color="auto" w:fill="FFFFFF"/>
        <w:jc w:val="both"/>
        <w:outlineLvl w:val="0"/>
        <w:rPr>
          <w:rFonts w:ascii="Book Antiqua" w:hAnsi="Book Antiqua" w:cs="Arial"/>
          <w:spacing w:val="5"/>
          <w:kern w:val="36"/>
          <w:sz w:val="22"/>
          <w:szCs w:val="22"/>
          <w:lang w:val="sr-Cyrl-RS"/>
        </w:rPr>
      </w:pPr>
      <w:r w:rsidRPr="000C05BA">
        <w:rPr>
          <w:rFonts w:ascii="Book Antiqua" w:hAnsi="Book Antiqua" w:cs="Arial"/>
          <w:spacing w:val="5"/>
          <w:kern w:val="36"/>
          <w:sz w:val="22"/>
          <w:szCs w:val="22"/>
          <w:lang w:val="sr-Cyrl-RS"/>
        </w:rPr>
        <w:t xml:space="preserve">Овај извештај је доступан на: </w:t>
      </w:r>
    </w:p>
    <w:p w14:paraId="3F3BD60B" w14:textId="77777777" w:rsidR="00D2586D" w:rsidRPr="000C05BA" w:rsidRDefault="00D2586D" w:rsidP="000C05BA">
      <w:pPr>
        <w:shd w:val="clear" w:color="auto" w:fill="FFFFFF"/>
        <w:jc w:val="both"/>
        <w:outlineLvl w:val="0"/>
        <w:rPr>
          <w:rFonts w:ascii="Book Antiqua" w:hAnsi="Book Antiqua" w:cs="Arial"/>
          <w:spacing w:val="5"/>
          <w:kern w:val="36"/>
          <w:sz w:val="22"/>
          <w:szCs w:val="22"/>
          <w:lang w:val="sr-Cyrl-RS"/>
        </w:rPr>
      </w:pPr>
    </w:p>
    <w:p w14:paraId="261C379D" w14:textId="3CF8C5EA" w:rsidR="008A07E8" w:rsidRDefault="00E91DE7" w:rsidP="007B08D3">
      <w:pPr>
        <w:shd w:val="clear" w:color="auto" w:fill="FFFFFF"/>
        <w:jc w:val="both"/>
        <w:outlineLvl w:val="0"/>
        <w:rPr>
          <w:rFonts w:ascii="Book Antiqua" w:hAnsi="Book Antiqua" w:cs="Arial"/>
          <w:spacing w:val="5"/>
          <w:kern w:val="36"/>
          <w:sz w:val="22"/>
          <w:szCs w:val="22"/>
          <w:lang w:val="sr-Cyrl-RS"/>
        </w:rPr>
      </w:pPr>
      <w:hyperlink r:id="rId20" w:history="1">
        <w:r w:rsidR="00D2586D" w:rsidRPr="00C37295">
          <w:rPr>
            <w:rStyle w:val="Hyperlink"/>
            <w:rFonts w:ascii="Book Antiqua" w:hAnsi="Book Antiqua" w:cs="Arial"/>
            <w:spacing w:val="5"/>
            <w:kern w:val="36"/>
            <w:sz w:val="22"/>
            <w:szCs w:val="22"/>
            <w:lang w:val="sr-Cyrl-RS"/>
          </w:rPr>
          <w:t>https://ombudsman.rs/attachments/article/5893/Poseban%20izvestaj%20PRISTUPACNOSTI%20final.pdf</w:t>
        </w:r>
      </w:hyperlink>
    </w:p>
    <w:p w14:paraId="22656BBA" w14:textId="758F4360" w:rsidR="008A07E8" w:rsidRPr="008B5D73" w:rsidRDefault="00D2586D" w:rsidP="007B08D3">
      <w:pPr>
        <w:shd w:val="clear" w:color="auto" w:fill="FFFFFF"/>
        <w:jc w:val="both"/>
        <w:outlineLvl w:val="0"/>
        <w:rPr>
          <w:rFonts w:ascii="Book Antiqua" w:hAnsi="Book Antiqua" w:cs="Arial"/>
          <w:spacing w:val="5"/>
          <w:kern w:val="36"/>
          <w:sz w:val="22"/>
          <w:szCs w:val="22"/>
          <w:lang w:val="sr-Cyrl-RS"/>
        </w:rPr>
      </w:pPr>
      <w:r>
        <w:rPr>
          <w:rFonts w:ascii="Book Antiqua" w:hAnsi="Book Antiqua" w:cs="Arial"/>
          <w:spacing w:val="5"/>
          <w:kern w:val="36"/>
          <w:sz w:val="22"/>
          <w:szCs w:val="22"/>
          <w:lang w:val="sr-Cyrl-RS"/>
        </w:rPr>
        <w:t>приступљено, 24. августа 2021. године</w:t>
      </w:r>
    </w:p>
    <w:p w14:paraId="05D08F24" w14:textId="77777777" w:rsidR="00412A21" w:rsidRPr="008B5D73" w:rsidRDefault="00412A21" w:rsidP="007B08D3">
      <w:pPr>
        <w:shd w:val="clear" w:color="auto" w:fill="FFFFFF"/>
        <w:jc w:val="both"/>
        <w:outlineLvl w:val="0"/>
        <w:rPr>
          <w:rFonts w:ascii="Book Antiqua" w:hAnsi="Book Antiqua" w:cs="Arial"/>
          <w:spacing w:val="5"/>
          <w:kern w:val="36"/>
          <w:sz w:val="22"/>
          <w:szCs w:val="22"/>
          <w:lang w:val="sr-Cyrl-RS"/>
        </w:rPr>
      </w:pPr>
    </w:p>
    <w:p w14:paraId="6C276042" w14:textId="3365272E" w:rsidR="000A1D9D" w:rsidRDefault="000A5F47" w:rsidP="000A5F47">
      <w:pPr>
        <w:autoSpaceDE w:val="0"/>
        <w:autoSpaceDN w:val="0"/>
        <w:adjustRightInd w:val="0"/>
        <w:jc w:val="both"/>
        <w:rPr>
          <w:rFonts w:ascii="Book Antiqua" w:eastAsia="TimesNewRoman" w:hAnsi="Book Antiqua" w:cs="TimesNewRoman"/>
          <w:sz w:val="22"/>
          <w:szCs w:val="22"/>
          <w:lang w:val="en-US"/>
        </w:rPr>
      </w:pPr>
      <w:r>
        <w:rPr>
          <w:rFonts w:ascii="Book Antiqua" w:hAnsi="Book Antiqua"/>
          <w:sz w:val="22"/>
          <w:szCs w:val="22"/>
          <w:lang w:val="sr-Cyrl-RS"/>
        </w:rPr>
        <w:t xml:space="preserve">Такође, у истој тачки 5.3.2 на страни 94. наведено је: </w:t>
      </w:r>
      <w:r w:rsidR="00413F48">
        <w:rPr>
          <w:rFonts w:ascii="Book Antiqua" w:hAnsi="Book Antiqua"/>
          <w:sz w:val="22"/>
          <w:szCs w:val="22"/>
          <w:lang w:val="sr-Cyrl-RS"/>
        </w:rPr>
        <w:t>„</w:t>
      </w:r>
      <w:r w:rsidRPr="000A5F47">
        <w:rPr>
          <w:rFonts w:ascii="Book Antiqua" w:eastAsia="TimesNewRoman" w:hAnsi="Book Antiqua" w:cs="TimesNewRoman"/>
          <w:sz w:val="22"/>
          <w:szCs w:val="22"/>
          <w:lang w:val="en-US"/>
        </w:rPr>
        <w:t>Један од позитивних примера су здравствене медијаторке, које,</w:t>
      </w:r>
      <w:r>
        <w:rPr>
          <w:rFonts w:ascii="Book Antiqua" w:eastAsia="TimesNewRoman" w:hAnsi="Book Antiqua" w:cs="TimesNewRoman"/>
          <w:sz w:val="22"/>
          <w:szCs w:val="22"/>
          <w:lang w:val="sr-Cyrl-RS"/>
        </w:rPr>
        <w:t xml:space="preserve"> </w:t>
      </w:r>
      <w:r w:rsidRPr="000A5F47">
        <w:rPr>
          <w:rFonts w:ascii="Book Antiqua" w:eastAsia="TimesNewRoman" w:hAnsi="Book Antiqua" w:cs="TimesNewRoman"/>
          <w:sz w:val="22"/>
          <w:szCs w:val="22"/>
          <w:lang w:val="en-US"/>
        </w:rPr>
        <w:t>осим подршке у здравственим установама, помажу лакшем приступу личним</w:t>
      </w:r>
      <w:r>
        <w:rPr>
          <w:rFonts w:ascii="Book Antiqua" w:eastAsia="TimesNewRoman" w:hAnsi="Book Antiqua" w:cs="TimesNewRoman"/>
          <w:sz w:val="22"/>
          <w:szCs w:val="22"/>
          <w:lang w:val="sr-Cyrl-RS"/>
        </w:rPr>
        <w:t xml:space="preserve"> </w:t>
      </w:r>
      <w:r w:rsidRPr="000A5F47">
        <w:rPr>
          <w:rFonts w:ascii="Book Antiqua" w:eastAsia="TimesNewRoman" w:hAnsi="Book Antiqua" w:cs="TimesNewRoman"/>
          <w:sz w:val="22"/>
          <w:szCs w:val="22"/>
          <w:lang w:val="en-US"/>
        </w:rPr>
        <w:t>документима, правима из социјалне заштите, здравственом осигурању, тржишту рада,</w:t>
      </w:r>
      <w:r>
        <w:rPr>
          <w:rFonts w:ascii="Book Antiqua" w:eastAsia="TimesNewRoman" w:hAnsi="Book Antiqua" w:cs="TimesNewRoman"/>
          <w:sz w:val="22"/>
          <w:szCs w:val="22"/>
          <w:lang w:val="sr-Cyrl-RS"/>
        </w:rPr>
        <w:t xml:space="preserve"> </w:t>
      </w:r>
      <w:r w:rsidRPr="000A5F47">
        <w:rPr>
          <w:rFonts w:ascii="Book Antiqua" w:eastAsia="TimesNewRoman" w:hAnsi="Book Antiqua" w:cs="TimesNewRoman"/>
          <w:sz w:val="22"/>
          <w:szCs w:val="22"/>
          <w:lang w:val="en-US"/>
        </w:rPr>
        <w:t>образовању итд</w:t>
      </w:r>
      <w:r>
        <w:rPr>
          <w:rFonts w:ascii="Book Antiqua" w:eastAsia="TimesNewRoman" w:hAnsi="Book Antiqua" w:cs="TimesNewRoman"/>
          <w:sz w:val="22"/>
          <w:szCs w:val="22"/>
          <w:lang w:val="sr-Cyrl-RS"/>
        </w:rPr>
        <w:t>“</w:t>
      </w:r>
      <w:r w:rsidRPr="000A5F47">
        <w:rPr>
          <w:rFonts w:ascii="Book Antiqua" w:eastAsia="TimesNewRoman" w:hAnsi="Book Antiqua" w:cs="TimesNewRoman"/>
          <w:sz w:val="22"/>
          <w:szCs w:val="22"/>
          <w:lang w:val="en-US"/>
        </w:rPr>
        <w:t>.</w:t>
      </w:r>
    </w:p>
    <w:p w14:paraId="1749B129" w14:textId="457DEEE4" w:rsidR="00580745" w:rsidRDefault="000A5F47" w:rsidP="000A5F47">
      <w:pPr>
        <w:autoSpaceDE w:val="0"/>
        <w:autoSpaceDN w:val="0"/>
        <w:adjustRightInd w:val="0"/>
        <w:jc w:val="both"/>
        <w:rPr>
          <w:rFonts w:ascii="Book Antiqua" w:eastAsia="TimesNewRoman" w:hAnsi="Book Antiqua" w:cs="TimesNewRoman"/>
          <w:sz w:val="22"/>
          <w:szCs w:val="22"/>
          <w:lang w:val="sr-Cyrl-RS"/>
        </w:rPr>
      </w:pPr>
      <w:r>
        <w:rPr>
          <w:rFonts w:ascii="Book Antiqua" w:eastAsia="TimesNewRoman" w:hAnsi="Book Antiqua" w:cs="TimesNewRoman"/>
          <w:sz w:val="22"/>
          <w:szCs w:val="22"/>
          <w:lang w:val="sr-Cyrl-RS"/>
        </w:rPr>
        <w:t>Заштитник грађана изражава потпуну сагласност са овим наводима</w:t>
      </w:r>
      <w:r w:rsidR="00580745">
        <w:rPr>
          <w:rFonts w:ascii="Book Antiqua" w:eastAsia="TimesNewRoman" w:hAnsi="Book Antiqua" w:cs="TimesNewRoman"/>
          <w:sz w:val="22"/>
          <w:szCs w:val="22"/>
          <w:lang w:val="sr-Cyrl-RS"/>
        </w:rPr>
        <w:t xml:space="preserve"> и подсећа да је у Посебном извештају Заштитника грађана о репродуктивном здрављу Ромкиња са препорукама, из 2017. године, између осталог наведено:</w:t>
      </w:r>
    </w:p>
    <w:p w14:paraId="13BC9A73" w14:textId="77777777" w:rsidR="00580745" w:rsidRDefault="00580745" w:rsidP="000A5F47">
      <w:pPr>
        <w:autoSpaceDE w:val="0"/>
        <w:autoSpaceDN w:val="0"/>
        <w:adjustRightInd w:val="0"/>
        <w:jc w:val="both"/>
        <w:rPr>
          <w:rFonts w:ascii="Book Antiqua" w:eastAsia="TimesNewRoman" w:hAnsi="Book Antiqua" w:cs="TimesNewRoman"/>
          <w:sz w:val="22"/>
          <w:szCs w:val="22"/>
          <w:lang w:val="sr-Cyrl-RS"/>
        </w:rPr>
      </w:pPr>
    </w:p>
    <w:p w14:paraId="7677982B" w14:textId="2D58E063" w:rsidR="00E10570" w:rsidRPr="001F2EDA" w:rsidRDefault="00413F48" w:rsidP="005A08E1">
      <w:pPr>
        <w:autoSpaceDE w:val="0"/>
        <w:autoSpaceDN w:val="0"/>
        <w:adjustRightInd w:val="0"/>
        <w:jc w:val="both"/>
        <w:rPr>
          <w:rFonts w:ascii="Book Antiqua" w:hAnsi="Book Antiqua" w:cs="Book Antiqua"/>
          <w:i/>
          <w:color w:val="000000"/>
          <w:sz w:val="22"/>
          <w:szCs w:val="22"/>
          <w:lang w:val="en-US"/>
        </w:rPr>
      </w:pPr>
      <w:r>
        <w:rPr>
          <w:rFonts w:ascii="Book Antiqua" w:hAnsi="Book Antiqua" w:cs="Book Antiqua"/>
          <w:i/>
          <w:color w:val="000000"/>
          <w:sz w:val="22"/>
          <w:szCs w:val="22"/>
          <w:lang w:val="sr-Cyrl-RS"/>
        </w:rPr>
        <w:t>„</w:t>
      </w:r>
      <w:r w:rsidR="00E10570" w:rsidRPr="00E10570">
        <w:rPr>
          <w:rFonts w:ascii="Book Antiqua" w:hAnsi="Book Antiqua" w:cs="Book Antiqua"/>
          <w:i/>
          <w:color w:val="000000"/>
          <w:sz w:val="22"/>
          <w:szCs w:val="22"/>
          <w:lang w:val="en-US"/>
        </w:rPr>
        <w:t xml:space="preserve">Рад здравствених медијаторки значајно је допринео повећању броја Ромкиња и ромске деце која су здравствено осигурана и користе услуге здравствене заштите, а потребу за очувањем и развијањем ове услуге препознају и Ромкиње и запослени у систему здравствене заштите на свим нивоима. </w:t>
      </w:r>
    </w:p>
    <w:p w14:paraId="6515990A" w14:textId="77777777" w:rsidR="00E10570" w:rsidRPr="001F2EDA" w:rsidRDefault="00E10570" w:rsidP="00E10570">
      <w:pPr>
        <w:autoSpaceDE w:val="0"/>
        <w:autoSpaceDN w:val="0"/>
        <w:adjustRightInd w:val="0"/>
        <w:rPr>
          <w:rFonts w:ascii="Book Antiqua" w:hAnsi="Book Antiqua" w:cs="Book Antiqua"/>
          <w:i/>
          <w:color w:val="000000"/>
          <w:sz w:val="22"/>
          <w:szCs w:val="22"/>
          <w:lang w:val="en-US"/>
        </w:rPr>
      </w:pPr>
    </w:p>
    <w:p w14:paraId="2E750142" w14:textId="77777777" w:rsidR="00E10570" w:rsidRPr="00E10570" w:rsidRDefault="00E10570" w:rsidP="005A08E1">
      <w:pPr>
        <w:autoSpaceDE w:val="0"/>
        <w:autoSpaceDN w:val="0"/>
        <w:adjustRightInd w:val="0"/>
        <w:spacing w:after="152"/>
        <w:jc w:val="both"/>
        <w:rPr>
          <w:rFonts w:ascii="Book Antiqua" w:hAnsi="Book Antiqua" w:cs="Book Antiqua"/>
          <w:i/>
          <w:color w:val="000000"/>
          <w:sz w:val="22"/>
          <w:szCs w:val="22"/>
          <w:lang w:val="en-US"/>
        </w:rPr>
      </w:pPr>
      <w:r w:rsidRPr="00E10570">
        <w:rPr>
          <w:rFonts w:ascii="Book Antiqua" w:hAnsi="Book Antiqua" w:cs="Book Antiqua"/>
          <w:i/>
          <w:color w:val="000000"/>
          <w:sz w:val="22"/>
          <w:szCs w:val="22"/>
          <w:lang w:val="en-US"/>
        </w:rPr>
        <w:t xml:space="preserve">Министарство здравља није систематизовало радно место здравствене медијаторке и поред неспорног успеха ове услуге. </w:t>
      </w:r>
    </w:p>
    <w:p w14:paraId="59BE0D7A" w14:textId="370A45AA" w:rsidR="00E10570" w:rsidRPr="00E10570" w:rsidRDefault="00E10570" w:rsidP="00E10570">
      <w:pPr>
        <w:autoSpaceDE w:val="0"/>
        <w:autoSpaceDN w:val="0"/>
        <w:adjustRightInd w:val="0"/>
        <w:spacing w:after="152"/>
        <w:rPr>
          <w:rFonts w:ascii="Book Antiqua" w:hAnsi="Book Antiqua" w:cs="Book Antiqua"/>
          <w:i/>
          <w:color w:val="000000"/>
          <w:sz w:val="22"/>
          <w:szCs w:val="22"/>
          <w:lang w:val="en-US"/>
        </w:rPr>
      </w:pPr>
      <w:r w:rsidRPr="00E10570">
        <w:rPr>
          <w:rFonts w:ascii="Book Antiqua" w:hAnsi="Book Antiqua" w:cs="Book Antiqua"/>
          <w:i/>
          <w:color w:val="000000"/>
          <w:sz w:val="22"/>
          <w:szCs w:val="22"/>
          <w:lang w:val="en-US"/>
        </w:rPr>
        <w:t xml:space="preserve">Постoјећи број здравствених медијаторки је недовољан. </w:t>
      </w:r>
    </w:p>
    <w:p w14:paraId="6B17EC9E" w14:textId="201F6A85" w:rsidR="00E10570" w:rsidRPr="00E10570" w:rsidRDefault="00E10570" w:rsidP="00E10570">
      <w:pPr>
        <w:autoSpaceDE w:val="0"/>
        <w:autoSpaceDN w:val="0"/>
        <w:adjustRightInd w:val="0"/>
        <w:spacing w:after="152"/>
        <w:rPr>
          <w:rFonts w:ascii="Book Antiqua" w:hAnsi="Book Antiqua" w:cs="Book Antiqua"/>
          <w:i/>
          <w:color w:val="000000"/>
          <w:sz w:val="22"/>
          <w:szCs w:val="22"/>
          <w:lang w:val="en-US"/>
        </w:rPr>
      </w:pPr>
      <w:r w:rsidRPr="00E10570">
        <w:rPr>
          <w:rFonts w:ascii="Book Antiqua" w:hAnsi="Book Antiqua" w:cs="Book Antiqua"/>
          <w:i/>
          <w:color w:val="000000"/>
          <w:sz w:val="22"/>
          <w:szCs w:val="22"/>
          <w:lang w:val="en-US"/>
        </w:rPr>
        <w:t xml:space="preserve">Здравствене медијаторке немају довољан број обука. </w:t>
      </w:r>
    </w:p>
    <w:p w14:paraId="0FDD4770" w14:textId="008B2E87" w:rsidR="00E10570" w:rsidRPr="00E10570" w:rsidRDefault="00E10570" w:rsidP="005A08E1">
      <w:pPr>
        <w:autoSpaceDE w:val="0"/>
        <w:autoSpaceDN w:val="0"/>
        <w:adjustRightInd w:val="0"/>
        <w:jc w:val="both"/>
        <w:rPr>
          <w:rFonts w:ascii="Book Antiqua" w:hAnsi="Book Antiqua" w:cs="Book Antiqua"/>
          <w:i/>
          <w:color w:val="000000"/>
          <w:sz w:val="22"/>
          <w:szCs w:val="22"/>
          <w:lang w:val="en-US"/>
        </w:rPr>
      </w:pPr>
      <w:r w:rsidRPr="00E10570">
        <w:rPr>
          <w:rFonts w:ascii="Book Antiqua" w:hAnsi="Book Antiqua" w:cs="Book Antiqua"/>
          <w:i/>
          <w:color w:val="000000"/>
          <w:sz w:val="22"/>
          <w:szCs w:val="22"/>
          <w:lang w:val="en-US"/>
        </w:rPr>
        <w:t>Министарство здравља не препознаје потребу, не предузима активности, нити планира да уреди положај здравствених медијаторки у здравственом систему на одржив и трајан начин и њихов број прилагоди потребама грађана ромске припадности</w:t>
      </w:r>
      <w:r w:rsidR="00413F48">
        <w:rPr>
          <w:rFonts w:ascii="Book Antiqua" w:hAnsi="Book Antiqua" w:cs="Book Antiqua"/>
          <w:i/>
          <w:color w:val="000000"/>
          <w:sz w:val="22"/>
          <w:szCs w:val="22"/>
          <w:lang w:val="sr-Cyrl-RS"/>
        </w:rPr>
        <w:t>“</w:t>
      </w:r>
      <w:r w:rsidRPr="00E10570">
        <w:rPr>
          <w:rFonts w:ascii="Book Antiqua" w:hAnsi="Book Antiqua" w:cs="Book Antiqua"/>
          <w:i/>
          <w:color w:val="000000"/>
          <w:sz w:val="22"/>
          <w:szCs w:val="22"/>
          <w:lang w:val="en-US"/>
        </w:rPr>
        <w:t xml:space="preserve">. </w:t>
      </w:r>
    </w:p>
    <w:p w14:paraId="089CF25F" w14:textId="77777777" w:rsidR="00E10570" w:rsidRPr="00E10570" w:rsidRDefault="00E10570" w:rsidP="00E10570">
      <w:pPr>
        <w:autoSpaceDE w:val="0"/>
        <w:autoSpaceDN w:val="0"/>
        <w:adjustRightInd w:val="0"/>
        <w:rPr>
          <w:rFonts w:ascii="Book Antiqua" w:hAnsi="Book Antiqua" w:cs="Book Antiqua"/>
          <w:color w:val="000000"/>
          <w:sz w:val="22"/>
          <w:szCs w:val="22"/>
          <w:lang w:val="en-US"/>
        </w:rPr>
      </w:pPr>
    </w:p>
    <w:p w14:paraId="65353C42" w14:textId="3EB174C2" w:rsidR="00580745" w:rsidRDefault="00E10570" w:rsidP="000A5F47">
      <w:pPr>
        <w:autoSpaceDE w:val="0"/>
        <w:autoSpaceDN w:val="0"/>
        <w:adjustRightInd w:val="0"/>
        <w:jc w:val="both"/>
        <w:rPr>
          <w:rFonts w:ascii="Book Antiqua" w:eastAsia="TimesNewRoman" w:hAnsi="Book Antiqua" w:cs="TimesNewRoman"/>
          <w:sz w:val="22"/>
          <w:szCs w:val="22"/>
          <w:lang w:val="sr-Cyrl-RS"/>
        </w:rPr>
      </w:pPr>
      <w:r>
        <w:rPr>
          <w:rFonts w:ascii="Book Antiqua" w:eastAsia="TimesNewRoman" w:hAnsi="Book Antiqua" w:cs="TimesNewRoman"/>
          <w:sz w:val="22"/>
          <w:szCs w:val="22"/>
          <w:lang w:val="sr-Cyrl-RS"/>
        </w:rPr>
        <w:t>Неке од препорука из овог извештаја упућене надлежним органима су:</w:t>
      </w:r>
    </w:p>
    <w:p w14:paraId="18097A9C" w14:textId="77777777" w:rsidR="00E10570" w:rsidRDefault="00E10570" w:rsidP="000A5F47">
      <w:pPr>
        <w:autoSpaceDE w:val="0"/>
        <w:autoSpaceDN w:val="0"/>
        <w:adjustRightInd w:val="0"/>
        <w:jc w:val="both"/>
        <w:rPr>
          <w:rFonts w:ascii="Book Antiqua" w:eastAsia="TimesNewRoman" w:hAnsi="Book Antiqua" w:cs="TimesNewRoman"/>
          <w:sz w:val="22"/>
          <w:szCs w:val="22"/>
          <w:lang w:val="sr-Cyrl-RS"/>
        </w:rPr>
      </w:pPr>
    </w:p>
    <w:p w14:paraId="76F7A9F7" w14:textId="77777777" w:rsidR="00E10570" w:rsidRPr="00E10570" w:rsidRDefault="00E10570" w:rsidP="005A08E1">
      <w:pPr>
        <w:autoSpaceDE w:val="0"/>
        <w:autoSpaceDN w:val="0"/>
        <w:adjustRightInd w:val="0"/>
        <w:spacing w:after="140"/>
        <w:jc w:val="both"/>
        <w:rPr>
          <w:rFonts w:ascii="Book Antiqua" w:hAnsi="Book Antiqua" w:cs="Book Antiqua"/>
          <w:i/>
          <w:color w:val="000000"/>
          <w:sz w:val="22"/>
          <w:szCs w:val="22"/>
          <w:lang w:val="en-US"/>
        </w:rPr>
      </w:pPr>
      <w:r w:rsidRPr="00E10570">
        <w:rPr>
          <w:rFonts w:ascii="Book Antiqua" w:hAnsi="Book Antiqua" w:cs="Book Antiqua"/>
          <w:i/>
          <w:color w:val="000000"/>
          <w:sz w:val="22"/>
          <w:szCs w:val="22"/>
          <w:lang w:val="en-US"/>
        </w:rPr>
        <w:t xml:space="preserve">Министарство здравља ће без одлагања започети са активностима у циљу трајног радног ангажовања здравствених медијаторки у здравственом систему Републике Србије. </w:t>
      </w:r>
    </w:p>
    <w:p w14:paraId="164050BC" w14:textId="0E814883" w:rsidR="00E10570" w:rsidRPr="00E10570" w:rsidRDefault="00E10570" w:rsidP="005A08E1">
      <w:pPr>
        <w:autoSpaceDE w:val="0"/>
        <w:autoSpaceDN w:val="0"/>
        <w:adjustRightInd w:val="0"/>
        <w:jc w:val="both"/>
        <w:rPr>
          <w:rFonts w:ascii="Book Antiqua" w:hAnsi="Book Antiqua" w:cs="Book Antiqua"/>
          <w:i/>
          <w:color w:val="000000"/>
          <w:sz w:val="22"/>
          <w:szCs w:val="22"/>
          <w:lang w:val="en-US"/>
        </w:rPr>
      </w:pPr>
      <w:r w:rsidRPr="00E10570">
        <w:rPr>
          <w:rFonts w:ascii="Book Antiqua" w:hAnsi="Book Antiqua" w:cs="Book Antiqua"/>
          <w:i/>
          <w:color w:val="000000"/>
          <w:sz w:val="22"/>
          <w:szCs w:val="22"/>
          <w:lang w:val="en-US"/>
        </w:rPr>
        <w:t xml:space="preserve">Министарство здравља ће без одлагања обезбедити недостајући број здравствених медијаторки. </w:t>
      </w:r>
    </w:p>
    <w:p w14:paraId="38D91842" w14:textId="77777777" w:rsidR="00E10570" w:rsidRPr="000A5F47" w:rsidRDefault="00E10570" w:rsidP="000A5F47">
      <w:pPr>
        <w:autoSpaceDE w:val="0"/>
        <w:autoSpaceDN w:val="0"/>
        <w:adjustRightInd w:val="0"/>
        <w:jc w:val="both"/>
        <w:rPr>
          <w:rFonts w:ascii="Book Antiqua" w:eastAsia="TimesNewRoman" w:hAnsi="Book Antiqua" w:cs="TimesNewRoman"/>
          <w:sz w:val="22"/>
          <w:szCs w:val="22"/>
          <w:lang w:val="sr-Cyrl-RS"/>
        </w:rPr>
      </w:pPr>
    </w:p>
    <w:p w14:paraId="0950E629" w14:textId="5A5C05B2" w:rsidR="00580745" w:rsidRDefault="00E10570" w:rsidP="0003603E">
      <w:pPr>
        <w:pStyle w:val="ListParagraph"/>
        <w:spacing w:after="160" w:line="259" w:lineRule="auto"/>
        <w:ind w:left="0"/>
        <w:contextualSpacing/>
        <w:jc w:val="both"/>
        <w:rPr>
          <w:rFonts w:ascii="Book Antiqua" w:hAnsi="Book Antiqua"/>
          <w:sz w:val="22"/>
          <w:szCs w:val="22"/>
          <w:lang w:val="sr-Cyrl-RS"/>
        </w:rPr>
      </w:pPr>
      <w:r>
        <w:rPr>
          <w:rFonts w:ascii="Book Antiqua" w:hAnsi="Book Antiqua"/>
          <w:sz w:val="22"/>
          <w:szCs w:val="22"/>
          <w:lang w:val="sr-Cyrl-RS"/>
        </w:rPr>
        <w:t>Извештај је д</w:t>
      </w:r>
      <w:r w:rsidR="00580745">
        <w:rPr>
          <w:rFonts w:ascii="Book Antiqua" w:hAnsi="Book Antiqua"/>
          <w:sz w:val="22"/>
          <w:szCs w:val="22"/>
          <w:lang w:val="sr-Cyrl-RS"/>
        </w:rPr>
        <w:t>оступ</w:t>
      </w:r>
      <w:r>
        <w:rPr>
          <w:rFonts w:ascii="Book Antiqua" w:hAnsi="Book Antiqua"/>
          <w:sz w:val="22"/>
          <w:szCs w:val="22"/>
          <w:lang w:val="sr-Cyrl-RS"/>
        </w:rPr>
        <w:t>ан</w:t>
      </w:r>
      <w:r w:rsidR="00580745">
        <w:rPr>
          <w:rFonts w:ascii="Book Antiqua" w:hAnsi="Book Antiqua"/>
          <w:sz w:val="22"/>
          <w:szCs w:val="22"/>
          <w:lang w:val="sr-Cyrl-RS"/>
        </w:rPr>
        <w:t xml:space="preserve"> на: </w:t>
      </w:r>
    </w:p>
    <w:p w14:paraId="62479152" w14:textId="77777777" w:rsidR="00580745" w:rsidRDefault="00580745" w:rsidP="0003603E">
      <w:pPr>
        <w:pStyle w:val="ListParagraph"/>
        <w:spacing w:after="160" w:line="259" w:lineRule="auto"/>
        <w:ind w:left="0"/>
        <w:contextualSpacing/>
        <w:jc w:val="both"/>
        <w:rPr>
          <w:rFonts w:ascii="Book Antiqua" w:hAnsi="Book Antiqua"/>
          <w:sz w:val="22"/>
          <w:szCs w:val="22"/>
          <w:lang w:val="sr-Cyrl-RS"/>
        </w:rPr>
      </w:pPr>
    </w:p>
    <w:p w14:paraId="7C987524" w14:textId="77777777" w:rsidR="00580745" w:rsidRDefault="00E91DE7" w:rsidP="0003603E">
      <w:pPr>
        <w:pStyle w:val="ListParagraph"/>
        <w:spacing w:after="160" w:line="259" w:lineRule="auto"/>
        <w:ind w:left="0"/>
        <w:contextualSpacing/>
        <w:jc w:val="both"/>
        <w:rPr>
          <w:rFonts w:ascii="Book Antiqua" w:hAnsi="Book Antiqua"/>
          <w:sz w:val="22"/>
          <w:szCs w:val="22"/>
          <w:lang w:val="sr-Cyrl-RS"/>
        </w:rPr>
      </w:pPr>
      <w:hyperlink r:id="rId21" w:history="1">
        <w:r w:rsidR="00580745" w:rsidRPr="00C37295">
          <w:rPr>
            <w:rStyle w:val="Hyperlink"/>
            <w:rFonts w:ascii="Book Antiqua" w:hAnsi="Book Antiqua"/>
            <w:sz w:val="22"/>
            <w:szCs w:val="22"/>
            <w:lang w:val="sr-Cyrl-RS"/>
          </w:rPr>
          <w:t>https://ombudsman.rs/attachments/article/5536/Poseban%20izvestaj%20ZG%20Rep%20zdravlje%20Romkinja%2011.pdf</w:t>
        </w:r>
      </w:hyperlink>
    </w:p>
    <w:p w14:paraId="3DA4BD36" w14:textId="108AF1F3" w:rsidR="000A1D9D" w:rsidRDefault="00580745" w:rsidP="0003603E">
      <w:pPr>
        <w:pStyle w:val="ListParagraph"/>
        <w:spacing w:after="160" w:line="259" w:lineRule="auto"/>
        <w:ind w:left="0"/>
        <w:contextualSpacing/>
        <w:jc w:val="both"/>
        <w:rPr>
          <w:rFonts w:ascii="Book Antiqua" w:hAnsi="Book Antiqua"/>
          <w:sz w:val="22"/>
          <w:szCs w:val="22"/>
          <w:lang w:val="sr-Cyrl-RS"/>
        </w:rPr>
      </w:pPr>
      <w:r>
        <w:rPr>
          <w:rFonts w:ascii="Book Antiqua" w:hAnsi="Book Antiqua"/>
          <w:sz w:val="22"/>
          <w:szCs w:val="22"/>
          <w:lang w:val="sr-Cyrl-RS"/>
        </w:rPr>
        <w:t xml:space="preserve"> приступљено 23. августа 2021. године</w:t>
      </w:r>
    </w:p>
    <w:p w14:paraId="17535C00" w14:textId="77777777" w:rsidR="00E10570" w:rsidRDefault="00E10570" w:rsidP="0003603E">
      <w:pPr>
        <w:pStyle w:val="ListParagraph"/>
        <w:spacing w:after="160" w:line="259" w:lineRule="auto"/>
        <w:ind w:left="0"/>
        <w:contextualSpacing/>
        <w:jc w:val="both"/>
        <w:rPr>
          <w:rFonts w:ascii="Book Antiqua" w:hAnsi="Book Antiqua"/>
          <w:sz w:val="22"/>
          <w:szCs w:val="22"/>
          <w:lang w:val="sr-Cyrl-RS"/>
        </w:rPr>
      </w:pPr>
    </w:p>
    <w:p w14:paraId="73FD39C6" w14:textId="636DCFBF" w:rsidR="00E10570" w:rsidRDefault="00E10570" w:rsidP="0003603E">
      <w:pPr>
        <w:pStyle w:val="ListParagraph"/>
        <w:spacing w:after="160" w:line="259" w:lineRule="auto"/>
        <w:ind w:left="0"/>
        <w:contextualSpacing/>
        <w:jc w:val="both"/>
        <w:rPr>
          <w:rFonts w:ascii="Book Antiqua" w:hAnsi="Book Antiqua"/>
          <w:sz w:val="22"/>
          <w:szCs w:val="22"/>
          <w:lang w:val="sr-Cyrl-RS"/>
        </w:rPr>
      </w:pPr>
      <w:r>
        <w:rPr>
          <w:rFonts w:ascii="Book Antiqua" w:hAnsi="Book Antiqua"/>
          <w:sz w:val="22"/>
          <w:szCs w:val="22"/>
          <w:lang w:val="sr-Cyrl-RS"/>
        </w:rPr>
        <w:t>Сходно наведеном, мишљења смо, с обзиром да до данас ромске здравствене медијаторке нису трајно радно ангажоване у здравственом систему Републике Србије, потребно је на тај проблем указати у овом стратешком документу</w:t>
      </w:r>
      <w:r w:rsidR="006B0165">
        <w:rPr>
          <w:rFonts w:ascii="Book Antiqua" w:hAnsi="Book Antiqua"/>
          <w:sz w:val="22"/>
          <w:szCs w:val="22"/>
          <w:lang w:val="sr-Cyrl-RS"/>
        </w:rPr>
        <w:t>, како би се он решио</w:t>
      </w:r>
      <w:r>
        <w:rPr>
          <w:rFonts w:ascii="Book Antiqua" w:hAnsi="Book Antiqua"/>
          <w:sz w:val="22"/>
          <w:szCs w:val="22"/>
          <w:lang w:val="sr-Cyrl-RS"/>
        </w:rPr>
        <w:t>.</w:t>
      </w:r>
    </w:p>
    <w:p w14:paraId="798D1024" w14:textId="77777777" w:rsidR="00811CFE" w:rsidRDefault="00811CFE" w:rsidP="0003603E">
      <w:pPr>
        <w:pStyle w:val="ListParagraph"/>
        <w:spacing w:after="160" w:line="259" w:lineRule="auto"/>
        <w:ind w:left="0"/>
        <w:contextualSpacing/>
        <w:jc w:val="both"/>
        <w:rPr>
          <w:rFonts w:ascii="Book Antiqua" w:hAnsi="Book Antiqua"/>
          <w:sz w:val="22"/>
          <w:szCs w:val="22"/>
          <w:lang w:val="sr-Cyrl-RS"/>
        </w:rPr>
      </w:pPr>
    </w:p>
    <w:p w14:paraId="5B7275BF" w14:textId="1AE81853" w:rsidR="00081244" w:rsidRDefault="00811CFE" w:rsidP="0003603E">
      <w:pPr>
        <w:pStyle w:val="ListParagraph"/>
        <w:spacing w:after="160" w:line="259" w:lineRule="auto"/>
        <w:ind w:left="0"/>
        <w:contextualSpacing/>
        <w:jc w:val="both"/>
        <w:rPr>
          <w:rFonts w:ascii="Book Antiqua" w:hAnsi="Book Antiqua"/>
          <w:sz w:val="22"/>
          <w:szCs w:val="22"/>
          <w:lang w:val="sr-Cyrl-RS"/>
        </w:rPr>
      </w:pPr>
      <w:r>
        <w:rPr>
          <w:rFonts w:ascii="Book Antiqua" w:hAnsi="Book Antiqua"/>
          <w:sz w:val="22"/>
          <w:szCs w:val="22"/>
          <w:lang w:val="sr-Cyrl-RS"/>
        </w:rPr>
        <w:t>У Поглављу 5.4. Институционални оквир и алати за креирање родно одговорних јавних политика и буџета, у тачки 5.4.1. Институционални механизми родне равноправности, на страни 96, у фусноти 877 поменут је, као пример, Посебан извештај Заштитника грађана, па предлажемо, у циљу лакшег сналажења, да се постојећи линк</w:t>
      </w:r>
      <w:r w:rsidR="00EF3016">
        <w:rPr>
          <w:rFonts w:ascii="Book Antiqua" w:hAnsi="Book Antiqua"/>
          <w:sz w:val="22"/>
          <w:szCs w:val="22"/>
          <w:lang w:val="sr-Cyrl-RS"/>
        </w:rPr>
        <w:t xml:space="preserve"> у фусноти</w:t>
      </w:r>
      <w:r>
        <w:rPr>
          <w:rFonts w:ascii="Book Antiqua" w:hAnsi="Book Antiqua"/>
          <w:sz w:val="22"/>
          <w:szCs w:val="22"/>
          <w:lang w:val="sr-Cyrl-RS"/>
        </w:rPr>
        <w:t xml:space="preserve"> замени са: </w:t>
      </w:r>
    </w:p>
    <w:p w14:paraId="33B13548" w14:textId="668195C1" w:rsidR="00811CFE" w:rsidRDefault="00E91DE7" w:rsidP="0003603E">
      <w:pPr>
        <w:pStyle w:val="ListParagraph"/>
        <w:spacing w:after="160" w:line="259" w:lineRule="auto"/>
        <w:ind w:left="0"/>
        <w:contextualSpacing/>
        <w:jc w:val="both"/>
        <w:rPr>
          <w:rFonts w:ascii="Book Antiqua" w:hAnsi="Book Antiqua"/>
          <w:sz w:val="22"/>
          <w:szCs w:val="22"/>
          <w:lang w:val="sr-Cyrl-RS"/>
        </w:rPr>
      </w:pPr>
      <w:hyperlink r:id="rId22" w:history="1">
        <w:r w:rsidR="00081244" w:rsidRPr="00C37295">
          <w:rPr>
            <w:rStyle w:val="Hyperlink"/>
            <w:rFonts w:ascii="Book Antiqua" w:hAnsi="Book Antiqua"/>
            <w:sz w:val="22"/>
            <w:szCs w:val="22"/>
            <w:lang w:val="sr-Cyrl-RS"/>
          </w:rPr>
          <w:t>https://ombudsman.rs/attachments/article/5901/Zastitnik%20gradjan_srpski.pdf</w:t>
        </w:r>
      </w:hyperlink>
    </w:p>
    <w:p w14:paraId="3961147C" w14:textId="5095B9F6" w:rsidR="00081244" w:rsidRDefault="00081244" w:rsidP="0003603E">
      <w:pPr>
        <w:pStyle w:val="ListParagraph"/>
        <w:spacing w:after="160" w:line="259" w:lineRule="auto"/>
        <w:ind w:left="0"/>
        <w:contextualSpacing/>
        <w:jc w:val="both"/>
        <w:rPr>
          <w:rFonts w:ascii="Book Antiqua" w:hAnsi="Book Antiqua"/>
          <w:sz w:val="22"/>
          <w:szCs w:val="22"/>
          <w:lang w:val="sr-Cyrl-RS"/>
        </w:rPr>
      </w:pPr>
      <w:r>
        <w:rPr>
          <w:rFonts w:ascii="Book Antiqua" w:hAnsi="Book Antiqua"/>
          <w:sz w:val="22"/>
          <w:szCs w:val="22"/>
          <w:lang w:val="sr-Cyrl-RS"/>
        </w:rPr>
        <w:t>приступљено, 23. августа 2021. године.</w:t>
      </w:r>
    </w:p>
    <w:p w14:paraId="6E38FA52" w14:textId="442E73F4" w:rsidR="00EF3016" w:rsidRPr="005D32B6" w:rsidRDefault="00BA6048" w:rsidP="00BA6048">
      <w:pPr>
        <w:autoSpaceDE w:val="0"/>
        <w:autoSpaceDN w:val="0"/>
        <w:adjustRightInd w:val="0"/>
        <w:jc w:val="both"/>
        <w:rPr>
          <w:rFonts w:ascii="TimesNewRoman,BoldItalic" w:hAnsi="TimesNewRoman,BoldItalic" w:cs="TimesNewRoman,BoldItalic"/>
          <w:b/>
          <w:bCs/>
          <w:i/>
          <w:iCs/>
          <w:lang w:val="en-US"/>
        </w:rPr>
      </w:pPr>
      <w:r>
        <w:rPr>
          <w:rFonts w:ascii="Book Antiqua" w:hAnsi="Book Antiqua"/>
          <w:sz w:val="22"/>
          <w:szCs w:val="22"/>
          <w:lang w:val="sr-Cyrl-RS"/>
        </w:rPr>
        <w:t xml:space="preserve">У оквиру Главе 7.2. Посебни циљеви и мере за њихово остваривање, Посебног циља 1: </w:t>
      </w:r>
      <w:r w:rsidRPr="002D01DE">
        <w:rPr>
          <w:rFonts w:ascii="TimesNewRoman,BoldItalic" w:hAnsi="TimesNewRoman,BoldItalic" w:cs="TimesNewRoman,BoldItalic"/>
          <w:bCs/>
          <w:i/>
          <w:iCs/>
          <w:lang w:val="en-US"/>
        </w:rPr>
        <w:t>Смањен родни јаз у економији, науци и образовању као предуслов и</w:t>
      </w:r>
      <w:r w:rsidR="005D32B6" w:rsidRPr="002D01DE">
        <w:rPr>
          <w:rFonts w:ascii="TimesNewRoman,BoldItalic" w:hAnsi="TimesNewRoman,BoldItalic" w:cs="TimesNewRoman,BoldItalic"/>
          <w:bCs/>
          <w:i/>
          <w:iCs/>
          <w:lang w:val="sr-Cyrl-RS"/>
        </w:rPr>
        <w:t xml:space="preserve"> </w:t>
      </w:r>
      <w:r w:rsidRPr="002D01DE">
        <w:rPr>
          <w:rFonts w:ascii="TimesNewRoman,BoldItalic" w:hAnsi="TimesNewRoman,BoldItalic" w:cs="TimesNewRoman,BoldItalic"/>
          <w:bCs/>
          <w:i/>
          <w:iCs/>
          <w:lang w:val="en-US"/>
        </w:rPr>
        <w:t>подстицај социо</w:t>
      </w:r>
      <w:r w:rsidRPr="002D01DE">
        <w:rPr>
          <w:rFonts w:ascii="Times-BoldItalic" w:hAnsi="Times-BoldItalic" w:cs="Times-BoldItalic"/>
          <w:bCs/>
          <w:i/>
          <w:iCs/>
          <w:lang w:val="en-US"/>
        </w:rPr>
        <w:t>-</w:t>
      </w:r>
      <w:r w:rsidRPr="002D01DE">
        <w:rPr>
          <w:rFonts w:ascii="TimesNewRoman,BoldItalic" w:hAnsi="TimesNewRoman,BoldItalic" w:cs="TimesNewRoman,BoldItalic"/>
          <w:bCs/>
          <w:i/>
          <w:iCs/>
          <w:lang w:val="en-US"/>
        </w:rPr>
        <w:lastRenderedPageBreak/>
        <w:t>економског развоја друштва</w:t>
      </w:r>
      <w:r w:rsidRPr="002D01DE">
        <w:rPr>
          <w:rFonts w:ascii="TimesNewRoman,BoldItalic" w:hAnsi="TimesNewRoman,BoldItalic" w:cs="TimesNewRoman,BoldItalic"/>
          <w:bCs/>
          <w:i/>
          <w:iCs/>
          <w:lang w:val="sr-Cyrl-RS"/>
        </w:rPr>
        <w:t xml:space="preserve">, Мере 1.1 </w:t>
      </w:r>
      <w:r w:rsidRPr="002D01DE">
        <w:rPr>
          <w:rFonts w:ascii="TimesNewRoman,BoldItalic" w:hAnsi="TimesNewRoman,BoldItalic" w:cs="TimesNewRoman,BoldItalic"/>
          <w:bCs/>
          <w:i/>
          <w:iCs/>
          <w:lang w:val="en-US"/>
        </w:rPr>
        <w:t>Подршка иновативним програмима и услугама за активацију жена на</w:t>
      </w:r>
      <w:r w:rsidRPr="002D01DE">
        <w:rPr>
          <w:rFonts w:ascii="TimesNewRoman,BoldItalic" w:hAnsi="TimesNewRoman,BoldItalic" w:cs="TimesNewRoman,BoldItalic"/>
          <w:bCs/>
          <w:i/>
          <w:iCs/>
          <w:lang w:val="sr-Cyrl-RS"/>
        </w:rPr>
        <w:t xml:space="preserve"> </w:t>
      </w:r>
      <w:r w:rsidRPr="002D01DE">
        <w:rPr>
          <w:rFonts w:ascii="TimesNewRoman,BoldItalic" w:hAnsi="TimesNewRoman,BoldItalic" w:cs="TimesNewRoman,BoldItalic"/>
          <w:bCs/>
          <w:i/>
          <w:iCs/>
          <w:lang w:val="en-US"/>
        </w:rPr>
        <w:t>тржишту рада, и њихову повећану запошљивост и самозапошљавање, те креирање</w:t>
      </w:r>
      <w:r w:rsidRPr="002D01DE">
        <w:rPr>
          <w:rFonts w:ascii="TimesNewRoman,BoldItalic" w:hAnsi="TimesNewRoman,BoldItalic" w:cs="TimesNewRoman,BoldItalic"/>
          <w:bCs/>
          <w:i/>
          <w:iCs/>
          <w:lang w:val="sr-Cyrl-RS"/>
        </w:rPr>
        <w:t xml:space="preserve"> </w:t>
      </w:r>
      <w:r w:rsidRPr="002D01DE">
        <w:rPr>
          <w:rFonts w:ascii="TimesNewRoman,BoldItalic" w:hAnsi="TimesNewRoman,BoldItalic" w:cs="TimesNewRoman,BoldItalic"/>
          <w:bCs/>
          <w:i/>
          <w:iCs/>
          <w:lang w:val="en-US"/>
        </w:rPr>
        <w:t>радних места за жене са додатно отежаним приступом одрживом запошљавању и</w:t>
      </w:r>
      <w:r w:rsidRPr="002D01DE">
        <w:rPr>
          <w:rFonts w:ascii="TimesNewRoman,BoldItalic" w:hAnsi="TimesNewRoman,BoldItalic" w:cs="TimesNewRoman,BoldItalic"/>
          <w:bCs/>
          <w:i/>
          <w:iCs/>
          <w:lang w:val="sr-Cyrl-RS"/>
        </w:rPr>
        <w:t xml:space="preserve"> </w:t>
      </w:r>
      <w:r w:rsidRPr="002D01DE">
        <w:rPr>
          <w:rFonts w:ascii="TimesNewRoman,BoldItalic" w:hAnsi="TimesNewRoman,BoldItalic" w:cs="TimesNewRoman,BoldItalic"/>
          <w:bCs/>
          <w:i/>
          <w:iCs/>
          <w:lang w:val="en-US"/>
        </w:rPr>
        <w:t>самозапошљавању</w:t>
      </w:r>
      <w:r>
        <w:rPr>
          <w:rFonts w:ascii="TimesNewRoman,BoldItalic" w:hAnsi="TimesNewRoman,BoldItalic" w:cs="TimesNewRoman,BoldItalic"/>
          <w:b/>
          <w:bCs/>
          <w:i/>
          <w:iCs/>
          <w:lang w:val="sr-Cyrl-RS"/>
        </w:rPr>
        <w:t xml:space="preserve">, </w:t>
      </w:r>
      <w:r w:rsidRPr="00BA6048">
        <w:rPr>
          <w:rFonts w:ascii="Book Antiqua" w:hAnsi="Book Antiqua" w:cs="TimesNewRoman,BoldItalic"/>
          <w:bCs/>
          <w:iCs/>
          <w:sz w:val="22"/>
          <w:szCs w:val="22"/>
          <w:lang w:val="sr-Cyrl-RS"/>
        </w:rPr>
        <w:t xml:space="preserve">помиње се </w:t>
      </w:r>
      <w:r w:rsidRPr="00BA6048">
        <w:rPr>
          <w:rFonts w:ascii="Book Antiqua" w:hAnsi="Book Antiqua" w:cs="TimesNewRoman,BoldItalic"/>
          <w:bCs/>
          <w:iCs/>
          <w:sz w:val="22"/>
          <w:szCs w:val="22"/>
          <w:lang w:val="sr-Latn-RS"/>
        </w:rPr>
        <w:t xml:space="preserve">NEET </w:t>
      </w:r>
      <w:r>
        <w:rPr>
          <w:rFonts w:ascii="Book Antiqua" w:hAnsi="Book Antiqua" w:cs="TimesNewRoman,BoldItalic"/>
          <w:bCs/>
          <w:iCs/>
          <w:sz w:val="22"/>
          <w:szCs w:val="22"/>
          <w:lang w:val="sr-Cyrl-RS"/>
        </w:rPr>
        <w:t xml:space="preserve">група, па </w:t>
      </w:r>
      <w:r w:rsidRPr="00BA6048">
        <w:rPr>
          <w:rFonts w:ascii="Book Antiqua" w:hAnsi="Book Antiqua" w:cs="TimesNewRoman,BoldItalic"/>
          <w:bCs/>
          <w:iCs/>
          <w:sz w:val="22"/>
          <w:szCs w:val="22"/>
          <w:lang w:val="sr-Cyrl-RS"/>
        </w:rPr>
        <w:t>би ову скраћеницу требало навести у листи скраћеница на почетку текста Полазних основа</w:t>
      </w:r>
      <w:r>
        <w:rPr>
          <w:rFonts w:ascii="Book Antiqua" w:hAnsi="Book Antiqua" w:cs="TimesNewRoman,BoldItalic"/>
          <w:bCs/>
          <w:iCs/>
          <w:sz w:val="22"/>
          <w:szCs w:val="22"/>
          <w:lang w:val="sr-Cyrl-RS"/>
        </w:rPr>
        <w:t>.</w:t>
      </w:r>
    </w:p>
    <w:p w14:paraId="26CBA651" w14:textId="77777777" w:rsidR="00BA6048" w:rsidRDefault="00BA6048" w:rsidP="00BA6048">
      <w:pPr>
        <w:autoSpaceDE w:val="0"/>
        <w:autoSpaceDN w:val="0"/>
        <w:adjustRightInd w:val="0"/>
        <w:jc w:val="both"/>
        <w:rPr>
          <w:rFonts w:ascii="Book Antiqua" w:hAnsi="Book Antiqua" w:cs="TimesNewRoman,BoldItalic"/>
          <w:bCs/>
          <w:iCs/>
          <w:sz w:val="22"/>
          <w:szCs w:val="22"/>
          <w:lang w:val="sr-Cyrl-RS"/>
        </w:rPr>
      </w:pPr>
    </w:p>
    <w:p w14:paraId="50E9BF45" w14:textId="77777777" w:rsidR="00562194" w:rsidRDefault="00BA6048" w:rsidP="00BA6048">
      <w:pPr>
        <w:autoSpaceDE w:val="0"/>
        <w:autoSpaceDN w:val="0"/>
        <w:adjustRightInd w:val="0"/>
        <w:jc w:val="both"/>
        <w:rPr>
          <w:rFonts w:ascii="Book Antiqua" w:hAnsi="Book Antiqua" w:cs="TimesNewRoman,BoldItalic"/>
          <w:bCs/>
          <w:iCs/>
          <w:sz w:val="22"/>
          <w:szCs w:val="22"/>
          <w:lang w:val="sr-Cyrl-RS"/>
        </w:rPr>
      </w:pPr>
      <w:r>
        <w:rPr>
          <w:rFonts w:ascii="Book Antiqua" w:hAnsi="Book Antiqua" w:cs="TimesNewRoman,BoldItalic"/>
          <w:bCs/>
          <w:iCs/>
          <w:sz w:val="22"/>
          <w:szCs w:val="22"/>
          <w:lang w:val="sr-Cyrl-RS"/>
        </w:rPr>
        <w:t>Мишљења смо, такође, да би у оквиру исте Мере 1.1 требало поменути и ЛГБТИ жене, са посебним фокусом на транс жене, које су у нарочито осетљивом положају у процесу прилагођавања пола када је њихов физички изглед у нескладу са њиховим родним идентитетом и подацима у личним документима, па су често принуђене да траже посао у сивој економији у циљу обезбеђивања егзистенције.</w:t>
      </w:r>
    </w:p>
    <w:p w14:paraId="63956CAD" w14:textId="77777777" w:rsidR="00D85304" w:rsidRDefault="00D85304" w:rsidP="00BA6048">
      <w:pPr>
        <w:autoSpaceDE w:val="0"/>
        <w:autoSpaceDN w:val="0"/>
        <w:adjustRightInd w:val="0"/>
        <w:jc w:val="both"/>
        <w:rPr>
          <w:rFonts w:ascii="Book Antiqua" w:hAnsi="Book Antiqua" w:cs="TimesNewRoman,BoldItalic"/>
          <w:bCs/>
          <w:iCs/>
          <w:sz w:val="22"/>
          <w:szCs w:val="22"/>
          <w:lang w:val="sr-Cyrl-RS"/>
        </w:rPr>
      </w:pPr>
    </w:p>
    <w:p w14:paraId="4DEDB242" w14:textId="51FEE575" w:rsidR="00BA6048" w:rsidRDefault="00D85304" w:rsidP="00BA6048">
      <w:pPr>
        <w:autoSpaceDE w:val="0"/>
        <w:autoSpaceDN w:val="0"/>
        <w:adjustRightInd w:val="0"/>
        <w:jc w:val="both"/>
        <w:rPr>
          <w:rFonts w:ascii="Book Antiqua" w:hAnsi="Book Antiqua" w:cs="TimesNewRoman,BoldItalic"/>
          <w:bCs/>
          <w:iCs/>
          <w:sz w:val="22"/>
          <w:szCs w:val="22"/>
          <w:lang w:val="sr-Cyrl-RS"/>
        </w:rPr>
      </w:pPr>
      <w:r>
        <w:rPr>
          <w:rFonts w:ascii="Book Antiqua" w:hAnsi="Book Antiqua" w:cs="TimesNewRoman,BoldItalic"/>
          <w:bCs/>
          <w:iCs/>
          <w:sz w:val="22"/>
          <w:szCs w:val="22"/>
          <w:lang w:val="sr-Cyrl-RS"/>
        </w:rPr>
        <w:t>Осим тога</w:t>
      </w:r>
      <w:r w:rsidR="00562194">
        <w:rPr>
          <w:rFonts w:ascii="Book Antiqua" w:hAnsi="Book Antiqua" w:cs="TimesNewRoman,BoldItalic"/>
          <w:bCs/>
          <w:iCs/>
          <w:sz w:val="22"/>
          <w:szCs w:val="22"/>
          <w:lang w:val="sr-Cyrl-RS"/>
        </w:rPr>
        <w:t>, као институције учеснике у спровођењу ове мере, осим наведених, би требало поменути и Привредну комору Србије, Привредну комору Војводине и Националну службу за запошљавање.</w:t>
      </w:r>
      <w:r w:rsidR="00BA6048">
        <w:rPr>
          <w:rFonts w:ascii="Book Antiqua" w:hAnsi="Book Antiqua" w:cs="TimesNewRoman,BoldItalic"/>
          <w:bCs/>
          <w:iCs/>
          <w:sz w:val="22"/>
          <w:szCs w:val="22"/>
          <w:lang w:val="sr-Cyrl-RS"/>
        </w:rPr>
        <w:t xml:space="preserve"> </w:t>
      </w:r>
      <w:r w:rsidR="0036281E">
        <w:rPr>
          <w:rFonts w:ascii="Book Antiqua" w:hAnsi="Book Antiqua" w:cs="TimesNewRoman,BoldItalic"/>
          <w:bCs/>
          <w:iCs/>
          <w:sz w:val="22"/>
          <w:szCs w:val="22"/>
          <w:lang w:val="sr-Cyrl-RS"/>
        </w:rPr>
        <w:t>Скраћеницу ПС (ПС за привреду, ПС за пољопривреду) би требало навести у Листи скраћеница на почетк</w:t>
      </w:r>
      <w:r w:rsidR="007502D2">
        <w:rPr>
          <w:rFonts w:ascii="Book Antiqua" w:hAnsi="Book Antiqua" w:cs="TimesNewRoman,BoldItalic"/>
          <w:bCs/>
          <w:iCs/>
          <w:sz w:val="22"/>
          <w:szCs w:val="22"/>
          <w:lang w:val="sr-Cyrl-RS"/>
        </w:rPr>
        <w:t>у текста или навести пун назив п</w:t>
      </w:r>
      <w:r w:rsidR="0036281E">
        <w:rPr>
          <w:rFonts w:ascii="Book Antiqua" w:hAnsi="Book Antiqua" w:cs="TimesNewRoman,BoldItalic"/>
          <w:bCs/>
          <w:iCs/>
          <w:sz w:val="22"/>
          <w:szCs w:val="22"/>
          <w:lang w:val="sr-Cyrl-RS"/>
        </w:rPr>
        <w:t>окрајинских секретаријата.</w:t>
      </w:r>
    </w:p>
    <w:p w14:paraId="15DEFDF9" w14:textId="77777777" w:rsidR="00BA6048" w:rsidRPr="00BA6048" w:rsidRDefault="00BA6048" w:rsidP="00BA6048">
      <w:pPr>
        <w:autoSpaceDE w:val="0"/>
        <w:autoSpaceDN w:val="0"/>
        <w:adjustRightInd w:val="0"/>
        <w:jc w:val="both"/>
        <w:rPr>
          <w:rFonts w:ascii="Book Antiqua" w:hAnsi="Book Antiqua" w:cs="TimesNewRoman,BoldItalic"/>
          <w:bCs/>
          <w:iCs/>
          <w:sz w:val="22"/>
          <w:szCs w:val="22"/>
          <w:lang w:val="sr-Cyrl-RS"/>
        </w:rPr>
      </w:pPr>
    </w:p>
    <w:p w14:paraId="261599D6" w14:textId="47222E90" w:rsidR="00BA6048" w:rsidRDefault="00D85304" w:rsidP="005A08E1">
      <w:pPr>
        <w:autoSpaceDE w:val="0"/>
        <w:autoSpaceDN w:val="0"/>
        <w:adjustRightInd w:val="0"/>
        <w:jc w:val="both"/>
        <w:rPr>
          <w:rFonts w:ascii="Book Antiqua" w:hAnsi="Book Antiqua" w:cs="TimesNewRoman,BoldItalic"/>
          <w:bCs/>
          <w:iCs/>
          <w:sz w:val="22"/>
          <w:szCs w:val="22"/>
          <w:lang w:val="sr-Cyrl-RS"/>
        </w:rPr>
      </w:pPr>
      <w:r w:rsidRPr="005A08E1">
        <w:rPr>
          <w:rFonts w:ascii="Book Antiqua" w:hAnsi="Book Antiqua" w:cs="TimesNewRoman,BoldItalic"/>
          <w:bCs/>
          <w:iCs/>
          <w:sz w:val="22"/>
          <w:szCs w:val="22"/>
          <w:lang w:val="sr-Cyrl-RS"/>
        </w:rPr>
        <w:t>У оквиру Мере 1.2.</w:t>
      </w:r>
      <w:r>
        <w:rPr>
          <w:rFonts w:ascii="TimesNewRoman,BoldItalic" w:hAnsi="TimesNewRoman,BoldItalic" w:cs="TimesNewRoman,BoldItalic"/>
          <w:bCs/>
          <w:iCs/>
          <w:lang w:val="sr-Cyrl-RS"/>
        </w:rPr>
        <w:t xml:space="preserve"> </w:t>
      </w:r>
      <w:r w:rsidRPr="002D01DE">
        <w:rPr>
          <w:rFonts w:ascii="TimesNewRoman,BoldItalic" w:hAnsi="TimesNewRoman,BoldItalic" w:cs="TimesNewRoman,BoldItalic"/>
          <w:bCs/>
          <w:i/>
          <w:iCs/>
          <w:lang w:val="en-US"/>
        </w:rPr>
        <w:t>Препознавање, вредновање и редистрибуција неплаћеног кућног рада и</w:t>
      </w:r>
      <w:r w:rsidRPr="002D01DE">
        <w:rPr>
          <w:rFonts w:ascii="TimesNewRoman,BoldItalic" w:hAnsi="TimesNewRoman,BoldItalic" w:cs="TimesNewRoman,BoldItalic"/>
          <w:bCs/>
          <w:i/>
          <w:iCs/>
          <w:lang w:val="sr-Cyrl-RS"/>
        </w:rPr>
        <w:t xml:space="preserve"> </w:t>
      </w:r>
      <w:r w:rsidRPr="002D01DE">
        <w:rPr>
          <w:rFonts w:ascii="TimesNewRoman,BoldItalic" w:hAnsi="TimesNewRoman,BoldItalic" w:cs="TimesNewRoman,BoldItalic"/>
          <w:bCs/>
          <w:i/>
          <w:iCs/>
          <w:lang w:val="en-US"/>
        </w:rPr>
        <w:t xml:space="preserve">повећање расположивог времена за плаћени рад, лични развој и слободно време, </w:t>
      </w:r>
      <w:r w:rsidR="005262FA" w:rsidRPr="002D01DE">
        <w:rPr>
          <w:rFonts w:ascii="TimesNewRoman,BoldItalic" w:hAnsi="TimesNewRoman,BoldItalic" w:cs="TimesNewRoman,BoldItalic"/>
          <w:bCs/>
          <w:i/>
          <w:iCs/>
          <w:lang w:val="sr-Cyrl-RS"/>
        </w:rPr>
        <w:t xml:space="preserve">на страни 111, </w:t>
      </w:r>
      <w:r w:rsidRPr="002D01DE">
        <w:rPr>
          <w:rFonts w:ascii="TimesNewRoman,BoldItalic" w:hAnsi="TimesNewRoman,BoldItalic" w:cs="TimesNewRoman,BoldItalic"/>
          <w:bCs/>
          <w:i/>
          <w:iCs/>
          <w:lang w:val="en-US"/>
        </w:rPr>
        <w:t xml:space="preserve">као </w:t>
      </w:r>
      <w:r w:rsidRPr="002D01DE">
        <w:rPr>
          <w:rFonts w:ascii="Book Antiqua" w:hAnsi="Book Antiqua" w:cs="TimesNewRoman,BoldItalic"/>
          <w:bCs/>
          <w:iCs/>
          <w:sz w:val="22"/>
          <w:szCs w:val="22"/>
          <w:lang w:val="sr-Cyrl-RS"/>
        </w:rPr>
        <w:t>инс</w:t>
      </w:r>
      <w:r>
        <w:rPr>
          <w:rFonts w:ascii="Book Antiqua" w:hAnsi="Book Antiqua" w:cs="TimesNewRoman,BoldItalic"/>
          <w:bCs/>
          <w:iCs/>
          <w:sz w:val="22"/>
          <w:szCs w:val="22"/>
          <w:lang w:val="sr-Cyrl-RS"/>
        </w:rPr>
        <w:t>титуције учеснике у спровођењу ове мере, осим наведених, би требало поменути и: Привредну комору Србије, Привредну комору Војводине, Министарство за бригу о породици и демографију</w:t>
      </w:r>
      <w:r w:rsidR="00286765">
        <w:rPr>
          <w:rFonts w:ascii="Book Antiqua" w:hAnsi="Book Antiqua" w:cs="TimesNewRoman,BoldItalic"/>
          <w:bCs/>
          <w:iCs/>
          <w:sz w:val="22"/>
          <w:szCs w:val="22"/>
          <w:lang w:val="sr-Cyrl-RS"/>
        </w:rPr>
        <w:t>.</w:t>
      </w:r>
    </w:p>
    <w:p w14:paraId="64BD2430" w14:textId="77777777" w:rsidR="00286765" w:rsidRDefault="00286765" w:rsidP="00D85304">
      <w:pPr>
        <w:autoSpaceDE w:val="0"/>
        <w:autoSpaceDN w:val="0"/>
        <w:adjustRightInd w:val="0"/>
        <w:rPr>
          <w:rFonts w:ascii="Book Antiqua" w:hAnsi="Book Antiqua" w:cs="TimesNewRoman,BoldItalic"/>
          <w:bCs/>
          <w:iCs/>
          <w:sz w:val="22"/>
          <w:szCs w:val="22"/>
          <w:lang w:val="sr-Cyrl-RS"/>
        </w:rPr>
      </w:pPr>
    </w:p>
    <w:p w14:paraId="05611E16" w14:textId="13DCBC8A" w:rsidR="00286765" w:rsidRDefault="00286765" w:rsidP="005A08E1">
      <w:pPr>
        <w:autoSpaceDE w:val="0"/>
        <w:autoSpaceDN w:val="0"/>
        <w:adjustRightInd w:val="0"/>
        <w:jc w:val="both"/>
        <w:rPr>
          <w:rFonts w:ascii="Book Antiqua" w:hAnsi="Book Antiqua" w:cs="TimesNewRoman,BoldItalic"/>
          <w:bCs/>
          <w:iCs/>
          <w:sz w:val="22"/>
          <w:szCs w:val="22"/>
          <w:lang w:val="sr-Cyrl-RS"/>
        </w:rPr>
      </w:pPr>
      <w:r>
        <w:rPr>
          <w:rFonts w:ascii="Book Antiqua" w:hAnsi="Book Antiqua" w:cs="TimesNewRoman,BoldItalic"/>
          <w:bCs/>
          <w:iCs/>
          <w:sz w:val="22"/>
          <w:szCs w:val="22"/>
          <w:lang w:val="sr-Cyrl-RS"/>
        </w:rPr>
        <w:t>Н</w:t>
      </w:r>
      <w:r w:rsidR="009E3D99">
        <w:rPr>
          <w:rFonts w:ascii="Book Antiqua" w:hAnsi="Book Antiqua" w:cs="TimesNewRoman,BoldItalic"/>
          <w:bCs/>
          <w:iCs/>
          <w:sz w:val="22"/>
          <w:szCs w:val="22"/>
          <w:lang w:val="sr-Cyrl-RS"/>
        </w:rPr>
        <w:t>а ст</w:t>
      </w:r>
      <w:r>
        <w:rPr>
          <w:rFonts w:ascii="Book Antiqua" w:hAnsi="Book Antiqua" w:cs="TimesNewRoman,BoldItalic"/>
          <w:bCs/>
          <w:iCs/>
          <w:sz w:val="22"/>
          <w:szCs w:val="22"/>
          <w:lang w:val="sr-Cyrl-RS"/>
        </w:rPr>
        <w:t>р</w:t>
      </w:r>
      <w:r w:rsidR="009E3D99">
        <w:rPr>
          <w:rFonts w:ascii="Book Antiqua" w:hAnsi="Book Antiqua" w:cs="TimesNewRoman,BoldItalic"/>
          <w:bCs/>
          <w:iCs/>
          <w:sz w:val="22"/>
          <w:szCs w:val="22"/>
          <w:lang w:val="sr-Cyrl-RS"/>
        </w:rPr>
        <w:t>а</w:t>
      </w:r>
      <w:r>
        <w:rPr>
          <w:rFonts w:ascii="Book Antiqua" w:hAnsi="Book Antiqua" w:cs="TimesNewRoman,BoldItalic"/>
          <w:bCs/>
          <w:iCs/>
          <w:sz w:val="22"/>
          <w:szCs w:val="22"/>
          <w:lang w:val="sr-Cyrl-RS"/>
        </w:rPr>
        <w:t xml:space="preserve">ни 114. је у фусноти 926 поменут је Годишњи </w:t>
      </w:r>
      <w:r w:rsidR="005A08E1">
        <w:rPr>
          <w:rFonts w:ascii="Book Antiqua" w:hAnsi="Book Antiqua" w:cs="TimesNewRoman,BoldItalic"/>
          <w:bCs/>
          <w:iCs/>
          <w:sz w:val="22"/>
          <w:szCs w:val="22"/>
          <w:lang w:val="sr-Cyrl-RS"/>
        </w:rPr>
        <w:t>извештај о ММСП сектору. Мишљења</w:t>
      </w:r>
      <w:r>
        <w:rPr>
          <w:rFonts w:ascii="Book Antiqua" w:hAnsi="Book Antiqua" w:cs="TimesNewRoman,BoldItalic"/>
          <w:bCs/>
          <w:iCs/>
          <w:sz w:val="22"/>
          <w:szCs w:val="22"/>
          <w:lang w:val="sr-Cyrl-RS"/>
        </w:rPr>
        <w:t xml:space="preserve"> смо да би било корисно да се наведе и линк путем кога се може приступити овом извештају.</w:t>
      </w:r>
    </w:p>
    <w:p w14:paraId="0A61738C" w14:textId="77777777" w:rsidR="00286765" w:rsidRDefault="00286765" w:rsidP="00D85304">
      <w:pPr>
        <w:autoSpaceDE w:val="0"/>
        <w:autoSpaceDN w:val="0"/>
        <w:adjustRightInd w:val="0"/>
        <w:rPr>
          <w:rFonts w:ascii="Book Antiqua" w:hAnsi="Book Antiqua" w:cs="TimesNewRoman,BoldItalic"/>
          <w:bCs/>
          <w:iCs/>
          <w:sz w:val="22"/>
          <w:szCs w:val="22"/>
          <w:lang w:val="sr-Cyrl-RS"/>
        </w:rPr>
      </w:pPr>
    </w:p>
    <w:p w14:paraId="1B0BF3BD" w14:textId="172AF65B" w:rsidR="00081244" w:rsidRPr="002D01DE" w:rsidRDefault="00584DEB" w:rsidP="005A08E1">
      <w:pPr>
        <w:autoSpaceDE w:val="0"/>
        <w:autoSpaceDN w:val="0"/>
        <w:adjustRightInd w:val="0"/>
        <w:jc w:val="both"/>
        <w:rPr>
          <w:rFonts w:ascii="TimesNewRoman,BoldItalic" w:hAnsi="TimesNewRoman,BoldItalic" w:cs="TimesNewRoman,BoldItalic"/>
          <w:bCs/>
          <w:iCs/>
          <w:lang w:val="sr-Cyrl-RS"/>
        </w:rPr>
      </w:pPr>
      <w:r>
        <w:rPr>
          <w:rFonts w:ascii="Book Antiqua" w:hAnsi="Book Antiqua"/>
          <w:sz w:val="22"/>
          <w:szCs w:val="22"/>
          <w:lang w:val="sr-Cyrl-RS"/>
        </w:rPr>
        <w:t xml:space="preserve">У </w:t>
      </w:r>
      <w:r w:rsidR="00D35EC0">
        <w:rPr>
          <w:rFonts w:ascii="Book Antiqua" w:hAnsi="Book Antiqua"/>
          <w:sz w:val="22"/>
          <w:szCs w:val="22"/>
          <w:lang w:val="sr-Cyrl-RS"/>
        </w:rPr>
        <w:t xml:space="preserve">оквиру </w:t>
      </w:r>
      <w:r w:rsidR="00D35EC0" w:rsidRPr="002D01DE">
        <w:rPr>
          <w:rFonts w:ascii="Book Antiqua" w:hAnsi="Book Antiqua"/>
          <w:sz w:val="22"/>
          <w:szCs w:val="22"/>
          <w:lang w:val="sr-Cyrl-RS"/>
        </w:rPr>
        <w:t xml:space="preserve">Посебног циља 2. </w:t>
      </w:r>
      <w:r w:rsidR="00D35EC0" w:rsidRPr="002D01DE">
        <w:rPr>
          <w:rFonts w:ascii="TimesNewRoman,BoldItalic" w:hAnsi="TimesNewRoman,BoldItalic" w:cs="TimesNewRoman,BoldItalic"/>
          <w:bCs/>
          <w:i/>
          <w:iCs/>
          <w:lang w:val="en-US"/>
        </w:rPr>
        <w:t>Обезбеђене једнаке могућности за остваривање и заштиту људских</w:t>
      </w:r>
      <w:r w:rsidR="00D35EC0" w:rsidRPr="002D01DE">
        <w:rPr>
          <w:rFonts w:ascii="TimesNewRoman,BoldItalic" w:hAnsi="TimesNewRoman,BoldItalic" w:cs="TimesNewRoman,BoldItalic"/>
          <w:bCs/>
          <w:i/>
          <w:iCs/>
          <w:lang w:val="sr-Cyrl-RS"/>
        </w:rPr>
        <w:t xml:space="preserve"> </w:t>
      </w:r>
      <w:r w:rsidR="00D35EC0" w:rsidRPr="002D01DE">
        <w:rPr>
          <w:rFonts w:ascii="TimesNewRoman,BoldItalic" w:hAnsi="TimesNewRoman,BoldItalic" w:cs="TimesNewRoman,BoldItalic"/>
          <w:bCs/>
          <w:i/>
          <w:iCs/>
          <w:lang w:val="en-US"/>
        </w:rPr>
        <w:t>права као претпоставка развоја и безбедног друштва</w:t>
      </w:r>
      <w:r w:rsidR="00D35EC0" w:rsidRPr="002D01DE">
        <w:rPr>
          <w:rFonts w:ascii="TimesNewRoman,BoldItalic" w:hAnsi="TimesNewRoman,BoldItalic" w:cs="TimesNewRoman,BoldItalic"/>
          <w:bCs/>
          <w:i/>
          <w:iCs/>
          <w:lang w:val="sr-Cyrl-RS"/>
        </w:rPr>
        <w:t xml:space="preserve">, </w:t>
      </w:r>
      <w:r w:rsidR="00D35EC0" w:rsidRPr="00413F48">
        <w:rPr>
          <w:rFonts w:ascii="Book Antiqua" w:hAnsi="Book Antiqua"/>
          <w:sz w:val="22"/>
          <w:szCs w:val="22"/>
          <w:lang w:val="sr-Cyrl-RS"/>
        </w:rPr>
        <w:t>као први Показатељ исхода на страни 123. Полазних основа, наведен</w:t>
      </w:r>
      <w:r w:rsidR="00D35EC0" w:rsidRPr="002D01DE">
        <w:rPr>
          <w:rFonts w:ascii="TimesNewRoman,BoldItalic" w:hAnsi="TimesNewRoman,BoldItalic" w:cs="TimesNewRoman,BoldItalic"/>
          <w:bCs/>
          <w:iCs/>
          <w:lang w:val="sr-Cyrl-RS"/>
        </w:rPr>
        <w:t xml:space="preserve">: </w:t>
      </w:r>
    </w:p>
    <w:p w14:paraId="7AE2259C" w14:textId="6413B9CE" w:rsidR="00D35EC0" w:rsidRPr="00584DEB" w:rsidRDefault="00D35EC0" w:rsidP="00D35EC0">
      <w:pPr>
        <w:autoSpaceDE w:val="0"/>
        <w:autoSpaceDN w:val="0"/>
        <w:adjustRightInd w:val="0"/>
        <w:jc w:val="both"/>
        <w:rPr>
          <w:rFonts w:ascii="Book Antiqua" w:eastAsia="TimesNewRoman" w:hAnsi="Book Antiqua" w:cs="TimesNewRoman"/>
          <w:i/>
          <w:sz w:val="22"/>
          <w:szCs w:val="22"/>
          <w:lang w:val="en-US"/>
        </w:rPr>
      </w:pPr>
      <w:r w:rsidRPr="00584DEB">
        <w:rPr>
          <w:rFonts w:ascii="Book Antiqua" w:eastAsia="TimesNewRoman" w:hAnsi="Book Antiqua" w:cs="TimesNewRoman"/>
          <w:i/>
          <w:sz w:val="22"/>
          <w:szCs w:val="22"/>
          <w:lang w:val="en-US"/>
        </w:rPr>
        <w:t>Проценат притужби</w:t>
      </w:r>
      <w:r w:rsidRPr="00584DEB">
        <w:rPr>
          <w:rFonts w:ascii="Book Antiqua" w:eastAsia="TimesNewRoman" w:hAnsi="Book Antiqua" w:cs="TimesNewRoman"/>
          <w:i/>
          <w:sz w:val="22"/>
          <w:szCs w:val="22"/>
          <w:lang w:val="sr-Cyrl-RS"/>
        </w:rPr>
        <w:t xml:space="preserve"> </w:t>
      </w:r>
      <w:r w:rsidRPr="00584DEB">
        <w:rPr>
          <w:rFonts w:ascii="Book Antiqua" w:eastAsia="TimesNewRoman" w:hAnsi="Book Antiqua" w:cs="TimesNewRoman"/>
          <w:i/>
          <w:sz w:val="22"/>
          <w:szCs w:val="22"/>
          <w:lang w:val="en-US"/>
        </w:rPr>
        <w:t>поднетих независним</w:t>
      </w:r>
      <w:r w:rsidRPr="00584DEB">
        <w:rPr>
          <w:rFonts w:ascii="Book Antiqua" w:eastAsia="TimesNewRoman" w:hAnsi="Book Antiqua" w:cs="TimesNewRoman"/>
          <w:i/>
          <w:sz w:val="22"/>
          <w:szCs w:val="22"/>
          <w:lang w:val="sr-Cyrl-RS"/>
        </w:rPr>
        <w:t xml:space="preserve"> </w:t>
      </w:r>
      <w:r w:rsidRPr="00584DEB">
        <w:rPr>
          <w:rFonts w:ascii="Book Antiqua" w:eastAsia="TimesNewRoman" w:hAnsi="Book Antiqua" w:cs="TimesNewRoman"/>
          <w:i/>
          <w:sz w:val="22"/>
          <w:szCs w:val="22"/>
          <w:lang w:val="en-US"/>
        </w:rPr>
        <w:t>институцијама за</w:t>
      </w:r>
      <w:r w:rsidRPr="00584DEB">
        <w:rPr>
          <w:rFonts w:ascii="Book Antiqua" w:eastAsia="TimesNewRoman" w:hAnsi="Book Antiqua" w:cs="TimesNewRoman"/>
          <w:i/>
          <w:sz w:val="22"/>
          <w:szCs w:val="22"/>
          <w:lang w:val="sr-Cyrl-RS"/>
        </w:rPr>
        <w:t xml:space="preserve"> </w:t>
      </w:r>
      <w:r w:rsidRPr="00584DEB">
        <w:rPr>
          <w:rFonts w:ascii="Book Antiqua" w:eastAsia="TimesNewRoman" w:hAnsi="Book Antiqua" w:cs="TimesNewRoman"/>
          <w:i/>
          <w:sz w:val="22"/>
          <w:szCs w:val="22"/>
          <w:lang w:val="en-US"/>
        </w:rPr>
        <w:t>заштиту људских права</w:t>
      </w:r>
    </w:p>
    <w:p w14:paraId="445BD81C" w14:textId="41A078B3" w:rsidR="00D35EC0" w:rsidRPr="00584DEB" w:rsidRDefault="00D35EC0" w:rsidP="00D35EC0">
      <w:pPr>
        <w:autoSpaceDE w:val="0"/>
        <w:autoSpaceDN w:val="0"/>
        <w:adjustRightInd w:val="0"/>
        <w:jc w:val="both"/>
        <w:rPr>
          <w:rFonts w:ascii="Book Antiqua" w:eastAsia="TimesNewRoman" w:hAnsi="Book Antiqua" w:cs="TimesNewRoman"/>
          <w:i/>
          <w:sz w:val="22"/>
          <w:szCs w:val="22"/>
          <w:lang w:val="en-US"/>
        </w:rPr>
      </w:pPr>
      <w:r w:rsidRPr="00584DEB">
        <w:rPr>
          <w:rFonts w:ascii="Book Antiqua" w:eastAsia="TimesNewRoman" w:hAnsi="Book Antiqua" w:cs="TimesNewRoman"/>
          <w:i/>
          <w:sz w:val="22"/>
          <w:szCs w:val="22"/>
          <w:lang w:val="en-US"/>
        </w:rPr>
        <w:t>и заштиту од родно</w:t>
      </w:r>
      <w:r w:rsidRPr="00584DEB">
        <w:rPr>
          <w:rFonts w:ascii="Book Antiqua" w:eastAsia="TimesNewRoman" w:hAnsi="Book Antiqua" w:cs="TimesNewRoman"/>
          <w:i/>
          <w:sz w:val="22"/>
          <w:szCs w:val="22"/>
          <w:lang w:val="sr-Cyrl-RS"/>
        </w:rPr>
        <w:t xml:space="preserve"> </w:t>
      </w:r>
      <w:r w:rsidRPr="00584DEB">
        <w:rPr>
          <w:rFonts w:ascii="Book Antiqua" w:eastAsia="TimesNewRoman" w:hAnsi="Book Antiqua" w:cs="TimesNewRoman"/>
          <w:i/>
          <w:sz w:val="22"/>
          <w:szCs w:val="22"/>
          <w:lang w:val="en-US"/>
        </w:rPr>
        <w:t>засноване</w:t>
      </w:r>
      <w:r w:rsidRPr="00584DEB">
        <w:rPr>
          <w:rFonts w:ascii="Book Antiqua" w:eastAsia="TimesNewRoman" w:hAnsi="Book Antiqua" w:cs="TimesNewRoman"/>
          <w:i/>
          <w:sz w:val="22"/>
          <w:szCs w:val="22"/>
          <w:lang w:val="sr-Cyrl-RS"/>
        </w:rPr>
        <w:t xml:space="preserve"> </w:t>
      </w:r>
      <w:r w:rsidRPr="00584DEB">
        <w:rPr>
          <w:rFonts w:ascii="Book Antiqua" w:eastAsia="TimesNewRoman" w:hAnsi="Book Antiqua" w:cs="TimesNewRoman"/>
          <w:i/>
          <w:sz w:val="22"/>
          <w:szCs w:val="22"/>
          <w:lang w:val="en-US"/>
        </w:rPr>
        <w:t>дискриминације</w:t>
      </w:r>
    </w:p>
    <w:p w14:paraId="728CD0B2" w14:textId="77777777" w:rsidR="00E10570" w:rsidRDefault="00E10570" w:rsidP="0003603E">
      <w:pPr>
        <w:pStyle w:val="ListParagraph"/>
        <w:spacing w:after="160" w:line="259" w:lineRule="auto"/>
        <w:ind w:left="0"/>
        <w:contextualSpacing/>
        <w:jc w:val="both"/>
        <w:rPr>
          <w:rFonts w:ascii="Book Antiqua" w:hAnsi="Book Antiqua"/>
          <w:sz w:val="22"/>
          <w:szCs w:val="22"/>
          <w:lang w:val="sr-Cyrl-RS"/>
        </w:rPr>
      </w:pPr>
    </w:p>
    <w:p w14:paraId="5AC42569" w14:textId="63F8C134" w:rsidR="00D35EC0" w:rsidRDefault="00D35EC0" w:rsidP="0003603E">
      <w:pPr>
        <w:pStyle w:val="ListParagraph"/>
        <w:spacing w:after="160" w:line="259" w:lineRule="auto"/>
        <w:ind w:left="0"/>
        <w:contextualSpacing/>
        <w:jc w:val="both"/>
        <w:rPr>
          <w:rFonts w:ascii="Book Antiqua" w:hAnsi="Book Antiqua"/>
          <w:sz w:val="22"/>
          <w:szCs w:val="22"/>
          <w:lang w:val="sr-Cyrl-RS"/>
        </w:rPr>
      </w:pPr>
      <w:r>
        <w:rPr>
          <w:rFonts w:ascii="Book Antiqua" w:hAnsi="Book Antiqua"/>
          <w:sz w:val="22"/>
          <w:szCs w:val="22"/>
          <w:lang w:val="sr-Cyrl-RS"/>
        </w:rPr>
        <w:t>Као Полазна вредност је наведено:</w:t>
      </w:r>
    </w:p>
    <w:p w14:paraId="4C0F4F1B" w14:textId="5D840905" w:rsidR="00BF024E" w:rsidRPr="00584DEB" w:rsidRDefault="00BF024E" w:rsidP="00BF024E">
      <w:pPr>
        <w:autoSpaceDE w:val="0"/>
        <w:autoSpaceDN w:val="0"/>
        <w:adjustRightInd w:val="0"/>
        <w:rPr>
          <w:rFonts w:ascii="Book Antiqua" w:eastAsia="TimesNewRoman" w:hAnsi="Book Antiqua" w:cs="TimesNewRoman"/>
          <w:i/>
          <w:sz w:val="22"/>
          <w:szCs w:val="22"/>
          <w:lang w:val="en-US"/>
        </w:rPr>
      </w:pPr>
      <w:r w:rsidRPr="00584DEB">
        <w:rPr>
          <w:rFonts w:ascii="Book Antiqua" w:eastAsia="TimesNewRoman" w:hAnsi="Book Antiqua" w:cs="TimesNewRoman"/>
          <w:i/>
          <w:sz w:val="22"/>
          <w:szCs w:val="22"/>
          <w:lang w:val="en-US"/>
        </w:rPr>
        <w:t>2021: Број притужби</w:t>
      </w:r>
      <w:r w:rsidRPr="00584DEB">
        <w:rPr>
          <w:rFonts w:ascii="Book Antiqua" w:eastAsia="TimesNewRoman" w:hAnsi="Book Antiqua" w:cs="TimesNewRoman"/>
          <w:i/>
          <w:sz w:val="22"/>
          <w:szCs w:val="22"/>
          <w:lang w:val="sr-Cyrl-RS"/>
        </w:rPr>
        <w:t xml:space="preserve"> </w:t>
      </w:r>
      <w:r w:rsidRPr="00584DEB">
        <w:rPr>
          <w:rFonts w:ascii="Book Antiqua" w:eastAsia="TimesNewRoman" w:hAnsi="Book Antiqua" w:cs="TimesNewRoman"/>
          <w:i/>
          <w:sz w:val="22"/>
          <w:szCs w:val="22"/>
          <w:lang w:val="en-US"/>
        </w:rPr>
        <w:t>код Повереника за</w:t>
      </w:r>
      <w:r w:rsidRPr="00584DEB">
        <w:rPr>
          <w:rFonts w:ascii="Book Antiqua" w:eastAsia="TimesNewRoman" w:hAnsi="Book Antiqua" w:cs="TimesNewRoman"/>
          <w:i/>
          <w:sz w:val="22"/>
          <w:szCs w:val="22"/>
          <w:lang w:val="sr-Cyrl-RS"/>
        </w:rPr>
        <w:t xml:space="preserve"> </w:t>
      </w:r>
      <w:r w:rsidRPr="00584DEB">
        <w:rPr>
          <w:rFonts w:ascii="Book Antiqua" w:eastAsia="TimesNewRoman" w:hAnsi="Book Antiqua" w:cs="TimesNewRoman"/>
          <w:i/>
          <w:sz w:val="22"/>
          <w:szCs w:val="22"/>
          <w:lang w:val="en-US"/>
        </w:rPr>
        <w:t>заштиту</w:t>
      </w:r>
      <w:r w:rsidRPr="00584DEB">
        <w:rPr>
          <w:rFonts w:ascii="Book Antiqua" w:eastAsia="TimesNewRoman" w:hAnsi="Book Antiqua" w:cs="TimesNewRoman"/>
          <w:i/>
          <w:sz w:val="22"/>
          <w:szCs w:val="22"/>
          <w:lang w:val="sr-Cyrl-RS"/>
        </w:rPr>
        <w:t xml:space="preserve"> </w:t>
      </w:r>
      <w:r w:rsidRPr="00584DEB">
        <w:rPr>
          <w:rFonts w:ascii="Book Antiqua" w:eastAsia="TimesNewRoman" w:hAnsi="Book Antiqua" w:cs="TimesNewRoman"/>
          <w:i/>
          <w:sz w:val="22"/>
          <w:szCs w:val="22"/>
          <w:lang w:val="en-US"/>
        </w:rPr>
        <w:t>равноправности 647,</w:t>
      </w:r>
      <w:r w:rsidRPr="00584DEB">
        <w:rPr>
          <w:rFonts w:ascii="Book Antiqua" w:eastAsia="TimesNewRoman" w:hAnsi="Book Antiqua" w:cs="TimesNewRoman"/>
          <w:i/>
          <w:sz w:val="22"/>
          <w:szCs w:val="22"/>
          <w:lang w:val="sr-Cyrl-RS"/>
        </w:rPr>
        <w:t xml:space="preserve"> </w:t>
      </w:r>
      <w:r w:rsidRPr="00584DEB">
        <w:rPr>
          <w:rFonts w:ascii="Book Antiqua" w:eastAsia="TimesNewRoman" w:hAnsi="Book Antiqua" w:cs="TimesNewRoman"/>
          <w:i/>
          <w:sz w:val="22"/>
          <w:szCs w:val="22"/>
          <w:lang w:val="en-US"/>
        </w:rPr>
        <w:t>број предмета пред</w:t>
      </w:r>
    </w:p>
    <w:p w14:paraId="731F184E" w14:textId="0CF57306" w:rsidR="00E10570" w:rsidRPr="00584DEB" w:rsidRDefault="00BF024E" w:rsidP="00BF024E">
      <w:pPr>
        <w:autoSpaceDE w:val="0"/>
        <w:autoSpaceDN w:val="0"/>
        <w:adjustRightInd w:val="0"/>
        <w:rPr>
          <w:rFonts w:ascii="Book Antiqua" w:eastAsia="TimesNewRoman" w:hAnsi="Book Antiqua" w:cs="TimesNewRoman"/>
          <w:i/>
          <w:sz w:val="22"/>
          <w:szCs w:val="22"/>
          <w:lang w:val="en-US"/>
        </w:rPr>
      </w:pPr>
      <w:r w:rsidRPr="00584DEB">
        <w:rPr>
          <w:rFonts w:ascii="Book Antiqua" w:eastAsia="TimesNewRoman" w:hAnsi="Book Antiqua" w:cs="TimesNewRoman"/>
          <w:i/>
          <w:sz w:val="22"/>
          <w:szCs w:val="22"/>
          <w:lang w:val="en-US"/>
        </w:rPr>
        <w:t>Заштитником грађана</w:t>
      </w:r>
      <w:r w:rsidRPr="00584DEB">
        <w:rPr>
          <w:rFonts w:ascii="Book Antiqua" w:eastAsia="TimesNewRoman" w:hAnsi="Book Antiqua" w:cs="TimesNewRoman"/>
          <w:i/>
          <w:sz w:val="22"/>
          <w:szCs w:val="22"/>
          <w:lang w:val="sr-Cyrl-RS"/>
        </w:rPr>
        <w:t xml:space="preserve"> </w:t>
      </w:r>
      <w:r w:rsidRPr="00584DEB">
        <w:rPr>
          <w:rFonts w:ascii="Book Antiqua" w:eastAsia="TimesNewRoman" w:hAnsi="Book Antiqua" w:cs="TimesNewRoman"/>
          <w:i/>
          <w:sz w:val="22"/>
          <w:szCs w:val="22"/>
          <w:lang w:val="en-US"/>
        </w:rPr>
        <w:t>18.165 (2020. године)</w:t>
      </w:r>
    </w:p>
    <w:p w14:paraId="6F50CB55" w14:textId="77777777" w:rsidR="00584DEB" w:rsidRDefault="00584DEB" w:rsidP="00BF024E">
      <w:pPr>
        <w:autoSpaceDE w:val="0"/>
        <w:autoSpaceDN w:val="0"/>
        <w:adjustRightInd w:val="0"/>
        <w:rPr>
          <w:rFonts w:ascii="Book Antiqua" w:eastAsia="TimesNewRoman" w:hAnsi="Book Antiqua" w:cs="TimesNewRoman"/>
          <w:sz w:val="22"/>
          <w:szCs w:val="22"/>
          <w:lang w:val="en-US"/>
        </w:rPr>
      </w:pPr>
    </w:p>
    <w:p w14:paraId="41EBC28B" w14:textId="77777777" w:rsidR="00584DEB" w:rsidRDefault="00584DEB" w:rsidP="00584DEB">
      <w:pPr>
        <w:autoSpaceDE w:val="0"/>
        <w:autoSpaceDN w:val="0"/>
        <w:adjustRightInd w:val="0"/>
        <w:rPr>
          <w:rFonts w:ascii="Book Antiqua" w:eastAsia="TimesNewRoman" w:hAnsi="Book Antiqua" w:cs="TimesNewRoman"/>
          <w:sz w:val="22"/>
          <w:szCs w:val="22"/>
          <w:lang w:val="en-US"/>
        </w:rPr>
      </w:pPr>
      <w:r>
        <w:rPr>
          <w:rFonts w:ascii="Book Antiqua" w:eastAsia="TimesNewRoman" w:hAnsi="Book Antiqua" w:cs="TimesNewRoman"/>
          <w:sz w:val="22"/>
          <w:szCs w:val="22"/>
          <w:lang w:val="sr-Cyrl-RS"/>
        </w:rPr>
        <w:t xml:space="preserve">Као Циљна вредност је наведено: </w:t>
      </w:r>
      <w:r w:rsidRPr="00584DEB">
        <w:rPr>
          <w:rFonts w:ascii="Book Antiqua" w:eastAsia="TimesNewRoman" w:hAnsi="Book Antiqua" w:cs="TimesNewRoman"/>
          <w:sz w:val="22"/>
          <w:szCs w:val="22"/>
          <w:lang w:val="en-US"/>
        </w:rPr>
        <w:t xml:space="preserve">2030: </w:t>
      </w:r>
    </w:p>
    <w:p w14:paraId="02A21263" w14:textId="77777777" w:rsidR="00584DEB" w:rsidRDefault="00584DEB" w:rsidP="00584DEB">
      <w:pPr>
        <w:autoSpaceDE w:val="0"/>
        <w:autoSpaceDN w:val="0"/>
        <w:adjustRightInd w:val="0"/>
        <w:rPr>
          <w:rFonts w:ascii="Book Antiqua" w:eastAsia="TimesNewRoman" w:hAnsi="Book Antiqua" w:cs="TimesNewRoman"/>
          <w:sz w:val="22"/>
          <w:szCs w:val="22"/>
          <w:lang w:val="en-US"/>
        </w:rPr>
      </w:pPr>
    </w:p>
    <w:p w14:paraId="09956C0D" w14:textId="2FF633A0" w:rsidR="00584DEB" w:rsidRDefault="00584DEB" w:rsidP="00584DEB">
      <w:pPr>
        <w:autoSpaceDE w:val="0"/>
        <w:autoSpaceDN w:val="0"/>
        <w:adjustRightInd w:val="0"/>
        <w:rPr>
          <w:rFonts w:ascii="Book Antiqua" w:eastAsia="TimesNewRoman" w:hAnsi="Book Antiqua" w:cs="TimesNewRoman"/>
          <w:i/>
          <w:sz w:val="22"/>
          <w:szCs w:val="22"/>
          <w:lang w:val="en-US"/>
        </w:rPr>
      </w:pPr>
      <w:r w:rsidRPr="00584DEB">
        <w:rPr>
          <w:rFonts w:ascii="Book Antiqua" w:eastAsia="TimesNewRoman" w:hAnsi="Book Antiqua" w:cs="TimesNewRoman"/>
          <w:i/>
          <w:sz w:val="22"/>
          <w:szCs w:val="22"/>
          <w:lang w:val="en-US"/>
        </w:rPr>
        <w:t>Унапређена</w:t>
      </w:r>
      <w:r w:rsidRPr="00584DEB">
        <w:rPr>
          <w:rFonts w:ascii="Book Antiqua" w:eastAsia="TimesNewRoman" w:hAnsi="Book Antiqua" w:cs="TimesNewRoman"/>
          <w:i/>
          <w:sz w:val="22"/>
          <w:szCs w:val="22"/>
          <w:lang w:val="sr-Cyrl-RS"/>
        </w:rPr>
        <w:t xml:space="preserve"> </w:t>
      </w:r>
      <w:r w:rsidRPr="00584DEB">
        <w:rPr>
          <w:rFonts w:ascii="Book Antiqua" w:eastAsia="TimesNewRoman" w:hAnsi="Book Antiqua" w:cs="TimesNewRoman"/>
          <w:i/>
          <w:sz w:val="22"/>
          <w:szCs w:val="22"/>
          <w:lang w:val="en-US"/>
        </w:rPr>
        <w:t>ефикасност</w:t>
      </w:r>
      <w:r w:rsidRPr="00584DEB">
        <w:rPr>
          <w:rFonts w:ascii="Book Antiqua" w:eastAsia="TimesNewRoman" w:hAnsi="Book Antiqua" w:cs="TimesNewRoman"/>
          <w:i/>
          <w:sz w:val="22"/>
          <w:szCs w:val="22"/>
          <w:lang w:val="sr-Cyrl-RS"/>
        </w:rPr>
        <w:t xml:space="preserve"> </w:t>
      </w:r>
      <w:r w:rsidRPr="00584DEB">
        <w:rPr>
          <w:rFonts w:ascii="Book Antiqua" w:eastAsia="TimesNewRoman" w:hAnsi="Book Antiqua" w:cs="TimesNewRoman"/>
          <w:i/>
          <w:sz w:val="22"/>
          <w:szCs w:val="22"/>
          <w:lang w:val="en-US"/>
        </w:rPr>
        <w:t>поступања по</w:t>
      </w:r>
      <w:r w:rsidRPr="00584DEB">
        <w:rPr>
          <w:rFonts w:ascii="Book Antiqua" w:eastAsia="TimesNewRoman" w:hAnsi="Book Antiqua" w:cs="TimesNewRoman"/>
          <w:i/>
          <w:sz w:val="22"/>
          <w:szCs w:val="22"/>
          <w:lang w:val="sr-Cyrl-RS"/>
        </w:rPr>
        <w:t xml:space="preserve"> </w:t>
      </w:r>
      <w:r w:rsidRPr="00584DEB">
        <w:rPr>
          <w:rFonts w:ascii="Book Antiqua" w:eastAsia="TimesNewRoman" w:hAnsi="Book Antiqua" w:cs="TimesNewRoman"/>
          <w:i/>
          <w:sz w:val="22"/>
          <w:szCs w:val="22"/>
          <w:lang w:val="en-US"/>
        </w:rPr>
        <w:t>притужбама код</w:t>
      </w:r>
      <w:r w:rsidRPr="00584DEB">
        <w:rPr>
          <w:rFonts w:ascii="Book Antiqua" w:eastAsia="TimesNewRoman" w:hAnsi="Book Antiqua" w:cs="TimesNewRoman"/>
          <w:i/>
          <w:sz w:val="22"/>
          <w:szCs w:val="22"/>
          <w:lang w:val="sr-Cyrl-RS"/>
        </w:rPr>
        <w:t xml:space="preserve"> </w:t>
      </w:r>
      <w:r w:rsidRPr="00584DEB">
        <w:rPr>
          <w:rFonts w:ascii="Book Antiqua" w:eastAsia="TimesNewRoman" w:hAnsi="Book Antiqua" w:cs="TimesNewRoman"/>
          <w:i/>
          <w:sz w:val="22"/>
          <w:szCs w:val="22"/>
          <w:lang w:val="en-US"/>
        </w:rPr>
        <w:t>независних тела</w:t>
      </w:r>
      <w:r w:rsidRPr="00584DEB">
        <w:rPr>
          <w:rFonts w:ascii="Book Antiqua" w:eastAsia="TimesNewRoman" w:hAnsi="Book Antiqua" w:cs="TimesNewRoman"/>
          <w:i/>
          <w:sz w:val="22"/>
          <w:szCs w:val="22"/>
          <w:lang w:val="sr-Cyrl-RS"/>
        </w:rPr>
        <w:t xml:space="preserve"> </w:t>
      </w:r>
      <w:r w:rsidRPr="00584DEB">
        <w:rPr>
          <w:rFonts w:ascii="Book Antiqua" w:eastAsia="TimesNewRoman" w:hAnsi="Book Antiqua" w:cs="TimesNewRoman"/>
          <w:i/>
          <w:sz w:val="22"/>
          <w:szCs w:val="22"/>
          <w:lang w:val="en-US"/>
        </w:rPr>
        <w:t>за 50%</w:t>
      </w:r>
    </w:p>
    <w:p w14:paraId="51A81140" w14:textId="77777777" w:rsidR="005A0ECB" w:rsidRDefault="005A0ECB" w:rsidP="00584DEB">
      <w:pPr>
        <w:autoSpaceDE w:val="0"/>
        <w:autoSpaceDN w:val="0"/>
        <w:adjustRightInd w:val="0"/>
        <w:rPr>
          <w:rFonts w:ascii="Book Antiqua" w:eastAsia="TimesNewRoman" w:hAnsi="Book Antiqua" w:cs="TimesNewRoman"/>
          <w:i/>
          <w:sz w:val="22"/>
          <w:szCs w:val="22"/>
          <w:lang w:val="en-US"/>
        </w:rPr>
      </w:pPr>
    </w:p>
    <w:p w14:paraId="150CC1F1" w14:textId="54500F06" w:rsidR="005A0ECB" w:rsidRPr="008B5D73" w:rsidRDefault="005A0ECB" w:rsidP="005A0ECB">
      <w:pPr>
        <w:jc w:val="both"/>
        <w:rPr>
          <w:rFonts w:ascii="Book Antiqua" w:hAnsi="Book Antiqua"/>
          <w:sz w:val="22"/>
          <w:szCs w:val="22"/>
          <w:lang w:val="sr-Cyrl-RS"/>
        </w:rPr>
      </w:pPr>
      <w:r w:rsidRPr="005A0ECB">
        <w:rPr>
          <w:rFonts w:ascii="Book Antiqua" w:eastAsia="TimesNewRoman" w:hAnsi="Book Antiqua" w:cs="TimesNewRoman"/>
          <w:sz w:val="22"/>
          <w:szCs w:val="22"/>
          <w:lang w:val="sr-Cyrl-RS"/>
        </w:rPr>
        <w:t>Као што смо навели на почетку текста овог Мишљења</w:t>
      </w:r>
      <w:r>
        <w:rPr>
          <w:rFonts w:ascii="Book Antiqua" w:eastAsia="TimesNewRoman" w:hAnsi="Book Antiqua" w:cs="TimesNewRoman"/>
          <w:sz w:val="22"/>
          <w:szCs w:val="22"/>
          <w:lang w:val="sr-Cyrl-RS"/>
        </w:rPr>
        <w:t xml:space="preserve">, </w:t>
      </w:r>
      <w:r>
        <w:rPr>
          <w:rFonts w:ascii="Book Antiqua" w:hAnsi="Book Antiqua"/>
          <w:sz w:val="22"/>
          <w:szCs w:val="22"/>
          <w:lang w:val="sr-Cyrl-RS"/>
        </w:rPr>
        <w:t>Заштитник грађана је у 2020. години</w:t>
      </w:r>
      <w:r w:rsidRPr="008B5D73">
        <w:rPr>
          <w:rFonts w:ascii="Book Antiqua" w:hAnsi="Book Antiqua"/>
          <w:sz w:val="22"/>
          <w:szCs w:val="22"/>
          <w:lang w:val="sr-Cyrl-RS"/>
        </w:rPr>
        <w:t xml:space="preserve"> разматрао укупно 6.965 предмета од којих је окончао рад на 5.456 предмета односно 78,33%. Сходно томе, Заштитник грађана је окончао скоро 80% примљених предмета из 2020. године, чиме је ефикасност у раду по предметима повећана за више од 10% у односу на претходну годину. Ефикасност Заштитника грађана у поступању по предметима из 2020. године повећана је за скоро 12% у односу на 2019. годину, на шта указује проценат окончаних у односу на укупан број предмета.</w:t>
      </w:r>
    </w:p>
    <w:p w14:paraId="2578F9B8" w14:textId="77777777" w:rsidR="005A0ECB" w:rsidRPr="00584DEB" w:rsidRDefault="005A0ECB" w:rsidP="005A0ECB">
      <w:pPr>
        <w:autoSpaceDE w:val="0"/>
        <w:autoSpaceDN w:val="0"/>
        <w:adjustRightInd w:val="0"/>
        <w:jc w:val="both"/>
        <w:rPr>
          <w:rFonts w:ascii="Book Antiqua" w:eastAsia="TimesNewRoman" w:hAnsi="Book Antiqua" w:cs="TimesNewRoman"/>
          <w:sz w:val="22"/>
          <w:szCs w:val="22"/>
          <w:lang w:val="sr-Cyrl-RS"/>
        </w:rPr>
      </w:pPr>
    </w:p>
    <w:p w14:paraId="3CD36E82" w14:textId="1E5D3CFD" w:rsidR="00584DEB" w:rsidRDefault="005A0ECB" w:rsidP="005A0ECB">
      <w:pPr>
        <w:autoSpaceDE w:val="0"/>
        <w:autoSpaceDN w:val="0"/>
        <w:adjustRightInd w:val="0"/>
        <w:jc w:val="both"/>
        <w:rPr>
          <w:rFonts w:ascii="Book Antiqua" w:eastAsia="TimesNewRoman" w:hAnsi="Book Antiqua" w:cs="TimesNewRoman"/>
          <w:sz w:val="22"/>
          <w:szCs w:val="22"/>
          <w:lang w:val="sr-Cyrl-RS"/>
        </w:rPr>
      </w:pPr>
      <w:r>
        <w:rPr>
          <w:rFonts w:ascii="Book Antiqua" w:eastAsia="TimesNewRoman" w:hAnsi="Book Antiqua" w:cs="TimesNewRoman"/>
          <w:sz w:val="22"/>
          <w:szCs w:val="22"/>
          <w:lang w:val="sr-Cyrl-RS"/>
        </w:rPr>
        <w:t xml:space="preserve">Сходно наведеном, </w:t>
      </w:r>
      <w:r w:rsidR="00584DEB">
        <w:rPr>
          <w:rFonts w:ascii="Book Antiqua" w:eastAsia="TimesNewRoman" w:hAnsi="Book Antiqua" w:cs="TimesNewRoman"/>
          <w:sz w:val="22"/>
          <w:szCs w:val="22"/>
          <w:lang w:val="sr-Cyrl-RS"/>
        </w:rPr>
        <w:t>Заштитник грађана је мишљења да је поменуту Полазну вредност потребно изменити и допунити, тако да гласи:</w:t>
      </w:r>
      <w:r>
        <w:rPr>
          <w:rFonts w:ascii="Book Antiqua" w:eastAsia="TimesNewRoman" w:hAnsi="Book Antiqua" w:cs="TimesNewRoman"/>
          <w:sz w:val="22"/>
          <w:szCs w:val="22"/>
          <w:lang w:val="sr-Cyrl-RS"/>
        </w:rPr>
        <w:t xml:space="preserve"> </w:t>
      </w:r>
    </w:p>
    <w:p w14:paraId="739D7971" w14:textId="77777777" w:rsidR="005A0ECB" w:rsidRDefault="005A0ECB" w:rsidP="005A0ECB">
      <w:pPr>
        <w:autoSpaceDE w:val="0"/>
        <w:autoSpaceDN w:val="0"/>
        <w:adjustRightInd w:val="0"/>
        <w:jc w:val="both"/>
        <w:rPr>
          <w:rFonts w:ascii="Book Antiqua" w:eastAsia="TimesNewRoman" w:hAnsi="Book Antiqua" w:cs="TimesNewRoman"/>
          <w:sz w:val="22"/>
          <w:szCs w:val="22"/>
          <w:lang w:val="sr-Cyrl-RS"/>
        </w:rPr>
      </w:pPr>
    </w:p>
    <w:p w14:paraId="4FC2D8AF" w14:textId="315109DC" w:rsidR="005A0ECB" w:rsidRPr="00584DEB" w:rsidRDefault="005A0ECB" w:rsidP="005A0ECB">
      <w:pPr>
        <w:autoSpaceDE w:val="0"/>
        <w:autoSpaceDN w:val="0"/>
        <w:adjustRightInd w:val="0"/>
        <w:jc w:val="both"/>
        <w:rPr>
          <w:rFonts w:ascii="Book Antiqua" w:eastAsia="TimesNewRoman" w:hAnsi="Book Antiqua" w:cs="TimesNewRoman"/>
          <w:i/>
          <w:sz w:val="22"/>
          <w:szCs w:val="22"/>
          <w:lang w:val="en-US"/>
        </w:rPr>
      </w:pPr>
      <w:r>
        <w:rPr>
          <w:rFonts w:ascii="Book Antiqua" w:eastAsia="TimesNewRoman" w:hAnsi="Book Antiqua" w:cs="TimesNewRoman"/>
          <w:i/>
          <w:sz w:val="22"/>
          <w:szCs w:val="22"/>
          <w:lang w:val="en-US"/>
        </w:rPr>
        <w:lastRenderedPageBreak/>
        <w:t>2020</w:t>
      </w:r>
      <w:r w:rsidRPr="00584DEB">
        <w:rPr>
          <w:rFonts w:ascii="Book Antiqua" w:eastAsia="TimesNewRoman" w:hAnsi="Book Antiqua" w:cs="TimesNewRoman"/>
          <w:i/>
          <w:sz w:val="22"/>
          <w:szCs w:val="22"/>
          <w:lang w:val="en-US"/>
        </w:rPr>
        <w:t>: Број притужби</w:t>
      </w:r>
      <w:r w:rsidRPr="00584DEB">
        <w:rPr>
          <w:rFonts w:ascii="Book Antiqua" w:eastAsia="TimesNewRoman" w:hAnsi="Book Antiqua" w:cs="TimesNewRoman"/>
          <w:i/>
          <w:sz w:val="22"/>
          <w:szCs w:val="22"/>
          <w:lang w:val="sr-Cyrl-RS"/>
        </w:rPr>
        <w:t xml:space="preserve"> </w:t>
      </w:r>
      <w:r w:rsidRPr="00584DEB">
        <w:rPr>
          <w:rFonts w:ascii="Book Antiqua" w:eastAsia="TimesNewRoman" w:hAnsi="Book Antiqua" w:cs="TimesNewRoman"/>
          <w:i/>
          <w:sz w:val="22"/>
          <w:szCs w:val="22"/>
          <w:lang w:val="en-US"/>
        </w:rPr>
        <w:t>код Повереника за</w:t>
      </w:r>
      <w:r w:rsidRPr="00584DEB">
        <w:rPr>
          <w:rFonts w:ascii="Book Antiqua" w:eastAsia="TimesNewRoman" w:hAnsi="Book Antiqua" w:cs="TimesNewRoman"/>
          <w:i/>
          <w:sz w:val="22"/>
          <w:szCs w:val="22"/>
          <w:lang w:val="sr-Cyrl-RS"/>
        </w:rPr>
        <w:t xml:space="preserve"> </w:t>
      </w:r>
      <w:r w:rsidRPr="00584DEB">
        <w:rPr>
          <w:rFonts w:ascii="Book Antiqua" w:eastAsia="TimesNewRoman" w:hAnsi="Book Antiqua" w:cs="TimesNewRoman"/>
          <w:i/>
          <w:sz w:val="22"/>
          <w:szCs w:val="22"/>
          <w:lang w:val="en-US"/>
        </w:rPr>
        <w:t>заштиту</w:t>
      </w:r>
      <w:r w:rsidRPr="00584DEB">
        <w:rPr>
          <w:rFonts w:ascii="Book Antiqua" w:eastAsia="TimesNewRoman" w:hAnsi="Book Antiqua" w:cs="TimesNewRoman"/>
          <w:i/>
          <w:sz w:val="22"/>
          <w:szCs w:val="22"/>
          <w:lang w:val="sr-Cyrl-RS"/>
        </w:rPr>
        <w:t xml:space="preserve"> </w:t>
      </w:r>
      <w:r w:rsidRPr="00584DEB">
        <w:rPr>
          <w:rFonts w:ascii="Book Antiqua" w:eastAsia="TimesNewRoman" w:hAnsi="Book Antiqua" w:cs="TimesNewRoman"/>
          <w:i/>
          <w:sz w:val="22"/>
          <w:szCs w:val="22"/>
          <w:lang w:val="en-US"/>
        </w:rPr>
        <w:t>равноправности 647,</w:t>
      </w:r>
      <w:r w:rsidRPr="00584DEB">
        <w:rPr>
          <w:rFonts w:ascii="Book Antiqua" w:eastAsia="TimesNewRoman" w:hAnsi="Book Antiqua" w:cs="TimesNewRoman"/>
          <w:i/>
          <w:sz w:val="22"/>
          <w:szCs w:val="22"/>
          <w:lang w:val="sr-Cyrl-RS"/>
        </w:rPr>
        <w:t xml:space="preserve"> </w:t>
      </w:r>
      <w:r w:rsidRPr="00584DEB">
        <w:rPr>
          <w:rFonts w:ascii="Book Antiqua" w:eastAsia="TimesNewRoman" w:hAnsi="Book Antiqua" w:cs="TimesNewRoman"/>
          <w:i/>
          <w:sz w:val="22"/>
          <w:szCs w:val="22"/>
          <w:lang w:val="en-US"/>
        </w:rPr>
        <w:t xml:space="preserve">број </w:t>
      </w:r>
      <w:r>
        <w:rPr>
          <w:rFonts w:ascii="Book Antiqua" w:eastAsia="TimesNewRoman" w:hAnsi="Book Antiqua" w:cs="TimesNewRoman"/>
          <w:i/>
          <w:sz w:val="22"/>
          <w:szCs w:val="22"/>
          <w:lang w:val="en-US"/>
        </w:rPr>
        <w:t>обраћања</w:t>
      </w:r>
    </w:p>
    <w:p w14:paraId="00FF88F2" w14:textId="7F79CC15" w:rsidR="005A0ECB" w:rsidRPr="005A0ECB" w:rsidRDefault="005A0ECB" w:rsidP="005A0ECB">
      <w:pPr>
        <w:autoSpaceDE w:val="0"/>
        <w:autoSpaceDN w:val="0"/>
        <w:adjustRightInd w:val="0"/>
        <w:jc w:val="both"/>
        <w:rPr>
          <w:rFonts w:ascii="Book Antiqua" w:eastAsia="TimesNewRoman" w:hAnsi="Book Antiqua" w:cs="TimesNewRoman"/>
          <w:i/>
          <w:sz w:val="22"/>
          <w:szCs w:val="22"/>
          <w:lang w:val="en-US"/>
        </w:rPr>
      </w:pPr>
      <w:r>
        <w:rPr>
          <w:rFonts w:ascii="Book Antiqua" w:eastAsia="TimesNewRoman" w:hAnsi="Book Antiqua" w:cs="TimesNewRoman"/>
          <w:i/>
          <w:sz w:val="22"/>
          <w:szCs w:val="22"/>
          <w:lang w:val="en-US"/>
        </w:rPr>
        <w:t>Заштитнику</w:t>
      </w:r>
      <w:r w:rsidRPr="00584DEB">
        <w:rPr>
          <w:rFonts w:ascii="Book Antiqua" w:eastAsia="TimesNewRoman" w:hAnsi="Book Antiqua" w:cs="TimesNewRoman"/>
          <w:i/>
          <w:sz w:val="22"/>
          <w:szCs w:val="22"/>
          <w:lang w:val="en-US"/>
        </w:rPr>
        <w:t xml:space="preserve"> грађана</w:t>
      </w:r>
      <w:r w:rsidRPr="00584DEB">
        <w:rPr>
          <w:rFonts w:ascii="Book Antiqua" w:eastAsia="TimesNewRoman" w:hAnsi="Book Antiqua" w:cs="TimesNewRoman"/>
          <w:i/>
          <w:sz w:val="22"/>
          <w:szCs w:val="22"/>
          <w:lang w:val="sr-Cyrl-RS"/>
        </w:rPr>
        <w:t xml:space="preserve"> </w:t>
      </w:r>
      <w:r>
        <w:rPr>
          <w:rFonts w:ascii="Book Antiqua" w:eastAsia="TimesNewRoman" w:hAnsi="Book Antiqua" w:cs="TimesNewRoman"/>
          <w:i/>
          <w:sz w:val="22"/>
          <w:szCs w:val="22"/>
          <w:lang w:val="en-US"/>
        </w:rPr>
        <w:t xml:space="preserve">18.165, а разматрано </w:t>
      </w:r>
      <w:r w:rsidRPr="005A0ECB">
        <w:rPr>
          <w:rFonts w:ascii="Book Antiqua" w:hAnsi="Book Antiqua"/>
          <w:i/>
          <w:sz w:val="22"/>
          <w:szCs w:val="22"/>
          <w:lang w:val="sr-Cyrl-RS"/>
        </w:rPr>
        <w:t>укупно 6.</w:t>
      </w:r>
      <w:r>
        <w:rPr>
          <w:rFonts w:ascii="Book Antiqua" w:hAnsi="Book Antiqua"/>
          <w:i/>
          <w:sz w:val="22"/>
          <w:szCs w:val="22"/>
          <w:lang w:val="sr-Cyrl-RS"/>
        </w:rPr>
        <w:t>965 предмета од којих је окончан</w:t>
      </w:r>
      <w:r w:rsidRPr="005A0ECB">
        <w:rPr>
          <w:rFonts w:ascii="Book Antiqua" w:hAnsi="Book Antiqua"/>
          <w:i/>
          <w:sz w:val="22"/>
          <w:szCs w:val="22"/>
          <w:lang w:val="sr-Cyrl-RS"/>
        </w:rPr>
        <w:t xml:space="preserve"> рад на 5.456 предмета</w:t>
      </w:r>
      <w:r>
        <w:rPr>
          <w:rFonts w:ascii="Book Antiqua" w:hAnsi="Book Antiqua"/>
          <w:i/>
          <w:sz w:val="22"/>
          <w:szCs w:val="22"/>
          <w:lang w:val="sr-Cyrl-RS"/>
        </w:rPr>
        <w:t xml:space="preserve"> ( </w:t>
      </w:r>
      <w:r w:rsidRPr="008B5D73">
        <w:rPr>
          <w:rFonts w:ascii="Book Antiqua" w:hAnsi="Book Antiqua"/>
          <w:sz w:val="22"/>
          <w:szCs w:val="22"/>
          <w:lang w:val="sr-Cyrl-RS"/>
        </w:rPr>
        <w:t>78,33%</w:t>
      </w:r>
      <w:r>
        <w:rPr>
          <w:rFonts w:ascii="Book Antiqua" w:hAnsi="Book Antiqua"/>
          <w:sz w:val="22"/>
          <w:szCs w:val="22"/>
          <w:lang w:val="sr-Cyrl-RS"/>
        </w:rPr>
        <w:t>)</w:t>
      </w:r>
      <w:r w:rsidRPr="008B5D73">
        <w:rPr>
          <w:rFonts w:ascii="Book Antiqua" w:hAnsi="Book Antiqua"/>
          <w:sz w:val="22"/>
          <w:szCs w:val="22"/>
          <w:lang w:val="sr-Cyrl-RS"/>
        </w:rPr>
        <w:t>.</w:t>
      </w:r>
    </w:p>
    <w:p w14:paraId="4FEF3082" w14:textId="77777777" w:rsidR="00584DEB" w:rsidRPr="005A0ECB" w:rsidRDefault="00584DEB" w:rsidP="005A0ECB">
      <w:pPr>
        <w:autoSpaceDE w:val="0"/>
        <w:autoSpaceDN w:val="0"/>
        <w:adjustRightInd w:val="0"/>
        <w:jc w:val="both"/>
        <w:rPr>
          <w:rFonts w:ascii="Book Antiqua" w:eastAsia="TimesNewRoman" w:hAnsi="Book Antiqua" w:cs="TimesNewRoman"/>
          <w:i/>
          <w:sz w:val="22"/>
          <w:szCs w:val="22"/>
          <w:lang w:val="sr-Cyrl-RS"/>
        </w:rPr>
      </w:pPr>
    </w:p>
    <w:p w14:paraId="41E10777" w14:textId="1B32A3AF" w:rsidR="005A0ECB" w:rsidRDefault="005A0ECB" w:rsidP="005A0ECB">
      <w:pPr>
        <w:autoSpaceDE w:val="0"/>
        <w:autoSpaceDN w:val="0"/>
        <w:adjustRightInd w:val="0"/>
        <w:jc w:val="both"/>
        <w:rPr>
          <w:rFonts w:ascii="Book Antiqua" w:eastAsia="TimesNewRoman" w:hAnsi="Book Antiqua" w:cs="TimesNewRoman"/>
          <w:sz w:val="22"/>
          <w:szCs w:val="22"/>
          <w:lang w:val="sr-Cyrl-RS"/>
        </w:rPr>
      </w:pPr>
      <w:r>
        <w:rPr>
          <w:rFonts w:ascii="Book Antiqua" w:eastAsia="TimesNewRoman" w:hAnsi="Book Antiqua" w:cs="TimesNewRoman"/>
          <w:sz w:val="22"/>
          <w:szCs w:val="22"/>
          <w:lang w:val="sr-Cyrl-RS"/>
        </w:rPr>
        <w:t xml:space="preserve">Узевши у обзир наведене податке, односно чињеницу да је </w:t>
      </w:r>
      <w:r>
        <w:rPr>
          <w:rFonts w:ascii="Book Antiqua" w:hAnsi="Book Antiqua"/>
          <w:sz w:val="22"/>
          <w:szCs w:val="22"/>
          <w:lang w:val="sr-Cyrl-RS"/>
        </w:rPr>
        <w:t>Заштитник грађана</w:t>
      </w:r>
      <w:r w:rsidRPr="008B5D73">
        <w:rPr>
          <w:rFonts w:ascii="Book Antiqua" w:hAnsi="Book Antiqua"/>
          <w:sz w:val="22"/>
          <w:szCs w:val="22"/>
          <w:lang w:val="sr-Cyrl-RS"/>
        </w:rPr>
        <w:t xml:space="preserve"> окончао скоро 80% примљених предмета из 2020. године</w:t>
      </w:r>
      <w:r>
        <w:rPr>
          <w:rFonts w:ascii="Book Antiqua" w:eastAsia="TimesNewRoman" w:hAnsi="Book Antiqua" w:cs="TimesNewRoman"/>
          <w:sz w:val="22"/>
          <w:szCs w:val="22"/>
          <w:lang w:val="sr-Cyrl-RS"/>
        </w:rPr>
        <w:t xml:space="preserve"> Заштитник грађана сматра да је наведена Циљна вредност неодговарајућа и нејасна и да ју је потребно брисати и навести адекватнију.</w:t>
      </w:r>
    </w:p>
    <w:p w14:paraId="3421D106" w14:textId="77777777" w:rsidR="00D0709E" w:rsidRDefault="00D0709E" w:rsidP="005A0ECB">
      <w:pPr>
        <w:autoSpaceDE w:val="0"/>
        <w:autoSpaceDN w:val="0"/>
        <w:adjustRightInd w:val="0"/>
        <w:jc w:val="both"/>
        <w:rPr>
          <w:rFonts w:ascii="Book Antiqua" w:eastAsia="TimesNewRoman" w:hAnsi="Book Antiqua" w:cs="TimesNewRoman"/>
          <w:sz w:val="22"/>
          <w:szCs w:val="22"/>
          <w:lang w:val="sr-Cyrl-RS"/>
        </w:rPr>
      </w:pPr>
    </w:p>
    <w:p w14:paraId="105C92A6" w14:textId="04A097B4" w:rsidR="00D0709E" w:rsidRPr="005A08E1" w:rsidRDefault="00D0709E" w:rsidP="005A08E1">
      <w:pPr>
        <w:autoSpaceDE w:val="0"/>
        <w:autoSpaceDN w:val="0"/>
        <w:adjustRightInd w:val="0"/>
        <w:jc w:val="both"/>
        <w:rPr>
          <w:rFonts w:ascii="Book Antiqua" w:eastAsia="TimesNewRoman" w:hAnsi="Book Antiqua" w:cs="TimesNewRoman"/>
          <w:sz w:val="22"/>
          <w:szCs w:val="22"/>
          <w:lang w:val="sr-Cyrl-RS"/>
        </w:rPr>
      </w:pPr>
      <w:r>
        <w:rPr>
          <w:rFonts w:ascii="Book Antiqua" w:eastAsia="TimesNewRoman" w:hAnsi="Book Antiqua" w:cs="TimesNewRoman"/>
          <w:sz w:val="22"/>
          <w:szCs w:val="22"/>
          <w:lang w:val="sr-Cyrl-RS"/>
        </w:rPr>
        <w:t xml:space="preserve">Мишења смо да је у оквиру Мере 2.3. </w:t>
      </w:r>
      <w:r w:rsidRPr="002D01DE">
        <w:rPr>
          <w:rFonts w:ascii="TimesNewRoman,BoldItalic" w:hAnsi="TimesNewRoman,BoldItalic" w:cs="TimesNewRoman,BoldItalic"/>
          <w:bCs/>
          <w:i/>
          <w:iCs/>
          <w:lang w:val="en-US"/>
        </w:rPr>
        <w:t>Унапређена сигурност жена и мушкараца, девојчица и дечака, од свих облика</w:t>
      </w:r>
      <w:r w:rsidRPr="002D01DE">
        <w:rPr>
          <w:rFonts w:ascii="TimesNewRoman,BoldItalic" w:hAnsi="TimesNewRoman,BoldItalic" w:cs="TimesNewRoman,BoldItalic"/>
          <w:bCs/>
          <w:i/>
          <w:iCs/>
          <w:lang w:val="sr-Cyrl-RS"/>
        </w:rPr>
        <w:t xml:space="preserve"> </w:t>
      </w:r>
      <w:r w:rsidRPr="002D01DE">
        <w:rPr>
          <w:rFonts w:ascii="TimesNewRoman,BoldItalic" w:hAnsi="TimesNewRoman,BoldItalic" w:cs="TimesNewRoman,BoldItalic"/>
          <w:bCs/>
          <w:i/>
          <w:iCs/>
          <w:lang w:val="en-US"/>
        </w:rPr>
        <w:t>родно заснованог насиља у јавној и приватној сфери и радном окружењу</w:t>
      </w:r>
      <w:r w:rsidRPr="002D01DE">
        <w:rPr>
          <w:rFonts w:ascii="TimesNewRoman,BoldItalic" w:hAnsi="TimesNewRoman,BoldItalic" w:cs="TimesNewRoman,BoldItalic"/>
          <w:bCs/>
          <w:i/>
          <w:iCs/>
          <w:lang w:val="sr-Cyrl-RS"/>
        </w:rPr>
        <w:t xml:space="preserve">, </w:t>
      </w:r>
      <w:r w:rsidRPr="005A08E1">
        <w:rPr>
          <w:rFonts w:ascii="Book Antiqua" w:eastAsia="TimesNewRoman" w:hAnsi="Book Antiqua" w:cs="TimesNewRoman"/>
          <w:sz w:val="22"/>
          <w:szCs w:val="22"/>
          <w:lang w:val="sr-Cyrl-RS"/>
        </w:rPr>
        <w:t>у последњем пасусу на страни 130, приликом навођења у чему се огледају ефекти мере, прву реченицу требало допунити, како би се обухватиле и транс жене, изложене различитим облицима дискриминације у јавној и приватној сфери, тако да гласи:</w:t>
      </w:r>
    </w:p>
    <w:p w14:paraId="7246ED63" w14:textId="77777777" w:rsidR="00D0709E" w:rsidRPr="00D0709E" w:rsidRDefault="00D0709E" w:rsidP="00D0709E">
      <w:pPr>
        <w:autoSpaceDE w:val="0"/>
        <w:autoSpaceDN w:val="0"/>
        <w:adjustRightInd w:val="0"/>
        <w:rPr>
          <w:rFonts w:ascii="TimesNewRoman,BoldItalic" w:hAnsi="TimesNewRoman,BoldItalic" w:cs="TimesNewRoman,BoldItalic"/>
          <w:bCs/>
          <w:iCs/>
          <w:lang w:val="sr-Cyrl-RS"/>
        </w:rPr>
      </w:pPr>
    </w:p>
    <w:p w14:paraId="7B5E8740" w14:textId="51515031" w:rsidR="00D0709E" w:rsidRPr="00D0709E" w:rsidRDefault="00D0709E" w:rsidP="00D0709E">
      <w:pPr>
        <w:autoSpaceDE w:val="0"/>
        <w:autoSpaceDN w:val="0"/>
        <w:adjustRightInd w:val="0"/>
        <w:jc w:val="both"/>
        <w:rPr>
          <w:rFonts w:ascii="Book Antiqua" w:eastAsia="TimesNewRoman" w:hAnsi="Book Antiqua" w:cs="TimesNewRoman"/>
          <w:sz w:val="22"/>
          <w:szCs w:val="22"/>
          <w:lang w:val="en-US"/>
        </w:rPr>
      </w:pPr>
      <w:r w:rsidRPr="00D0709E">
        <w:rPr>
          <w:rFonts w:ascii="Book Antiqua" w:hAnsi="Book Antiqua" w:cs="TimesNewRoman,BoldItalic"/>
          <w:b/>
          <w:bCs/>
          <w:iCs/>
          <w:sz w:val="22"/>
          <w:szCs w:val="22"/>
          <w:lang w:val="sr-Cyrl-RS"/>
        </w:rPr>
        <w:t>,,</w:t>
      </w:r>
      <w:r w:rsidRPr="00413F48">
        <w:rPr>
          <w:rFonts w:ascii="Book Antiqua" w:eastAsia="TimesNewRoman" w:hAnsi="Book Antiqua" w:cs="TimesNewRoman"/>
          <w:sz w:val="22"/>
          <w:szCs w:val="22"/>
          <w:lang w:val="en-US"/>
        </w:rPr>
        <w:t>Ефекти мере</w:t>
      </w:r>
      <w:r w:rsidRPr="00D0709E">
        <w:rPr>
          <w:rFonts w:ascii="Book Antiqua" w:eastAsia="TimesNewRoman,Italic" w:hAnsi="Book Antiqua" w:cs="TimesNewRoman,Italic"/>
          <w:i/>
          <w:iCs/>
          <w:sz w:val="22"/>
          <w:szCs w:val="22"/>
          <w:lang w:val="en-US"/>
        </w:rPr>
        <w:t xml:space="preserve"> </w:t>
      </w:r>
      <w:r w:rsidRPr="00D0709E">
        <w:rPr>
          <w:rFonts w:ascii="Book Antiqua" w:eastAsia="TimesNewRoman" w:hAnsi="Book Antiqua" w:cs="TimesNewRoman"/>
          <w:sz w:val="22"/>
          <w:szCs w:val="22"/>
          <w:lang w:val="en-US"/>
        </w:rPr>
        <w:t>се огледају у обезбеђивању заштите и санкционисању сваког</w:t>
      </w:r>
      <w:r>
        <w:rPr>
          <w:rFonts w:ascii="Book Antiqua" w:eastAsia="TimesNewRoman" w:hAnsi="Book Antiqua" w:cs="TimesNewRoman"/>
          <w:sz w:val="22"/>
          <w:szCs w:val="22"/>
          <w:lang w:val="sr-Cyrl-RS"/>
        </w:rPr>
        <w:t xml:space="preserve"> </w:t>
      </w:r>
      <w:r w:rsidRPr="00D0709E">
        <w:rPr>
          <w:rFonts w:ascii="Book Antiqua" w:eastAsia="TimesNewRoman" w:hAnsi="Book Antiqua" w:cs="TimesNewRoman"/>
          <w:sz w:val="22"/>
          <w:szCs w:val="22"/>
          <w:lang w:val="en-US"/>
        </w:rPr>
        <w:t>облика насиља који је заснован на полу, полним карактеристикама, односно роду и</w:t>
      </w:r>
      <w:r>
        <w:rPr>
          <w:rFonts w:ascii="Book Antiqua" w:eastAsia="TimesNewRoman" w:hAnsi="Book Antiqua" w:cs="TimesNewRoman"/>
          <w:sz w:val="22"/>
          <w:szCs w:val="22"/>
          <w:lang w:val="sr-Cyrl-RS"/>
        </w:rPr>
        <w:t xml:space="preserve"> родном идентитету и </w:t>
      </w:r>
      <w:r w:rsidRPr="00D0709E">
        <w:rPr>
          <w:rFonts w:ascii="Book Antiqua" w:eastAsia="TimesNewRoman" w:hAnsi="Book Antiqua" w:cs="TimesNewRoman"/>
          <w:sz w:val="22"/>
          <w:szCs w:val="22"/>
          <w:lang w:val="en-US"/>
        </w:rPr>
        <w:t>насиља према женама у приватној и јавној сфери, заштити других лица која су</w:t>
      </w:r>
      <w:r>
        <w:rPr>
          <w:rFonts w:ascii="Book Antiqua" w:eastAsia="TimesNewRoman" w:hAnsi="Book Antiqua" w:cs="TimesNewRoman"/>
          <w:sz w:val="22"/>
          <w:szCs w:val="22"/>
          <w:lang w:val="sr-Cyrl-RS"/>
        </w:rPr>
        <w:t xml:space="preserve"> </w:t>
      </w:r>
      <w:r w:rsidRPr="00D0709E">
        <w:rPr>
          <w:rFonts w:ascii="Book Antiqua" w:eastAsia="TimesNewRoman" w:hAnsi="Book Antiqua" w:cs="TimesNewRoman"/>
          <w:sz w:val="22"/>
          <w:szCs w:val="22"/>
          <w:lang w:val="en-US"/>
        </w:rPr>
        <w:t>непосредно или посредно угрожена вршењем или последицама извршеног насиља, каони лица која су пријавила акт насиља</w:t>
      </w:r>
      <w:r>
        <w:rPr>
          <w:rFonts w:ascii="Book Antiqua" w:eastAsia="TimesNewRoman" w:hAnsi="Book Antiqua" w:cs="TimesNewRoman"/>
          <w:sz w:val="22"/>
          <w:szCs w:val="22"/>
          <w:lang w:val="sr-Cyrl-RS"/>
        </w:rPr>
        <w:t>“</w:t>
      </w:r>
      <w:r w:rsidRPr="00D0709E">
        <w:rPr>
          <w:rFonts w:ascii="Book Antiqua" w:eastAsia="TimesNewRoman" w:hAnsi="Book Antiqua" w:cs="TimesNewRoman"/>
          <w:sz w:val="22"/>
          <w:szCs w:val="22"/>
          <w:lang w:val="en-US"/>
        </w:rPr>
        <w:t>.</w:t>
      </w:r>
    </w:p>
    <w:p w14:paraId="49A334A3" w14:textId="77777777" w:rsidR="005A0ECB" w:rsidRDefault="005A0ECB" w:rsidP="00D0709E">
      <w:pPr>
        <w:autoSpaceDE w:val="0"/>
        <w:autoSpaceDN w:val="0"/>
        <w:adjustRightInd w:val="0"/>
        <w:jc w:val="both"/>
        <w:rPr>
          <w:rFonts w:ascii="Book Antiqua" w:eastAsia="TimesNewRoman" w:hAnsi="Book Antiqua" w:cs="TimesNewRoman"/>
          <w:sz w:val="22"/>
          <w:szCs w:val="22"/>
          <w:lang w:val="sr-Cyrl-RS"/>
        </w:rPr>
      </w:pPr>
    </w:p>
    <w:p w14:paraId="2C50D3BC" w14:textId="6E679F2D" w:rsidR="00D0709E" w:rsidRDefault="00C75652" w:rsidP="00D0709E">
      <w:pPr>
        <w:autoSpaceDE w:val="0"/>
        <w:autoSpaceDN w:val="0"/>
        <w:adjustRightInd w:val="0"/>
        <w:jc w:val="both"/>
        <w:rPr>
          <w:rFonts w:ascii="Book Antiqua" w:eastAsia="TimesNewRoman" w:hAnsi="Book Antiqua" w:cs="TimesNewRoman"/>
          <w:sz w:val="22"/>
          <w:szCs w:val="22"/>
          <w:lang w:val="sr-Cyrl-RS"/>
        </w:rPr>
      </w:pPr>
      <w:r>
        <w:rPr>
          <w:rFonts w:ascii="Book Antiqua" w:eastAsia="TimesNewRoman" w:hAnsi="Book Antiqua" w:cs="TimesNewRoman"/>
          <w:sz w:val="22"/>
          <w:szCs w:val="22"/>
          <w:lang w:val="sr-Cyrl-RS"/>
        </w:rPr>
        <w:t>Потребно је размотрити да ли је Показатељ резултата 2.3.4, на страни 131, потребно допунити након речи ,,посебно“.</w:t>
      </w:r>
    </w:p>
    <w:p w14:paraId="3E4E06EE" w14:textId="76E4945F" w:rsidR="009C49C3" w:rsidRPr="00F07EDB" w:rsidRDefault="00917AAC" w:rsidP="00DB33F2">
      <w:pPr>
        <w:pStyle w:val="Normal2"/>
        <w:jc w:val="both"/>
        <w:rPr>
          <w:rFonts w:ascii="Book Antiqua" w:hAnsi="Book Antiqua"/>
        </w:rPr>
      </w:pPr>
      <w:r w:rsidRPr="00DB33F2">
        <w:rPr>
          <w:rFonts w:ascii="Book Antiqua" w:eastAsia="TimesNewRoman" w:hAnsi="Book Antiqua" w:cs="TimesNewRoman"/>
          <w:lang w:val="sr-Cyrl-RS"/>
        </w:rPr>
        <w:t xml:space="preserve">Када је реч о </w:t>
      </w:r>
      <w:r w:rsidRPr="002D01DE">
        <w:rPr>
          <w:rFonts w:ascii="Book Antiqua" w:eastAsia="TimesNewRoman" w:hAnsi="Book Antiqua" w:cs="TimesNewRoman"/>
          <w:i/>
          <w:lang w:val="sr-Cyrl-RS"/>
        </w:rPr>
        <w:t>Посебном циљу 3.</w:t>
      </w:r>
      <w:r w:rsidRPr="002D01DE">
        <w:rPr>
          <w:rFonts w:ascii="Book Antiqua" w:eastAsia="TimesNewRoman" w:hAnsi="Book Antiqua" w:cs="TimesNewRoman"/>
          <w:lang w:val="sr-Cyrl-RS"/>
        </w:rPr>
        <w:t xml:space="preserve"> </w:t>
      </w:r>
      <w:r w:rsidRPr="002D01DE">
        <w:rPr>
          <w:rFonts w:ascii="Book Antiqua" w:hAnsi="Book Antiqua" w:cs="TimesNewRoman,BoldItalic"/>
          <w:bCs/>
          <w:i/>
          <w:iCs/>
        </w:rPr>
        <w:t>Успостављена приступачна и свеобухватна здравствена заштита</w:t>
      </w:r>
      <w:r w:rsidRPr="002D01DE">
        <w:rPr>
          <w:rFonts w:ascii="Book Antiqua" w:hAnsi="Book Antiqua" w:cs="TimesNewRoman,BoldItalic"/>
          <w:bCs/>
          <w:i/>
          <w:iCs/>
          <w:lang w:val="sr-Cyrl-RS"/>
        </w:rPr>
        <w:t xml:space="preserve"> </w:t>
      </w:r>
      <w:r w:rsidRPr="002D01DE">
        <w:rPr>
          <w:rFonts w:ascii="Book Antiqua" w:hAnsi="Book Antiqua" w:cs="TimesNewRoman,BoldItalic"/>
          <w:bCs/>
          <w:i/>
          <w:iCs/>
        </w:rPr>
        <w:t>и обезбеђена социјална сигурност</w:t>
      </w:r>
      <w:r w:rsidR="009E3D99" w:rsidRPr="002D01DE">
        <w:rPr>
          <w:rFonts w:ascii="Book Antiqua" w:hAnsi="Book Antiqua" w:cs="TimesNewRoman,BoldItalic"/>
          <w:bCs/>
          <w:i/>
          <w:iCs/>
          <w:lang w:val="sr-Cyrl-RS"/>
        </w:rPr>
        <w:t xml:space="preserve">, </w:t>
      </w:r>
      <w:r w:rsidR="009E3D99" w:rsidRPr="00413F48">
        <w:rPr>
          <w:rFonts w:ascii="Book Antiqua" w:eastAsia="TimesNewRoman" w:hAnsi="Book Antiqua" w:cs="TimesNewRoman"/>
          <w:lang w:val="sr-Cyrl-RS"/>
        </w:rPr>
        <w:t>мишљења смо да је постојеће показатеље потребно допунити, у складу са чланом 28</w:t>
      </w:r>
      <w:r w:rsidR="009C49C3" w:rsidRPr="00413F48">
        <w:rPr>
          <w:rFonts w:ascii="Book Antiqua" w:eastAsia="TimesNewRoman" w:hAnsi="Book Antiqua" w:cs="TimesNewRoman"/>
          <w:lang w:val="sr-Cyrl-RS"/>
        </w:rPr>
        <w:t>, ставом 4 Закона о родној равноправности</w:t>
      </w:r>
      <w:r w:rsidR="009C49C3" w:rsidRPr="00DB33F2">
        <w:rPr>
          <w:rFonts w:ascii="Book Antiqua" w:hAnsi="Book Antiqua" w:cs="TimesNewRoman,BoldItalic"/>
          <w:b/>
          <w:bCs/>
          <w:i/>
          <w:iCs/>
          <w:lang w:val="sr-Cyrl-RS"/>
        </w:rPr>
        <w:t xml:space="preserve"> (</w:t>
      </w:r>
      <w:r w:rsidR="009C49C3" w:rsidRPr="00DB33F2">
        <w:rPr>
          <w:rFonts w:ascii="Book Antiqua" w:hAnsi="Book Antiqua"/>
        </w:rPr>
        <w:t xml:space="preserve">Лице које није здравствено осигурано по било ком другом основу, стиче право на здравствено осигурање по основу неплаћеног рада у кући (вођење домаћинства, старање о подизању деце, старање о осталим члановима породице), неплаћеног рада на пољопривредном имању и др. </w:t>
      </w:r>
      <w:r w:rsidR="009C49C3" w:rsidRPr="00DB33F2">
        <w:rPr>
          <w:rFonts w:ascii="Book Antiqua" w:hAnsi="Book Antiqua" w:cs="TimesNewRoman,BoldItalic"/>
          <w:b/>
          <w:bCs/>
          <w:i/>
          <w:iCs/>
          <w:lang w:val="sr-Cyrl-RS"/>
        </w:rPr>
        <w:t>(Сл. гласник РС, бр.</w:t>
      </w:r>
      <w:r w:rsidR="00361572">
        <w:t xml:space="preserve"> 52/2021</w:t>
      </w:r>
      <w:r w:rsidR="009C49C3" w:rsidRPr="00F07EDB">
        <w:rPr>
          <w:rFonts w:ascii="Book Antiqua" w:hAnsi="Book Antiqua" w:cs="TimesNewRoman,BoldItalic"/>
          <w:bCs/>
          <w:iCs/>
          <w:lang w:val="sr-Cyrl-RS"/>
        </w:rPr>
        <w:t>), следећим показатељем:</w:t>
      </w:r>
    </w:p>
    <w:p w14:paraId="4C543584" w14:textId="3CAB5DFE" w:rsidR="009C49C3" w:rsidRDefault="009C49C3" w:rsidP="00DB33F2">
      <w:pPr>
        <w:autoSpaceDE w:val="0"/>
        <w:autoSpaceDN w:val="0"/>
        <w:adjustRightInd w:val="0"/>
        <w:jc w:val="both"/>
        <w:rPr>
          <w:rFonts w:ascii="Book Antiqua" w:hAnsi="Book Antiqua" w:cs="TimesNewRoman,BoldItalic"/>
          <w:b/>
          <w:bCs/>
          <w:i/>
          <w:iCs/>
          <w:sz w:val="22"/>
          <w:szCs w:val="22"/>
          <w:lang w:val="sr-Cyrl-RS"/>
        </w:rPr>
      </w:pPr>
      <w:r w:rsidRPr="00DB33F2">
        <w:rPr>
          <w:rFonts w:ascii="Book Antiqua" w:hAnsi="Book Antiqua" w:cs="TimesNewRoman,BoldItalic"/>
          <w:b/>
          <w:bCs/>
          <w:i/>
          <w:iCs/>
          <w:sz w:val="22"/>
          <w:szCs w:val="22"/>
          <w:lang w:val="sr-Cyrl-RS"/>
        </w:rPr>
        <w:t>,,Број жена које су оствариле право на здравствено осигурање на основу неплаћеног рада у кући, уколико нису здравствено осигуране по другом основу.“</w:t>
      </w:r>
    </w:p>
    <w:p w14:paraId="4624A31C" w14:textId="77777777" w:rsidR="006352EE" w:rsidRDefault="006352EE" w:rsidP="00DB33F2">
      <w:pPr>
        <w:autoSpaceDE w:val="0"/>
        <w:autoSpaceDN w:val="0"/>
        <w:adjustRightInd w:val="0"/>
        <w:jc w:val="both"/>
        <w:rPr>
          <w:rFonts w:ascii="Book Antiqua" w:hAnsi="Book Antiqua" w:cs="TimesNewRoman,BoldItalic"/>
          <w:b/>
          <w:bCs/>
          <w:i/>
          <w:iCs/>
          <w:sz w:val="22"/>
          <w:szCs w:val="22"/>
          <w:lang w:val="sr-Cyrl-RS"/>
        </w:rPr>
      </w:pPr>
    </w:p>
    <w:p w14:paraId="06923800" w14:textId="77777777" w:rsidR="006352EE" w:rsidRDefault="006352EE" w:rsidP="00DB33F2">
      <w:pPr>
        <w:autoSpaceDE w:val="0"/>
        <w:autoSpaceDN w:val="0"/>
        <w:adjustRightInd w:val="0"/>
        <w:jc w:val="both"/>
        <w:rPr>
          <w:rFonts w:ascii="Book Antiqua" w:hAnsi="Book Antiqua" w:cs="TimesNewRoman,BoldItalic"/>
          <w:b/>
          <w:bCs/>
          <w:i/>
          <w:iCs/>
          <w:sz w:val="22"/>
          <w:szCs w:val="22"/>
          <w:lang w:val="sr-Cyrl-RS"/>
        </w:rPr>
      </w:pPr>
    </w:p>
    <w:p w14:paraId="327B0EC6" w14:textId="77777777" w:rsidR="006352EE" w:rsidRPr="00DB33F2" w:rsidRDefault="006352EE" w:rsidP="00DB33F2">
      <w:pPr>
        <w:autoSpaceDE w:val="0"/>
        <w:autoSpaceDN w:val="0"/>
        <w:adjustRightInd w:val="0"/>
        <w:jc w:val="both"/>
        <w:rPr>
          <w:rFonts w:ascii="Book Antiqua" w:hAnsi="Book Antiqua" w:cs="TimesNewRoman,BoldItalic"/>
          <w:b/>
          <w:bCs/>
          <w:i/>
          <w:iCs/>
          <w:sz w:val="22"/>
          <w:szCs w:val="22"/>
          <w:lang w:val="sr-Cyrl-RS"/>
        </w:rPr>
      </w:pPr>
    </w:p>
    <w:p w14:paraId="45B8AC29" w14:textId="1541AEB2" w:rsidR="00A549EE" w:rsidRDefault="00A549EE" w:rsidP="00A549EE">
      <w:pPr>
        <w:framePr w:hSpace="180" w:wrap="around" w:vAnchor="text" w:hAnchor="margin" w:xAlign="right" w:y="138"/>
        <w:jc w:val="center"/>
        <w:rPr>
          <w:rFonts w:ascii="Book Antiqua" w:hAnsi="Book Antiqua"/>
          <w:sz w:val="22"/>
          <w:szCs w:val="22"/>
          <w:lang w:val="sr-Cyrl-RS"/>
        </w:rPr>
      </w:pPr>
      <w:r>
        <w:rPr>
          <w:rFonts w:ascii="Book Antiqua" w:hAnsi="Book Antiqua"/>
          <w:sz w:val="22"/>
          <w:szCs w:val="22"/>
          <w:lang w:val="sr-Latn-RS"/>
        </w:rPr>
        <w:t xml:space="preserve">                                                           </w:t>
      </w:r>
      <w:r>
        <w:rPr>
          <w:rFonts w:ascii="Book Antiqua" w:hAnsi="Book Antiqua"/>
          <w:sz w:val="22"/>
          <w:szCs w:val="22"/>
          <w:lang w:val="sr-Cyrl-RS"/>
        </w:rPr>
        <w:t>ЗАМЕНИЦА ЗАШТИТНИКА</w:t>
      </w:r>
      <w:r w:rsidRPr="001A714E">
        <w:rPr>
          <w:rFonts w:ascii="Book Antiqua" w:hAnsi="Book Antiqua"/>
          <w:sz w:val="22"/>
          <w:szCs w:val="22"/>
          <w:lang w:val="sr-Cyrl-RS"/>
        </w:rPr>
        <w:t xml:space="preserve"> ГРАЂАНА</w:t>
      </w:r>
    </w:p>
    <w:p w14:paraId="35F2934E" w14:textId="77777777" w:rsidR="006352EE" w:rsidRPr="001A714E" w:rsidRDefault="006352EE" w:rsidP="00A549EE">
      <w:pPr>
        <w:framePr w:hSpace="180" w:wrap="around" w:vAnchor="text" w:hAnchor="margin" w:xAlign="right" w:y="138"/>
        <w:jc w:val="center"/>
        <w:rPr>
          <w:rFonts w:ascii="Book Antiqua" w:hAnsi="Book Antiqua"/>
          <w:sz w:val="22"/>
          <w:szCs w:val="22"/>
          <w:lang w:val="sr-Cyrl-RS"/>
        </w:rPr>
      </w:pPr>
    </w:p>
    <w:p w14:paraId="58B18B84" w14:textId="77777777" w:rsidR="00A549EE" w:rsidRPr="001A714E" w:rsidRDefault="00A549EE" w:rsidP="00A549EE">
      <w:pPr>
        <w:framePr w:hSpace="180" w:wrap="around" w:vAnchor="text" w:hAnchor="margin" w:xAlign="right" w:y="138"/>
        <w:rPr>
          <w:rFonts w:ascii="Book Antiqua" w:hAnsi="Book Antiqua"/>
          <w:sz w:val="22"/>
          <w:szCs w:val="22"/>
          <w:lang w:val="sr-Cyrl-RS"/>
        </w:rPr>
      </w:pPr>
    </w:p>
    <w:p w14:paraId="5595EF3B" w14:textId="13D798D7" w:rsidR="009C49C3" w:rsidRPr="009E3D99" w:rsidRDefault="00A549EE" w:rsidP="00A549EE">
      <w:pPr>
        <w:autoSpaceDE w:val="0"/>
        <w:autoSpaceDN w:val="0"/>
        <w:adjustRightInd w:val="0"/>
        <w:rPr>
          <w:rFonts w:asciiTheme="minorHAnsi" w:hAnsiTheme="minorHAnsi" w:cs="TimesNewRoman,BoldItalic"/>
          <w:b/>
          <w:bCs/>
          <w:i/>
          <w:iCs/>
          <w:lang w:val="sr-Cyrl-RS"/>
        </w:rPr>
      </w:pPr>
      <w:r>
        <w:rPr>
          <w:rFonts w:ascii="Book Antiqua" w:hAnsi="Book Antiqua"/>
          <w:sz w:val="22"/>
          <w:szCs w:val="22"/>
          <w:lang w:val="sr-Cyrl-RS"/>
        </w:rPr>
        <w:t xml:space="preserve">                     </w:t>
      </w:r>
      <w:r>
        <w:rPr>
          <w:rFonts w:ascii="Book Antiqua" w:hAnsi="Book Antiqua"/>
          <w:sz w:val="22"/>
          <w:szCs w:val="22"/>
          <w:lang w:val="sr-Latn-RS"/>
        </w:rPr>
        <w:t xml:space="preserve">                                                                      </w:t>
      </w:r>
      <w:r>
        <w:rPr>
          <w:rFonts w:ascii="Book Antiqua" w:hAnsi="Book Antiqua"/>
          <w:sz w:val="22"/>
          <w:szCs w:val="22"/>
          <w:lang w:val="sr-Cyrl-RS"/>
        </w:rPr>
        <w:t xml:space="preserve"> Јелена Стојановић</w:t>
      </w:r>
    </w:p>
    <w:p w14:paraId="723F9EB9" w14:textId="77777777" w:rsidR="00D0709E" w:rsidRDefault="00D0709E" w:rsidP="005A0ECB">
      <w:pPr>
        <w:autoSpaceDE w:val="0"/>
        <w:autoSpaceDN w:val="0"/>
        <w:adjustRightInd w:val="0"/>
        <w:jc w:val="both"/>
        <w:rPr>
          <w:rFonts w:ascii="Book Antiqua" w:eastAsia="TimesNewRoman" w:hAnsi="Book Antiqua" w:cs="TimesNewRoman"/>
          <w:sz w:val="22"/>
          <w:szCs w:val="22"/>
          <w:lang w:val="sr-Cyrl-RS"/>
        </w:rPr>
      </w:pPr>
    </w:p>
    <w:p w14:paraId="0DB91466" w14:textId="77777777" w:rsidR="00D0709E" w:rsidRDefault="00D0709E" w:rsidP="005A0ECB">
      <w:pPr>
        <w:autoSpaceDE w:val="0"/>
        <w:autoSpaceDN w:val="0"/>
        <w:adjustRightInd w:val="0"/>
        <w:jc w:val="both"/>
        <w:rPr>
          <w:rFonts w:ascii="Book Antiqua" w:eastAsia="TimesNewRoman" w:hAnsi="Book Antiqua" w:cs="TimesNewRoman"/>
          <w:sz w:val="22"/>
          <w:szCs w:val="22"/>
          <w:lang w:val="sr-Cyrl-RS"/>
        </w:rPr>
      </w:pPr>
    </w:p>
    <w:p w14:paraId="105043D5" w14:textId="77777777" w:rsidR="00D0709E" w:rsidRDefault="00D0709E" w:rsidP="005A0ECB">
      <w:pPr>
        <w:autoSpaceDE w:val="0"/>
        <w:autoSpaceDN w:val="0"/>
        <w:adjustRightInd w:val="0"/>
        <w:jc w:val="both"/>
        <w:rPr>
          <w:rFonts w:ascii="Book Antiqua" w:eastAsia="TimesNewRoman" w:hAnsi="Book Antiqua" w:cs="TimesNewRoman"/>
          <w:sz w:val="22"/>
          <w:szCs w:val="22"/>
          <w:lang w:val="sr-Cyrl-RS"/>
        </w:rPr>
      </w:pPr>
    </w:p>
    <w:tbl>
      <w:tblPr>
        <w:tblpPr w:leftFromText="180" w:rightFromText="180" w:vertAnchor="text" w:horzAnchor="margin" w:tblpXSpec="right" w:tblpY="138"/>
        <w:tblW w:w="0" w:type="auto"/>
        <w:tblLook w:val="00A0" w:firstRow="1" w:lastRow="0" w:firstColumn="1" w:lastColumn="0" w:noHBand="0" w:noVBand="0"/>
      </w:tblPr>
      <w:tblGrid>
        <w:gridCol w:w="4860"/>
      </w:tblGrid>
      <w:tr w:rsidR="0003603E" w:rsidRPr="001A714E" w14:paraId="17758DAA" w14:textId="77777777" w:rsidTr="000C3D60">
        <w:tc>
          <w:tcPr>
            <w:tcW w:w="4860" w:type="dxa"/>
            <w:shd w:val="clear" w:color="auto" w:fill="auto"/>
          </w:tcPr>
          <w:p w14:paraId="6D3B4FE9" w14:textId="58A17956" w:rsidR="0003603E" w:rsidRPr="0003603E" w:rsidRDefault="0003603E" w:rsidP="006D5042">
            <w:pPr>
              <w:rPr>
                <w:rFonts w:ascii="Book Antiqua" w:hAnsi="Book Antiqua"/>
                <w:sz w:val="22"/>
                <w:szCs w:val="22"/>
                <w:lang w:val="sr-Cyrl-RS"/>
              </w:rPr>
            </w:pPr>
          </w:p>
        </w:tc>
      </w:tr>
      <w:tr w:rsidR="0003603E" w:rsidRPr="001A714E" w14:paraId="0D3738BE" w14:textId="77777777" w:rsidTr="000C3D60">
        <w:tc>
          <w:tcPr>
            <w:tcW w:w="4860" w:type="dxa"/>
            <w:shd w:val="clear" w:color="auto" w:fill="auto"/>
          </w:tcPr>
          <w:p w14:paraId="13C87B84" w14:textId="77777777" w:rsidR="0003603E" w:rsidRPr="001A714E" w:rsidRDefault="0003603E" w:rsidP="000C3D60">
            <w:pPr>
              <w:rPr>
                <w:rFonts w:ascii="Book Antiqua" w:hAnsi="Book Antiqua"/>
                <w:sz w:val="22"/>
                <w:szCs w:val="22"/>
                <w:lang w:val="sr-Cyrl-RS"/>
              </w:rPr>
            </w:pPr>
          </w:p>
        </w:tc>
      </w:tr>
      <w:tr w:rsidR="0003603E" w:rsidRPr="001A714E" w14:paraId="0513145D" w14:textId="77777777" w:rsidTr="000C3D60">
        <w:tc>
          <w:tcPr>
            <w:tcW w:w="4860" w:type="dxa"/>
            <w:shd w:val="clear" w:color="auto" w:fill="auto"/>
          </w:tcPr>
          <w:p w14:paraId="1A8896EF" w14:textId="77777777" w:rsidR="0003603E" w:rsidRPr="001A714E" w:rsidRDefault="0003603E" w:rsidP="000C3D60">
            <w:pPr>
              <w:pStyle w:val="ListParagraph"/>
              <w:spacing w:after="160" w:line="259" w:lineRule="auto"/>
              <w:ind w:left="0"/>
              <w:contextualSpacing/>
              <w:jc w:val="center"/>
              <w:rPr>
                <w:rFonts w:ascii="Book Antiqua" w:hAnsi="Book Antiqua"/>
                <w:sz w:val="22"/>
                <w:szCs w:val="22"/>
                <w:lang w:val="sr-Cyrl-RS"/>
              </w:rPr>
            </w:pPr>
          </w:p>
        </w:tc>
      </w:tr>
    </w:tbl>
    <w:p w14:paraId="4800D67A" w14:textId="77777777" w:rsidR="0003603E" w:rsidRDefault="0003603E" w:rsidP="0003603E">
      <w:pPr>
        <w:jc w:val="both"/>
        <w:rPr>
          <w:rFonts w:ascii="Book Antiqua" w:hAnsi="Book Antiqua"/>
          <w:sz w:val="22"/>
          <w:szCs w:val="22"/>
          <w:lang w:val="sr-Cyrl-RS"/>
        </w:rPr>
      </w:pPr>
    </w:p>
    <w:p w14:paraId="7F65647F" w14:textId="77777777" w:rsidR="000A1D9D" w:rsidRDefault="000A1D9D" w:rsidP="0003603E">
      <w:pPr>
        <w:jc w:val="both"/>
        <w:rPr>
          <w:rFonts w:ascii="Book Antiqua" w:hAnsi="Book Antiqua"/>
          <w:sz w:val="22"/>
          <w:szCs w:val="22"/>
          <w:lang w:val="sr-Cyrl-RS"/>
        </w:rPr>
      </w:pPr>
    </w:p>
    <w:p w14:paraId="6FCD5272" w14:textId="77777777" w:rsidR="000A1D9D" w:rsidRDefault="000A1D9D" w:rsidP="0003603E">
      <w:pPr>
        <w:jc w:val="both"/>
        <w:rPr>
          <w:rFonts w:ascii="Book Antiqua" w:hAnsi="Book Antiqua"/>
          <w:sz w:val="22"/>
          <w:szCs w:val="22"/>
          <w:lang w:val="sr-Cyrl-RS"/>
        </w:rPr>
      </w:pPr>
    </w:p>
    <w:p w14:paraId="32E0D86D" w14:textId="77777777" w:rsidR="000A1D9D" w:rsidRPr="001A714E" w:rsidRDefault="000A1D9D" w:rsidP="0003603E">
      <w:pPr>
        <w:jc w:val="both"/>
        <w:rPr>
          <w:rFonts w:ascii="Book Antiqua" w:hAnsi="Book Antiqua"/>
          <w:sz w:val="22"/>
          <w:szCs w:val="22"/>
          <w:lang w:val="sr-Cyrl-RS"/>
        </w:rPr>
      </w:pPr>
    </w:p>
    <w:p w14:paraId="6330E3FB" w14:textId="77777777" w:rsidR="0003603E" w:rsidRPr="001A714E" w:rsidRDefault="0003603E" w:rsidP="0003603E">
      <w:pPr>
        <w:jc w:val="both"/>
        <w:rPr>
          <w:rFonts w:ascii="Book Antiqua" w:hAnsi="Book Antiqua"/>
          <w:sz w:val="22"/>
          <w:szCs w:val="22"/>
          <w:lang w:val="sr-Cyrl-RS"/>
        </w:rPr>
      </w:pPr>
    </w:p>
    <w:p w14:paraId="65A6EFF8" w14:textId="77777777" w:rsidR="0003603E" w:rsidRPr="001A714E" w:rsidRDefault="0003603E" w:rsidP="0003603E">
      <w:pPr>
        <w:jc w:val="both"/>
        <w:rPr>
          <w:rFonts w:ascii="Book Antiqua" w:hAnsi="Book Antiqua"/>
          <w:sz w:val="22"/>
          <w:szCs w:val="22"/>
          <w:lang w:val="sr-Cyrl-RS"/>
        </w:rPr>
      </w:pPr>
    </w:p>
    <w:p w14:paraId="5050EA7D" w14:textId="77777777" w:rsidR="0003603E" w:rsidRPr="001A714E" w:rsidRDefault="0003603E" w:rsidP="0003603E">
      <w:pPr>
        <w:rPr>
          <w:rFonts w:ascii="Book Antiqua" w:hAnsi="Book Antiqua"/>
          <w:sz w:val="22"/>
          <w:szCs w:val="22"/>
          <w:lang w:val="sr-Cyrl-RS"/>
        </w:rPr>
      </w:pPr>
    </w:p>
    <w:p w14:paraId="4B409EBE" w14:textId="77777777" w:rsidR="0003603E" w:rsidRPr="001A714E" w:rsidRDefault="0003603E" w:rsidP="0003603E">
      <w:pPr>
        <w:rPr>
          <w:rFonts w:ascii="Book Antiqua" w:hAnsi="Book Antiqua"/>
          <w:sz w:val="22"/>
          <w:szCs w:val="22"/>
          <w:lang w:val="sr-Cyrl-RS"/>
        </w:rPr>
      </w:pPr>
    </w:p>
    <w:p w14:paraId="46F08576" w14:textId="77777777" w:rsidR="003B74B4" w:rsidRDefault="003B74B4" w:rsidP="00E36073">
      <w:pPr>
        <w:pStyle w:val="sa27e73c3"/>
        <w:shd w:val="clear" w:color="auto" w:fill="FFFFFF"/>
        <w:spacing w:after="240"/>
        <w:jc w:val="both"/>
        <w:rPr>
          <w:rFonts w:ascii="Book Antiqua" w:hAnsi="Book Antiqua"/>
          <w:sz w:val="22"/>
          <w:szCs w:val="22"/>
          <w:lang w:val="sr-Cyrl-RS"/>
        </w:rPr>
      </w:pPr>
    </w:p>
    <w:p w14:paraId="3967B148" w14:textId="2996AC07" w:rsidR="00591B4C" w:rsidRPr="00E36073" w:rsidRDefault="00591B4C" w:rsidP="00A40F48">
      <w:pPr>
        <w:pStyle w:val="sa27e73c3"/>
        <w:shd w:val="clear" w:color="auto" w:fill="FFFFFF"/>
        <w:spacing w:beforeAutospacing="0" w:after="240" w:afterAutospacing="0"/>
        <w:jc w:val="both"/>
        <w:rPr>
          <w:rFonts w:ascii="Book Antiqua" w:hAnsi="Book Antiqua"/>
          <w:sz w:val="22"/>
          <w:szCs w:val="22"/>
          <w:lang w:val="sr-Cyrl-RS"/>
        </w:rPr>
      </w:pPr>
    </w:p>
    <w:sectPr w:rsidR="00591B4C" w:rsidRPr="00E36073" w:rsidSect="000A55AE">
      <w:headerReference w:type="even" r:id="rId23"/>
      <w:headerReference w:type="default" r:id="rId24"/>
      <w:footerReference w:type="even" r:id="rId25"/>
      <w:footerReference w:type="default" r:id="rId26"/>
      <w:headerReference w:type="first" r:id="rId27"/>
      <w:footerReference w:type="first" r:id="rId28"/>
      <w:pgSz w:w="11909" w:h="16834" w:code="9"/>
      <w:pgMar w:top="1021" w:right="1111" w:bottom="1258" w:left="1412" w:header="533" w:footer="62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97543" w14:textId="77777777" w:rsidR="00E91DE7" w:rsidRDefault="00E91DE7">
      <w:r>
        <w:separator/>
      </w:r>
    </w:p>
  </w:endnote>
  <w:endnote w:type="continuationSeparator" w:id="0">
    <w:p w14:paraId="1E023FE7" w14:textId="77777777" w:rsidR="00E91DE7" w:rsidRDefault="00E9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esavska BG Sans">
    <w:altName w:val="Times New Roman"/>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Bold">
    <w:altName w:val="MS Mincho"/>
    <w:panose1 w:val="00000000000000000000"/>
    <w:charset w:val="80"/>
    <w:family w:val="auto"/>
    <w:notTrueType/>
    <w:pitch w:val="default"/>
    <w:sig w:usb0="00000001" w:usb1="08070000" w:usb2="00000010" w:usb3="00000000" w:csb0="00020000" w:csb1="00000000"/>
  </w:font>
  <w:font w:name="Arial,Bold">
    <w:altName w:val="Times New Roman"/>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BoldItalic">
    <w:altName w:val="Times New Roman"/>
    <w:panose1 w:val="00000000000000000000"/>
    <w:charset w:val="CC"/>
    <w:family w:val="auto"/>
    <w:notTrueType/>
    <w:pitch w:val="default"/>
    <w:sig w:usb0="00000201" w:usb1="00000000" w:usb2="00000000" w:usb3="00000000" w:csb0="00000004" w:csb1="00000000"/>
  </w:font>
  <w:font w:name="Times-BoldItalic">
    <w:altName w:val="Arial"/>
    <w:panose1 w:val="00000000000000000000"/>
    <w:charset w:val="00"/>
    <w:family w:val="swiss"/>
    <w:notTrueType/>
    <w:pitch w:val="default"/>
    <w:sig w:usb0="00000003" w:usb1="00000000" w:usb2="00000000" w:usb3="00000000" w:csb0="00000001" w:csb1="00000000"/>
  </w:font>
  <w:font w:name="TimesNewRoman,Italic">
    <w:altName w:val="MS Gothic"/>
    <w:panose1 w:val="00000000000000000000"/>
    <w:charset w:val="80"/>
    <w:family w:val="auto"/>
    <w:notTrueType/>
    <w:pitch w:val="default"/>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625B7" w14:textId="77777777" w:rsidR="00413F48" w:rsidRDefault="00413F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A8FC9" w14:textId="77777777" w:rsidR="000C3D60" w:rsidRPr="0094742E" w:rsidRDefault="000C3D60" w:rsidP="00F66353">
    <w:pPr>
      <w:pBdr>
        <w:top w:val="single" w:sz="4" w:space="1" w:color="auto"/>
      </w:pBdr>
      <w:jc w:val="center"/>
      <w:rPr>
        <w:rFonts w:ascii="Arial" w:hAnsi="Arial" w:cs="Arial"/>
        <w:color w:val="4D4D4D"/>
        <w:sz w:val="4"/>
        <w:szCs w:val="4"/>
        <w:lang w:val="sr-Latn-CS"/>
      </w:rPr>
    </w:pPr>
  </w:p>
  <w:p w14:paraId="3D6AC7E5" w14:textId="77777777" w:rsidR="000C3D60" w:rsidRDefault="000C3D60" w:rsidP="00F66353">
    <w:pPr>
      <w:pBdr>
        <w:top w:val="single" w:sz="4" w:space="1" w:color="auto"/>
      </w:pBdr>
      <w:jc w:val="center"/>
      <w:rPr>
        <w:rFonts w:ascii="Arial" w:hAnsi="Arial" w:cs="Arial"/>
        <w:color w:val="4D4D4D"/>
        <w:sz w:val="20"/>
        <w:szCs w:val="20"/>
        <w:lang w:val="sr-Latn-CS"/>
      </w:rPr>
    </w:pPr>
    <w:r>
      <w:rPr>
        <w:rFonts w:ascii="Arial" w:hAnsi="Arial" w:cs="Arial"/>
        <w:color w:val="4D4D4D"/>
        <w:sz w:val="20"/>
        <w:szCs w:val="20"/>
        <w:lang w:val="sr-Cyrl-CS"/>
      </w:rPr>
      <w:t>Делиградска</w:t>
    </w:r>
    <w:r w:rsidRPr="006E1454">
      <w:rPr>
        <w:rFonts w:ascii="Arial" w:hAnsi="Arial" w:cs="Arial"/>
        <w:color w:val="4D4D4D"/>
        <w:sz w:val="20"/>
        <w:szCs w:val="20"/>
        <w:lang w:val="sr-Cyrl-CS"/>
      </w:rPr>
      <w:t xml:space="preserve"> 16,  110</w:t>
    </w:r>
    <w:r>
      <w:rPr>
        <w:rFonts w:ascii="Arial" w:hAnsi="Arial" w:cs="Arial"/>
        <w:color w:val="4D4D4D"/>
        <w:sz w:val="20"/>
        <w:szCs w:val="20"/>
        <w:lang w:val="sr-Cyrl-CS"/>
      </w:rPr>
      <w:t>0</w:t>
    </w:r>
    <w:r w:rsidRPr="006E1454">
      <w:rPr>
        <w:rFonts w:ascii="Arial" w:hAnsi="Arial" w:cs="Arial"/>
        <w:color w:val="4D4D4D"/>
        <w:sz w:val="20"/>
        <w:szCs w:val="20"/>
        <w:lang w:val="sr-Cyrl-CS"/>
      </w:rPr>
      <w:t>0 Београд</w:t>
    </w:r>
  </w:p>
  <w:p w14:paraId="448366AC" w14:textId="77777777" w:rsidR="000C3D60" w:rsidRPr="0094742E" w:rsidRDefault="000C3D60" w:rsidP="00F66353">
    <w:pPr>
      <w:pBdr>
        <w:top w:val="single" w:sz="4" w:space="1" w:color="auto"/>
      </w:pBdr>
      <w:jc w:val="center"/>
      <w:rPr>
        <w:rFonts w:ascii="Arial" w:hAnsi="Arial" w:cs="Arial"/>
        <w:color w:val="4D4D4D"/>
        <w:sz w:val="4"/>
        <w:szCs w:val="4"/>
        <w:lang w:val="sr-Latn-CS"/>
      </w:rPr>
    </w:pPr>
  </w:p>
  <w:p w14:paraId="00069D18" w14:textId="77777777" w:rsidR="000C3D60" w:rsidRPr="006E1454" w:rsidRDefault="000C3D60" w:rsidP="00F66353">
    <w:pPr>
      <w:pStyle w:val="Footer"/>
      <w:jc w:val="center"/>
      <w:rPr>
        <w:rFonts w:ascii="Arial" w:hAnsi="Arial" w:cs="Arial"/>
        <w:color w:val="4D4D4D"/>
        <w:lang w:val="sr-Latn-CS"/>
      </w:rPr>
    </w:pPr>
    <w:r w:rsidRPr="006E1454">
      <w:rPr>
        <w:rFonts w:ascii="Arial" w:hAnsi="Arial" w:cs="Arial"/>
        <w:color w:val="4D4D4D"/>
        <w:sz w:val="20"/>
        <w:szCs w:val="20"/>
        <w:lang w:val="sr-Cyrl-CS"/>
      </w:rPr>
      <w:t>Телефон: (011) 2</w:t>
    </w:r>
    <w:r>
      <w:rPr>
        <w:rFonts w:ascii="Arial" w:hAnsi="Arial" w:cs="Arial"/>
        <w:color w:val="4D4D4D"/>
        <w:sz w:val="20"/>
        <w:szCs w:val="20"/>
        <w:lang w:val="sr-Cyrl-CS"/>
      </w:rPr>
      <w:t>068</w:t>
    </w:r>
    <w:r w:rsidRPr="006E1454">
      <w:rPr>
        <w:rFonts w:ascii="Arial" w:hAnsi="Arial" w:cs="Arial"/>
        <w:color w:val="4D4D4D"/>
        <w:sz w:val="20"/>
        <w:szCs w:val="20"/>
        <w:lang w:val="sr-Cyrl-CS"/>
      </w:rPr>
      <w:t xml:space="preserve"> -</w:t>
    </w:r>
    <w:r>
      <w:rPr>
        <w:rFonts w:ascii="Arial" w:hAnsi="Arial" w:cs="Arial"/>
        <w:color w:val="4D4D4D"/>
        <w:sz w:val="20"/>
        <w:szCs w:val="20"/>
        <w:lang w:val="sr-Cyrl-CS"/>
      </w:rPr>
      <w:t>100</w:t>
    </w:r>
    <w:r w:rsidRPr="006E1454">
      <w:rPr>
        <w:rFonts w:ascii="Arial" w:hAnsi="Arial" w:cs="Arial"/>
        <w:color w:val="4D4D4D"/>
        <w:sz w:val="20"/>
        <w:szCs w:val="20"/>
        <w:lang w:val="sr-Cyrl-CS"/>
      </w:rPr>
      <w:t xml:space="preserve"> </w:t>
    </w:r>
    <w:r>
      <w:rPr>
        <w:rFonts w:ascii="Arial" w:hAnsi="Arial" w:cs="Arial"/>
        <w:color w:val="4D4D4D"/>
        <w:sz w:val="20"/>
        <w:szCs w:val="20"/>
        <w:lang w:val="sr-Latn-CS"/>
      </w:rPr>
      <w:t xml:space="preserve">      www</w:t>
    </w:r>
    <w:r w:rsidRPr="00F66353">
      <w:rPr>
        <w:rFonts w:ascii="Arial" w:hAnsi="Arial" w:cs="Arial"/>
        <w:color w:val="4D4D4D"/>
        <w:sz w:val="20"/>
        <w:szCs w:val="20"/>
        <w:lang w:val="ru-RU"/>
      </w:rPr>
      <w:t>.</w:t>
    </w:r>
    <w:r>
      <w:rPr>
        <w:rFonts w:ascii="Arial" w:hAnsi="Arial" w:cs="Arial"/>
        <w:color w:val="4D4D4D"/>
        <w:sz w:val="20"/>
        <w:szCs w:val="20"/>
        <w:lang w:val="en-US"/>
      </w:rPr>
      <w:t>zastitnik</w:t>
    </w:r>
    <w:r w:rsidRPr="006E1454">
      <w:rPr>
        <w:rFonts w:ascii="Arial" w:hAnsi="Arial" w:cs="Arial"/>
        <w:color w:val="4D4D4D"/>
        <w:sz w:val="20"/>
        <w:szCs w:val="20"/>
        <w:lang w:val="sr-Latn-CS"/>
      </w:rPr>
      <w:t>.rs</w:t>
    </w:r>
    <w:r w:rsidRPr="006E1454">
      <w:rPr>
        <w:rFonts w:ascii="Arial" w:hAnsi="Arial" w:cs="Arial"/>
        <w:color w:val="4D4D4D"/>
        <w:sz w:val="20"/>
        <w:szCs w:val="20"/>
        <w:lang w:val="sr-Cyrl-CS"/>
      </w:rPr>
      <w:t xml:space="preserve"> </w:t>
    </w:r>
    <w:r w:rsidRPr="006E1454">
      <w:rPr>
        <w:rFonts w:ascii="Arial" w:hAnsi="Arial" w:cs="Arial"/>
        <w:color w:val="4D4D4D"/>
        <w:sz w:val="20"/>
        <w:szCs w:val="20"/>
        <w:lang w:val="sr-Latn-CS"/>
      </w:rPr>
      <w:t xml:space="preserve">       </w:t>
    </w:r>
    <w:r w:rsidRPr="006E1454">
      <w:rPr>
        <w:rFonts w:ascii="Arial" w:hAnsi="Arial" w:cs="Arial"/>
        <w:color w:val="4D4D4D"/>
        <w:sz w:val="20"/>
        <w:szCs w:val="20"/>
        <w:lang w:val="sr-Cyrl-CS"/>
      </w:rPr>
      <w:t>e-mail: zastitnik@</w:t>
    </w:r>
    <w:r>
      <w:rPr>
        <w:rFonts w:ascii="Arial" w:hAnsi="Arial" w:cs="Arial"/>
        <w:color w:val="4D4D4D"/>
        <w:sz w:val="20"/>
        <w:szCs w:val="20"/>
        <w:lang w:val="en-US"/>
      </w:rPr>
      <w:t>zastitnik</w:t>
    </w:r>
    <w:r w:rsidRPr="006E1454">
      <w:rPr>
        <w:rFonts w:ascii="Arial" w:hAnsi="Arial" w:cs="Arial"/>
        <w:color w:val="4D4D4D"/>
        <w:sz w:val="20"/>
        <w:szCs w:val="20"/>
        <w:lang w:val="sr-Cyrl-CS"/>
      </w:rPr>
      <w:t xml:space="preserve">.rs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B0265" w14:textId="77777777" w:rsidR="000C3D60" w:rsidRPr="00681D78" w:rsidRDefault="000C3D60" w:rsidP="00B6789D">
    <w:pPr>
      <w:pBdr>
        <w:top w:val="single" w:sz="4" w:space="1" w:color="auto"/>
      </w:pBdr>
      <w:jc w:val="center"/>
      <w:rPr>
        <w:rFonts w:ascii="Arial" w:hAnsi="Arial" w:cs="Arial"/>
        <w:color w:val="4D4D4D"/>
        <w:sz w:val="6"/>
        <w:szCs w:val="6"/>
        <w:lang w:val="sr-Latn-CS"/>
      </w:rPr>
    </w:pPr>
  </w:p>
  <w:p w14:paraId="1537B542" w14:textId="77777777" w:rsidR="000C3D60" w:rsidRDefault="000C3D60" w:rsidP="00B6789D">
    <w:pPr>
      <w:pBdr>
        <w:top w:val="single" w:sz="4" w:space="1" w:color="auto"/>
      </w:pBdr>
      <w:jc w:val="center"/>
      <w:rPr>
        <w:rFonts w:ascii="Arial" w:hAnsi="Arial" w:cs="Arial"/>
        <w:color w:val="4D4D4D"/>
        <w:sz w:val="20"/>
        <w:szCs w:val="20"/>
        <w:lang w:val="sr-Latn-CS"/>
      </w:rPr>
    </w:pPr>
    <w:r>
      <w:rPr>
        <w:rFonts w:ascii="Arial" w:hAnsi="Arial" w:cs="Arial"/>
        <w:color w:val="4D4D4D"/>
        <w:sz w:val="20"/>
        <w:szCs w:val="20"/>
        <w:lang w:val="sr-Cyrl-CS"/>
      </w:rPr>
      <w:t>Делиградска</w:t>
    </w:r>
    <w:r w:rsidRPr="006E1454">
      <w:rPr>
        <w:rFonts w:ascii="Arial" w:hAnsi="Arial" w:cs="Arial"/>
        <w:color w:val="4D4D4D"/>
        <w:sz w:val="20"/>
        <w:szCs w:val="20"/>
        <w:lang w:val="sr-Cyrl-CS"/>
      </w:rPr>
      <w:t xml:space="preserve"> 16,  110</w:t>
    </w:r>
    <w:r>
      <w:rPr>
        <w:rFonts w:ascii="Arial" w:hAnsi="Arial" w:cs="Arial"/>
        <w:color w:val="4D4D4D"/>
        <w:sz w:val="20"/>
        <w:szCs w:val="20"/>
        <w:lang w:val="sr-Cyrl-CS"/>
      </w:rPr>
      <w:t>0</w:t>
    </w:r>
    <w:r w:rsidRPr="006E1454">
      <w:rPr>
        <w:rFonts w:ascii="Arial" w:hAnsi="Arial" w:cs="Arial"/>
        <w:color w:val="4D4D4D"/>
        <w:sz w:val="20"/>
        <w:szCs w:val="20"/>
        <w:lang w:val="sr-Cyrl-CS"/>
      </w:rPr>
      <w:t>0 Београд</w:t>
    </w:r>
  </w:p>
  <w:p w14:paraId="15317348" w14:textId="77777777" w:rsidR="000C3D60" w:rsidRPr="00681D78" w:rsidRDefault="000C3D60" w:rsidP="00B6789D">
    <w:pPr>
      <w:pBdr>
        <w:top w:val="single" w:sz="4" w:space="1" w:color="auto"/>
      </w:pBdr>
      <w:jc w:val="center"/>
      <w:rPr>
        <w:rFonts w:ascii="Arial" w:hAnsi="Arial" w:cs="Arial"/>
        <w:color w:val="4D4D4D"/>
        <w:sz w:val="6"/>
        <w:szCs w:val="6"/>
        <w:lang w:val="sr-Latn-CS"/>
      </w:rPr>
    </w:pPr>
  </w:p>
  <w:p w14:paraId="25203D84" w14:textId="77777777" w:rsidR="000C3D60" w:rsidRPr="006E1454" w:rsidRDefault="000C3D60" w:rsidP="00B6789D">
    <w:pPr>
      <w:pStyle w:val="Footer"/>
      <w:jc w:val="center"/>
      <w:rPr>
        <w:rFonts w:ascii="Arial" w:hAnsi="Arial" w:cs="Arial"/>
        <w:color w:val="4D4D4D"/>
        <w:lang w:val="sr-Latn-CS"/>
      </w:rPr>
    </w:pPr>
    <w:r w:rsidRPr="006E1454">
      <w:rPr>
        <w:rFonts w:ascii="Arial" w:hAnsi="Arial" w:cs="Arial"/>
        <w:color w:val="4D4D4D"/>
        <w:sz w:val="20"/>
        <w:szCs w:val="20"/>
        <w:lang w:val="sr-Cyrl-CS"/>
      </w:rPr>
      <w:t>Тел</w:t>
    </w:r>
    <w:r>
      <w:rPr>
        <w:rFonts w:ascii="Arial" w:hAnsi="Arial" w:cs="Arial"/>
        <w:color w:val="4D4D4D"/>
        <w:sz w:val="20"/>
        <w:szCs w:val="20"/>
        <w:lang w:val="en-US"/>
      </w:rPr>
      <w:t>.</w:t>
    </w:r>
    <w:r w:rsidRPr="006E1454">
      <w:rPr>
        <w:rFonts w:ascii="Arial" w:hAnsi="Arial" w:cs="Arial"/>
        <w:color w:val="4D4D4D"/>
        <w:sz w:val="20"/>
        <w:szCs w:val="20"/>
        <w:lang w:val="sr-Cyrl-CS"/>
      </w:rPr>
      <w:t>: 011</w:t>
    </w:r>
    <w:r>
      <w:rPr>
        <w:rFonts w:ascii="Arial" w:hAnsi="Arial" w:cs="Arial"/>
        <w:color w:val="4D4D4D"/>
        <w:sz w:val="20"/>
        <w:szCs w:val="20"/>
        <w:lang w:val="en-US"/>
      </w:rPr>
      <w:t xml:space="preserve"> / </w:t>
    </w:r>
    <w:r w:rsidRPr="006E1454">
      <w:rPr>
        <w:rFonts w:ascii="Arial" w:hAnsi="Arial" w:cs="Arial"/>
        <w:color w:val="4D4D4D"/>
        <w:sz w:val="20"/>
        <w:szCs w:val="20"/>
        <w:lang w:val="sr-Cyrl-CS"/>
      </w:rPr>
      <w:t>2</w:t>
    </w:r>
    <w:r>
      <w:rPr>
        <w:rFonts w:ascii="Arial" w:hAnsi="Arial" w:cs="Arial"/>
        <w:color w:val="4D4D4D"/>
        <w:sz w:val="20"/>
        <w:szCs w:val="20"/>
        <w:lang w:val="sr-Cyrl-CS"/>
      </w:rPr>
      <w:t>0</w:t>
    </w:r>
    <w:r>
      <w:rPr>
        <w:rFonts w:ascii="Arial" w:hAnsi="Arial" w:cs="Arial"/>
        <w:color w:val="4D4D4D"/>
        <w:sz w:val="20"/>
        <w:szCs w:val="20"/>
        <w:lang w:val="sr-Latn-CS"/>
      </w:rPr>
      <w:t>-</w:t>
    </w:r>
    <w:r>
      <w:rPr>
        <w:rFonts w:ascii="Arial" w:hAnsi="Arial" w:cs="Arial"/>
        <w:color w:val="4D4D4D"/>
        <w:sz w:val="20"/>
        <w:szCs w:val="20"/>
        <w:lang w:val="sr-Cyrl-CS"/>
      </w:rPr>
      <w:t>68</w:t>
    </w:r>
    <w:r w:rsidRPr="006E1454">
      <w:rPr>
        <w:rFonts w:ascii="Arial" w:hAnsi="Arial" w:cs="Arial"/>
        <w:color w:val="4D4D4D"/>
        <w:sz w:val="20"/>
        <w:szCs w:val="20"/>
        <w:lang w:val="sr-Cyrl-CS"/>
      </w:rPr>
      <w:t>-</w:t>
    </w:r>
    <w:r>
      <w:rPr>
        <w:rFonts w:ascii="Arial" w:hAnsi="Arial" w:cs="Arial"/>
        <w:color w:val="4D4D4D"/>
        <w:sz w:val="20"/>
        <w:szCs w:val="20"/>
        <w:lang w:val="sr-Latn-CS"/>
      </w:rPr>
      <w:t>1</w:t>
    </w:r>
    <w:r>
      <w:rPr>
        <w:rFonts w:ascii="Arial" w:hAnsi="Arial" w:cs="Arial"/>
        <w:color w:val="4D4D4D"/>
        <w:sz w:val="20"/>
        <w:szCs w:val="20"/>
        <w:lang w:val="sr-Cyrl-CS"/>
      </w:rPr>
      <w:t>00</w:t>
    </w:r>
    <w:r w:rsidRPr="006E1454">
      <w:rPr>
        <w:rFonts w:ascii="Arial" w:hAnsi="Arial" w:cs="Arial"/>
        <w:color w:val="4D4D4D"/>
        <w:sz w:val="20"/>
        <w:szCs w:val="20"/>
        <w:lang w:val="sr-Cyrl-CS"/>
      </w:rPr>
      <w:t xml:space="preserve"> </w:t>
    </w:r>
    <w:r>
      <w:rPr>
        <w:rFonts w:ascii="Arial" w:hAnsi="Arial" w:cs="Arial"/>
        <w:color w:val="4D4D4D"/>
        <w:sz w:val="20"/>
        <w:szCs w:val="20"/>
        <w:lang w:val="sr-Latn-CS"/>
      </w:rPr>
      <w:t xml:space="preserve">      http://www</w:t>
    </w:r>
    <w:r w:rsidRPr="00F66353">
      <w:rPr>
        <w:rFonts w:ascii="Arial" w:hAnsi="Arial" w:cs="Arial"/>
        <w:color w:val="4D4D4D"/>
        <w:sz w:val="20"/>
        <w:szCs w:val="20"/>
        <w:lang w:val="ru-RU"/>
      </w:rPr>
      <w:t>.</w:t>
    </w:r>
    <w:r>
      <w:rPr>
        <w:rFonts w:ascii="Arial" w:hAnsi="Arial" w:cs="Arial"/>
        <w:color w:val="4D4D4D"/>
        <w:sz w:val="20"/>
        <w:szCs w:val="20"/>
        <w:lang w:val="en-US"/>
      </w:rPr>
      <w:t>zastitnik</w:t>
    </w:r>
    <w:r w:rsidRPr="006E1454">
      <w:rPr>
        <w:rFonts w:ascii="Arial" w:hAnsi="Arial" w:cs="Arial"/>
        <w:color w:val="4D4D4D"/>
        <w:sz w:val="20"/>
        <w:szCs w:val="20"/>
        <w:lang w:val="sr-Latn-CS"/>
      </w:rPr>
      <w:t>.rs</w:t>
    </w:r>
    <w:r w:rsidRPr="006E1454">
      <w:rPr>
        <w:rFonts w:ascii="Arial" w:hAnsi="Arial" w:cs="Arial"/>
        <w:color w:val="4D4D4D"/>
        <w:sz w:val="20"/>
        <w:szCs w:val="20"/>
        <w:lang w:val="sr-Cyrl-CS"/>
      </w:rPr>
      <w:t xml:space="preserve"> </w:t>
    </w:r>
    <w:r w:rsidRPr="006E1454">
      <w:rPr>
        <w:rFonts w:ascii="Arial" w:hAnsi="Arial" w:cs="Arial"/>
        <w:color w:val="4D4D4D"/>
        <w:sz w:val="20"/>
        <w:szCs w:val="20"/>
        <w:lang w:val="sr-Latn-CS"/>
      </w:rPr>
      <w:t xml:space="preserve">       </w:t>
    </w:r>
    <w:r w:rsidRPr="006E1454">
      <w:rPr>
        <w:rFonts w:ascii="Arial" w:hAnsi="Arial" w:cs="Arial"/>
        <w:color w:val="4D4D4D"/>
        <w:sz w:val="20"/>
        <w:szCs w:val="20"/>
        <w:lang w:val="sr-Cyrl-CS"/>
      </w:rPr>
      <w:t>e-mail: zastitnik@</w:t>
    </w:r>
    <w:r>
      <w:rPr>
        <w:rFonts w:ascii="Arial" w:hAnsi="Arial" w:cs="Arial"/>
        <w:color w:val="4D4D4D"/>
        <w:sz w:val="20"/>
        <w:szCs w:val="20"/>
        <w:lang w:val="en-US"/>
      </w:rPr>
      <w:t>zastitnik</w:t>
    </w:r>
    <w:r w:rsidRPr="006E1454">
      <w:rPr>
        <w:rFonts w:ascii="Arial" w:hAnsi="Arial" w:cs="Arial"/>
        <w:color w:val="4D4D4D"/>
        <w:sz w:val="20"/>
        <w:szCs w:val="20"/>
        <w:lang w:val="sr-Cyrl-CS"/>
      </w:rPr>
      <w:t xml:space="preserve">.rs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04F99" w14:textId="77777777" w:rsidR="00E91DE7" w:rsidRDefault="00E91DE7">
      <w:r>
        <w:separator/>
      </w:r>
    </w:p>
  </w:footnote>
  <w:footnote w:type="continuationSeparator" w:id="0">
    <w:p w14:paraId="3181468C" w14:textId="77777777" w:rsidR="00E91DE7" w:rsidRDefault="00E91DE7">
      <w:r>
        <w:continuationSeparator/>
      </w:r>
    </w:p>
  </w:footnote>
  <w:footnote w:id="1">
    <w:p w14:paraId="512B12D5" w14:textId="2E9CFA72" w:rsidR="00A549EE" w:rsidRPr="00906825" w:rsidRDefault="00A549EE">
      <w:pPr>
        <w:pStyle w:val="FootnoteText"/>
        <w:rPr>
          <w:sz w:val="18"/>
          <w:szCs w:val="18"/>
          <w:lang w:val="sr-Cyrl-RS"/>
        </w:rPr>
      </w:pPr>
      <w:r>
        <w:rPr>
          <w:rStyle w:val="FootnoteReference"/>
        </w:rPr>
        <w:footnoteRef/>
      </w:r>
      <w:r>
        <w:t xml:space="preserve"> </w:t>
      </w:r>
      <w:r w:rsidR="00906825" w:rsidRPr="00906825">
        <w:rPr>
          <w:rFonts w:ascii="Book Antiqua" w:hAnsi="Book Antiqua"/>
          <w:sz w:val="18"/>
          <w:szCs w:val="18"/>
          <w:lang w:val="sr-Cyrl-RS"/>
        </w:rPr>
        <w:t xml:space="preserve">Доступно на: </w:t>
      </w:r>
      <w:hyperlink r:id="rId1" w:history="1">
        <w:r w:rsidR="00906825" w:rsidRPr="00906825">
          <w:rPr>
            <w:rStyle w:val="Hyperlink"/>
            <w:rFonts w:ascii="Book Antiqua" w:hAnsi="Book Antiqua"/>
            <w:sz w:val="18"/>
            <w:szCs w:val="18"/>
            <w:lang w:val="sr-Cyrl-RS"/>
          </w:rPr>
          <w:t>https://ljudskaprava.gov.rs/sh/node/19990</w:t>
        </w:r>
      </w:hyperlink>
    </w:p>
  </w:footnote>
  <w:footnote w:id="2">
    <w:p w14:paraId="448E75E3" w14:textId="6474AA5D" w:rsidR="00A549EE" w:rsidRPr="00906825" w:rsidRDefault="00A549EE" w:rsidP="00906825">
      <w:pPr>
        <w:jc w:val="both"/>
        <w:rPr>
          <w:rFonts w:ascii="Book Antiqua" w:hAnsi="Book Antiqua"/>
          <w:sz w:val="18"/>
          <w:szCs w:val="18"/>
          <w:lang w:val="sr-Cyrl-RS"/>
        </w:rPr>
      </w:pPr>
      <w:r w:rsidRPr="00906825">
        <w:rPr>
          <w:rStyle w:val="FootnoteReference"/>
          <w:rFonts w:ascii="Book Antiqua" w:hAnsi="Book Antiqua"/>
          <w:sz w:val="18"/>
          <w:szCs w:val="18"/>
        </w:rPr>
        <w:footnoteRef/>
      </w:r>
      <w:r w:rsidRPr="00906825">
        <w:rPr>
          <w:rFonts w:ascii="Book Antiqua" w:hAnsi="Book Antiqua"/>
          <w:sz w:val="18"/>
          <w:szCs w:val="18"/>
        </w:rPr>
        <w:t xml:space="preserve"> </w:t>
      </w:r>
      <w:r w:rsidR="00906825" w:rsidRPr="00906825">
        <w:rPr>
          <w:rFonts w:ascii="Book Antiqua" w:hAnsi="Book Antiqua"/>
          <w:sz w:val="18"/>
          <w:szCs w:val="18"/>
          <w:lang w:val="sr-Cyrl-RS"/>
        </w:rPr>
        <w:t xml:space="preserve">Заштитник грађана је на овај проблем указивао више пута у својим редовним годишњим извештајима и у Мишљењу упућеном Министарству за људска и мањинска права и друштвени дијалог бр. </w:t>
      </w:r>
      <w:r w:rsidR="00906825" w:rsidRPr="00906825">
        <w:rPr>
          <w:rFonts w:ascii="Book Antiqua" w:eastAsia="Arial Unicode MS" w:hAnsi="Book Antiqua" w:cs="Arial Unicode MS"/>
          <w:bCs/>
          <w:sz w:val="18"/>
          <w:szCs w:val="18"/>
        </w:rPr>
        <w:t>13-</w:t>
      </w:r>
      <w:r w:rsidR="00906825" w:rsidRPr="00906825">
        <w:rPr>
          <w:rFonts w:ascii="Book Antiqua" w:eastAsia="Arial Unicode MS" w:hAnsi="Book Antiqua" w:cs="Arial Unicode MS"/>
          <w:bCs/>
          <w:sz w:val="18"/>
          <w:szCs w:val="18"/>
          <w:lang w:val="en-US"/>
        </w:rPr>
        <w:t>1</w:t>
      </w:r>
      <w:r w:rsidR="00906825" w:rsidRPr="00906825">
        <w:rPr>
          <w:rFonts w:ascii="Book Antiqua" w:eastAsia="Arial Unicode MS" w:hAnsi="Book Antiqua" w:cs="Arial Unicode MS"/>
          <w:bCs/>
          <w:sz w:val="18"/>
          <w:szCs w:val="18"/>
        </w:rPr>
        <w:t>-1828/</w:t>
      </w:r>
      <w:r w:rsidR="00906825" w:rsidRPr="00906825">
        <w:rPr>
          <w:rFonts w:ascii="Book Antiqua" w:eastAsia="Arial Unicode MS" w:hAnsi="Book Antiqua" w:cs="Arial Unicode MS"/>
          <w:bCs/>
          <w:sz w:val="18"/>
          <w:szCs w:val="18"/>
          <w:lang w:val="sr-Latn-CS"/>
        </w:rPr>
        <w:t>17</w:t>
      </w:r>
      <w:r w:rsidR="00906825" w:rsidRPr="00906825">
        <w:rPr>
          <w:rFonts w:ascii="Book Antiqua" w:eastAsia="Arial Unicode MS" w:hAnsi="Book Antiqua" w:cs="Arial Unicode MS"/>
          <w:bCs/>
          <w:sz w:val="18"/>
          <w:szCs w:val="18"/>
          <w:lang w:val="sr-Cyrl-RS"/>
        </w:rPr>
        <w:t xml:space="preserve"> од децембра 2020. године, Министарству, између осталих, упутио препоруку: </w:t>
      </w:r>
      <w:r w:rsidR="00906825" w:rsidRPr="00906825">
        <w:rPr>
          <w:rFonts w:ascii="Book Antiqua" w:hAnsi="Book Antiqua"/>
          <w:sz w:val="18"/>
          <w:szCs w:val="18"/>
          <w:lang w:val="sr-Cyrl-RS"/>
        </w:rPr>
        <w:t>Потребно је да Министарство за људска и мањинска права и друштвени дијалог, у што краћем року, у сарадњи са другим надлежним органима и организацијама које се баве правима ЛГБТИ особа и других осетљивих друштвених група, изради Предлог стратегије превенције и заштите од дискриминације и пратећег Акционог плана за наредни период, који садрже конкретне мере и активности за унапређивање положаја ЛГБТИ особа и других осетљивих друштвених група, које се често суочавају са дискриминацијом и другим видовима кршења њихових права и да предлог ових стратешких докумената достави Влади.</w:t>
      </w:r>
    </w:p>
  </w:footnote>
  <w:footnote w:id="3">
    <w:p w14:paraId="2EC9E429" w14:textId="77777777" w:rsidR="000F60F0" w:rsidRDefault="000F60F0" w:rsidP="000F60F0">
      <w:pPr>
        <w:pStyle w:val="FootnoteText"/>
        <w:jc w:val="both"/>
        <w:rPr>
          <w:rFonts w:ascii="Book Antiqua" w:hAnsi="Book Antiqua"/>
          <w:lang w:val="sr-Cyrl-RS"/>
        </w:rPr>
      </w:pPr>
      <w:r w:rsidRPr="00ED2BB0">
        <w:rPr>
          <w:rStyle w:val="FootnoteReference"/>
          <w:rFonts w:ascii="Book Antiqua" w:hAnsi="Book Antiqua"/>
        </w:rPr>
        <w:footnoteRef/>
      </w:r>
      <w:r w:rsidRPr="00ED2BB0">
        <w:rPr>
          <w:rFonts w:ascii="Book Antiqua" w:hAnsi="Book Antiqua"/>
        </w:rPr>
        <w:t xml:space="preserve"> </w:t>
      </w:r>
      <w:r w:rsidRPr="00ED2BB0">
        <w:rPr>
          <w:rFonts w:ascii="Book Antiqua" w:hAnsi="Book Antiqua"/>
          <w:lang w:val="sr-Cyrl-RS"/>
        </w:rPr>
        <w:t xml:space="preserve">Доступно на: </w:t>
      </w:r>
    </w:p>
    <w:p w14:paraId="1242C181" w14:textId="77777777" w:rsidR="000F60F0" w:rsidRPr="00ED2BB0" w:rsidRDefault="000F60F0" w:rsidP="000F60F0">
      <w:pPr>
        <w:pStyle w:val="FootnoteText"/>
        <w:jc w:val="both"/>
        <w:rPr>
          <w:rFonts w:ascii="Book Antiqua" w:hAnsi="Book Antiqua"/>
          <w:lang w:val="sr-Cyrl-RS"/>
        </w:rPr>
      </w:pPr>
      <w:r w:rsidRPr="00ED2BB0">
        <w:rPr>
          <w:rFonts w:ascii="Book Antiqua" w:hAnsi="Book Antiqua"/>
          <w:lang w:val="sr-Cyrl-RS"/>
        </w:rPr>
        <w:t>http://www.rodnaravnopravnost.rs/attachments/013_Yogyakarta%20principi%20na%20srpskom.pdf</w:t>
      </w:r>
    </w:p>
  </w:footnote>
  <w:footnote w:id="4">
    <w:p w14:paraId="53A99C26" w14:textId="44E09D51" w:rsidR="008E15BD" w:rsidRDefault="00A549EE" w:rsidP="008E15BD">
      <w:pPr>
        <w:pStyle w:val="FootnoteText"/>
        <w:jc w:val="both"/>
        <w:rPr>
          <w:rFonts w:ascii="Book Antiqua" w:hAnsi="Book Antiqua"/>
          <w:lang w:val="sr-Cyrl-RS"/>
        </w:rPr>
      </w:pPr>
      <w:r>
        <w:rPr>
          <w:rStyle w:val="FootnoteReference"/>
        </w:rPr>
        <w:footnoteRef/>
      </w:r>
      <w:r>
        <w:t xml:space="preserve"> </w:t>
      </w:r>
      <w:r w:rsidR="008E15BD" w:rsidRPr="00ED2BB0">
        <w:rPr>
          <w:rFonts w:ascii="Book Antiqua" w:hAnsi="Book Antiqua"/>
          <w:lang w:val="sr-Cyrl-RS"/>
        </w:rPr>
        <w:t xml:space="preserve">Доступно на: </w:t>
      </w:r>
    </w:p>
    <w:p w14:paraId="422FAAA7" w14:textId="7FA3B422" w:rsidR="00A549EE" w:rsidRPr="007E57B6" w:rsidRDefault="00E91DE7">
      <w:pPr>
        <w:pStyle w:val="FootnoteText"/>
        <w:rPr>
          <w:lang w:val="sr-Cyrl-RS"/>
        </w:rPr>
      </w:pPr>
      <w:hyperlink r:id="rId2" w:history="1">
        <w:r w:rsidR="008E15BD" w:rsidRPr="00C37295">
          <w:rPr>
            <w:rStyle w:val="Hyperlink"/>
          </w:rPr>
          <w:t>http://yogyakartaprinciples.org/wp-content/uploads/2017/11/A5_yogyakartaWEB-2.pdf</w:t>
        </w:r>
      </w:hyperlink>
      <w:r w:rsidR="008E15BD">
        <w:t xml:space="preserve"> </w:t>
      </w:r>
      <w:r w:rsidR="007E57B6">
        <w:t xml:space="preserve"> </w:t>
      </w:r>
      <w:r w:rsidR="007E57B6">
        <w:rPr>
          <w:lang w:val="sr-Cyrl-RS"/>
        </w:rPr>
        <w:t>приступљено 23. августа 2021. године</w:t>
      </w:r>
    </w:p>
  </w:footnote>
  <w:footnote w:id="5">
    <w:p w14:paraId="6A07B961" w14:textId="77777777" w:rsidR="000F60F0" w:rsidRPr="00ED2BB0" w:rsidRDefault="000F60F0" w:rsidP="000F60F0">
      <w:pPr>
        <w:pStyle w:val="FootnoteText"/>
        <w:jc w:val="both"/>
        <w:rPr>
          <w:rFonts w:ascii="Book Antiqua" w:hAnsi="Book Antiqua"/>
          <w:lang w:val="sr-Latn-RS"/>
        </w:rPr>
      </w:pPr>
      <w:r w:rsidRPr="00ED2BB0">
        <w:rPr>
          <w:rStyle w:val="FootnoteReference"/>
          <w:rFonts w:ascii="Book Antiqua" w:hAnsi="Book Antiqua"/>
        </w:rPr>
        <w:footnoteRef/>
      </w:r>
      <w:r w:rsidRPr="00ED2BB0">
        <w:rPr>
          <w:rFonts w:ascii="Book Antiqua" w:hAnsi="Book Antiqua"/>
          <w:lang w:val="sr-Cyrl-RS"/>
        </w:rPr>
        <w:t xml:space="preserve"> Доступно на:</w:t>
      </w:r>
      <w:r w:rsidRPr="00ED2BB0">
        <w:rPr>
          <w:rFonts w:ascii="Book Antiqua" w:hAnsi="Book Antiqua"/>
        </w:rPr>
        <w:t xml:space="preserve"> </w:t>
      </w:r>
      <w:hyperlink r:id="rId3" w:history="1">
        <w:r w:rsidRPr="00B51A4F">
          <w:rPr>
            <w:rStyle w:val="Hyperlink"/>
            <w:rFonts w:ascii="Book Antiqua" w:hAnsi="Book Antiqua"/>
          </w:rPr>
          <w:t>http://www.rodnaravnopravnost.rs/attachments/013_RecCM2010_5_SR.pdf</w:t>
        </w:r>
      </w:hyperlink>
      <w:r>
        <w:rPr>
          <w:rFonts w:ascii="Book Antiqua" w:hAnsi="Book Antiqua"/>
          <w:lang w:val="sr-Latn-RS"/>
        </w:rPr>
        <w:t xml:space="preserve"> </w:t>
      </w:r>
    </w:p>
  </w:footnote>
  <w:footnote w:id="6">
    <w:p w14:paraId="455FB17A" w14:textId="77777777" w:rsidR="000F60F0" w:rsidRDefault="000F60F0" w:rsidP="000F60F0">
      <w:pPr>
        <w:pStyle w:val="wyq100---naslov-grupe-clanova-kurziv"/>
        <w:spacing w:before="0" w:after="0"/>
        <w:jc w:val="both"/>
        <w:rPr>
          <w:rFonts w:ascii="Book Antiqua" w:hAnsi="Book Antiqua"/>
          <w:b w:val="0"/>
          <w:bCs w:val="0"/>
          <w:i w:val="0"/>
          <w:sz w:val="20"/>
          <w:szCs w:val="20"/>
        </w:rPr>
      </w:pPr>
      <w:r w:rsidRPr="00ED2BB0">
        <w:rPr>
          <w:rStyle w:val="FootnoteReference"/>
          <w:rFonts w:ascii="Book Antiqua" w:hAnsi="Book Antiqua"/>
          <w:sz w:val="20"/>
          <w:szCs w:val="20"/>
        </w:rPr>
        <w:footnoteRef/>
      </w:r>
      <w:r w:rsidRPr="00ED2BB0">
        <w:rPr>
          <w:rFonts w:ascii="Book Antiqua" w:hAnsi="Book Antiqua"/>
          <w:sz w:val="20"/>
          <w:szCs w:val="20"/>
        </w:rPr>
        <w:t xml:space="preserve"> </w:t>
      </w:r>
      <w:r w:rsidRPr="00ED2BB0">
        <w:rPr>
          <w:rFonts w:ascii="Book Antiqua" w:hAnsi="Book Antiqua"/>
          <w:b w:val="0"/>
          <w:i w:val="0"/>
          <w:sz w:val="20"/>
          <w:szCs w:val="20"/>
          <w:lang w:val="sr-Cyrl-RS"/>
        </w:rPr>
        <w:t>Доступно на:</w:t>
      </w:r>
      <w:r w:rsidRPr="00ED2BB0">
        <w:rPr>
          <w:rFonts w:ascii="Book Antiqua" w:hAnsi="Book Antiqua"/>
          <w:b w:val="0"/>
          <w:bCs w:val="0"/>
          <w:i w:val="0"/>
          <w:sz w:val="20"/>
          <w:szCs w:val="20"/>
        </w:rPr>
        <w:t xml:space="preserve"> </w:t>
      </w:r>
    </w:p>
    <w:p w14:paraId="03287D1A" w14:textId="77777777" w:rsidR="000F60F0" w:rsidRPr="00ED2BB0" w:rsidRDefault="00E91DE7" w:rsidP="000F60F0">
      <w:pPr>
        <w:pStyle w:val="wyq100---naslov-grupe-clanova-kurziv"/>
        <w:spacing w:before="0" w:after="0"/>
        <w:jc w:val="both"/>
        <w:rPr>
          <w:rFonts w:ascii="Book Antiqua" w:hAnsi="Book Antiqua"/>
          <w:b w:val="0"/>
          <w:i w:val="0"/>
          <w:sz w:val="20"/>
          <w:szCs w:val="20"/>
        </w:rPr>
      </w:pPr>
      <w:hyperlink r:id="rId4" w:history="1">
        <w:r w:rsidR="000F60F0" w:rsidRPr="00B51A4F">
          <w:rPr>
            <w:rStyle w:val="Hyperlink"/>
            <w:rFonts w:ascii="Book Antiqua" w:hAnsi="Book Antiqua"/>
            <w:b w:val="0"/>
            <w:i w:val="0"/>
            <w:sz w:val="20"/>
            <w:szCs w:val="20"/>
          </w:rPr>
          <w:t>http://www.rodnaravnopravnost.rs/attachments/013_Memorandum%20objasnjenja%20uz%20preporuku%20EM-SERBIAN.pdf</w:t>
        </w:r>
      </w:hyperlink>
      <w:r w:rsidR="000F60F0">
        <w:rPr>
          <w:rFonts w:ascii="Book Antiqua" w:hAnsi="Book Antiqua"/>
          <w:b w:val="0"/>
          <w:i w:val="0"/>
          <w:sz w:val="20"/>
          <w:szCs w:val="20"/>
        </w:rPr>
        <w:t xml:space="preserve"> </w:t>
      </w:r>
    </w:p>
  </w:footnote>
  <w:footnote w:id="7">
    <w:p w14:paraId="68CC04A2" w14:textId="77777777" w:rsidR="003C1062" w:rsidRPr="00A549EE" w:rsidRDefault="003C1062" w:rsidP="003C1062">
      <w:pPr>
        <w:tabs>
          <w:tab w:val="left" w:pos="5550"/>
        </w:tabs>
        <w:jc w:val="both"/>
        <w:rPr>
          <w:rFonts w:ascii="Book Antiqua" w:hAnsi="Book Antiqua" w:cs="Arial"/>
          <w:color w:val="444444"/>
          <w:sz w:val="20"/>
          <w:szCs w:val="20"/>
          <w:lang w:val="sr-Cyrl-RS"/>
        </w:rPr>
      </w:pPr>
      <w:r>
        <w:rPr>
          <w:rStyle w:val="FootnoteReference"/>
        </w:rPr>
        <w:footnoteRef/>
      </w:r>
      <w:r>
        <w:t xml:space="preserve"> </w:t>
      </w:r>
      <w:r w:rsidRPr="00A549EE">
        <w:rPr>
          <w:rFonts w:ascii="Book Antiqua" w:hAnsi="Book Antiqua" w:cs="Arial"/>
          <w:color w:val="444444"/>
          <w:sz w:val="20"/>
          <w:szCs w:val="20"/>
          <w:lang w:val="sr-Cyrl-RS"/>
        </w:rPr>
        <w:t xml:space="preserve">Доступан на на: </w:t>
      </w:r>
    </w:p>
    <w:p w14:paraId="61F0C925" w14:textId="77777777" w:rsidR="003C1062" w:rsidRPr="00A549EE" w:rsidRDefault="00E91DE7" w:rsidP="003C1062">
      <w:pPr>
        <w:tabs>
          <w:tab w:val="left" w:pos="5550"/>
        </w:tabs>
        <w:jc w:val="both"/>
        <w:rPr>
          <w:rFonts w:ascii="Book Antiqua" w:hAnsi="Book Antiqua"/>
          <w:sz w:val="20"/>
          <w:szCs w:val="20"/>
          <w:lang w:val="sr-Cyrl-RS"/>
        </w:rPr>
      </w:pPr>
      <w:hyperlink r:id="rId5" w:history="1">
        <w:r w:rsidR="003C1062" w:rsidRPr="00A549EE">
          <w:rPr>
            <w:rStyle w:val="Hyperlink"/>
            <w:rFonts w:ascii="Book Antiqua" w:hAnsi="Book Antiqua" w:cs="Arial"/>
            <w:sz w:val="20"/>
            <w:szCs w:val="20"/>
            <w:lang w:val="sr-Cyrl-RS"/>
          </w:rPr>
          <w:t>https://ombudsman.rs/attachments/article/6643/Poseban%20izveštaj%20ZG_vanredno%20stanje.docx</w:t>
        </w:r>
      </w:hyperlink>
      <w:r w:rsidR="003C1062" w:rsidRPr="00A549EE">
        <w:rPr>
          <w:rFonts w:ascii="Book Antiqua" w:hAnsi="Book Antiqua" w:cs="Arial"/>
          <w:color w:val="444444"/>
          <w:sz w:val="20"/>
          <w:szCs w:val="20"/>
          <w:lang w:val="sr-Cyrl-RS"/>
        </w:rPr>
        <w:t>, приступљено 23. 08. 2021</w:t>
      </w:r>
    </w:p>
    <w:p w14:paraId="6D6187F3" w14:textId="77777777" w:rsidR="003C1062" w:rsidRDefault="003C1062" w:rsidP="003C1062">
      <w:pPr>
        <w:pStyle w:val="ListParagraph"/>
        <w:spacing w:after="160" w:line="259" w:lineRule="auto"/>
        <w:ind w:left="0"/>
        <w:contextualSpacing/>
        <w:jc w:val="both"/>
        <w:rPr>
          <w:rFonts w:ascii="Book Antiqua" w:hAnsi="Book Antiqua"/>
          <w:sz w:val="22"/>
          <w:szCs w:val="22"/>
          <w:lang w:val="sr-Cyrl-RS"/>
        </w:rPr>
      </w:pPr>
    </w:p>
    <w:p w14:paraId="2B10F14C" w14:textId="29129F0B" w:rsidR="003C1062" w:rsidRPr="003C1062" w:rsidRDefault="003C1062">
      <w:pPr>
        <w:pStyle w:val="FootnoteText"/>
        <w:rPr>
          <w:lang w:val="sr-Cyrl-RS"/>
        </w:rPr>
      </w:pPr>
    </w:p>
  </w:footnote>
  <w:footnote w:id="8">
    <w:p w14:paraId="2A6AD417" w14:textId="77777777" w:rsidR="00D202CD" w:rsidRPr="00D202CD" w:rsidRDefault="00D833E2">
      <w:pPr>
        <w:pStyle w:val="FootnoteText"/>
        <w:rPr>
          <w:rFonts w:ascii="Book Antiqua" w:hAnsi="Book Antiqua"/>
          <w:sz w:val="18"/>
          <w:szCs w:val="18"/>
          <w:lang w:val="sr-Cyrl-RS"/>
        </w:rPr>
      </w:pPr>
      <w:r>
        <w:rPr>
          <w:rStyle w:val="FootnoteReference"/>
        </w:rPr>
        <w:footnoteRef/>
      </w:r>
      <w:r>
        <w:t xml:space="preserve"> </w:t>
      </w:r>
      <w:r w:rsidRPr="00D202CD">
        <w:rPr>
          <w:rFonts w:ascii="Book Antiqua" w:hAnsi="Book Antiqua"/>
          <w:sz w:val="18"/>
          <w:szCs w:val="18"/>
          <w:lang w:val="sr-Cyrl-RS"/>
        </w:rPr>
        <w:t xml:space="preserve">Мишљење бр.353-19/21 дел. бр. 12886 од 17. маја 2021. године, </w:t>
      </w:r>
    </w:p>
    <w:p w14:paraId="0CC6C03A" w14:textId="5F5738BE" w:rsidR="00D833E2" w:rsidRPr="00D202CD" w:rsidRDefault="00D833E2">
      <w:pPr>
        <w:pStyle w:val="FootnoteText"/>
        <w:rPr>
          <w:rFonts w:ascii="Book Antiqua" w:hAnsi="Book Antiqua"/>
          <w:sz w:val="18"/>
          <w:szCs w:val="18"/>
          <w:lang w:val="sr-Cyrl-RS"/>
        </w:rPr>
      </w:pPr>
      <w:r w:rsidRPr="00D202CD">
        <w:rPr>
          <w:rFonts w:ascii="Book Antiqua" w:hAnsi="Book Antiqua"/>
          <w:sz w:val="18"/>
          <w:szCs w:val="18"/>
          <w:lang w:val="sr-Cyrl-RS"/>
        </w:rPr>
        <w:t xml:space="preserve">Доступно на: </w:t>
      </w:r>
    </w:p>
    <w:p w14:paraId="7D016C36" w14:textId="23C8182E" w:rsidR="00D833E2" w:rsidRPr="00D202CD" w:rsidRDefault="00E91DE7">
      <w:pPr>
        <w:pStyle w:val="FootnoteText"/>
        <w:rPr>
          <w:rFonts w:ascii="Book Antiqua" w:hAnsi="Book Antiqua"/>
          <w:sz w:val="18"/>
          <w:szCs w:val="18"/>
          <w:lang w:val="sr-Cyrl-RS"/>
        </w:rPr>
      </w:pPr>
      <w:hyperlink r:id="rId6" w:history="1">
        <w:r w:rsidR="00D833E2" w:rsidRPr="00D202CD">
          <w:rPr>
            <w:rStyle w:val="Hyperlink"/>
            <w:rFonts w:ascii="Book Antiqua" w:hAnsi="Book Antiqua"/>
            <w:sz w:val="18"/>
            <w:szCs w:val="18"/>
            <w:lang w:val="sr-Cyrl-RS"/>
          </w:rPr>
          <w:t>https://www.ombudsman.rs/attachments/article/7094/Misljenje.pdf</w:t>
        </w:r>
      </w:hyperlink>
      <w:r w:rsidR="00D833E2" w:rsidRPr="00D202CD">
        <w:rPr>
          <w:rFonts w:ascii="Book Antiqua" w:hAnsi="Book Antiqua"/>
          <w:sz w:val="18"/>
          <w:szCs w:val="18"/>
          <w:lang w:val="sr-Cyrl-RS"/>
        </w:rPr>
        <w:t xml:space="preserve">   приступљено 23. августа 2021. године</w:t>
      </w:r>
    </w:p>
  </w:footnote>
  <w:footnote w:id="9">
    <w:p w14:paraId="6F53B3CB" w14:textId="77777777" w:rsidR="00F90513" w:rsidRPr="00FC4285" w:rsidRDefault="00F90513" w:rsidP="00F90513">
      <w:pPr>
        <w:pStyle w:val="FootnoteText"/>
        <w:rPr>
          <w:rFonts w:ascii="Book Antiqua" w:eastAsia="Calibri" w:hAnsi="Book Antiqua"/>
          <w:sz w:val="18"/>
          <w:szCs w:val="18"/>
          <w:lang w:val="sr-Cyrl-RS"/>
        </w:rPr>
      </w:pPr>
      <w:r w:rsidRPr="00D202CD">
        <w:rPr>
          <w:rStyle w:val="FootnoteReference"/>
          <w:rFonts w:ascii="Book Antiqua" w:hAnsi="Book Antiqua"/>
          <w:sz w:val="18"/>
          <w:szCs w:val="18"/>
        </w:rPr>
        <w:footnoteRef/>
      </w:r>
      <w:r w:rsidRPr="00D202CD">
        <w:rPr>
          <w:rFonts w:ascii="Book Antiqua" w:hAnsi="Book Antiqua"/>
          <w:sz w:val="18"/>
          <w:szCs w:val="18"/>
        </w:rPr>
        <w:t xml:space="preserve"> </w:t>
      </w:r>
      <w:r w:rsidRPr="00D202CD">
        <w:rPr>
          <w:rFonts w:ascii="Book Antiqua" w:hAnsi="Book Antiqua"/>
          <w:sz w:val="18"/>
          <w:szCs w:val="18"/>
          <w:lang w:val="sr-Cyrl-RS"/>
        </w:rPr>
        <w:t xml:space="preserve">Мишљење бр. </w:t>
      </w:r>
      <w:r w:rsidRPr="00D202CD">
        <w:rPr>
          <w:rFonts w:ascii="Book Antiqua" w:eastAsia="Arial Unicode MS" w:hAnsi="Book Antiqua" w:cs="Arial Unicode MS"/>
          <w:bCs/>
          <w:sz w:val="18"/>
          <w:szCs w:val="18"/>
        </w:rPr>
        <w:t>323-105/20</w:t>
      </w:r>
      <w:r w:rsidRPr="00D202CD">
        <w:rPr>
          <w:rFonts w:ascii="Book Antiqua" w:eastAsia="Arial Unicode MS" w:hAnsi="Book Antiqua" w:cs="Arial Unicode MS"/>
          <w:bCs/>
          <w:sz w:val="18"/>
          <w:szCs w:val="18"/>
          <w:lang w:val="sr-Cyrl-RS"/>
        </w:rPr>
        <w:t xml:space="preserve">  </w:t>
      </w:r>
      <w:r w:rsidRPr="00D202CD">
        <w:rPr>
          <w:rFonts w:ascii="Book Antiqua" w:hAnsi="Book Antiqua"/>
          <w:sz w:val="18"/>
          <w:szCs w:val="18"/>
        </w:rPr>
        <w:t xml:space="preserve">дел.бр. </w:t>
      </w:r>
      <w:r w:rsidRPr="00D202CD">
        <w:rPr>
          <w:rFonts w:ascii="Book Antiqua" w:hAnsi="Book Antiqua"/>
          <w:sz w:val="18"/>
          <w:szCs w:val="18"/>
          <w:lang w:val="sr-Latn-RS"/>
        </w:rPr>
        <w:t>23896</w:t>
      </w:r>
      <w:r w:rsidRPr="00D202CD">
        <w:rPr>
          <w:rFonts w:ascii="Book Antiqua" w:hAnsi="Book Antiqua"/>
          <w:sz w:val="18"/>
          <w:szCs w:val="18"/>
        </w:rPr>
        <w:t xml:space="preserve"> од</w:t>
      </w:r>
      <w:r w:rsidRPr="00D202CD">
        <w:rPr>
          <w:rFonts w:ascii="Book Antiqua" w:hAnsi="Book Antiqua"/>
          <w:sz w:val="18"/>
          <w:szCs w:val="18"/>
          <w:lang w:val="sr-Latn-RS"/>
        </w:rPr>
        <w:t xml:space="preserve"> 15.07.2020</w:t>
      </w:r>
      <w:r w:rsidRPr="00D202CD">
        <w:rPr>
          <w:rFonts w:ascii="Book Antiqua" w:hAnsi="Book Antiqua"/>
          <w:sz w:val="18"/>
          <w:szCs w:val="18"/>
          <w:lang w:val="sr-Cyrl-RS"/>
        </w:rPr>
        <w:t xml:space="preserve"> и </w:t>
      </w:r>
      <w:r w:rsidRPr="00D202CD">
        <w:rPr>
          <w:rFonts w:ascii="Book Antiqua" w:eastAsia="Calibri" w:hAnsi="Book Antiqua"/>
          <w:sz w:val="18"/>
          <w:szCs w:val="18"/>
          <w:lang w:val="sr-Cyrl-RS"/>
        </w:rPr>
        <w:t xml:space="preserve">Мишљење бр. </w:t>
      </w:r>
      <w:r w:rsidRPr="00D202CD">
        <w:rPr>
          <w:rFonts w:ascii="Book Antiqua" w:hAnsi="Book Antiqua"/>
          <w:sz w:val="18"/>
          <w:szCs w:val="18"/>
          <w:lang w:val="sr-Cyrl-RS"/>
        </w:rPr>
        <w:t>183-25/2017 дел. број 37867</w:t>
      </w:r>
      <w:r w:rsidRPr="00D202CD">
        <w:rPr>
          <w:rFonts w:ascii="Book Antiqua" w:eastAsia="Calibri" w:hAnsi="Book Antiqua"/>
          <w:sz w:val="18"/>
          <w:szCs w:val="18"/>
          <w:lang w:val="sr-Cyrl-RS"/>
        </w:rPr>
        <w:t xml:space="preserve"> од 13.</w:t>
      </w:r>
      <w:r w:rsidRPr="00FC4285">
        <w:rPr>
          <w:rFonts w:ascii="Book Antiqua" w:eastAsia="Calibri" w:hAnsi="Book Antiqua"/>
          <w:sz w:val="18"/>
          <w:szCs w:val="18"/>
          <w:lang w:val="sr-Cyrl-RS"/>
        </w:rPr>
        <w:t xml:space="preserve"> октобра 2017. године</w:t>
      </w:r>
    </w:p>
    <w:p w14:paraId="79257245" w14:textId="77777777" w:rsidR="00F90513" w:rsidRPr="00FC4285" w:rsidRDefault="00F90513" w:rsidP="00F90513">
      <w:pPr>
        <w:pStyle w:val="CommentText"/>
        <w:rPr>
          <w:rFonts w:ascii="Book Antiqua" w:hAnsi="Book Antiqua"/>
          <w:sz w:val="18"/>
          <w:szCs w:val="18"/>
          <w:lang w:val="sr-Cyrl-RS"/>
        </w:rPr>
      </w:pPr>
      <w:r w:rsidRPr="00FC4285">
        <w:rPr>
          <w:rFonts w:ascii="Book Antiqua" w:eastAsia="Calibri" w:hAnsi="Book Antiqua"/>
          <w:sz w:val="18"/>
          <w:szCs w:val="18"/>
          <w:lang w:val="sr-Cyrl-RS"/>
        </w:rPr>
        <w:t xml:space="preserve">Доступно на: </w:t>
      </w:r>
    </w:p>
    <w:p w14:paraId="2C9DC744" w14:textId="77777777" w:rsidR="00F90513" w:rsidRPr="00FC4285" w:rsidRDefault="00E91DE7" w:rsidP="00F90513">
      <w:pPr>
        <w:pStyle w:val="CommentText"/>
        <w:rPr>
          <w:rFonts w:ascii="Book Antiqua" w:hAnsi="Book Antiqua"/>
          <w:sz w:val="18"/>
          <w:szCs w:val="18"/>
          <w:lang w:val="sr-Cyrl-RS"/>
        </w:rPr>
      </w:pPr>
      <w:hyperlink r:id="rId7" w:history="1">
        <w:r w:rsidR="00F90513" w:rsidRPr="00FC4285">
          <w:rPr>
            <w:rStyle w:val="Hyperlink"/>
            <w:rFonts w:ascii="Book Antiqua" w:hAnsi="Book Antiqua"/>
            <w:sz w:val="18"/>
            <w:szCs w:val="18"/>
            <w:lang w:val="sr-Cyrl-RS"/>
          </w:rPr>
          <w:t>https://www.ombudsman.rs/index.php/2011-12-11-11-34-45/6703-us-l-di-i-z-n-r-di-s-v-riv-nj-z-g-r-n-v-nih-pr-v-r-di-lj-d-c-s-s-nj-u-r-zv-u-d-c-s-inv-lidi-i-sh-b-l-sn-d-c</w:t>
        </w:r>
      </w:hyperlink>
    </w:p>
    <w:p w14:paraId="3BF23B78" w14:textId="77777777" w:rsidR="00F90513" w:rsidRPr="00FC4285" w:rsidRDefault="00E91DE7" w:rsidP="00F90513">
      <w:pPr>
        <w:pStyle w:val="FootnoteText"/>
        <w:rPr>
          <w:rFonts w:ascii="Book Antiqua" w:hAnsi="Book Antiqua"/>
          <w:sz w:val="18"/>
          <w:szCs w:val="18"/>
          <w:lang w:val="sr-Cyrl-RS"/>
        </w:rPr>
      </w:pPr>
      <w:hyperlink r:id="rId8" w:history="1">
        <w:r w:rsidR="00F90513" w:rsidRPr="00FC4285">
          <w:rPr>
            <w:rStyle w:val="Hyperlink"/>
            <w:rFonts w:ascii="Book Antiqua" w:hAnsi="Book Antiqua"/>
            <w:sz w:val="18"/>
            <w:szCs w:val="18"/>
            <w:lang w:val="sr-Cyrl-RS"/>
          </w:rPr>
          <w:t>https://www.ombudsman.rs/index.php/2011-12-11-11-34-45/5863-ishlj-nj-n-n-cr-z-n-fin-nsi-s-p-drshci-p-r-dici-s-d-c</w:t>
        </w:r>
      </w:hyperlink>
    </w:p>
  </w:footnote>
  <w:footnote w:id="10">
    <w:p w14:paraId="56E0342C" w14:textId="77777777" w:rsidR="00F90513" w:rsidRPr="00FC4285" w:rsidRDefault="00F90513" w:rsidP="00F90513">
      <w:pPr>
        <w:pStyle w:val="FootnoteText"/>
        <w:rPr>
          <w:rFonts w:ascii="Book Antiqua" w:hAnsi="Book Antiqua"/>
          <w:sz w:val="18"/>
          <w:szCs w:val="18"/>
        </w:rPr>
      </w:pPr>
      <w:r w:rsidRPr="00FC4285">
        <w:rPr>
          <w:rStyle w:val="FootnoteReference"/>
          <w:rFonts w:ascii="Book Antiqua" w:hAnsi="Book Antiqua"/>
          <w:sz w:val="18"/>
          <w:szCs w:val="18"/>
        </w:rPr>
        <w:footnoteRef/>
      </w:r>
      <w:r w:rsidRPr="00FC4285">
        <w:rPr>
          <w:rFonts w:ascii="Book Antiqua" w:hAnsi="Book Antiqua"/>
          <w:sz w:val="18"/>
          <w:szCs w:val="18"/>
        </w:rPr>
        <w:t xml:space="preserve"> </w:t>
      </w:r>
      <w:hyperlink r:id="rId9" w:history="1">
        <w:r w:rsidRPr="00FC4285">
          <w:rPr>
            <w:rStyle w:val="Hyperlink"/>
            <w:rFonts w:ascii="Book Antiqua" w:hAnsi="Book Antiqua"/>
            <w:sz w:val="18"/>
            <w:szCs w:val="18"/>
          </w:rPr>
          <w:t>https://ombudsman.rs/index.php/zakonske-i-druge-inicijative/2825-2013-05-14-07-58-42</w:t>
        </w:r>
      </w:hyperlink>
    </w:p>
    <w:p w14:paraId="723E640F" w14:textId="77777777" w:rsidR="00F90513" w:rsidRPr="00774E6E" w:rsidRDefault="00F90513" w:rsidP="00F90513">
      <w:pPr>
        <w:pStyle w:val="FootnoteText"/>
        <w:rPr>
          <w:lang w:val="sr-Cyrl-R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B39FA" w14:textId="77777777" w:rsidR="00413F48" w:rsidRDefault="00413F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A078F" w14:textId="686D4270" w:rsidR="000C3D60" w:rsidRDefault="000C3D60" w:rsidP="00121DCE">
    <w:pPr>
      <w:pStyle w:val="Header"/>
      <w:pBdr>
        <w:bottom w:val="single" w:sz="4" w:space="1" w:color="auto"/>
      </w:pBdr>
      <w:tabs>
        <w:tab w:val="clear" w:pos="8640"/>
        <w:tab w:val="right" w:pos="9360"/>
      </w:tabs>
      <w:rPr>
        <w:rStyle w:val="PageNumber"/>
      </w:rPr>
    </w:pPr>
    <w:r>
      <w:rPr>
        <w:rStyle w:val="PageNumber"/>
      </w:rPr>
      <w:tab/>
    </w: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sidR="00A957A8">
      <w:rPr>
        <w:rStyle w:val="PageNumber"/>
        <w:noProof/>
      </w:rPr>
      <w:t>12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A0" w:firstRow="1" w:lastRow="0" w:firstColumn="1" w:lastColumn="0" w:noHBand="0" w:noVBand="0"/>
    </w:tblPr>
    <w:tblGrid>
      <w:gridCol w:w="3676"/>
      <w:gridCol w:w="2481"/>
      <w:gridCol w:w="3229"/>
    </w:tblGrid>
    <w:tr w:rsidR="000C3D60" w:rsidRPr="00A0248D" w14:paraId="75A64147" w14:textId="77777777">
      <w:tc>
        <w:tcPr>
          <w:tcW w:w="3708" w:type="dxa"/>
        </w:tcPr>
        <w:p w14:paraId="65709030" w14:textId="77777777" w:rsidR="000C3D60" w:rsidRPr="00A0248D" w:rsidRDefault="000C3D60" w:rsidP="00DE33FD">
          <w:pPr>
            <w:pStyle w:val="BodyTextIndent"/>
            <w:tabs>
              <w:tab w:val="left" w:pos="552"/>
              <w:tab w:val="center" w:pos="1368"/>
            </w:tabs>
            <w:ind w:firstLine="0"/>
            <w:jc w:val="center"/>
            <w:rPr>
              <w:rFonts w:ascii="Book Antiqua" w:hAnsi="Book Antiqua"/>
              <w:spacing w:val="6"/>
              <w:sz w:val="22"/>
              <w:szCs w:val="22"/>
            </w:rPr>
          </w:pPr>
          <w:r>
            <w:rPr>
              <w:noProof/>
              <w:lang w:val="en-US"/>
            </w:rPr>
            <w:drawing>
              <wp:inline distT="0" distB="0" distL="0" distR="0" wp14:anchorId="35A15F81" wp14:editId="0AD998E8">
                <wp:extent cx="612775" cy="1221105"/>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775" cy="1221105"/>
                        </a:xfrm>
                        <a:prstGeom prst="rect">
                          <a:avLst/>
                        </a:prstGeom>
                        <a:noFill/>
                        <a:ln>
                          <a:noFill/>
                        </a:ln>
                      </pic:spPr>
                    </pic:pic>
                  </a:graphicData>
                </a:graphic>
              </wp:inline>
            </w:drawing>
          </w:r>
        </w:p>
      </w:tc>
      <w:tc>
        <w:tcPr>
          <w:tcW w:w="2520" w:type="dxa"/>
        </w:tcPr>
        <w:p w14:paraId="2A587A3E" w14:textId="77777777" w:rsidR="000C3D60" w:rsidRPr="00A0248D" w:rsidRDefault="000C3D60" w:rsidP="00DE33FD">
          <w:pPr>
            <w:pStyle w:val="BodyTextIndent"/>
            <w:ind w:firstLine="0"/>
            <w:jc w:val="left"/>
            <w:rPr>
              <w:rFonts w:ascii="Book Antiqua" w:hAnsi="Book Antiqua"/>
              <w:spacing w:val="6"/>
              <w:sz w:val="22"/>
              <w:szCs w:val="22"/>
            </w:rPr>
          </w:pPr>
        </w:p>
      </w:tc>
      <w:tc>
        <w:tcPr>
          <w:tcW w:w="3240" w:type="dxa"/>
          <w:vMerge w:val="restart"/>
        </w:tcPr>
        <w:p w14:paraId="1F566701" w14:textId="77777777" w:rsidR="000C3D60" w:rsidRPr="00A0248D" w:rsidRDefault="000C3D60" w:rsidP="00DE33FD">
          <w:pPr>
            <w:pStyle w:val="BodyTextIndent"/>
            <w:ind w:firstLine="0"/>
            <w:jc w:val="center"/>
            <w:rPr>
              <w:rFonts w:ascii="Book Antiqua" w:hAnsi="Book Antiqua"/>
              <w:spacing w:val="6"/>
              <w:sz w:val="22"/>
              <w:szCs w:val="22"/>
              <w:lang w:val="sr-Latn-CS"/>
            </w:rPr>
          </w:pPr>
        </w:p>
        <w:p w14:paraId="50BA59F8" w14:textId="77777777" w:rsidR="000C3D60" w:rsidRPr="00A0248D" w:rsidRDefault="000C3D60" w:rsidP="00DE33FD">
          <w:pPr>
            <w:pStyle w:val="BodyTextIndent"/>
            <w:ind w:firstLine="0"/>
            <w:jc w:val="center"/>
            <w:rPr>
              <w:rFonts w:ascii="Book Antiqua" w:hAnsi="Book Antiqua"/>
              <w:spacing w:val="6"/>
              <w:sz w:val="22"/>
              <w:szCs w:val="22"/>
              <w:lang w:val="sr-Latn-CS"/>
            </w:rPr>
          </w:pPr>
        </w:p>
        <w:p w14:paraId="181A594F" w14:textId="77777777" w:rsidR="000C3D60" w:rsidRPr="00A0248D" w:rsidRDefault="000C3D60" w:rsidP="00DE33FD">
          <w:pPr>
            <w:pStyle w:val="BodyTextIndent"/>
            <w:tabs>
              <w:tab w:val="left" w:pos="348"/>
              <w:tab w:val="center" w:pos="1584"/>
            </w:tabs>
            <w:ind w:firstLine="0"/>
            <w:jc w:val="left"/>
            <w:rPr>
              <w:rFonts w:ascii="Book Antiqua" w:hAnsi="Book Antiqua"/>
              <w:spacing w:val="6"/>
              <w:sz w:val="22"/>
              <w:szCs w:val="22"/>
            </w:rPr>
          </w:pPr>
          <w:r w:rsidRPr="00A0248D">
            <w:rPr>
              <w:rFonts w:ascii="Book Antiqua" w:hAnsi="Book Antiqua"/>
              <w:spacing w:val="6"/>
              <w:sz w:val="22"/>
              <w:szCs w:val="22"/>
            </w:rPr>
            <w:tab/>
          </w:r>
          <w:r w:rsidRPr="00A0248D">
            <w:rPr>
              <w:rFonts w:ascii="Book Antiqua" w:hAnsi="Book Antiqua"/>
              <w:spacing w:val="6"/>
              <w:sz w:val="22"/>
              <w:szCs w:val="22"/>
            </w:rPr>
            <w:tab/>
          </w:r>
          <w:r w:rsidRPr="00A0248D">
            <w:rPr>
              <w:rFonts w:ascii="Book Antiqua" w:hAnsi="Book Antiqua"/>
              <w:noProof/>
              <w:spacing w:val="6"/>
              <w:sz w:val="22"/>
              <w:szCs w:val="22"/>
              <w:lang w:val="en-US"/>
            </w:rPr>
            <w:drawing>
              <wp:inline distT="0" distB="0" distL="0" distR="0" wp14:anchorId="58CBA2DE" wp14:editId="17340D65">
                <wp:extent cx="1424940" cy="1075055"/>
                <wp:effectExtent l="0" t="0" r="0" b="0"/>
                <wp:docPr id="2" name="Picture 2" descr="Ombudsman%20Logo%20Fin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budsman%20Logo%20Final[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4940" cy="1075055"/>
                        </a:xfrm>
                        <a:prstGeom prst="rect">
                          <a:avLst/>
                        </a:prstGeom>
                        <a:noFill/>
                        <a:ln>
                          <a:noFill/>
                        </a:ln>
                      </pic:spPr>
                    </pic:pic>
                  </a:graphicData>
                </a:graphic>
              </wp:inline>
            </w:drawing>
          </w:r>
        </w:p>
        <w:p w14:paraId="45E0F9D9" w14:textId="77777777" w:rsidR="000C3D60" w:rsidRPr="00A0248D" w:rsidRDefault="000C3D60" w:rsidP="00DE33FD">
          <w:pPr>
            <w:pStyle w:val="BodyTextIndent"/>
            <w:ind w:firstLine="0"/>
            <w:jc w:val="center"/>
            <w:rPr>
              <w:rFonts w:ascii="Book Antiqua" w:hAnsi="Book Antiqua"/>
              <w:spacing w:val="6"/>
              <w:sz w:val="22"/>
              <w:szCs w:val="22"/>
            </w:rPr>
          </w:pPr>
        </w:p>
        <w:p w14:paraId="62DDE4FA" w14:textId="77777777" w:rsidR="000C3D60" w:rsidRPr="00A0248D" w:rsidRDefault="000C3D60" w:rsidP="00DE33FD">
          <w:pPr>
            <w:pStyle w:val="BodyTextIndent"/>
            <w:ind w:firstLine="0"/>
            <w:jc w:val="center"/>
            <w:rPr>
              <w:rFonts w:ascii="Book Antiqua" w:hAnsi="Book Antiqua"/>
              <w:spacing w:val="6"/>
              <w:sz w:val="22"/>
              <w:szCs w:val="22"/>
            </w:rPr>
          </w:pPr>
        </w:p>
      </w:tc>
    </w:tr>
    <w:tr w:rsidR="000C3D60" w:rsidRPr="00A0248D" w14:paraId="2CF1D268" w14:textId="77777777">
      <w:tc>
        <w:tcPr>
          <w:tcW w:w="3708" w:type="dxa"/>
          <w:tcBorders>
            <w:bottom w:val="single" w:sz="4" w:space="0" w:color="auto"/>
          </w:tcBorders>
        </w:tcPr>
        <w:p w14:paraId="062347AB" w14:textId="77777777" w:rsidR="000C3D60" w:rsidRPr="00F82B0B" w:rsidRDefault="000C3D60" w:rsidP="00DE33FD">
          <w:pPr>
            <w:pStyle w:val="BodyTextIndent"/>
            <w:ind w:firstLine="0"/>
            <w:jc w:val="center"/>
            <w:rPr>
              <w:rFonts w:ascii="Georgia" w:eastAsia="Arial Unicode MS" w:hAnsi="Georgia" w:cs="Arial Unicode MS"/>
              <w:b/>
              <w:bCs/>
              <w:sz w:val="12"/>
              <w:szCs w:val="12"/>
              <w:lang w:val="sr-Latn-CS"/>
            </w:rPr>
          </w:pPr>
        </w:p>
        <w:p w14:paraId="12811CCD" w14:textId="77777777" w:rsidR="000C3D60" w:rsidRPr="00A0248D" w:rsidRDefault="000C3D60" w:rsidP="00DE33FD">
          <w:pPr>
            <w:pStyle w:val="BodyTextIndent"/>
            <w:ind w:firstLine="0"/>
            <w:jc w:val="center"/>
            <w:rPr>
              <w:rFonts w:ascii="Georgia" w:eastAsia="Arial Unicode MS" w:hAnsi="Georgia" w:cs="Arial Unicode MS"/>
              <w:b/>
              <w:bCs/>
              <w:sz w:val="22"/>
              <w:szCs w:val="22"/>
              <w:lang w:val="ru-RU"/>
            </w:rPr>
          </w:pPr>
          <w:r w:rsidRPr="00A0248D">
            <w:rPr>
              <w:rFonts w:ascii="Georgia" w:eastAsia="Arial Unicode MS" w:hAnsi="Georgia" w:cs="Arial Unicode MS"/>
              <w:b/>
              <w:bCs/>
              <w:sz w:val="22"/>
              <w:szCs w:val="22"/>
              <w:lang w:val="sr-Cyrl-BA"/>
            </w:rPr>
            <w:t>РЕПУБЛИКА СРБИЈА</w:t>
          </w:r>
        </w:p>
        <w:p w14:paraId="7E3AA85B" w14:textId="77777777" w:rsidR="000C3D60" w:rsidRPr="00A0248D" w:rsidRDefault="000C3D60" w:rsidP="00DE33FD">
          <w:pPr>
            <w:pStyle w:val="BodyTextIndent"/>
            <w:ind w:firstLine="0"/>
            <w:jc w:val="center"/>
            <w:rPr>
              <w:rFonts w:ascii="Georgia" w:eastAsia="Arial Unicode MS" w:hAnsi="Georgia" w:cs="Arial Unicode MS"/>
              <w:b/>
              <w:bCs/>
              <w:sz w:val="22"/>
              <w:szCs w:val="22"/>
              <w:lang w:val="sr-Latn-CS"/>
            </w:rPr>
          </w:pPr>
          <w:r w:rsidRPr="00A0248D">
            <w:rPr>
              <w:rFonts w:ascii="Georgia" w:eastAsia="Arial Unicode MS" w:hAnsi="Georgia" w:cs="Arial Unicode MS"/>
              <w:b/>
              <w:bCs/>
              <w:sz w:val="22"/>
              <w:szCs w:val="22"/>
              <w:lang w:val="sr-Cyrl-BA"/>
            </w:rPr>
            <w:t>ЗАШТИТНИК ГРАЂАНА</w:t>
          </w:r>
        </w:p>
        <w:p w14:paraId="2B599AA1" w14:textId="7C1E0687" w:rsidR="000C3D60" w:rsidRPr="007B0DBD" w:rsidRDefault="000C3D60" w:rsidP="00DE33FD">
          <w:pPr>
            <w:pStyle w:val="BodyTextIndent"/>
            <w:ind w:firstLine="0"/>
            <w:jc w:val="center"/>
            <w:rPr>
              <w:rFonts w:ascii="Georgia" w:eastAsia="Arial Unicode MS" w:hAnsi="Georgia" w:cs="Arial Unicode MS"/>
              <w:bCs/>
              <w:sz w:val="22"/>
              <w:szCs w:val="22"/>
              <w:lang w:val="sr-Cyrl-RS"/>
            </w:rPr>
          </w:pPr>
          <w:r>
            <w:rPr>
              <w:rFonts w:ascii="Georgia" w:eastAsia="Arial Unicode MS" w:hAnsi="Georgia" w:cs="Arial Unicode MS"/>
              <w:bCs/>
              <w:sz w:val="22"/>
              <w:szCs w:val="22"/>
              <w:lang w:val="sr-Cyrl-RS"/>
            </w:rPr>
            <w:t>406-149</w:t>
          </w:r>
          <w:r>
            <w:rPr>
              <w:rFonts w:ascii="Georgia" w:eastAsia="Arial Unicode MS" w:hAnsi="Georgia" w:cs="Arial Unicode MS"/>
              <w:bCs/>
              <w:sz w:val="22"/>
              <w:szCs w:val="22"/>
              <w:lang w:val="sr-Latn-CS"/>
            </w:rPr>
            <w:t xml:space="preserve"> </w:t>
          </w:r>
          <w:r w:rsidRPr="00A0248D">
            <w:rPr>
              <w:rFonts w:ascii="Georgia" w:eastAsia="Arial Unicode MS" w:hAnsi="Georgia" w:cs="Arial Unicode MS"/>
              <w:bCs/>
              <w:sz w:val="22"/>
              <w:szCs w:val="22"/>
            </w:rPr>
            <w:t xml:space="preserve">/ </w:t>
          </w:r>
          <w:r>
            <w:rPr>
              <w:rFonts w:ascii="Georgia" w:eastAsia="Arial Unicode MS" w:hAnsi="Georgia" w:cs="Arial Unicode MS"/>
              <w:bCs/>
              <w:sz w:val="22"/>
              <w:szCs w:val="22"/>
              <w:lang w:val="sr-Cyrl-RS"/>
            </w:rPr>
            <w:t>21</w:t>
          </w:r>
        </w:p>
        <w:p w14:paraId="278DD7CC" w14:textId="77777777" w:rsidR="000C3D60" w:rsidRPr="00A0248D" w:rsidRDefault="000C3D60" w:rsidP="00DE33FD">
          <w:pPr>
            <w:pStyle w:val="BodyTextIndent"/>
            <w:ind w:firstLine="0"/>
            <w:jc w:val="center"/>
            <w:rPr>
              <w:rFonts w:ascii="Georgia" w:eastAsia="Arial Unicode MS" w:hAnsi="Georgia" w:cs="Arial Unicode MS"/>
              <w:bCs/>
              <w:sz w:val="22"/>
              <w:szCs w:val="22"/>
              <w:lang w:val="sr-Cyrl-BA"/>
            </w:rPr>
          </w:pPr>
          <w:r w:rsidRPr="00A0248D">
            <w:rPr>
              <w:rFonts w:ascii="Georgia" w:eastAsia="Arial Unicode MS" w:hAnsi="Georgia" w:cs="Arial Unicode MS"/>
              <w:bCs/>
              <w:sz w:val="22"/>
              <w:szCs w:val="22"/>
              <w:lang w:val="sr-Cyrl-BA"/>
            </w:rPr>
            <w:t>Б е о г р а д</w:t>
          </w:r>
        </w:p>
        <w:p w14:paraId="1B0BC8CA" w14:textId="77777777" w:rsidR="000C3D60" w:rsidRPr="0094742E" w:rsidRDefault="000C3D60" w:rsidP="008A1F9C">
          <w:pPr>
            <w:pStyle w:val="BodyTextIndent"/>
            <w:ind w:firstLine="0"/>
            <w:jc w:val="center"/>
            <w:rPr>
              <w:rFonts w:ascii="Book Antiqua" w:hAnsi="Book Antiqua"/>
              <w:spacing w:val="6"/>
              <w:sz w:val="2"/>
              <w:szCs w:val="2"/>
              <w:lang w:val="sr-Latn-CS"/>
            </w:rPr>
          </w:pPr>
        </w:p>
      </w:tc>
      <w:tc>
        <w:tcPr>
          <w:tcW w:w="2520" w:type="dxa"/>
          <w:tcBorders>
            <w:bottom w:val="single" w:sz="4" w:space="0" w:color="auto"/>
          </w:tcBorders>
        </w:tcPr>
        <w:p w14:paraId="2E22A1AF" w14:textId="77777777" w:rsidR="000C3D60" w:rsidRPr="00A0248D" w:rsidRDefault="000C3D60" w:rsidP="00DE33FD">
          <w:pPr>
            <w:pStyle w:val="BodyTextIndent"/>
            <w:ind w:firstLine="0"/>
            <w:jc w:val="left"/>
            <w:rPr>
              <w:rFonts w:ascii="Book Antiqua" w:hAnsi="Book Antiqua"/>
              <w:spacing w:val="6"/>
              <w:sz w:val="22"/>
              <w:szCs w:val="22"/>
            </w:rPr>
          </w:pPr>
        </w:p>
      </w:tc>
      <w:tc>
        <w:tcPr>
          <w:tcW w:w="3240" w:type="dxa"/>
          <w:vMerge/>
          <w:tcBorders>
            <w:bottom w:val="single" w:sz="4" w:space="0" w:color="auto"/>
          </w:tcBorders>
        </w:tcPr>
        <w:p w14:paraId="01A1882D" w14:textId="77777777" w:rsidR="000C3D60" w:rsidRPr="00A0248D" w:rsidRDefault="000C3D60" w:rsidP="00DE33FD">
          <w:pPr>
            <w:pStyle w:val="BodyTextIndent"/>
            <w:ind w:firstLine="0"/>
            <w:jc w:val="left"/>
            <w:rPr>
              <w:rFonts w:ascii="Book Antiqua" w:hAnsi="Book Antiqua"/>
              <w:spacing w:val="6"/>
              <w:sz w:val="22"/>
              <w:szCs w:val="22"/>
            </w:rPr>
          </w:pPr>
        </w:p>
      </w:tc>
    </w:tr>
    <w:tr w:rsidR="000C3D60" w:rsidRPr="00A0248D" w14:paraId="393693C9" w14:textId="77777777">
      <w:tc>
        <w:tcPr>
          <w:tcW w:w="3708" w:type="dxa"/>
          <w:tcBorders>
            <w:top w:val="single" w:sz="4" w:space="0" w:color="auto"/>
          </w:tcBorders>
        </w:tcPr>
        <w:p w14:paraId="5421B221" w14:textId="77777777" w:rsidR="000C3D60" w:rsidRPr="0094742E" w:rsidRDefault="000C3D60" w:rsidP="00DE33FD">
          <w:pPr>
            <w:pStyle w:val="BodyTextIndent"/>
            <w:ind w:firstLine="0"/>
            <w:jc w:val="left"/>
            <w:rPr>
              <w:rFonts w:ascii="Georgia" w:hAnsi="Georgia"/>
              <w:sz w:val="10"/>
              <w:szCs w:val="10"/>
            </w:rPr>
          </w:pPr>
        </w:p>
        <w:p w14:paraId="2BBB72DF" w14:textId="5BD33F97" w:rsidR="000C3D60" w:rsidRPr="008A1F9C" w:rsidRDefault="000C3D60" w:rsidP="00413F48">
          <w:pPr>
            <w:pStyle w:val="BodyTextIndent"/>
            <w:ind w:firstLine="0"/>
            <w:jc w:val="left"/>
            <w:rPr>
              <w:rFonts w:ascii="Georgia" w:eastAsia="Arial Unicode MS" w:hAnsi="Georgia" w:cs="Arial Unicode MS"/>
              <w:b/>
              <w:bCs/>
              <w:sz w:val="22"/>
              <w:szCs w:val="22"/>
              <w:lang w:val="sr-Cyrl-RS"/>
            </w:rPr>
          </w:pPr>
          <w:r w:rsidRPr="00A0248D">
            <w:rPr>
              <w:rFonts w:ascii="Georgia" w:hAnsi="Georgia"/>
              <w:sz w:val="22"/>
              <w:szCs w:val="22"/>
            </w:rPr>
            <w:t xml:space="preserve">дел.бр. </w:t>
          </w:r>
          <w:r w:rsidR="00413F48">
            <w:rPr>
              <w:rFonts w:ascii="Georgia" w:hAnsi="Georgia"/>
              <w:sz w:val="22"/>
              <w:szCs w:val="22"/>
              <w:lang w:val="sr-Cyrl-RS"/>
            </w:rPr>
            <w:t>23310</w:t>
          </w:r>
          <w:r w:rsidRPr="00A0248D">
            <w:rPr>
              <w:rFonts w:ascii="Georgia" w:hAnsi="Georgia"/>
              <w:sz w:val="22"/>
              <w:szCs w:val="22"/>
            </w:rPr>
            <w:t xml:space="preserve">    датум</w:t>
          </w:r>
          <w:r>
            <w:rPr>
              <w:rFonts w:ascii="Georgia" w:hAnsi="Georgia"/>
              <w:sz w:val="22"/>
              <w:szCs w:val="22"/>
              <w:lang w:val="sr-Cyrl-RS"/>
            </w:rPr>
            <w:t xml:space="preserve">  </w:t>
          </w:r>
          <w:r w:rsidR="00413F48">
            <w:rPr>
              <w:rFonts w:ascii="Georgia" w:hAnsi="Georgia"/>
              <w:sz w:val="22"/>
              <w:szCs w:val="22"/>
              <w:lang w:val="sr-Cyrl-RS"/>
            </w:rPr>
            <w:t>30.8.2021.</w:t>
          </w:r>
        </w:p>
      </w:tc>
      <w:tc>
        <w:tcPr>
          <w:tcW w:w="2520" w:type="dxa"/>
          <w:tcBorders>
            <w:top w:val="single" w:sz="4" w:space="0" w:color="auto"/>
          </w:tcBorders>
        </w:tcPr>
        <w:p w14:paraId="51328CC2" w14:textId="77777777" w:rsidR="000C3D60" w:rsidRPr="00A0248D" w:rsidRDefault="000C3D60" w:rsidP="00DE33FD">
          <w:pPr>
            <w:pStyle w:val="BodyTextIndent"/>
            <w:ind w:firstLine="0"/>
            <w:jc w:val="left"/>
            <w:rPr>
              <w:rFonts w:ascii="Book Antiqua" w:hAnsi="Book Antiqua"/>
              <w:spacing w:val="6"/>
              <w:sz w:val="22"/>
              <w:szCs w:val="22"/>
            </w:rPr>
          </w:pPr>
        </w:p>
      </w:tc>
      <w:tc>
        <w:tcPr>
          <w:tcW w:w="3240" w:type="dxa"/>
          <w:tcBorders>
            <w:top w:val="single" w:sz="4" w:space="0" w:color="auto"/>
          </w:tcBorders>
        </w:tcPr>
        <w:p w14:paraId="1B4ECDB7" w14:textId="77777777" w:rsidR="000C3D60" w:rsidRPr="00A0248D" w:rsidRDefault="000C3D60" w:rsidP="00DE33FD">
          <w:pPr>
            <w:pStyle w:val="BodyTextIndent"/>
            <w:ind w:firstLine="0"/>
            <w:jc w:val="left"/>
            <w:rPr>
              <w:rFonts w:ascii="Book Antiqua" w:hAnsi="Book Antiqua"/>
              <w:spacing w:val="6"/>
              <w:sz w:val="22"/>
              <w:szCs w:val="22"/>
            </w:rPr>
          </w:pPr>
        </w:p>
      </w:tc>
    </w:tr>
  </w:tbl>
  <w:p w14:paraId="7DD06999" w14:textId="77777777" w:rsidR="000C3D60" w:rsidRDefault="000C3D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BD0144"/>
    <w:multiLevelType w:val="hybridMultilevel"/>
    <w:tmpl w:val="E6C6F98C"/>
    <w:lvl w:ilvl="0" w:tplc="017A0EBE">
      <w:start w:val="27"/>
      <w:numFmt w:val="bullet"/>
      <w:lvlText w:val="-"/>
      <w:lvlJc w:val="left"/>
      <w:pPr>
        <w:tabs>
          <w:tab w:val="num" w:pos="720"/>
        </w:tabs>
        <w:ind w:left="720" w:hanging="360"/>
      </w:pPr>
      <w:rPr>
        <w:rFonts w:ascii="Book Antiqua" w:eastAsia="Times New Roman" w:hAnsi="Book Antiqu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640DA6"/>
    <w:multiLevelType w:val="hybridMultilevel"/>
    <w:tmpl w:val="AB7E8B30"/>
    <w:lvl w:ilvl="0" w:tplc="241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F64CDC"/>
    <w:multiLevelType w:val="hybridMultilevel"/>
    <w:tmpl w:val="AF141FB8"/>
    <w:lvl w:ilvl="0" w:tplc="241A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D11"/>
    <w:rsid w:val="00003663"/>
    <w:rsid w:val="0003603E"/>
    <w:rsid w:val="00055A68"/>
    <w:rsid w:val="00067714"/>
    <w:rsid w:val="00073D2D"/>
    <w:rsid w:val="00081244"/>
    <w:rsid w:val="00081BD9"/>
    <w:rsid w:val="00095F10"/>
    <w:rsid w:val="00097028"/>
    <w:rsid w:val="000A1D9D"/>
    <w:rsid w:val="000A55AE"/>
    <w:rsid w:val="000A5F47"/>
    <w:rsid w:val="000C05BA"/>
    <w:rsid w:val="000C1BB5"/>
    <w:rsid w:val="000C3D60"/>
    <w:rsid w:val="000C5AD7"/>
    <w:rsid w:val="000F60F0"/>
    <w:rsid w:val="00102C67"/>
    <w:rsid w:val="00103714"/>
    <w:rsid w:val="001169F6"/>
    <w:rsid w:val="00120674"/>
    <w:rsid w:val="00121DCE"/>
    <w:rsid w:val="00131990"/>
    <w:rsid w:val="00140A6A"/>
    <w:rsid w:val="0018089F"/>
    <w:rsid w:val="0018468B"/>
    <w:rsid w:val="001B04A3"/>
    <w:rsid w:val="001B388E"/>
    <w:rsid w:val="001C0B04"/>
    <w:rsid w:val="001D1A40"/>
    <w:rsid w:val="001D3F05"/>
    <w:rsid w:val="001E2E9B"/>
    <w:rsid w:val="001F2395"/>
    <w:rsid w:val="001F2EDA"/>
    <w:rsid w:val="001F6B48"/>
    <w:rsid w:val="002063BA"/>
    <w:rsid w:val="002315DE"/>
    <w:rsid w:val="002337FE"/>
    <w:rsid w:val="00234849"/>
    <w:rsid w:val="00242DE8"/>
    <w:rsid w:val="00244076"/>
    <w:rsid w:val="00251CB2"/>
    <w:rsid w:val="00261C4F"/>
    <w:rsid w:val="00266086"/>
    <w:rsid w:val="00270E56"/>
    <w:rsid w:val="00277B5C"/>
    <w:rsid w:val="00286765"/>
    <w:rsid w:val="00286A72"/>
    <w:rsid w:val="002B7F5F"/>
    <w:rsid w:val="002D01DE"/>
    <w:rsid w:val="002D49FD"/>
    <w:rsid w:val="002E3628"/>
    <w:rsid w:val="002E6F9F"/>
    <w:rsid w:val="002F5AB8"/>
    <w:rsid w:val="002F6340"/>
    <w:rsid w:val="003118CA"/>
    <w:rsid w:val="00323155"/>
    <w:rsid w:val="0032321D"/>
    <w:rsid w:val="0035525C"/>
    <w:rsid w:val="00361572"/>
    <w:rsid w:val="0036281E"/>
    <w:rsid w:val="003B74B4"/>
    <w:rsid w:val="003C1062"/>
    <w:rsid w:val="003C675F"/>
    <w:rsid w:val="003F311E"/>
    <w:rsid w:val="003F3253"/>
    <w:rsid w:val="00404F78"/>
    <w:rsid w:val="00412A21"/>
    <w:rsid w:val="00413F48"/>
    <w:rsid w:val="0044428D"/>
    <w:rsid w:val="00466E4C"/>
    <w:rsid w:val="00491C73"/>
    <w:rsid w:val="004B1086"/>
    <w:rsid w:val="004B31D1"/>
    <w:rsid w:val="004B6A6C"/>
    <w:rsid w:val="004E2C21"/>
    <w:rsid w:val="004F162B"/>
    <w:rsid w:val="0050689A"/>
    <w:rsid w:val="00510C7C"/>
    <w:rsid w:val="00513353"/>
    <w:rsid w:val="005201A7"/>
    <w:rsid w:val="005262FA"/>
    <w:rsid w:val="0053158E"/>
    <w:rsid w:val="005362AC"/>
    <w:rsid w:val="005530C1"/>
    <w:rsid w:val="0055738D"/>
    <w:rsid w:val="00560FA0"/>
    <w:rsid w:val="00562194"/>
    <w:rsid w:val="00580745"/>
    <w:rsid w:val="00582E40"/>
    <w:rsid w:val="00584DEB"/>
    <w:rsid w:val="0059096E"/>
    <w:rsid w:val="00591B4C"/>
    <w:rsid w:val="00596EAE"/>
    <w:rsid w:val="005A08E1"/>
    <w:rsid w:val="005A0ECB"/>
    <w:rsid w:val="005A7D54"/>
    <w:rsid w:val="005B475F"/>
    <w:rsid w:val="005C080C"/>
    <w:rsid w:val="005C6449"/>
    <w:rsid w:val="005D32B6"/>
    <w:rsid w:val="005D3B06"/>
    <w:rsid w:val="005E2797"/>
    <w:rsid w:val="005F418E"/>
    <w:rsid w:val="005F7163"/>
    <w:rsid w:val="00611B26"/>
    <w:rsid w:val="006352EE"/>
    <w:rsid w:val="006412D2"/>
    <w:rsid w:val="00681D78"/>
    <w:rsid w:val="00682F15"/>
    <w:rsid w:val="006B0165"/>
    <w:rsid w:val="006B1D48"/>
    <w:rsid w:val="006D3A0D"/>
    <w:rsid w:val="006D5042"/>
    <w:rsid w:val="006D6273"/>
    <w:rsid w:val="006D75C3"/>
    <w:rsid w:val="006E5600"/>
    <w:rsid w:val="006E6448"/>
    <w:rsid w:val="006F7E4D"/>
    <w:rsid w:val="00704D74"/>
    <w:rsid w:val="0073500E"/>
    <w:rsid w:val="00737F16"/>
    <w:rsid w:val="00744466"/>
    <w:rsid w:val="007502D2"/>
    <w:rsid w:val="00766225"/>
    <w:rsid w:val="0077651B"/>
    <w:rsid w:val="007910C6"/>
    <w:rsid w:val="007A55E6"/>
    <w:rsid w:val="007A6E71"/>
    <w:rsid w:val="007B08D3"/>
    <w:rsid w:val="007B0DBD"/>
    <w:rsid w:val="007C25FA"/>
    <w:rsid w:val="007E57B6"/>
    <w:rsid w:val="007F4B81"/>
    <w:rsid w:val="007F7426"/>
    <w:rsid w:val="00811CFE"/>
    <w:rsid w:val="0084409F"/>
    <w:rsid w:val="00861FC0"/>
    <w:rsid w:val="00867143"/>
    <w:rsid w:val="008948BA"/>
    <w:rsid w:val="008974D4"/>
    <w:rsid w:val="008975D2"/>
    <w:rsid w:val="008A07E8"/>
    <w:rsid w:val="008A1F9C"/>
    <w:rsid w:val="008A63A4"/>
    <w:rsid w:val="008B5D73"/>
    <w:rsid w:val="008B5FE9"/>
    <w:rsid w:val="008C0E59"/>
    <w:rsid w:val="008C7196"/>
    <w:rsid w:val="008E15BD"/>
    <w:rsid w:val="008E7FF4"/>
    <w:rsid w:val="00901471"/>
    <w:rsid w:val="00902900"/>
    <w:rsid w:val="00906825"/>
    <w:rsid w:val="00917AAC"/>
    <w:rsid w:val="0093499D"/>
    <w:rsid w:val="0094742E"/>
    <w:rsid w:val="00986FBB"/>
    <w:rsid w:val="00993333"/>
    <w:rsid w:val="009943BC"/>
    <w:rsid w:val="009A3B0B"/>
    <w:rsid w:val="009B5640"/>
    <w:rsid w:val="009B7296"/>
    <w:rsid w:val="009C49C3"/>
    <w:rsid w:val="009D6A95"/>
    <w:rsid w:val="009E0FDD"/>
    <w:rsid w:val="009E153F"/>
    <w:rsid w:val="009E3D99"/>
    <w:rsid w:val="009F67BD"/>
    <w:rsid w:val="00A053D3"/>
    <w:rsid w:val="00A10532"/>
    <w:rsid w:val="00A16800"/>
    <w:rsid w:val="00A40F48"/>
    <w:rsid w:val="00A4116F"/>
    <w:rsid w:val="00A51608"/>
    <w:rsid w:val="00A549EE"/>
    <w:rsid w:val="00A61180"/>
    <w:rsid w:val="00A713FF"/>
    <w:rsid w:val="00A734AD"/>
    <w:rsid w:val="00A770D1"/>
    <w:rsid w:val="00A83997"/>
    <w:rsid w:val="00A8458F"/>
    <w:rsid w:val="00A93243"/>
    <w:rsid w:val="00A957A8"/>
    <w:rsid w:val="00AA62CD"/>
    <w:rsid w:val="00AC41F9"/>
    <w:rsid w:val="00AC7D9C"/>
    <w:rsid w:val="00B20D6B"/>
    <w:rsid w:val="00B215E4"/>
    <w:rsid w:val="00B45071"/>
    <w:rsid w:val="00B506AF"/>
    <w:rsid w:val="00B6789D"/>
    <w:rsid w:val="00B70462"/>
    <w:rsid w:val="00B74456"/>
    <w:rsid w:val="00B81D88"/>
    <w:rsid w:val="00B86D71"/>
    <w:rsid w:val="00BA4E7A"/>
    <w:rsid w:val="00BA6048"/>
    <w:rsid w:val="00BB43B4"/>
    <w:rsid w:val="00BC1051"/>
    <w:rsid w:val="00BC3B0D"/>
    <w:rsid w:val="00BC5D3A"/>
    <w:rsid w:val="00BE6FA8"/>
    <w:rsid w:val="00BE7A37"/>
    <w:rsid w:val="00BF024E"/>
    <w:rsid w:val="00BF4D38"/>
    <w:rsid w:val="00C028AF"/>
    <w:rsid w:val="00C0698C"/>
    <w:rsid w:val="00C22149"/>
    <w:rsid w:val="00C243C4"/>
    <w:rsid w:val="00C66CA3"/>
    <w:rsid w:val="00C75652"/>
    <w:rsid w:val="00C903AD"/>
    <w:rsid w:val="00C90639"/>
    <w:rsid w:val="00CA2BC0"/>
    <w:rsid w:val="00CA4A8F"/>
    <w:rsid w:val="00CB349A"/>
    <w:rsid w:val="00CB7CB6"/>
    <w:rsid w:val="00CC5E97"/>
    <w:rsid w:val="00CE388F"/>
    <w:rsid w:val="00CE60C0"/>
    <w:rsid w:val="00CF1AC0"/>
    <w:rsid w:val="00D0181F"/>
    <w:rsid w:val="00D0535B"/>
    <w:rsid w:val="00D05770"/>
    <w:rsid w:val="00D0709E"/>
    <w:rsid w:val="00D1152F"/>
    <w:rsid w:val="00D1247A"/>
    <w:rsid w:val="00D202CD"/>
    <w:rsid w:val="00D2586D"/>
    <w:rsid w:val="00D30B9B"/>
    <w:rsid w:val="00D35EC0"/>
    <w:rsid w:val="00D40E80"/>
    <w:rsid w:val="00D728FD"/>
    <w:rsid w:val="00D80BF5"/>
    <w:rsid w:val="00D833E2"/>
    <w:rsid w:val="00D85304"/>
    <w:rsid w:val="00D95764"/>
    <w:rsid w:val="00DA201D"/>
    <w:rsid w:val="00DB33F2"/>
    <w:rsid w:val="00DD4156"/>
    <w:rsid w:val="00DE2DD4"/>
    <w:rsid w:val="00DE33FD"/>
    <w:rsid w:val="00DF29D6"/>
    <w:rsid w:val="00E03EE8"/>
    <w:rsid w:val="00E10570"/>
    <w:rsid w:val="00E36073"/>
    <w:rsid w:val="00E46921"/>
    <w:rsid w:val="00E558A8"/>
    <w:rsid w:val="00E91DE7"/>
    <w:rsid w:val="00EA2091"/>
    <w:rsid w:val="00EB7C51"/>
    <w:rsid w:val="00EC038F"/>
    <w:rsid w:val="00EC2C7F"/>
    <w:rsid w:val="00EF3016"/>
    <w:rsid w:val="00F07EDB"/>
    <w:rsid w:val="00F265D2"/>
    <w:rsid w:val="00F47B55"/>
    <w:rsid w:val="00F53009"/>
    <w:rsid w:val="00F530CE"/>
    <w:rsid w:val="00F63349"/>
    <w:rsid w:val="00F66353"/>
    <w:rsid w:val="00F74B3E"/>
    <w:rsid w:val="00F7579A"/>
    <w:rsid w:val="00F81D37"/>
    <w:rsid w:val="00F82B0B"/>
    <w:rsid w:val="00F90513"/>
    <w:rsid w:val="00FB4D11"/>
    <w:rsid w:val="00FD2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175783"/>
  <w15:chartTrackingRefBased/>
  <w15:docId w15:val="{95AA1CA0-E86D-42D3-B595-B1505075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caption" w:semiHidden="1" w:unhideWhenUsed="1" w:qFormat="1"/>
    <w:lsdException w:name="footnote reference"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0CE"/>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1471"/>
    <w:pPr>
      <w:tabs>
        <w:tab w:val="center" w:pos="4320"/>
        <w:tab w:val="right" w:pos="8640"/>
      </w:tabs>
    </w:pPr>
  </w:style>
  <w:style w:type="paragraph" w:styleId="Footer">
    <w:name w:val="footer"/>
    <w:basedOn w:val="Normal"/>
    <w:rsid w:val="00901471"/>
    <w:pPr>
      <w:tabs>
        <w:tab w:val="center" w:pos="4320"/>
        <w:tab w:val="right" w:pos="8640"/>
      </w:tabs>
    </w:pPr>
  </w:style>
  <w:style w:type="paragraph" w:styleId="BodyTextIndent">
    <w:name w:val="Body Text Indent"/>
    <w:basedOn w:val="Normal"/>
    <w:rsid w:val="00901471"/>
    <w:pPr>
      <w:ind w:firstLine="720"/>
      <w:jc w:val="both"/>
    </w:pPr>
    <w:rPr>
      <w:rFonts w:ascii="Verdana" w:hAnsi="Verdana"/>
      <w:lang w:val="sr-Cyrl-CS"/>
    </w:rPr>
  </w:style>
  <w:style w:type="character" w:styleId="PageNumber">
    <w:name w:val="page number"/>
    <w:basedOn w:val="DefaultParagraphFont"/>
    <w:rsid w:val="00F530CE"/>
  </w:style>
  <w:style w:type="paragraph" w:customStyle="1" w:styleId="NormalBookAntiqua">
    <w:name w:val="Normal + Book Antiqua"/>
    <w:aliases w:val="11 pt,Right,Right:  0.05&quot;"/>
    <w:basedOn w:val="Normal"/>
    <w:rsid w:val="00CA4A8F"/>
  </w:style>
  <w:style w:type="paragraph" w:customStyle="1" w:styleId="CharCharChar2Char">
    <w:name w:val="Char Char Char2 Char"/>
    <w:basedOn w:val="NormalBookAntiqua"/>
    <w:link w:val="CharCharChar2CharChar"/>
    <w:rsid w:val="00FD2B5D"/>
  </w:style>
  <w:style w:type="character" w:styleId="Hyperlink">
    <w:name w:val="Hyperlink"/>
    <w:uiPriority w:val="99"/>
    <w:rsid w:val="0055738D"/>
    <w:rPr>
      <w:color w:val="0000FF"/>
      <w:u w:val="single"/>
    </w:rPr>
  </w:style>
  <w:style w:type="paragraph" w:customStyle="1" w:styleId="CharCharChar2Char0">
    <w:name w:val="Char Char Char2 Char"/>
    <w:basedOn w:val="Normal"/>
    <w:rsid w:val="0018468B"/>
    <w:pPr>
      <w:spacing w:after="160" w:line="240" w:lineRule="exact"/>
    </w:pPr>
    <w:rPr>
      <w:rFonts w:ascii="Tahoma" w:hAnsi="Tahoma"/>
      <w:sz w:val="20"/>
      <w:szCs w:val="20"/>
      <w:lang w:val="en-US"/>
    </w:rPr>
  </w:style>
  <w:style w:type="table" w:styleId="TableGrid">
    <w:name w:val="Table Grid"/>
    <w:basedOn w:val="TableNormal"/>
    <w:rsid w:val="00184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4742E"/>
    <w:rPr>
      <w:rFonts w:ascii="Tahoma" w:hAnsi="Tahoma" w:cs="Tahoma"/>
      <w:sz w:val="16"/>
      <w:szCs w:val="16"/>
    </w:rPr>
  </w:style>
  <w:style w:type="paragraph" w:customStyle="1" w:styleId="Normal1">
    <w:name w:val="Normal1"/>
    <w:basedOn w:val="Normal"/>
    <w:rsid w:val="007C25FA"/>
    <w:pPr>
      <w:spacing w:before="100" w:beforeAutospacing="1" w:after="100" w:afterAutospacing="1"/>
    </w:pPr>
    <w:rPr>
      <w:rFonts w:ascii="Arial" w:hAnsi="Arial" w:cs="Arial"/>
      <w:sz w:val="22"/>
      <w:szCs w:val="22"/>
      <w:lang w:val="en-US"/>
    </w:rPr>
  </w:style>
  <w:style w:type="character" w:styleId="Strong">
    <w:name w:val="Strong"/>
    <w:qFormat/>
    <w:rsid w:val="007C25FA"/>
    <w:rPr>
      <w:b/>
      <w:bCs/>
    </w:rPr>
  </w:style>
  <w:style w:type="character" w:customStyle="1" w:styleId="CharCharChar2CharChar">
    <w:name w:val="Char Char Char2 Char Char"/>
    <w:link w:val="CharCharChar2Char"/>
    <w:locked/>
    <w:rsid w:val="007C25FA"/>
    <w:rPr>
      <w:sz w:val="24"/>
      <w:szCs w:val="24"/>
      <w:lang w:val="en-GB"/>
    </w:rPr>
  </w:style>
  <w:style w:type="paragraph" w:styleId="ListParagraph">
    <w:name w:val="List Paragraph"/>
    <w:basedOn w:val="Normal"/>
    <w:uiPriority w:val="34"/>
    <w:qFormat/>
    <w:rsid w:val="00FB4D11"/>
    <w:pPr>
      <w:ind w:left="720"/>
    </w:pPr>
  </w:style>
  <w:style w:type="paragraph" w:styleId="FootnoteText">
    <w:name w:val="footnote text"/>
    <w:aliases w:val="Footnote Text Char Char Char,Footnote Text Char Char,Footnote Text Char1,single space Char,ft Char,Footnote Text Char Char Char Char Char Char Char Char,Footnote Text Char Char Char Char1 Char,fn,Fußnote,ft Char Char Char,f"/>
    <w:basedOn w:val="Normal"/>
    <w:link w:val="FootnoteTextChar"/>
    <w:unhideWhenUsed/>
    <w:qFormat/>
    <w:rsid w:val="00B506AF"/>
    <w:rPr>
      <w:rFonts w:ascii="Calibri" w:hAnsi="Calibri"/>
      <w:sz w:val="20"/>
      <w:szCs w:val="20"/>
      <w:lang w:val="en-US"/>
    </w:rPr>
  </w:style>
  <w:style w:type="character" w:customStyle="1" w:styleId="FootnoteTextChar">
    <w:name w:val="Footnote Text Char"/>
    <w:aliases w:val="Footnote Text Char Char Char Char,Footnote Text Char Char Char2,Footnote Text Char1 Char,single space Char Char1,ft Char Char,Footnote Text Char Char Char Char Char Char Char Char Char,Footnote Text Char Char Char Char1 Char Char"/>
    <w:basedOn w:val="DefaultParagraphFont"/>
    <w:link w:val="FootnoteText"/>
    <w:rsid w:val="00B506AF"/>
    <w:rPr>
      <w:rFonts w:ascii="Calibri" w:hAnsi="Calibri"/>
    </w:rPr>
  </w:style>
  <w:style w:type="character" w:styleId="FootnoteReference">
    <w:name w:val="footnote reference"/>
    <w:aliases w:val="single space,ft,Voetnoottekst Maarten,single space Char1,Footnote Text Char Char Char1,single space Char Char,ft Char Char1,ft Char1,footnote text Char,Testo nota a piè di pagina Carattere Char,ftref,4_G,BVI fnr,ftref Char1 Char"/>
    <w:link w:val="ftrefChar1"/>
    <w:unhideWhenUsed/>
    <w:qFormat/>
    <w:rsid w:val="00B506AF"/>
    <w:rPr>
      <w:vertAlign w:val="superscript"/>
    </w:rPr>
  </w:style>
  <w:style w:type="paragraph" w:customStyle="1" w:styleId="sa27e73c3">
    <w:name w:val="sa27e73c3"/>
    <w:basedOn w:val="Normal"/>
    <w:rsid w:val="00A40F48"/>
    <w:pPr>
      <w:spacing w:before="100" w:beforeAutospacing="1" w:after="100" w:afterAutospacing="1"/>
    </w:pPr>
    <w:rPr>
      <w:lang w:val="en-US"/>
    </w:rPr>
  </w:style>
  <w:style w:type="character" w:customStyle="1" w:styleId="s17a33bb7">
    <w:name w:val="s17a33bb7"/>
    <w:basedOn w:val="DefaultParagraphFont"/>
    <w:rsid w:val="00A40F48"/>
  </w:style>
  <w:style w:type="paragraph" w:customStyle="1" w:styleId="s30eec3f8">
    <w:name w:val="s30eec3f8"/>
    <w:basedOn w:val="Normal"/>
    <w:rsid w:val="00A40F48"/>
    <w:pPr>
      <w:spacing w:before="100" w:beforeAutospacing="1" w:after="100" w:afterAutospacing="1"/>
    </w:pPr>
    <w:rPr>
      <w:lang w:val="en-US"/>
    </w:rPr>
  </w:style>
  <w:style w:type="character" w:customStyle="1" w:styleId="sb8d990e2">
    <w:name w:val="sb8d990e2"/>
    <w:basedOn w:val="DefaultParagraphFont"/>
    <w:rsid w:val="00A40F48"/>
  </w:style>
  <w:style w:type="character" w:customStyle="1" w:styleId="s6b621b36">
    <w:name w:val="s6b621b36"/>
    <w:basedOn w:val="DefaultParagraphFont"/>
    <w:rsid w:val="00A40F48"/>
  </w:style>
  <w:style w:type="character" w:styleId="CommentReference">
    <w:name w:val="annotation reference"/>
    <w:uiPriority w:val="99"/>
    <w:unhideWhenUsed/>
    <w:qFormat/>
    <w:rsid w:val="00A10532"/>
    <w:rPr>
      <w:sz w:val="16"/>
      <w:szCs w:val="16"/>
    </w:rPr>
  </w:style>
  <w:style w:type="paragraph" w:styleId="CommentText">
    <w:name w:val="annotation text"/>
    <w:basedOn w:val="Normal"/>
    <w:link w:val="CommentTextChar"/>
    <w:uiPriority w:val="99"/>
    <w:rsid w:val="00D30B9B"/>
    <w:rPr>
      <w:sz w:val="20"/>
      <w:szCs w:val="20"/>
    </w:rPr>
  </w:style>
  <w:style w:type="character" w:customStyle="1" w:styleId="CommentTextChar">
    <w:name w:val="Comment Text Char"/>
    <w:basedOn w:val="DefaultParagraphFont"/>
    <w:link w:val="CommentText"/>
    <w:uiPriority w:val="99"/>
    <w:rsid w:val="00D30B9B"/>
    <w:rPr>
      <w:lang w:val="en-GB"/>
    </w:rPr>
  </w:style>
  <w:style w:type="paragraph" w:styleId="CommentSubject">
    <w:name w:val="annotation subject"/>
    <w:basedOn w:val="CommentText"/>
    <w:next w:val="CommentText"/>
    <w:link w:val="CommentSubjectChar"/>
    <w:rsid w:val="00D30B9B"/>
    <w:rPr>
      <w:b/>
      <w:bCs/>
    </w:rPr>
  </w:style>
  <w:style w:type="character" w:customStyle="1" w:styleId="CommentSubjectChar">
    <w:name w:val="Comment Subject Char"/>
    <w:basedOn w:val="CommentTextChar"/>
    <w:link w:val="CommentSubject"/>
    <w:rsid w:val="00D30B9B"/>
    <w:rPr>
      <w:b/>
      <w:bCs/>
      <w:lang w:val="en-GB"/>
    </w:rPr>
  </w:style>
  <w:style w:type="paragraph" w:customStyle="1" w:styleId="ftrefChar1">
    <w:name w:val="ftref Char1"/>
    <w:aliases w:val="4_G Char,BVI fnr Char1,ftref Char Char Char,BVI fnr Char Char Char,BVI fnr Car Car Char Char Char,BVI fnr Car Char Char Char,BVI fnr Car Car Car Car Char Char Char,ftref Char Char, BVI fnr Char Char Char, BVI fnr Car Car Char Char Char"/>
    <w:basedOn w:val="Normal"/>
    <w:link w:val="FootnoteReference"/>
    <w:uiPriority w:val="99"/>
    <w:rsid w:val="001B388E"/>
    <w:pPr>
      <w:spacing w:after="160" w:line="240" w:lineRule="exact"/>
    </w:pPr>
    <w:rPr>
      <w:sz w:val="20"/>
      <w:szCs w:val="20"/>
      <w:vertAlign w:val="superscript"/>
      <w:lang w:val="en-US"/>
    </w:rPr>
  </w:style>
  <w:style w:type="paragraph" w:customStyle="1" w:styleId="BodyAA">
    <w:name w:val="Body A A"/>
    <w:rsid w:val="00EA2091"/>
    <w:pPr>
      <w:pBdr>
        <w:top w:val="nil"/>
        <w:left w:val="nil"/>
        <w:bottom w:val="nil"/>
        <w:right w:val="nil"/>
        <w:between w:val="nil"/>
        <w:bar w:val="nil"/>
      </w:pBdr>
    </w:pPr>
    <w:rPr>
      <w:color w:val="000000"/>
      <w:sz w:val="24"/>
      <w:szCs w:val="24"/>
      <w:u w:color="000000"/>
      <w:bdr w:val="nil"/>
      <w:lang w:eastAsia="sr-Latn-RS"/>
      <w14:textOutline w14:w="12700" w14:cap="flat" w14:cmpd="sng" w14:algn="ctr">
        <w14:noFill/>
        <w14:prstDash w14:val="solid"/>
        <w14:miter w14:lim="400000"/>
      </w14:textOutline>
    </w:rPr>
  </w:style>
  <w:style w:type="paragraph" w:customStyle="1" w:styleId="Default">
    <w:name w:val="Default"/>
    <w:rsid w:val="00095F10"/>
    <w:pPr>
      <w:autoSpaceDE w:val="0"/>
      <w:autoSpaceDN w:val="0"/>
      <w:adjustRightInd w:val="0"/>
    </w:pPr>
    <w:rPr>
      <w:rFonts w:ascii="Resavska BG Sans" w:eastAsiaTheme="minorHAnsi" w:hAnsi="Resavska BG Sans" w:cs="Resavska BG Sans"/>
      <w:color w:val="000000"/>
      <w:sz w:val="24"/>
      <w:szCs w:val="24"/>
    </w:rPr>
  </w:style>
  <w:style w:type="paragraph" w:customStyle="1" w:styleId="Pa21">
    <w:name w:val="Pa21"/>
    <w:basedOn w:val="Default"/>
    <w:next w:val="Default"/>
    <w:uiPriority w:val="99"/>
    <w:rsid w:val="000C3D60"/>
    <w:pPr>
      <w:spacing w:line="225" w:lineRule="atLeast"/>
    </w:pPr>
    <w:rPr>
      <w:rFonts w:cstheme="minorBidi"/>
      <w:color w:val="auto"/>
    </w:rPr>
  </w:style>
  <w:style w:type="character" w:styleId="FollowedHyperlink">
    <w:name w:val="FollowedHyperlink"/>
    <w:basedOn w:val="DefaultParagraphFont"/>
    <w:rsid w:val="009E153F"/>
    <w:rPr>
      <w:color w:val="954F72" w:themeColor="followedHyperlink"/>
      <w:u w:val="single"/>
    </w:rPr>
  </w:style>
  <w:style w:type="paragraph" w:customStyle="1" w:styleId="ftrefChar">
    <w:name w:val="ftref Char"/>
    <w:aliases w:val=" BVI fnr Char,BVI fnr Char, BVI fnr Car Car Char,BVI fnr Car Char, BVI fnr Car Car Car Car Char, BVI fnr, BVI fnr Car Car,BVI fnr Car, BVI fnr Car Car Car Car, BVI fnr Car Car Car Car Char Char Char,BVI fnr Car Car Char,16 Point"/>
    <w:basedOn w:val="Normal"/>
    <w:uiPriority w:val="99"/>
    <w:rsid w:val="00F90513"/>
    <w:pPr>
      <w:spacing w:after="160" w:line="240" w:lineRule="exact"/>
    </w:pPr>
    <w:rPr>
      <w:rFonts w:asciiTheme="minorHAnsi" w:eastAsiaTheme="minorHAnsi" w:hAnsiTheme="minorHAnsi" w:cstheme="minorBidi"/>
      <w:sz w:val="22"/>
      <w:szCs w:val="22"/>
      <w:vertAlign w:val="superscript"/>
      <w:lang w:val="en-US"/>
    </w:rPr>
  </w:style>
  <w:style w:type="character" w:customStyle="1" w:styleId="A7">
    <w:name w:val="A7"/>
    <w:uiPriority w:val="99"/>
    <w:rsid w:val="002B7F5F"/>
    <w:rPr>
      <w:rFonts w:cs="Book Antiqua"/>
      <w:color w:val="000000"/>
      <w:sz w:val="13"/>
      <w:szCs w:val="13"/>
    </w:rPr>
  </w:style>
  <w:style w:type="paragraph" w:customStyle="1" w:styleId="Normal2">
    <w:name w:val="Normal2"/>
    <w:basedOn w:val="Normal"/>
    <w:rsid w:val="009C49C3"/>
    <w:pPr>
      <w:spacing w:before="100" w:beforeAutospacing="1" w:after="100" w:afterAutospacing="1"/>
    </w:pPr>
    <w:rPr>
      <w:rFonts w:ascii="Arial" w:hAnsi="Arial" w:cs="Arial"/>
      <w:sz w:val="22"/>
      <w:szCs w:val="22"/>
      <w:lang w:val="en-US"/>
    </w:rPr>
  </w:style>
  <w:style w:type="paragraph" w:customStyle="1" w:styleId="wyq100---naslov-grupe-clanova-kurziv">
    <w:name w:val="wyq100---naslov-grupe-clanova-kurziv"/>
    <w:basedOn w:val="Normal"/>
    <w:rsid w:val="000F60F0"/>
    <w:pPr>
      <w:spacing w:before="240" w:after="240"/>
      <w:jc w:val="center"/>
    </w:pPr>
    <w:rPr>
      <w:rFonts w:ascii="Arial" w:hAnsi="Arial" w:cs="Arial"/>
      <w:b/>
      <w:bCs/>
      <w:i/>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81112">
      <w:bodyDiv w:val="1"/>
      <w:marLeft w:val="0"/>
      <w:marRight w:val="0"/>
      <w:marTop w:val="0"/>
      <w:marBottom w:val="0"/>
      <w:divBdr>
        <w:top w:val="none" w:sz="0" w:space="0" w:color="auto"/>
        <w:left w:val="none" w:sz="0" w:space="0" w:color="auto"/>
        <w:bottom w:val="none" w:sz="0" w:space="0" w:color="auto"/>
        <w:right w:val="none" w:sz="0" w:space="0" w:color="auto"/>
      </w:divBdr>
      <w:divsChild>
        <w:div w:id="1657880664">
          <w:marLeft w:val="0"/>
          <w:marRight w:val="0"/>
          <w:marTop w:val="0"/>
          <w:marBottom w:val="0"/>
          <w:divBdr>
            <w:top w:val="none" w:sz="0" w:space="0" w:color="auto"/>
            <w:left w:val="none" w:sz="0" w:space="0" w:color="auto"/>
            <w:bottom w:val="none" w:sz="0" w:space="0" w:color="auto"/>
            <w:right w:val="none" w:sz="0" w:space="0" w:color="auto"/>
          </w:divBdr>
          <w:divsChild>
            <w:div w:id="834808400">
              <w:marLeft w:val="0"/>
              <w:marRight w:val="0"/>
              <w:marTop w:val="0"/>
              <w:marBottom w:val="0"/>
              <w:divBdr>
                <w:top w:val="none" w:sz="0" w:space="0" w:color="auto"/>
                <w:left w:val="none" w:sz="0" w:space="0" w:color="auto"/>
                <w:bottom w:val="none" w:sz="0" w:space="0" w:color="auto"/>
                <w:right w:val="none" w:sz="0" w:space="0" w:color="auto"/>
              </w:divBdr>
              <w:divsChild>
                <w:div w:id="177277173">
                  <w:marLeft w:val="-225"/>
                  <w:marRight w:val="-225"/>
                  <w:marTop w:val="0"/>
                  <w:marBottom w:val="0"/>
                  <w:divBdr>
                    <w:top w:val="none" w:sz="0" w:space="0" w:color="auto"/>
                    <w:left w:val="none" w:sz="0" w:space="0" w:color="auto"/>
                    <w:bottom w:val="none" w:sz="0" w:space="0" w:color="auto"/>
                    <w:right w:val="none" w:sz="0" w:space="0" w:color="auto"/>
                  </w:divBdr>
                  <w:divsChild>
                    <w:div w:id="1958103899">
                      <w:marLeft w:val="0"/>
                      <w:marRight w:val="0"/>
                      <w:marTop w:val="150"/>
                      <w:marBottom w:val="0"/>
                      <w:divBdr>
                        <w:top w:val="single" w:sz="6" w:space="13" w:color="EEEEEE"/>
                        <w:left w:val="single" w:sz="6" w:space="0" w:color="EEEEEE"/>
                        <w:bottom w:val="single" w:sz="6" w:space="13" w:color="EEEEEE"/>
                        <w:right w:val="single" w:sz="6" w:space="0" w:color="EEEEEE"/>
                      </w:divBdr>
                      <w:divsChild>
                        <w:div w:id="1197885879">
                          <w:marLeft w:val="0"/>
                          <w:marRight w:val="0"/>
                          <w:marTop w:val="0"/>
                          <w:marBottom w:val="300"/>
                          <w:divBdr>
                            <w:top w:val="none" w:sz="0" w:space="0" w:color="auto"/>
                            <w:left w:val="none" w:sz="0" w:space="0" w:color="auto"/>
                            <w:bottom w:val="single" w:sz="6" w:space="15" w:color="EEEEEE"/>
                            <w:right w:val="none" w:sz="0" w:space="0" w:color="auto"/>
                          </w:divBdr>
                        </w:div>
                        <w:div w:id="28331342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588008806">
      <w:bodyDiv w:val="1"/>
      <w:marLeft w:val="0"/>
      <w:marRight w:val="0"/>
      <w:marTop w:val="0"/>
      <w:marBottom w:val="0"/>
      <w:divBdr>
        <w:top w:val="none" w:sz="0" w:space="0" w:color="auto"/>
        <w:left w:val="none" w:sz="0" w:space="0" w:color="auto"/>
        <w:bottom w:val="none" w:sz="0" w:space="0" w:color="auto"/>
        <w:right w:val="none" w:sz="0" w:space="0" w:color="auto"/>
      </w:divBdr>
    </w:div>
    <w:div w:id="806707488">
      <w:bodyDiv w:val="1"/>
      <w:marLeft w:val="0"/>
      <w:marRight w:val="0"/>
      <w:marTop w:val="0"/>
      <w:marBottom w:val="0"/>
      <w:divBdr>
        <w:top w:val="none" w:sz="0" w:space="0" w:color="auto"/>
        <w:left w:val="none" w:sz="0" w:space="0" w:color="auto"/>
        <w:bottom w:val="none" w:sz="0" w:space="0" w:color="auto"/>
        <w:right w:val="none" w:sz="0" w:space="0" w:color="auto"/>
      </w:divBdr>
    </w:div>
    <w:div w:id="913931393">
      <w:bodyDiv w:val="1"/>
      <w:marLeft w:val="0"/>
      <w:marRight w:val="0"/>
      <w:marTop w:val="0"/>
      <w:marBottom w:val="0"/>
      <w:divBdr>
        <w:top w:val="none" w:sz="0" w:space="0" w:color="auto"/>
        <w:left w:val="none" w:sz="0" w:space="0" w:color="auto"/>
        <w:bottom w:val="none" w:sz="0" w:space="0" w:color="auto"/>
        <w:right w:val="none" w:sz="0" w:space="0" w:color="auto"/>
      </w:divBdr>
      <w:divsChild>
        <w:div w:id="1651787395">
          <w:marLeft w:val="0"/>
          <w:marRight w:val="0"/>
          <w:marTop w:val="0"/>
          <w:marBottom w:val="0"/>
          <w:divBdr>
            <w:top w:val="none" w:sz="0" w:space="0" w:color="auto"/>
            <w:left w:val="none" w:sz="0" w:space="0" w:color="auto"/>
            <w:bottom w:val="none" w:sz="0" w:space="0" w:color="auto"/>
            <w:right w:val="none" w:sz="0" w:space="0" w:color="auto"/>
          </w:divBdr>
          <w:divsChild>
            <w:div w:id="520510877">
              <w:marLeft w:val="0"/>
              <w:marRight w:val="0"/>
              <w:marTop w:val="0"/>
              <w:marBottom w:val="0"/>
              <w:divBdr>
                <w:top w:val="none" w:sz="0" w:space="0" w:color="auto"/>
                <w:left w:val="none" w:sz="0" w:space="0" w:color="auto"/>
                <w:bottom w:val="none" w:sz="0" w:space="0" w:color="auto"/>
                <w:right w:val="none" w:sz="0" w:space="0" w:color="auto"/>
              </w:divBdr>
              <w:divsChild>
                <w:div w:id="174419102">
                  <w:marLeft w:val="-225"/>
                  <w:marRight w:val="-225"/>
                  <w:marTop w:val="0"/>
                  <w:marBottom w:val="0"/>
                  <w:divBdr>
                    <w:top w:val="none" w:sz="0" w:space="0" w:color="auto"/>
                    <w:left w:val="none" w:sz="0" w:space="0" w:color="auto"/>
                    <w:bottom w:val="none" w:sz="0" w:space="0" w:color="auto"/>
                    <w:right w:val="none" w:sz="0" w:space="0" w:color="auto"/>
                  </w:divBdr>
                  <w:divsChild>
                    <w:div w:id="372268075">
                      <w:marLeft w:val="0"/>
                      <w:marRight w:val="0"/>
                      <w:marTop w:val="150"/>
                      <w:marBottom w:val="0"/>
                      <w:divBdr>
                        <w:top w:val="single" w:sz="6" w:space="13" w:color="EEEEEE"/>
                        <w:left w:val="single" w:sz="6" w:space="0" w:color="EEEEEE"/>
                        <w:bottom w:val="single" w:sz="6" w:space="13" w:color="EEEEEE"/>
                        <w:right w:val="single" w:sz="6" w:space="0" w:color="EEEEEE"/>
                      </w:divBdr>
                      <w:divsChild>
                        <w:div w:id="170798276">
                          <w:marLeft w:val="0"/>
                          <w:marRight w:val="0"/>
                          <w:marTop w:val="0"/>
                          <w:marBottom w:val="300"/>
                          <w:divBdr>
                            <w:top w:val="none" w:sz="0" w:space="0" w:color="auto"/>
                            <w:left w:val="none" w:sz="0" w:space="0" w:color="auto"/>
                            <w:bottom w:val="single" w:sz="6" w:space="15" w:color="EEEEEE"/>
                            <w:right w:val="none" w:sz="0" w:space="0" w:color="auto"/>
                          </w:divBdr>
                        </w:div>
                        <w:div w:id="202069873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36016597">
      <w:bodyDiv w:val="1"/>
      <w:marLeft w:val="0"/>
      <w:marRight w:val="0"/>
      <w:marTop w:val="0"/>
      <w:marBottom w:val="0"/>
      <w:divBdr>
        <w:top w:val="none" w:sz="0" w:space="0" w:color="auto"/>
        <w:left w:val="none" w:sz="0" w:space="0" w:color="auto"/>
        <w:bottom w:val="none" w:sz="0" w:space="0" w:color="auto"/>
        <w:right w:val="none" w:sz="0" w:space="0" w:color="auto"/>
      </w:divBdr>
    </w:div>
    <w:div w:id="1280911548">
      <w:bodyDiv w:val="1"/>
      <w:marLeft w:val="0"/>
      <w:marRight w:val="0"/>
      <w:marTop w:val="0"/>
      <w:marBottom w:val="0"/>
      <w:divBdr>
        <w:top w:val="none" w:sz="0" w:space="0" w:color="auto"/>
        <w:left w:val="none" w:sz="0" w:space="0" w:color="auto"/>
        <w:bottom w:val="none" w:sz="0" w:space="0" w:color="auto"/>
        <w:right w:val="none" w:sz="0" w:space="0" w:color="auto"/>
      </w:divBdr>
    </w:div>
    <w:div w:id="1921017031">
      <w:bodyDiv w:val="1"/>
      <w:marLeft w:val="0"/>
      <w:marRight w:val="0"/>
      <w:marTop w:val="0"/>
      <w:marBottom w:val="0"/>
      <w:divBdr>
        <w:top w:val="none" w:sz="0" w:space="0" w:color="auto"/>
        <w:left w:val="none" w:sz="0" w:space="0" w:color="auto"/>
        <w:bottom w:val="none" w:sz="0" w:space="0" w:color="auto"/>
        <w:right w:val="none" w:sz="0" w:space="0" w:color="auto"/>
      </w:divBdr>
    </w:div>
    <w:div w:id="193084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mbudsman.rs/index.php/izvestaji/posebnii-izvestaji/5901-p-s-b-n-izv-sh-z-sh-i-ni-gr-d-n-z-s-uplj-n-s-z-n-n-s-i-dluciv-nj-i-p-zici-i-ivn-s-i-l-lnih-h-niz-z-r-dnu-r-vn-pr-vn-s-u-dinic-l-l-n-s-upr-v-u-srbi-i" TargetMode="External"/><Relationship Id="rId13" Type="http://schemas.openxmlformats.org/officeDocument/2006/relationships/hyperlink" Target="https://ombudsman.rs/index.php/izvestaji/posebnii-izvestaji/6630-o-4" TargetMode="External"/><Relationship Id="rId18" Type="http://schemas.openxmlformats.org/officeDocument/2006/relationships/hyperlink" Target="https://ombudsman.rs/index.php/izvestaji/posebnii-izvestaji/6643-p-s-b-n-izv-sh-ivn-s-i-z-sh-i-ni-gr-d-n-v-nr-dn-g-s-nj"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ombudsman.rs/attachments/article/5536/Poseban%20izvestaj%20ZG%20Rep%20zdravlje%20Romkinja%2011.pdf" TargetMode="External"/><Relationship Id="rId7" Type="http://schemas.openxmlformats.org/officeDocument/2006/relationships/endnotes" Target="endnotes.xml"/><Relationship Id="rId12" Type="http://schemas.openxmlformats.org/officeDocument/2006/relationships/hyperlink" Target="https://ombudsman.rs/attachments/article/6643/Poseban%20izve&#353;taj%20ZG_vanredno%20stanje.docx" TargetMode="External"/><Relationship Id="rId17" Type="http://schemas.openxmlformats.org/officeDocument/2006/relationships/hyperlink" Target="https://ombudsman.rs/index.php/izvestaji/posebnii-izvestaji/6643-p-s-b-n-izv-sh-ivn-s-i-z-sh-i-ni-gr-d-n-v-nr-dn-g-s-n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mbudsman.rs/index.php/izvestaji/posebnii-izvestaji/6608-19" TargetMode="External"/><Relationship Id="rId20" Type="http://schemas.openxmlformats.org/officeDocument/2006/relationships/hyperlink" Target="https://ombudsman.rs/attachments/article/5893/Poseban%20izvestaj%20PRISTUPACNOSTI%20final.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mbudsman.rs/index.php/izvestaji/posebnii-izvestaji/6643-p-s-b-n-izv-sh-ivn-s-i-z-sh-i-ni-gr-d-n-v-nr-dn-g-s-nj"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ombudsman.rs/index.php/izvestaji/posebnii-izvestaji/6608-19"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ombudsman.rs/attachments/article/5901/Zastitnik%20gradjan_srpski.pdf" TargetMode="External"/><Relationship Id="rId19" Type="http://schemas.openxmlformats.org/officeDocument/2006/relationships/hyperlink" Target="https://ombudsman.rs/attachments/article/7021/Preporuka%20NS.doc" TargetMode="External"/><Relationship Id="rId4" Type="http://schemas.openxmlformats.org/officeDocument/2006/relationships/settings" Target="settings.xml"/><Relationship Id="rId9" Type="http://schemas.openxmlformats.org/officeDocument/2006/relationships/hyperlink" Target="https://ombudsman.rs/attachments/article/6804/Poseban%20izvestaj%20zastitnika%20gradjana.pdf" TargetMode="External"/><Relationship Id="rId14" Type="http://schemas.openxmlformats.org/officeDocument/2006/relationships/hyperlink" Target="https://ombudsman.rs/attachments/article/6630/Izvestaj.pdf" TargetMode="External"/><Relationship Id="rId22" Type="http://schemas.openxmlformats.org/officeDocument/2006/relationships/hyperlink" Target="https://ombudsman.rs/attachments/article/5901/Zastitnik%20gradjan_srpski.pdf"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ombudsman.rs/index.php/2011-12-11-11-34-45/5863-ishlj-nj-n-n-cr-z-n-fin-nsi-s-p-drshci-p-r-dici-s-d-c" TargetMode="External"/><Relationship Id="rId3" Type="http://schemas.openxmlformats.org/officeDocument/2006/relationships/hyperlink" Target="http://www.rodnaravnopravnost.rs/attachments/013_RecCM2010_5_SR.pdf" TargetMode="External"/><Relationship Id="rId7" Type="http://schemas.openxmlformats.org/officeDocument/2006/relationships/hyperlink" Target="https://www.ombudsman.rs/index.php/2011-12-11-11-34-45/6703-us-l-di-i-z-n-r-di-s-v-riv-nj-z-g-r-n-v-nih-pr-v-r-di-lj-d-c-s-s-nj-u-r-zv-u-d-c-s-inv-lidi-i-sh-b-l-sn-d-c" TargetMode="External"/><Relationship Id="rId2" Type="http://schemas.openxmlformats.org/officeDocument/2006/relationships/hyperlink" Target="http://yogyakartaprinciples.org/wp-content/uploads/2017/11/A5_yogyakartaWEB-2.pdf" TargetMode="External"/><Relationship Id="rId1" Type="http://schemas.openxmlformats.org/officeDocument/2006/relationships/hyperlink" Target="https://ljudskaprava.gov.rs/sh/node/19990" TargetMode="External"/><Relationship Id="rId6" Type="http://schemas.openxmlformats.org/officeDocument/2006/relationships/hyperlink" Target="https://www.ombudsman.rs/attachments/article/7094/Misljenje.pdf" TargetMode="External"/><Relationship Id="rId5" Type="http://schemas.openxmlformats.org/officeDocument/2006/relationships/hyperlink" Target="https://ombudsman.rs/attachments/article/6643/Poseban%20izve&#353;taj%20ZG_vanredno%20stanje.docx" TargetMode="External"/><Relationship Id="rId4" Type="http://schemas.openxmlformats.org/officeDocument/2006/relationships/hyperlink" Target="http://www.rodnaravnopravnost.rs/attachments/013_Memorandum%20objasnjenja%20uz%20preporuku%20EM-SERBIAN.pdf" TargetMode="External"/><Relationship Id="rId9" Type="http://schemas.openxmlformats.org/officeDocument/2006/relationships/hyperlink" Target="https://ombudsman.rs/index.php/zakonske-i-druge-inicijative/2825-2013-05-14-07-58-42"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ganap\Desktop\NOVI%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655BA-9550-48E8-8CC8-71F27F93B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NOVI TEMPLATE</Template>
  <TotalTime>0</TotalTime>
  <Pages>12</Pages>
  <Words>5156</Words>
  <Characters>29394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БЕОГРАД</vt:lpstr>
    </vt:vector>
  </TitlesOfParts>
  <Company>UZZPRO/ERC</Company>
  <LinksUpToDate>false</LinksUpToDate>
  <CharactersWithSpaces>34482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БЕОГРАД</dc:title>
  <dc:subject/>
  <dc:creator>Dragana Petković</dc:creator>
  <cp:keywords/>
  <dc:description/>
  <cp:lastModifiedBy>Biljana Živančević</cp:lastModifiedBy>
  <cp:revision>2</cp:revision>
  <cp:lastPrinted>2021-08-12T10:17:00Z</cp:lastPrinted>
  <dcterms:created xsi:type="dcterms:W3CDTF">2021-09-07T14:13:00Z</dcterms:created>
  <dcterms:modified xsi:type="dcterms:W3CDTF">2021-09-07T14:13:00Z</dcterms:modified>
</cp:coreProperties>
</file>