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FEF7D" w14:textId="77777777" w:rsidR="003579DF" w:rsidRPr="003579DF" w:rsidRDefault="003579DF" w:rsidP="003579DF">
      <w:pPr>
        <w:spacing w:after="0"/>
        <w:jc w:val="both"/>
        <w:rPr>
          <w:rFonts w:ascii="Book Antiqua" w:hAnsi="Book Antiqua"/>
          <w:szCs w:val="22"/>
          <w:lang w:val="sr-Cyrl-RS"/>
        </w:rPr>
      </w:pPr>
      <w:r w:rsidRPr="003579DF">
        <w:rPr>
          <w:rFonts w:ascii="Book Antiqua" w:hAnsi="Book Antiqua" w:cs="Book Antiqua"/>
          <w:szCs w:val="22"/>
          <w:lang w:val="sr-Cyrl-RS"/>
        </w:rPr>
        <w:t>На основу члана 138. став 1. Устава Републике Србије</w:t>
      </w:r>
      <w:r w:rsidRPr="003579DF">
        <w:rPr>
          <w:rFonts w:ascii="Book Antiqua" w:hAnsi="Book Antiqua" w:cs="Book Antiqua"/>
          <w:szCs w:val="22"/>
          <w:vertAlign w:val="superscript"/>
          <w:lang w:val="sr-Cyrl-RS"/>
        </w:rPr>
        <w:footnoteReference w:id="1"/>
      </w:r>
      <w:r w:rsidRPr="003579DF">
        <w:rPr>
          <w:rFonts w:ascii="Book Antiqua" w:hAnsi="Book Antiqua" w:cs="Book Antiqua"/>
          <w:szCs w:val="22"/>
          <w:lang w:val="sr-Cyrl-RS"/>
        </w:rPr>
        <w:t xml:space="preserve"> и чл</w:t>
      </w:r>
      <w:r w:rsidRPr="003579DF">
        <w:rPr>
          <w:rFonts w:ascii="Book Antiqua" w:hAnsi="Book Antiqua"/>
          <w:szCs w:val="22"/>
          <w:lang w:val="sr-Cyrl-RS"/>
        </w:rPr>
        <w:t>ана 24. став 2. Закона о Заштитнику грађана</w:t>
      </w:r>
      <w:r w:rsidRPr="003579DF">
        <w:rPr>
          <w:rFonts w:ascii="Book Antiqua" w:hAnsi="Book Antiqua"/>
          <w:szCs w:val="22"/>
          <w:vertAlign w:val="superscript"/>
          <w:lang w:val="sr-Cyrl-RS"/>
        </w:rPr>
        <w:footnoteReference w:id="2"/>
      </w:r>
      <w:r w:rsidRPr="003579DF">
        <w:rPr>
          <w:rFonts w:ascii="Book Antiqua" w:hAnsi="Book Antiqua"/>
          <w:szCs w:val="22"/>
          <w:lang w:val="sr-Cyrl-RS"/>
        </w:rPr>
        <w:t>, поступајући по сопственој иницијативи, сматрајући да ће давањем мишљења допринети остваривању</w:t>
      </w:r>
      <w:r w:rsidRPr="003579DF">
        <w:rPr>
          <w:rFonts w:ascii="Book Antiqua" w:hAnsi="Book Antiqua"/>
          <w:szCs w:val="22"/>
          <w:lang w:val="sr-Latn-RS"/>
        </w:rPr>
        <w:t xml:space="preserve">, </w:t>
      </w:r>
      <w:r w:rsidRPr="003579DF">
        <w:rPr>
          <w:rFonts w:ascii="Book Antiqua" w:hAnsi="Book Antiqua"/>
          <w:szCs w:val="22"/>
          <w:lang w:val="sr-Cyrl-RS"/>
        </w:rPr>
        <w:t xml:space="preserve">заштити и унапређењу права детета, Заштитник грађана упућује </w:t>
      </w:r>
      <w:r>
        <w:rPr>
          <w:rFonts w:ascii="Book Antiqua" w:hAnsi="Book Antiqua"/>
          <w:szCs w:val="22"/>
          <w:lang w:val="sr-Cyrl-RS"/>
        </w:rPr>
        <w:t>Министарству правде Републике Србије</w:t>
      </w:r>
    </w:p>
    <w:p w14:paraId="37E33B12" w14:textId="77777777" w:rsidR="003579DF" w:rsidRDefault="003579DF" w:rsidP="003579DF">
      <w:pPr>
        <w:spacing w:after="0"/>
        <w:jc w:val="both"/>
        <w:rPr>
          <w:rFonts w:ascii="Book Antiqua" w:hAnsi="Book Antiqua"/>
          <w:szCs w:val="22"/>
          <w:lang w:val="sr-Cyrl-RS"/>
        </w:rPr>
      </w:pPr>
      <w:r w:rsidRPr="003579DF">
        <w:rPr>
          <w:rFonts w:ascii="Book Antiqua" w:hAnsi="Book Antiqua"/>
          <w:szCs w:val="22"/>
          <w:lang w:val="sr-Cyrl-RS"/>
        </w:rPr>
        <w:t xml:space="preserve">                                                                       </w:t>
      </w:r>
    </w:p>
    <w:p w14:paraId="235DEA69" w14:textId="77777777" w:rsidR="00894C13" w:rsidRPr="003579DF" w:rsidRDefault="00894C13" w:rsidP="003579DF">
      <w:pPr>
        <w:spacing w:after="0"/>
        <w:jc w:val="both"/>
        <w:rPr>
          <w:rFonts w:ascii="Book Antiqua" w:hAnsi="Book Antiqua"/>
          <w:szCs w:val="22"/>
          <w:lang w:val="sr-Cyrl-RS"/>
        </w:rPr>
      </w:pPr>
    </w:p>
    <w:p w14:paraId="64F6773D" w14:textId="77777777" w:rsidR="003579DF" w:rsidRPr="003579DF" w:rsidRDefault="003579DF" w:rsidP="003579DF">
      <w:pPr>
        <w:spacing w:after="0"/>
        <w:jc w:val="both"/>
        <w:rPr>
          <w:rFonts w:ascii="Book Antiqua" w:hAnsi="Book Antiqua"/>
          <w:i/>
          <w:szCs w:val="22"/>
          <w:lang w:val="sr-Cyrl-RS"/>
        </w:rPr>
      </w:pPr>
      <w:r w:rsidRPr="003579DF">
        <w:rPr>
          <w:rFonts w:ascii="Book Antiqua" w:hAnsi="Book Antiqua"/>
          <w:szCs w:val="22"/>
          <w:lang w:val="sr-Cyrl-RS"/>
        </w:rPr>
        <w:t xml:space="preserve">                                                                                                                                                                                                                                                                                                                                                                                                                                                                                                                                                    </w:t>
      </w:r>
    </w:p>
    <w:p w14:paraId="5E4948BC" w14:textId="77777777" w:rsidR="003579DF" w:rsidRDefault="003579DF" w:rsidP="003579DF">
      <w:pPr>
        <w:spacing w:after="0"/>
        <w:jc w:val="center"/>
        <w:rPr>
          <w:rFonts w:ascii="Book Antiqua" w:hAnsi="Book Antiqua"/>
          <w:b/>
          <w:szCs w:val="22"/>
          <w:lang w:val="sr-Cyrl-RS"/>
        </w:rPr>
      </w:pPr>
      <w:r w:rsidRPr="003579DF">
        <w:rPr>
          <w:rFonts w:ascii="Book Antiqua" w:hAnsi="Book Antiqua"/>
          <w:b/>
          <w:szCs w:val="22"/>
          <w:lang w:val="sr-Cyrl-RS"/>
        </w:rPr>
        <w:t>М И Ш Љ Е Њ Е</w:t>
      </w:r>
    </w:p>
    <w:p w14:paraId="3C782B84" w14:textId="77777777" w:rsidR="00DD3EC5" w:rsidRPr="003579DF" w:rsidRDefault="00DD3EC5" w:rsidP="003579DF">
      <w:pPr>
        <w:spacing w:after="0"/>
        <w:jc w:val="center"/>
        <w:rPr>
          <w:rFonts w:ascii="Book Antiqua" w:hAnsi="Book Antiqua"/>
          <w:b/>
          <w:szCs w:val="22"/>
          <w:lang w:val="sr-Cyrl-RS"/>
        </w:rPr>
      </w:pPr>
    </w:p>
    <w:p w14:paraId="692A2AE9" w14:textId="4CBD8A3F" w:rsidR="00CF70D0" w:rsidRPr="00AC6A93" w:rsidRDefault="003579DF" w:rsidP="00AC6A93">
      <w:pPr>
        <w:pStyle w:val="CommentText"/>
        <w:jc w:val="both"/>
        <w:rPr>
          <w:rFonts w:ascii="Book Antiqua" w:hAnsi="Book Antiqua"/>
          <w:b/>
          <w:sz w:val="22"/>
          <w:szCs w:val="22"/>
          <w:lang w:val="sr-Cyrl-RS"/>
        </w:rPr>
      </w:pPr>
      <w:r w:rsidRPr="00AC6A93">
        <w:rPr>
          <w:rFonts w:ascii="Book Antiqua" w:hAnsi="Book Antiqua"/>
          <w:b/>
          <w:sz w:val="22"/>
          <w:szCs w:val="22"/>
          <w:lang w:val="sr-Cyrl-RS"/>
        </w:rPr>
        <w:t>Министарство правде</w:t>
      </w:r>
      <w:r w:rsidRPr="00AC6A93">
        <w:rPr>
          <w:rFonts w:ascii="Book Antiqua" w:hAnsi="Book Antiqua"/>
          <w:b/>
          <w:sz w:val="22"/>
          <w:szCs w:val="22"/>
        </w:rPr>
        <w:t xml:space="preserve"> би унапреди</w:t>
      </w:r>
      <w:r w:rsidRPr="00AC6A93">
        <w:rPr>
          <w:rFonts w:ascii="Book Antiqua" w:hAnsi="Book Antiqua"/>
          <w:b/>
          <w:sz w:val="22"/>
          <w:szCs w:val="22"/>
          <w:lang w:val="sr-Cyrl-RS"/>
        </w:rPr>
        <w:t>л</w:t>
      </w:r>
      <w:r w:rsidRPr="00AC6A93">
        <w:rPr>
          <w:rFonts w:ascii="Book Antiqua" w:hAnsi="Book Antiqua"/>
          <w:b/>
          <w:sz w:val="22"/>
          <w:szCs w:val="22"/>
        </w:rPr>
        <w:t>о остваривање и заштиту права детета</w:t>
      </w:r>
      <w:r w:rsidR="00E10018" w:rsidRPr="00AC6A93">
        <w:rPr>
          <w:rFonts w:ascii="Book Antiqua" w:hAnsi="Book Antiqua"/>
          <w:b/>
          <w:sz w:val="22"/>
          <w:szCs w:val="22"/>
          <w:lang w:val="en-US"/>
        </w:rPr>
        <w:t xml:space="preserve">, </w:t>
      </w:r>
      <w:r w:rsidR="00AC6A93" w:rsidRPr="00AC6A93">
        <w:rPr>
          <w:rFonts w:ascii="Book Antiqua" w:hAnsi="Book Antiqua"/>
          <w:b/>
          <w:sz w:val="22"/>
          <w:szCs w:val="22"/>
          <w:lang w:val="sr-Cyrl-RS"/>
        </w:rPr>
        <w:t>тако</w:t>
      </w:r>
      <w:r w:rsidR="00E10018" w:rsidRPr="00AC6A93">
        <w:rPr>
          <w:rFonts w:ascii="Book Antiqua" w:hAnsi="Book Antiqua"/>
          <w:b/>
          <w:sz w:val="22"/>
          <w:szCs w:val="22"/>
          <w:lang w:val="en-US"/>
        </w:rPr>
        <w:t xml:space="preserve"> </w:t>
      </w:r>
      <w:r w:rsidR="00E10018" w:rsidRPr="00F00CBC">
        <w:rPr>
          <w:rFonts w:ascii="Book Antiqua" w:hAnsi="Book Antiqua"/>
          <w:b/>
          <w:sz w:val="22"/>
          <w:szCs w:val="22"/>
          <w:lang w:val="sr-Cyrl-RS"/>
        </w:rPr>
        <w:t>што би</w:t>
      </w:r>
      <w:r w:rsidRPr="00F00CBC">
        <w:rPr>
          <w:rFonts w:ascii="Book Antiqua" w:hAnsi="Book Antiqua"/>
          <w:b/>
          <w:sz w:val="22"/>
          <w:szCs w:val="22"/>
          <w:lang w:val="sr-Cyrl-RS"/>
        </w:rPr>
        <w:t xml:space="preserve"> изменама</w:t>
      </w:r>
      <w:r w:rsidRPr="00AC6A93">
        <w:rPr>
          <w:rFonts w:ascii="Book Antiqua" w:hAnsi="Book Antiqua"/>
          <w:b/>
          <w:sz w:val="22"/>
          <w:szCs w:val="22"/>
        </w:rPr>
        <w:t xml:space="preserve"> и допунама </w:t>
      </w:r>
      <w:r w:rsidRPr="00AC6A93">
        <w:rPr>
          <w:rFonts w:ascii="Book Antiqua" w:hAnsi="Book Antiqua"/>
          <w:b/>
          <w:sz w:val="22"/>
          <w:szCs w:val="22"/>
          <w:lang w:val="sr-Cyrl-RS"/>
        </w:rPr>
        <w:t>Судског пословника</w:t>
      </w:r>
      <w:r w:rsidR="00610182" w:rsidRPr="00AC6A93">
        <w:rPr>
          <w:rStyle w:val="FootnoteReference"/>
          <w:rFonts w:ascii="Book Antiqua" w:hAnsi="Book Antiqua"/>
          <w:b/>
          <w:sz w:val="22"/>
          <w:szCs w:val="22"/>
          <w:lang w:val="sr-Cyrl-RS"/>
        </w:rPr>
        <w:footnoteReference w:id="3"/>
      </w:r>
      <w:r w:rsidR="00D61C5B" w:rsidRPr="00AC6A93">
        <w:rPr>
          <w:rFonts w:ascii="Book Antiqua" w:hAnsi="Book Antiqua"/>
          <w:b/>
          <w:sz w:val="22"/>
          <w:szCs w:val="22"/>
        </w:rPr>
        <w:t xml:space="preserve">, </w:t>
      </w:r>
      <w:r w:rsidR="00AC6A93" w:rsidRPr="00AC6A93">
        <w:rPr>
          <w:rFonts w:ascii="Book Antiqua" w:hAnsi="Book Antiqua"/>
          <w:b/>
          <w:sz w:val="22"/>
          <w:szCs w:val="22"/>
          <w:lang w:val="sr-Cyrl-RS"/>
        </w:rPr>
        <w:t>у делу који се односи на обавештавањ</w:t>
      </w:r>
      <w:r w:rsidR="005B15B8">
        <w:rPr>
          <w:rFonts w:ascii="Book Antiqua" w:hAnsi="Book Antiqua"/>
          <w:b/>
          <w:sz w:val="22"/>
          <w:szCs w:val="22"/>
          <w:lang w:val="sr-Cyrl-RS"/>
        </w:rPr>
        <w:t>е</w:t>
      </w:r>
      <w:r w:rsidR="00AC6A93" w:rsidRPr="00AC6A93">
        <w:rPr>
          <w:rFonts w:ascii="Book Antiqua" w:hAnsi="Book Antiqua"/>
          <w:b/>
          <w:sz w:val="22"/>
          <w:szCs w:val="22"/>
          <w:lang w:val="sr-Cyrl-RS"/>
        </w:rPr>
        <w:t xml:space="preserve"> јавности о раду судова</w:t>
      </w:r>
      <w:r w:rsidR="00AC6A93">
        <w:rPr>
          <w:rFonts w:ascii="Book Antiqua" w:hAnsi="Book Antiqua"/>
          <w:b/>
          <w:sz w:val="22"/>
          <w:szCs w:val="22"/>
          <w:lang w:val="sr-Cyrl-RS"/>
        </w:rPr>
        <w:t>,</w:t>
      </w:r>
      <w:r w:rsidR="00AC6A93">
        <w:rPr>
          <w:rFonts w:ascii="Book Antiqua" w:hAnsi="Book Antiqua"/>
          <w:sz w:val="22"/>
          <w:szCs w:val="22"/>
          <w:lang w:val="sr-Cyrl-RS"/>
        </w:rPr>
        <w:t xml:space="preserve"> </w:t>
      </w:r>
      <w:r w:rsidR="00CF70D0" w:rsidRPr="00AC6A93">
        <w:rPr>
          <w:rFonts w:ascii="Book Antiqua" w:hAnsi="Book Antiqua"/>
          <w:b/>
          <w:sz w:val="22"/>
          <w:szCs w:val="22"/>
          <w:lang w:val="sr-Cyrl-RS"/>
        </w:rPr>
        <w:t>прописа</w:t>
      </w:r>
      <w:r w:rsidR="00422584">
        <w:rPr>
          <w:rFonts w:ascii="Book Antiqua" w:hAnsi="Book Antiqua"/>
          <w:b/>
          <w:sz w:val="22"/>
          <w:szCs w:val="22"/>
          <w:lang w:val="sr-Cyrl-RS"/>
        </w:rPr>
        <w:t>ло</w:t>
      </w:r>
      <w:r w:rsidR="00CF70D0" w:rsidRPr="00AC6A93">
        <w:rPr>
          <w:rFonts w:ascii="Book Antiqua" w:hAnsi="Book Antiqua"/>
          <w:b/>
          <w:sz w:val="22"/>
          <w:szCs w:val="22"/>
          <w:lang w:val="sr-Cyrl-RS"/>
        </w:rPr>
        <w:t xml:space="preserve"> </w:t>
      </w:r>
      <w:r w:rsidR="00CF70D0" w:rsidRPr="005B15B8">
        <w:rPr>
          <w:rFonts w:ascii="Book Antiqua" w:hAnsi="Book Antiqua"/>
          <w:b/>
          <w:sz w:val="22"/>
          <w:szCs w:val="22"/>
          <w:lang w:val="sr-Cyrl-RS"/>
        </w:rPr>
        <w:t xml:space="preserve">да </w:t>
      </w:r>
      <w:r w:rsidR="005B15B8" w:rsidRPr="005B15B8">
        <w:rPr>
          <w:rFonts w:ascii="Book Antiqua" w:hAnsi="Book Antiqua"/>
          <w:b/>
          <w:sz w:val="22"/>
          <w:szCs w:val="22"/>
          <w:lang w:val="sr-Cyrl-RS"/>
        </w:rPr>
        <w:t>информације и подаци који се достављају јавности у вези судских поступака у којима је учесник дете, не смеју садржати информације које на непосредан или посредан</w:t>
      </w:r>
      <w:r w:rsidR="00DD3EC5" w:rsidRPr="00AC6A93">
        <w:rPr>
          <w:rFonts w:ascii="Book Antiqua" w:hAnsi="Book Antiqua"/>
          <w:b/>
          <w:sz w:val="22"/>
          <w:szCs w:val="22"/>
          <w:lang w:val="sr-Cyrl-RS"/>
        </w:rPr>
        <w:t xml:space="preserve"> </w:t>
      </w:r>
      <w:r w:rsidR="00CF70D0" w:rsidRPr="00AC6A93">
        <w:rPr>
          <w:rFonts w:ascii="Book Antiqua" w:hAnsi="Book Antiqua"/>
          <w:b/>
          <w:sz w:val="22"/>
          <w:szCs w:val="22"/>
          <w:lang w:val="sr-Cyrl-RS"/>
        </w:rPr>
        <w:t xml:space="preserve">начин могу учинити </w:t>
      </w:r>
      <w:r w:rsidR="00CF70D0" w:rsidRPr="00F00CBC">
        <w:rPr>
          <w:rFonts w:ascii="Book Antiqua" w:hAnsi="Book Antiqua"/>
          <w:b/>
          <w:sz w:val="22"/>
          <w:szCs w:val="22"/>
          <w:lang w:val="sr-Cyrl-RS"/>
        </w:rPr>
        <w:t>препознатљивим ид</w:t>
      </w:r>
      <w:r w:rsidR="00B512B0" w:rsidRPr="00F00CBC">
        <w:rPr>
          <w:rFonts w:ascii="Book Antiqua" w:hAnsi="Book Antiqua"/>
          <w:b/>
          <w:sz w:val="22"/>
          <w:szCs w:val="22"/>
          <w:lang w:val="sr-Cyrl-RS"/>
        </w:rPr>
        <w:t>е</w:t>
      </w:r>
      <w:r w:rsidR="00CF70D0" w:rsidRPr="00F00CBC">
        <w:rPr>
          <w:rFonts w:ascii="Book Antiqua" w:hAnsi="Book Antiqua"/>
          <w:b/>
          <w:sz w:val="22"/>
          <w:szCs w:val="22"/>
          <w:lang w:val="sr-Cyrl-RS"/>
        </w:rPr>
        <w:t>нтитет детета</w:t>
      </w:r>
      <w:r w:rsidR="00BD11F0" w:rsidRPr="00AC6A93">
        <w:rPr>
          <w:rFonts w:ascii="Book Antiqua" w:hAnsi="Book Antiqua"/>
          <w:b/>
          <w:sz w:val="22"/>
          <w:szCs w:val="22"/>
          <w:lang w:val="sr-Cyrl-RS"/>
        </w:rPr>
        <w:t xml:space="preserve">, као </w:t>
      </w:r>
      <w:r w:rsidR="00CF70D0" w:rsidRPr="00AC6A93">
        <w:rPr>
          <w:rFonts w:ascii="Book Antiqua" w:hAnsi="Book Antiqua"/>
          <w:b/>
          <w:sz w:val="22"/>
          <w:szCs w:val="22"/>
          <w:lang w:val="sr-Cyrl-RS"/>
        </w:rPr>
        <w:t>и</w:t>
      </w:r>
      <w:r w:rsidR="00197AB9" w:rsidRPr="00AC6A93">
        <w:rPr>
          <w:rFonts w:ascii="Book Antiqua" w:hAnsi="Book Antiqua"/>
          <w:b/>
          <w:sz w:val="22"/>
          <w:szCs w:val="22"/>
          <w:lang w:val="sr-Cyrl-RS"/>
        </w:rPr>
        <w:t xml:space="preserve"> друге</w:t>
      </w:r>
      <w:r w:rsidR="00CF70D0" w:rsidRPr="00AC6A93">
        <w:rPr>
          <w:rFonts w:ascii="Book Antiqua" w:hAnsi="Book Antiqua"/>
          <w:b/>
          <w:sz w:val="22"/>
          <w:szCs w:val="22"/>
          <w:lang w:val="sr-Cyrl-RS"/>
        </w:rPr>
        <w:t xml:space="preserve"> информације које могу угрозити његова </w:t>
      </w:r>
      <w:r w:rsidR="00197AB9" w:rsidRPr="00AC6A93">
        <w:rPr>
          <w:rFonts w:ascii="Book Antiqua" w:hAnsi="Book Antiqua"/>
          <w:b/>
          <w:sz w:val="22"/>
          <w:szCs w:val="22"/>
          <w:lang w:val="sr-Cyrl-RS"/>
        </w:rPr>
        <w:t>загарантована права или слободе</w:t>
      </w:r>
      <w:r w:rsidR="00CF70D0" w:rsidRPr="00AC6A93">
        <w:rPr>
          <w:rFonts w:ascii="Book Antiqua" w:hAnsi="Book Antiqua"/>
          <w:b/>
          <w:sz w:val="22"/>
          <w:szCs w:val="22"/>
          <w:lang w:val="sr-Cyrl-RS"/>
        </w:rPr>
        <w:t xml:space="preserve"> или</w:t>
      </w:r>
      <w:r w:rsidR="006B7627" w:rsidRPr="00AC6A93">
        <w:rPr>
          <w:rFonts w:ascii="Book Antiqua" w:hAnsi="Book Antiqua"/>
          <w:b/>
          <w:sz w:val="22"/>
          <w:szCs w:val="22"/>
          <w:lang w:val="sr-Cyrl-RS"/>
        </w:rPr>
        <w:t xml:space="preserve"> информације чије </w:t>
      </w:r>
      <w:r w:rsidR="00CF70D0" w:rsidRPr="00AC6A93">
        <w:rPr>
          <w:rFonts w:ascii="Book Antiqua" w:hAnsi="Book Antiqua"/>
          <w:b/>
          <w:sz w:val="22"/>
          <w:szCs w:val="22"/>
          <w:lang w:val="sr-Cyrl-RS"/>
        </w:rPr>
        <w:t xml:space="preserve">објављивање </w:t>
      </w:r>
      <w:r w:rsidR="006B7627" w:rsidRPr="00AC6A93">
        <w:rPr>
          <w:rFonts w:ascii="Book Antiqua" w:hAnsi="Book Antiqua"/>
          <w:b/>
          <w:sz w:val="22"/>
          <w:szCs w:val="22"/>
          <w:lang w:val="sr-Cyrl-RS"/>
        </w:rPr>
        <w:t xml:space="preserve">није у складу са </w:t>
      </w:r>
      <w:r w:rsidR="00CF70D0" w:rsidRPr="00AC6A93">
        <w:rPr>
          <w:rFonts w:ascii="Book Antiqua" w:hAnsi="Book Antiqua"/>
          <w:b/>
          <w:sz w:val="22"/>
          <w:szCs w:val="22"/>
          <w:lang w:val="sr-Cyrl-RS"/>
        </w:rPr>
        <w:t>најбољ</w:t>
      </w:r>
      <w:r w:rsidR="006B7627" w:rsidRPr="00AC6A93">
        <w:rPr>
          <w:rFonts w:ascii="Book Antiqua" w:hAnsi="Book Antiqua"/>
          <w:b/>
          <w:sz w:val="22"/>
          <w:szCs w:val="22"/>
          <w:lang w:val="sr-Cyrl-RS"/>
        </w:rPr>
        <w:t>им интересом</w:t>
      </w:r>
      <w:r w:rsidR="00CF70D0" w:rsidRPr="00AC6A93">
        <w:rPr>
          <w:rFonts w:ascii="Book Antiqua" w:hAnsi="Book Antiqua"/>
          <w:b/>
          <w:sz w:val="22"/>
          <w:szCs w:val="22"/>
          <w:lang w:val="sr-Cyrl-RS"/>
        </w:rPr>
        <w:t xml:space="preserve"> детета.</w:t>
      </w:r>
    </w:p>
    <w:p w14:paraId="1FFB8330" w14:textId="77777777" w:rsidR="00BD11F0" w:rsidRDefault="00BD11F0" w:rsidP="003579DF">
      <w:pPr>
        <w:spacing w:after="0"/>
        <w:jc w:val="center"/>
        <w:rPr>
          <w:rFonts w:ascii="Book Antiqua" w:hAnsi="Book Antiqua"/>
          <w:b/>
          <w:szCs w:val="22"/>
          <w:lang w:val="sr-Cyrl-RS"/>
        </w:rPr>
      </w:pPr>
    </w:p>
    <w:p w14:paraId="0EE49C5C" w14:textId="77777777" w:rsidR="00C675A5" w:rsidRDefault="00C675A5" w:rsidP="003579DF">
      <w:pPr>
        <w:spacing w:after="0"/>
        <w:jc w:val="center"/>
        <w:rPr>
          <w:rFonts w:ascii="Book Antiqua" w:hAnsi="Book Antiqua"/>
          <w:b/>
          <w:szCs w:val="22"/>
          <w:lang w:val="sr-Cyrl-RS"/>
        </w:rPr>
      </w:pPr>
    </w:p>
    <w:p w14:paraId="734F39AE" w14:textId="77777777" w:rsidR="003579DF" w:rsidRDefault="003579DF" w:rsidP="003579DF">
      <w:pPr>
        <w:spacing w:after="0"/>
        <w:jc w:val="center"/>
        <w:rPr>
          <w:rFonts w:ascii="Book Antiqua" w:hAnsi="Book Antiqua"/>
          <w:b/>
          <w:szCs w:val="22"/>
          <w:lang w:val="sr-Cyrl-RS"/>
        </w:rPr>
      </w:pPr>
      <w:r w:rsidRPr="003579DF">
        <w:rPr>
          <w:rFonts w:ascii="Book Antiqua" w:hAnsi="Book Antiqua"/>
          <w:b/>
          <w:szCs w:val="22"/>
          <w:lang w:val="sr-Cyrl-RS"/>
        </w:rPr>
        <w:t>Р а з л о з и:</w:t>
      </w:r>
    </w:p>
    <w:p w14:paraId="4164B442" w14:textId="77777777" w:rsidR="00B512B0" w:rsidRPr="003579DF" w:rsidRDefault="00B512B0" w:rsidP="003579DF">
      <w:pPr>
        <w:spacing w:after="0"/>
        <w:jc w:val="center"/>
        <w:rPr>
          <w:rFonts w:ascii="Book Antiqua" w:hAnsi="Book Antiqua"/>
          <w:b/>
          <w:szCs w:val="22"/>
          <w:lang w:val="sr-Cyrl-RS"/>
        </w:rPr>
      </w:pPr>
    </w:p>
    <w:p w14:paraId="4F641F1E" w14:textId="01B25546" w:rsidR="00CF70D0" w:rsidRDefault="00EA0405" w:rsidP="00727A80">
      <w:pPr>
        <w:jc w:val="both"/>
        <w:rPr>
          <w:rFonts w:ascii="Book Antiqua" w:hAnsi="Book Antiqua"/>
          <w:szCs w:val="22"/>
          <w:lang w:val="sr-Cyrl-RS"/>
        </w:rPr>
      </w:pPr>
      <w:r>
        <w:rPr>
          <w:rFonts w:ascii="Book Antiqua" w:hAnsi="Book Antiqua"/>
          <w:szCs w:val="22"/>
          <w:lang w:val="sr-Cyrl-RS"/>
        </w:rPr>
        <w:t>Након што су поједини медији објавили информациј</w:t>
      </w:r>
      <w:r w:rsidR="00CF70D0">
        <w:rPr>
          <w:rFonts w:ascii="Book Antiqua" w:hAnsi="Book Antiqua"/>
          <w:szCs w:val="22"/>
          <w:lang w:val="sr-Cyrl-RS"/>
        </w:rPr>
        <w:t>е у вези са окончањем поступка који се водио пред Виш</w:t>
      </w:r>
      <w:r w:rsidR="00561E05">
        <w:rPr>
          <w:rFonts w:ascii="Book Antiqua" w:hAnsi="Book Antiqua"/>
          <w:szCs w:val="22"/>
          <w:lang w:val="sr-Cyrl-RS"/>
        </w:rPr>
        <w:t>им судом</w:t>
      </w:r>
      <w:r w:rsidR="00CF70D0">
        <w:rPr>
          <w:rFonts w:ascii="Book Antiqua" w:hAnsi="Book Antiqua"/>
          <w:szCs w:val="22"/>
          <w:lang w:val="sr-Cyrl-RS"/>
        </w:rPr>
        <w:t xml:space="preserve"> у Новом Саду </w:t>
      </w:r>
      <w:r w:rsidR="00CF70D0" w:rsidRPr="00F00CBC">
        <w:rPr>
          <w:rFonts w:ascii="Book Antiqua" w:hAnsi="Book Antiqua"/>
          <w:szCs w:val="22"/>
          <w:lang w:val="sr-Cyrl-RS"/>
        </w:rPr>
        <w:t>против</w:t>
      </w:r>
      <w:r w:rsidR="00561E05" w:rsidRPr="00F00CBC">
        <w:rPr>
          <w:rFonts w:ascii="Book Antiqua" w:hAnsi="Book Antiqua"/>
          <w:szCs w:val="22"/>
          <w:lang w:val="sr-Cyrl-RS"/>
        </w:rPr>
        <w:t xml:space="preserve"> </w:t>
      </w:r>
      <w:proofErr w:type="spellStart"/>
      <w:r w:rsidR="00561E05" w:rsidRPr="00F00CBC">
        <w:rPr>
          <w:rFonts w:ascii="Book Antiqua" w:hAnsi="Book Antiqua"/>
          <w:szCs w:val="22"/>
          <w:lang w:val="sr-Cyrl-RS"/>
        </w:rPr>
        <w:t>окр</w:t>
      </w:r>
      <w:proofErr w:type="spellEnd"/>
      <w:r w:rsidR="006B7627" w:rsidRPr="00F00CBC">
        <w:rPr>
          <w:rFonts w:ascii="Book Antiqua" w:hAnsi="Book Antiqua"/>
          <w:szCs w:val="22"/>
          <w:lang w:val="sr-Cyrl-RS"/>
        </w:rPr>
        <w:t xml:space="preserve">. </w:t>
      </w:r>
      <w:r w:rsidR="009551EF" w:rsidRPr="00F00CBC">
        <w:rPr>
          <w:rFonts w:ascii="Book Antiqua" w:hAnsi="Book Antiqua"/>
          <w:szCs w:val="22"/>
          <w:lang w:val="sr-Cyrl-RS"/>
        </w:rPr>
        <w:t>AA</w:t>
      </w:r>
      <w:r w:rsidR="006B7627" w:rsidRPr="00F00CBC">
        <w:rPr>
          <w:rFonts w:ascii="Book Antiqua" w:hAnsi="Book Antiqua"/>
          <w:szCs w:val="22"/>
          <w:lang w:val="sr-Cyrl-RS"/>
        </w:rPr>
        <w:t xml:space="preserve"> </w:t>
      </w:r>
      <w:r w:rsidR="00561E05" w:rsidRPr="00F00CBC">
        <w:rPr>
          <w:rFonts w:ascii="Book Antiqua" w:hAnsi="Book Antiqua"/>
          <w:szCs w:val="22"/>
          <w:lang w:val="sr-Cyrl-RS"/>
        </w:rPr>
        <w:t>због</w:t>
      </w:r>
      <w:r w:rsidR="00CF70D0" w:rsidRPr="00F00CBC">
        <w:rPr>
          <w:rStyle w:val="Strong"/>
          <w:rFonts w:ascii="Book Antiqua" w:hAnsi="Book Antiqua"/>
          <w:b w:val="0"/>
          <w:lang w:val="sr-Cyrl-RS"/>
        </w:rPr>
        <w:t xml:space="preserve"> продужено</w:t>
      </w:r>
      <w:r w:rsidR="00561E05" w:rsidRPr="00F00CBC">
        <w:rPr>
          <w:rStyle w:val="Strong"/>
          <w:rFonts w:ascii="Book Antiqua" w:hAnsi="Book Antiqua"/>
          <w:b w:val="0"/>
          <w:lang w:val="sr-Cyrl-RS"/>
        </w:rPr>
        <w:t>г</w:t>
      </w:r>
      <w:r w:rsidR="00CF70D0" w:rsidRPr="00F00CBC">
        <w:rPr>
          <w:rStyle w:val="Strong"/>
          <w:rFonts w:ascii="Book Antiqua" w:hAnsi="Book Antiqua"/>
          <w:b w:val="0"/>
          <w:lang w:val="sr-Cyrl-RS"/>
        </w:rPr>
        <w:t xml:space="preserve"> кривично</w:t>
      </w:r>
      <w:r w:rsidR="00561E05" w:rsidRPr="00F00CBC">
        <w:rPr>
          <w:rStyle w:val="Strong"/>
          <w:rFonts w:ascii="Book Antiqua" w:hAnsi="Book Antiqua"/>
          <w:b w:val="0"/>
          <w:lang w:val="sr-Cyrl-RS"/>
        </w:rPr>
        <w:t>г</w:t>
      </w:r>
      <w:r w:rsidR="00CF70D0" w:rsidRPr="00F00CBC">
        <w:rPr>
          <w:rStyle w:val="Strong"/>
          <w:rFonts w:ascii="Book Antiqua" w:hAnsi="Book Antiqua"/>
          <w:b w:val="0"/>
          <w:lang w:val="sr-Cyrl-RS"/>
        </w:rPr>
        <w:t xml:space="preserve"> дел</w:t>
      </w:r>
      <w:r w:rsidR="00561E05" w:rsidRPr="00F00CBC">
        <w:rPr>
          <w:rStyle w:val="Strong"/>
          <w:rFonts w:ascii="Book Antiqua" w:hAnsi="Book Antiqua"/>
          <w:b w:val="0"/>
          <w:lang w:val="sr-Cyrl-RS"/>
        </w:rPr>
        <w:t>а</w:t>
      </w:r>
      <w:r w:rsidR="00CF70D0" w:rsidRPr="00F00CBC">
        <w:rPr>
          <w:rStyle w:val="Strong"/>
          <w:rFonts w:ascii="Book Antiqua" w:hAnsi="Book Antiqua"/>
          <w:b w:val="0"/>
          <w:lang w:val="sr-Cyrl-RS"/>
        </w:rPr>
        <w:t xml:space="preserve"> </w:t>
      </w:r>
      <w:r w:rsidR="00561E05" w:rsidRPr="00F00CBC">
        <w:rPr>
          <w:rStyle w:val="Strong"/>
          <w:rFonts w:ascii="Book Antiqua" w:hAnsi="Book Antiqua"/>
          <w:b w:val="0"/>
          <w:i/>
          <w:lang w:val="sr-Cyrl-RS"/>
        </w:rPr>
        <w:t>О</w:t>
      </w:r>
      <w:r w:rsidR="00CF70D0" w:rsidRPr="00F00CBC">
        <w:rPr>
          <w:rStyle w:val="Strong"/>
          <w:rFonts w:ascii="Book Antiqua" w:hAnsi="Book Antiqua"/>
          <w:b w:val="0"/>
          <w:i/>
          <w:lang w:val="sr-Cyrl-RS"/>
        </w:rPr>
        <w:t>бљуба са дететом</w:t>
      </w:r>
      <w:r w:rsidR="00C13034" w:rsidRPr="00F00CBC">
        <w:rPr>
          <w:rStyle w:val="FootnoteReference"/>
          <w:rFonts w:ascii="Book Antiqua" w:hAnsi="Book Antiqua"/>
          <w:bCs/>
          <w:i/>
          <w:lang w:val="sr-Cyrl-RS"/>
        </w:rPr>
        <w:footnoteReference w:id="4"/>
      </w:r>
      <w:r w:rsidR="00CF70D0" w:rsidRPr="00F00CBC">
        <w:rPr>
          <w:rStyle w:val="Strong"/>
          <w:rFonts w:ascii="Book Antiqua" w:hAnsi="Book Antiqua"/>
          <w:b w:val="0"/>
          <w:lang w:val="sr-Cyrl-RS"/>
        </w:rPr>
        <w:t xml:space="preserve"> у стицају са продуженим кривичним делом </w:t>
      </w:r>
      <w:r w:rsidR="00561E05" w:rsidRPr="00F00CBC">
        <w:rPr>
          <w:rStyle w:val="Strong"/>
          <w:rFonts w:ascii="Book Antiqua" w:hAnsi="Book Antiqua"/>
          <w:b w:val="0"/>
          <w:i/>
          <w:lang w:val="sr-Cyrl-RS"/>
        </w:rPr>
        <w:t>Н</w:t>
      </w:r>
      <w:r w:rsidR="00CF70D0" w:rsidRPr="00F00CBC">
        <w:rPr>
          <w:rStyle w:val="Strong"/>
          <w:rFonts w:ascii="Book Antiqua" w:hAnsi="Book Antiqua"/>
          <w:b w:val="0"/>
          <w:i/>
          <w:lang w:val="sr-Cyrl-RS"/>
        </w:rPr>
        <w:t>едозвољене полне радње</w:t>
      </w:r>
      <w:r w:rsidR="00E43D9F" w:rsidRPr="00F00CBC">
        <w:rPr>
          <w:rStyle w:val="FootnoteReference"/>
          <w:rFonts w:ascii="Book Antiqua" w:hAnsi="Book Antiqua"/>
          <w:bCs/>
          <w:i/>
          <w:lang w:val="sr-Cyrl-RS"/>
        </w:rPr>
        <w:footnoteReference w:id="5"/>
      </w:r>
      <w:r w:rsidR="00CF70D0" w:rsidRPr="00F00CBC">
        <w:rPr>
          <w:rStyle w:val="Strong"/>
          <w:rFonts w:ascii="Book Antiqua" w:hAnsi="Book Antiqua"/>
          <w:b w:val="0"/>
          <w:lang w:val="sr-Cyrl-RS"/>
        </w:rPr>
        <w:t>,</w:t>
      </w:r>
      <w:r w:rsidR="00561E05" w:rsidRPr="00F00CBC">
        <w:rPr>
          <w:rStyle w:val="Strong"/>
          <w:rFonts w:ascii="Book Antiqua" w:hAnsi="Book Antiqua"/>
          <w:b w:val="0"/>
          <w:lang w:val="sr-Cyrl-RS"/>
        </w:rPr>
        <w:t xml:space="preserve"> а</w:t>
      </w:r>
      <w:r w:rsidR="00CF70D0">
        <w:rPr>
          <w:rStyle w:val="Strong"/>
          <w:rFonts w:ascii="Book Antiqua" w:hAnsi="Book Antiqua"/>
          <w:b w:val="0"/>
          <w:lang w:val="sr-Cyrl-RS"/>
        </w:rPr>
        <w:t xml:space="preserve"> </w:t>
      </w:r>
      <w:r w:rsidR="00561E05">
        <w:rPr>
          <w:rStyle w:val="Strong"/>
          <w:rFonts w:ascii="Book Antiqua" w:hAnsi="Book Antiqua"/>
          <w:b w:val="0"/>
          <w:lang w:val="sr-Cyrl-RS"/>
        </w:rPr>
        <w:t>које су објављене</w:t>
      </w:r>
      <w:r w:rsidR="00561E05">
        <w:rPr>
          <w:rFonts w:ascii="Book Antiqua" w:hAnsi="Book Antiqua"/>
          <w:szCs w:val="22"/>
          <w:lang w:val="sr-Cyrl-RS"/>
        </w:rPr>
        <w:t xml:space="preserve"> на основу саопштења суда за медије, </w:t>
      </w:r>
      <w:r w:rsidR="00CF70D0">
        <w:rPr>
          <w:rFonts w:ascii="Book Antiqua" w:hAnsi="Book Antiqua"/>
          <w:szCs w:val="22"/>
          <w:lang w:val="sr-Cyrl-RS"/>
        </w:rPr>
        <w:t xml:space="preserve">у коме су изнети детаљи </w:t>
      </w:r>
      <w:r w:rsidR="00561E05">
        <w:rPr>
          <w:rFonts w:ascii="Book Antiqua" w:hAnsi="Book Antiqua"/>
          <w:szCs w:val="22"/>
          <w:lang w:val="sr-Cyrl-RS"/>
        </w:rPr>
        <w:t xml:space="preserve">који се односе на малолетну жртву кривичног дела, </w:t>
      </w:r>
      <w:r w:rsidRPr="00841E6E">
        <w:rPr>
          <w:rStyle w:val="Strong"/>
          <w:rFonts w:ascii="Book Antiqua" w:hAnsi="Book Antiqua"/>
          <w:b w:val="0"/>
          <w:lang w:val="sr-Cyrl-RS"/>
        </w:rPr>
        <w:t>Заштитник грађана је донео одлуку о покретању поступка контроле законитости и правилности рада Министарства правде.</w:t>
      </w:r>
      <w:r w:rsidRPr="005B5343">
        <w:rPr>
          <w:rFonts w:ascii="Book Antiqua" w:hAnsi="Book Antiqua"/>
          <w:szCs w:val="22"/>
          <w:lang w:val="sr-Cyrl-RS"/>
        </w:rPr>
        <w:t xml:space="preserve"> </w:t>
      </w:r>
    </w:p>
    <w:p w14:paraId="4F0AA541" w14:textId="77777777" w:rsidR="00EA0405" w:rsidRDefault="00EA0405" w:rsidP="00727A80">
      <w:pPr>
        <w:jc w:val="both"/>
        <w:rPr>
          <w:rFonts w:ascii="Book Antiqua" w:hAnsi="Book Antiqua"/>
          <w:szCs w:val="22"/>
          <w:lang w:val="sr-Cyrl-RS"/>
        </w:rPr>
      </w:pPr>
      <w:r>
        <w:rPr>
          <w:rFonts w:ascii="Book Antiqua" w:hAnsi="Book Antiqua"/>
          <w:szCs w:val="22"/>
          <w:lang w:val="sr-Cyrl-RS"/>
        </w:rPr>
        <w:t>Из извештаја Министарства правде утврђено је да је овај орган, одмах по покретању поступка Заштитника грађана, упутио допис Вишем суду у Новом Саду, са захтевом да се председник суда изјасни о поступању судске управе у конкретном случају, а ради спровођења надзора у смислу одредбе чла</w:t>
      </w:r>
      <w:r w:rsidR="00D42E18">
        <w:rPr>
          <w:rFonts w:ascii="Book Antiqua" w:hAnsi="Book Antiqua"/>
          <w:szCs w:val="22"/>
          <w:lang w:val="sr-Cyrl-RS"/>
        </w:rPr>
        <w:t>н</w:t>
      </w:r>
      <w:r>
        <w:rPr>
          <w:rFonts w:ascii="Book Antiqua" w:hAnsi="Book Antiqua"/>
          <w:szCs w:val="22"/>
          <w:lang w:val="sr-Cyrl-RS"/>
        </w:rPr>
        <w:t>а 52. Закона о уређењу судова у вези са чланом 3. и 4. став 2. и чланом 58. Судског пословника.</w:t>
      </w:r>
    </w:p>
    <w:p w14:paraId="667282E8" w14:textId="77777777" w:rsidR="00EA0405" w:rsidRDefault="00EA0405" w:rsidP="00727A80">
      <w:pPr>
        <w:jc w:val="both"/>
        <w:rPr>
          <w:rFonts w:ascii="Book Antiqua" w:hAnsi="Book Antiqua"/>
          <w:szCs w:val="22"/>
          <w:lang w:val="sr-Cyrl-RS"/>
        </w:rPr>
      </w:pPr>
      <w:r>
        <w:rPr>
          <w:rFonts w:ascii="Book Antiqua" w:hAnsi="Book Antiqua"/>
          <w:szCs w:val="22"/>
          <w:lang w:val="sr-Cyrl-RS"/>
        </w:rPr>
        <w:lastRenderedPageBreak/>
        <w:t xml:space="preserve">У извештају Вишег суда у Новом Саду, који је достављен Министарству правде, председник суда наводи да је дана 18. 09. 2020. године, одмах након јавног изрицања пресуде, портпарол издао саопштење за медије, које се уз навођење описа извршеног кривичног дела, садржало и разлоге којима се суд руководио приликом доношења ове пресуде. Председник суда даље наводи да је тачно да су у саопштењу суда изнети детаљи у вези са догађајем, који представљају радњу извршења кривичног дела, те да је с тим у вези обавио разговор са портпаролом суда, како би му указао да убудуће саопштења за јавност буду сажета и са јасном поруком, без навођења података који могу довести у питање права учесника у судским поступцима. Председник је нагласио да је конкретно саопштење дато управо у функцији заштите како конкретне оштећене, тако и свих потенцијалних малолетних жртава кривичних дела којима се угрожава полна слобода, на начин да се пошаље јасна порука о строгом кажњавању оних који су својим чињењем повредили права детета на најтежи начин. </w:t>
      </w:r>
    </w:p>
    <w:p w14:paraId="5214E562" w14:textId="77777777" w:rsidR="00CC2BC8" w:rsidRDefault="00CC2BC8" w:rsidP="00727A80">
      <w:pPr>
        <w:jc w:val="both"/>
        <w:rPr>
          <w:rFonts w:ascii="Book Antiqua" w:eastAsia="Arial" w:hAnsi="Book Antiqua" w:cs="Arial"/>
          <w:color w:val="000000"/>
          <w:szCs w:val="22"/>
          <w:lang w:val="en-US"/>
        </w:rPr>
      </w:pPr>
    </w:p>
    <w:p w14:paraId="06B0B80C" w14:textId="77777777" w:rsidR="00CC2BC8" w:rsidRPr="00CC2BC8" w:rsidRDefault="00CC2BC8" w:rsidP="00CC2BC8">
      <w:pPr>
        <w:jc w:val="center"/>
        <w:rPr>
          <w:rFonts w:ascii="Book Antiqua" w:eastAsia="Arial" w:hAnsi="Book Antiqua" w:cs="Arial"/>
          <w:color w:val="000000"/>
          <w:szCs w:val="22"/>
          <w:lang w:val="sr-Cyrl-RS"/>
        </w:rPr>
      </w:pPr>
      <w:r>
        <w:rPr>
          <w:rFonts w:ascii="Book Antiqua" w:eastAsia="Arial" w:hAnsi="Book Antiqua" w:cs="Arial"/>
          <w:color w:val="000000"/>
          <w:szCs w:val="22"/>
          <w:lang w:val="sr-Cyrl-RS"/>
        </w:rPr>
        <w:t>***</w:t>
      </w:r>
    </w:p>
    <w:p w14:paraId="449156DC" w14:textId="77777777" w:rsidR="00D61C5B" w:rsidRPr="00F00CBC" w:rsidRDefault="00D61C5B" w:rsidP="00727A80">
      <w:pPr>
        <w:jc w:val="both"/>
        <w:rPr>
          <w:rFonts w:ascii="Book Antiqua" w:eastAsia="Quattrocento" w:hAnsi="Book Antiqua" w:cs="Quattrocento"/>
          <w:color w:val="000000"/>
          <w:szCs w:val="22"/>
          <w:lang w:val="sr-Cyrl-RS"/>
        </w:rPr>
      </w:pPr>
      <w:bookmarkStart w:id="0" w:name="_GoBack"/>
      <w:r w:rsidRPr="00F00CBC">
        <w:rPr>
          <w:rFonts w:ascii="Book Antiqua" w:eastAsia="Arial" w:hAnsi="Book Antiqua" w:cs="Arial"/>
          <w:color w:val="000000"/>
          <w:szCs w:val="22"/>
          <w:lang w:val="sr-Cyrl-RS"/>
        </w:rPr>
        <w:t>Приликом упућивањ</w:t>
      </w:r>
      <w:r w:rsidR="005637B0" w:rsidRPr="00F00CBC">
        <w:rPr>
          <w:rFonts w:ascii="Book Antiqua" w:eastAsia="Arial" w:hAnsi="Book Antiqua" w:cs="Arial"/>
          <w:color w:val="000000"/>
          <w:szCs w:val="22"/>
          <w:lang w:val="sr-Cyrl-RS"/>
        </w:rPr>
        <w:t xml:space="preserve">а Мишљења, Заштитник грађана се </w:t>
      </w:r>
      <w:r w:rsidRPr="00F00CBC">
        <w:rPr>
          <w:rFonts w:ascii="Book Antiqua" w:eastAsia="Arial" w:hAnsi="Book Antiqua" w:cs="Arial"/>
          <w:color w:val="000000"/>
          <w:szCs w:val="22"/>
          <w:lang w:val="sr-Cyrl-RS"/>
        </w:rPr>
        <w:t xml:space="preserve">руководио </w:t>
      </w:r>
      <w:r w:rsidR="00D42E18" w:rsidRPr="00F00CBC">
        <w:rPr>
          <w:rFonts w:ascii="Book Antiqua" w:eastAsia="Arial" w:hAnsi="Book Antiqua" w:cs="Arial"/>
          <w:color w:val="000000"/>
          <w:szCs w:val="22"/>
          <w:lang w:val="sr-Cyrl-RS"/>
        </w:rPr>
        <w:t xml:space="preserve">одредбама </w:t>
      </w:r>
      <w:r w:rsidR="00D67A52" w:rsidRPr="00F00CBC">
        <w:rPr>
          <w:rFonts w:ascii="Book Antiqua" w:eastAsia="Arial" w:hAnsi="Book Antiqua" w:cs="Arial"/>
          <w:color w:val="000000"/>
          <w:szCs w:val="22"/>
          <w:lang w:val="sr-Cyrl-RS"/>
        </w:rPr>
        <w:t xml:space="preserve">Устава </w:t>
      </w:r>
      <w:r w:rsidRPr="00F00CBC">
        <w:rPr>
          <w:rFonts w:ascii="Book Antiqua" w:eastAsia="Arial" w:hAnsi="Book Antiqua" w:cs="Arial"/>
          <w:color w:val="000000"/>
          <w:szCs w:val="22"/>
          <w:lang w:val="sr-Cyrl-RS"/>
        </w:rPr>
        <w:t>Републике Србије</w:t>
      </w:r>
      <w:r w:rsidRPr="00F00CBC">
        <w:rPr>
          <w:rFonts w:ascii="Book Antiqua" w:eastAsia="Quattrocento" w:hAnsi="Book Antiqua" w:cs="Quattrocento"/>
          <w:color w:val="000000"/>
          <w:szCs w:val="22"/>
          <w:vertAlign w:val="superscript"/>
          <w:lang w:val="sr-Cyrl-RS"/>
        </w:rPr>
        <w:footnoteReference w:id="6"/>
      </w:r>
      <w:r w:rsidR="00AF6014" w:rsidRPr="00F00CBC">
        <w:rPr>
          <w:rFonts w:ascii="Book Antiqua" w:eastAsia="Arial" w:hAnsi="Book Antiqua" w:cs="Arial"/>
          <w:color w:val="000000"/>
          <w:szCs w:val="22"/>
          <w:lang w:val="sr-Cyrl-RS"/>
        </w:rPr>
        <w:t xml:space="preserve">, </w:t>
      </w:r>
      <w:r w:rsidR="00D67A52" w:rsidRPr="00F00CBC">
        <w:rPr>
          <w:rFonts w:ascii="Book Antiqua" w:eastAsia="Arial" w:hAnsi="Book Antiqua" w:cs="Arial"/>
          <w:color w:val="000000"/>
          <w:szCs w:val="22"/>
          <w:lang w:val="sr-Cyrl-RS"/>
        </w:rPr>
        <w:t xml:space="preserve">Конвенције </w:t>
      </w:r>
      <w:r w:rsidRPr="00F00CBC">
        <w:rPr>
          <w:rFonts w:ascii="Book Antiqua" w:eastAsia="Arial" w:hAnsi="Book Antiqua" w:cs="Arial"/>
          <w:color w:val="000000"/>
          <w:szCs w:val="22"/>
          <w:lang w:val="sr-Cyrl-RS"/>
        </w:rPr>
        <w:t>о правима детета</w:t>
      </w:r>
      <w:r w:rsidRPr="00F00CBC">
        <w:rPr>
          <w:rFonts w:ascii="Book Antiqua" w:eastAsia="Quattrocento" w:hAnsi="Book Antiqua" w:cs="Quattrocento"/>
          <w:color w:val="000000"/>
          <w:szCs w:val="22"/>
          <w:vertAlign w:val="superscript"/>
          <w:lang w:val="sr-Cyrl-RS"/>
        </w:rPr>
        <w:footnoteReference w:id="7"/>
      </w:r>
      <w:r w:rsidRPr="00F00CBC">
        <w:rPr>
          <w:rFonts w:ascii="Book Antiqua" w:eastAsia="Quattrocento" w:hAnsi="Book Antiqua" w:cs="Quattrocento"/>
          <w:color w:val="000000"/>
          <w:szCs w:val="22"/>
          <w:lang w:val="sr-Cyrl-RS"/>
        </w:rPr>
        <w:t>,</w:t>
      </w:r>
      <w:r w:rsidR="00B512B0" w:rsidRPr="00F00CBC">
        <w:rPr>
          <w:rFonts w:ascii="Book Antiqua" w:eastAsia="Quattrocento" w:hAnsi="Book Antiqua" w:cs="Quattrocento"/>
          <w:color w:val="000000"/>
          <w:szCs w:val="22"/>
          <w:lang w:val="sr-Cyrl-RS"/>
        </w:rPr>
        <w:t xml:space="preserve"> </w:t>
      </w:r>
      <w:r w:rsidR="00D67A52" w:rsidRPr="00F00CBC">
        <w:rPr>
          <w:rFonts w:ascii="Book Antiqua" w:eastAsia="Quattrocento" w:hAnsi="Book Antiqua" w:cs="Quattrocento"/>
          <w:color w:val="000000"/>
          <w:szCs w:val="22"/>
          <w:lang w:val="sr-Cyrl-RS"/>
        </w:rPr>
        <w:t xml:space="preserve">Закона </w:t>
      </w:r>
      <w:r w:rsidR="00F54C67" w:rsidRPr="00F00CBC">
        <w:rPr>
          <w:rFonts w:ascii="Book Antiqua" w:eastAsia="Quattrocento" w:hAnsi="Book Antiqua" w:cs="Quattrocento"/>
          <w:color w:val="000000"/>
          <w:szCs w:val="22"/>
          <w:lang w:val="sr-Cyrl-RS"/>
        </w:rPr>
        <w:t>о заштити података о личности</w:t>
      </w:r>
      <w:r w:rsidR="00F54C67" w:rsidRPr="00F00CBC">
        <w:rPr>
          <w:rStyle w:val="FootnoteReference"/>
          <w:rFonts w:ascii="Book Antiqua" w:eastAsia="Quattrocento" w:hAnsi="Book Antiqua" w:cs="Quattrocento"/>
          <w:color w:val="000000"/>
          <w:szCs w:val="22"/>
          <w:lang w:val="sr-Cyrl-RS"/>
        </w:rPr>
        <w:footnoteReference w:id="8"/>
      </w:r>
      <w:r w:rsidR="00F54C67" w:rsidRPr="00F00CBC">
        <w:rPr>
          <w:rFonts w:ascii="Book Antiqua" w:eastAsia="Quattrocento" w:hAnsi="Book Antiqua" w:cs="Quattrocento"/>
          <w:color w:val="000000"/>
          <w:szCs w:val="22"/>
          <w:lang w:val="sr-Cyrl-RS"/>
        </w:rPr>
        <w:t xml:space="preserve">, </w:t>
      </w:r>
      <w:r w:rsidR="00D67A52" w:rsidRPr="00F00CBC">
        <w:rPr>
          <w:rFonts w:ascii="Book Antiqua" w:eastAsia="Quattrocento" w:hAnsi="Book Antiqua" w:cs="Quattrocento"/>
          <w:color w:val="000000"/>
          <w:szCs w:val="22"/>
          <w:lang w:val="sr-Cyrl-RS"/>
        </w:rPr>
        <w:t xml:space="preserve">Закона </w:t>
      </w:r>
      <w:r w:rsidR="00F54C67" w:rsidRPr="00F00CBC">
        <w:rPr>
          <w:rFonts w:ascii="Book Antiqua" w:eastAsia="Quattrocento" w:hAnsi="Book Antiqua" w:cs="Quattrocento"/>
          <w:color w:val="000000"/>
          <w:szCs w:val="22"/>
          <w:lang w:val="sr-Cyrl-RS"/>
        </w:rPr>
        <w:t>о уређењу судова</w:t>
      </w:r>
      <w:r w:rsidR="00F54C67" w:rsidRPr="00F00CBC">
        <w:rPr>
          <w:rStyle w:val="FootnoteReference"/>
          <w:rFonts w:ascii="Book Antiqua" w:eastAsia="Quattrocento" w:hAnsi="Book Antiqua" w:cs="Quattrocento"/>
          <w:color w:val="000000"/>
          <w:szCs w:val="22"/>
          <w:lang w:val="sr-Cyrl-RS"/>
        </w:rPr>
        <w:footnoteReference w:id="9"/>
      </w:r>
      <w:r w:rsidR="00F54C67" w:rsidRPr="00F00CBC">
        <w:rPr>
          <w:rFonts w:ascii="Book Antiqua" w:eastAsia="Quattrocento" w:hAnsi="Book Antiqua" w:cs="Quattrocento"/>
          <w:color w:val="000000"/>
          <w:szCs w:val="22"/>
          <w:lang w:val="sr-Cyrl-RS"/>
        </w:rPr>
        <w:t xml:space="preserve">, </w:t>
      </w:r>
      <w:r w:rsidR="00D67A52" w:rsidRPr="00F00CBC">
        <w:rPr>
          <w:rFonts w:ascii="Book Antiqua" w:eastAsia="Quattrocento" w:hAnsi="Book Antiqua" w:cs="Quattrocento"/>
          <w:color w:val="000000"/>
          <w:szCs w:val="22"/>
          <w:lang w:val="sr-Cyrl-RS"/>
        </w:rPr>
        <w:t xml:space="preserve">Судског </w:t>
      </w:r>
      <w:r w:rsidR="00B512B0" w:rsidRPr="00F00CBC">
        <w:rPr>
          <w:rFonts w:ascii="Book Antiqua" w:eastAsia="Quattrocento" w:hAnsi="Book Antiqua" w:cs="Quattrocento"/>
          <w:color w:val="000000"/>
          <w:szCs w:val="22"/>
          <w:lang w:val="sr-Cyrl-RS"/>
        </w:rPr>
        <w:t>пословник</w:t>
      </w:r>
      <w:r w:rsidR="00D67A52" w:rsidRPr="00F00CBC">
        <w:rPr>
          <w:rFonts w:ascii="Book Antiqua" w:eastAsia="Quattrocento" w:hAnsi="Book Antiqua" w:cs="Quattrocento"/>
          <w:color w:val="000000"/>
          <w:szCs w:val="22"/>
          <w:lang w:val="sr-Cyrl-RS"/>
        </w:rPr>
        <w:t>а</w:t>
      </w:r>
      <w:r w:rsidR="005425C8" w:rsidRPr="00F00CBC">
        <w:rPr>
          <w:rStyle w:val="FootnoteReference"/>
          <w:rFonts w:ascii="Book Antiqua" w:eastAsia="Quattrocento" w:hAnsi="Book Antiqua" w:cs="Quattrocento"/>
          <w:color w:val="000000"/>
          <w:szCs w:val="22"/>
          <w:lang w:val="sr-Cyrl-RS"/>
        </w:rPr>
        <w:footnoteReference w:id="10"/>
      </w:r>
      <w:r w:rsidR="00F54C67" w:rsidRPr="00F00CBC">
        <w:rPr>
          <w:rFonts w:ascii="Book Antiqua" w:eastAsia="Quattrocento" w:hAnsi="Book Antiqua" w:cs="Quattrocento"/>
          <w:color w:val="000000"/>
          <w:szCs w:val="22"/>
          <w:lang w:val="sr-Cyrl-RS"/>
        </w:rPr>
        <w:t>.</w:t>
      </w:r>
      <w:r w:rsidR="00AF6014" w:rsidRPr="00F00CBC">
        <w:rPr>
          <w:rFonts w:ascii="Book Antiqua" w:eastAsia="Quattrocento" w:hAnsi="Book Antiqua" w:cs="Quattrocento"/>
          <w:color w:val="000000"/>
          <w:szCs w:val="22"/>
          <w:lang w:val="sr-Cyrl-RS"/>
        </w:rPr>
        <w:t xml:space="preserve"> </w:t>
      </w:r>
    </w:p>
    <w:bookmarkEnd w:id="0"/>
    <w:p w14:paraId="16BE2019" w14:textId="77777777" w:rsidR="00CC2BC8" w:rsidRDefault="00CC2BC8" w:rsidP="00727A80">
      <w:pPr>
        <w:jc w:val="both"/>
        <w:rPr>
          <w:rFonts w:ascii="Book Antiqua" w:eastAsia="Quattrocento" w:hAnsi="Book Antiqua" w:cs="Quattrocento"/>
          <w:color w:val="000000"/>
          <w:szCs w:val="22"/>
          <w:lang w:val="sr-Cyrl-RS"/>
        </w:rPr>
      </w:pPr>
    </w:p>
    <w:p w14:paraId="16E22152" w14:textId="77777777" w:rsidR="00CC2BC8" w:rsidRPr="00CC2BC8" w:rsidRDefault="00CC2BC8" w:rsidP="00CC2BC8">
      <w:pPr>
        <w:jc w:val="center"/>
        <w:rPr>
          <w:rFonts w:ascii="Book Antiqua" w:eastAsia="Arial" w:hAnsi="Book Antiqua" w:cs="Arial"/>
          <w:color w:val="000000"/>
          <w:szCs w:val="22"/>
          <w:lang w:val="sr-Cyrl-RS"/>
        </w:rPr>
      </w:pPr>
      <w:r>
        <w:rPr>
          <w:rFonts w:ascii="Book Antiqua" w:eastAsia="Arial" w:hAnsi="Book Antiqua" w:cs="Arial"/>
          <w:color w:val="000000"/>
          <w:szCs w:val="22"/>
          <w:lang w:val="sr-Cyrl-RS"/>
        </w:rPr>
        <w:t>***</w:t>
      </w:r>
    </w:p>
    <w:p w14:paraId="7C251024" w14:textId="77777777" w:rsidR="00CC2BC8" w:rsidRDefault="00CC2BC8" w:rsidP="00CC2BC8">
      <w:pPr>
        <w:widowControl w:val="0"/>
        <w:spacing w:after="229" w:line="264" w:lineRule="exact"/>
        <w:ind w:left="20" w:right="20"/>
        <w:jc w:val="both"/>
        <w:rPr>
          <w:rFonts w:ascii="Book Antiqua" w:eastAsia="Book Antiqua" w:hAnsi="Book Antiqua" w:cs="Book Antiqua"/>
          <w:b/>
          <w:bCs/>
          <w:color w:val="000000"/>
          <w:szCs w:val="22"/>
          <w:lang w:val="sr-Cyrl-RS"/>
        </w:rPr>
      </w:pPr>
      <w:r w:rsidRPr="0004332E">
        <w:rPr>
          <w:rFonts w:ascii="Book Antiqua" w:eastAsia="Book Antiqua" w:hAnsi="Book Antiqua" w:cs="Book Antiqua"/>
          <w:b/>
          <w:bCs/>
          <w:color w:val="000000"/>
          <w:szCs w:val="22"/>
          <w:lang w:val="sr-Cyrl-RS"/>
        </w:rPr>
        <w:t xml:space="preserve">Право деце на заштиту од свих облика насиља и заштиту </w:t>
      </w:r>
      <w:r>
        <w:rPr>
          <w:rFonts w:ascii="Book Antiqua" w:eastAsia="Book Antiqua" w:hAnsi="Book Antiqua" w:cs="Book Antiqua"/>
          <w:b/>
          <w:bCs/>
          <w:color w:val="000000"/>
          <w:szCs w:val="22"/>
          <w:lang w:val="sr-Cyrl-RS"/>
        </w:rPr>
        <w:t xml:space="preserve">на </w:t>
      </w:r>
      <w:r w:rsidRPr="0004332E">
        <w:rPr>
          <w:rFonts w:ascii="Book Antiqua" w:eastAsia="Book Antiqua" w:hAnsi="Book Antiqua" w:cs="Book Antiqua"/>
          <w:b/>
          <w:bCs/>
          <w:color w:val="000000"/>
          <w:szCs w:val="22"/>
          <w:lang w:val="sr-Cyrl-RS"/>
        </w:rPr>
        <w:t>приватност</w:t>
      </w:r>
      <w:r>
        <w:rPr>
          <w:rFonts w:ascii="Book Antiqua" w:eastAsia="Book Antiqua" w:hAnsi="Book Antiqua" w:cs="Book Antiqua"/>
          <w:b/>
          <w:bCs/>
          <w:color w:val="000000"/>
          <w:szCs w:val="22"/>
          <w:lang w:val="sr-Cyrl-RS"/>
        </w:rPr>
        <w:t>, као</w:t>
      </w:r>
      <w:r w:rsidRPr="0004332E">
        <w:rPr>
          <w:rFonts w:ascii="Book Antiqua" w:eastAsia="Book Antiqua" w:hAnsi="Book Antiqua" w:cs="Book Antiqua"/>
          <w:b/>
          <w:bCs/>
          <w:color w:val="000000"/>
          <w:szCs w:val="22"/>
          <w:lang w:val="sr-Cyrl-RS"/>
        </w:rPr>
        <w:t xml:space="preserve"> и право детета жртве насиља на опоравак и </w:t>
      </w:r>
      <w:proofErr w:type="spellStart"/>
      <w:r w:rsidRPr="0004332E">
        <w:rPr>
          <w:rFonts w:ascii="Book Antiqua" w:eastAsia="Book Antiqua" w:hAnsi="Book Antiqua" w:cs="Book Antiqua"/>
          <w:b/>
          <w:bCs/>
          <w:color w:val="000000"/>
          <w:szCs w:val="22"/>
          <w:lang w:val="sr-Cyrl-RS"/>
        </w:rPr>
        <w:t>реинтеграцију</w:t>
      </w:r>
      <w:proofErr w:type="spellEnd"/>
      <w:r w:rsidRPr="0004332E">
        <w:rPr>
          <w:rFonts w:ascii="Book Antiqua" w:eastAsia="Book Antiqua" w:hAnsi="Book Antiqua" w:cs="Book Antiqua"/>
          <w:b/>
          <w:bCs/>
          <w:color w:val="000000"/>
          <w:szCs w:val="22"/>
          <w:lang w:val="sr-Cyrl-RS"/>
        </w:rPr>
        <w:t xml:space="preserve">, </w:t>
      </w:r>
      <w:r>
        <w:rPr>
          <w:rFonts w:ascii="Book Antiqua" w:eastAsia="Book Antiqua" w:hAnsi="Book Antiqua" w:cs="Book Antiqua"/>
          <w:b/>
          <w:bCs/>
          <w:color w:val="000000"/>
          <w:szCs w:val="22"/>
          <w:lang w:val="sr-Cyrl-RS"/>
        </w:rPr>
        <w:t>подразумева, између осталог, и</w:t>
      </w:r>
      <w:r w:rsidRPr="0004332E">
        <w:rPr>
          <w:rFonts w:ascii="Book Antiqua" w:eastAsia="Book Antiqua" w:hAnsi="Book Antiqua" w:cs="Book Antiqua"/>
          <w:b/>
          <w:bCs/>
          <w:color w:val="000000"/>
          <w:szCs w:val="22"/>
          <w:lang w:val="sr-Cyrl-RS"/>
        </w:rPr>
        <w:t xml:space="preserve"> обавезу </w:t>
      </w:r>
      <w:r>
        <w:rPr>
          <w:rFonts w:ascii="Book Antiqua" w:eastAsia="Book Antiqua" w:hAnsi="Book Antiqua" w:cs="Book Antiqua"/>
          <w:b/>
          <w:bCs/>
          <w:color w:val="000000"/>
          <w:szCs w:val="22"/>
          <w:lang w:val="sr-Cyrl-RS"/>
        </w:rPr>
        <w:t xml:space="preserve">надлежних државних органа </w:t>
      </w:r>
      <w:r w:rsidRPr="0004332E">
        <w:rPr>
          <w:rFonts w:ascii="Book Antiqua" w:eastAsia="Book Antiqua" w:hAnsi="Book Antiqua" w:cs="Book Antiqua"/>
          <w:b/>
          <w:bCs/>
          <w:color w:val="000000"/>
          <w:szCs w:val="22"/>
          <w:lang w:val="sr-Cyrl-RS"/>
        </w:rPr>
        <w:t>да</w:t>
      </w:r>
      <w:r>
        <w:rPr>
          <w:rFonts w:ascii="Book Antiqua" w:eastAsia="Book Antiqua" w:hAnsi="Book Antiqua" w:cs="Book Antiqua"/>
          <w:b/>
          <w:bCs/>
          <w:color w:val="000000"/>
          <w:szCs w:val="22"/>
          <w:lang w:val="sr-Cyrl-RS"/>
        </w:rPr>
        <w:t xml:space="preserve"> са највишим степеном опреза </w:t>
      </w:r>
      <w:r w:rsidRPr="0004332E">
        <w:rPr>
          <w:rFonts w:ascii="Book Antiqua" w:eastAsia="Book Antiqua" w:hAnsi="Book Antiqua" w:cs="Book Antiqua"/>
          <w:b/>
          <w:bCs/>
          <w:color w:val="000000"/>
          <w:szCs w:val="22"/>
          <w:lang w:val="sr-Cyrl-RS"/>
        </w:rPr>
        <w:t>објављ</w:t>
      </w:r>
      <w:r>
        <w:rPr>
          <w:rFonts w:ascii="Book Antiqua" w:eastAsia="Book Antiqua" w:hAnsi="Book Antiqua" w:cs="Book Antiqua"/>
          <w:b/>
          <w:bCs/>
          <w:color w:val="000000"/>
          <w:szCs w:val="22"/>
          <w:lang w:val="sr-Cyrl-RS"/>
        </w:rPr>
        <w:t>ују</w:t>
      </w:r>
      <w:r w:rsidRPr="0004332E">
        <w:rPr>
          <w:rFonts w:ascii="Book Antiqua" w:eastAsia="Book Antiqua" w:hAnsi="Book Antiqua" w:cs="Book Antiqua"/>
          <w:b/>
          <w:bCs/>
          <w:color w:val="000000"/>
          <w:szCs w:val="22"/>
          <w:lang w:val="sr-Cyrl-RS"/>
        </w:rPr>
        <w:t xml:space="preserve"> информациј</w:t>
      </w:r>
      <w:r>
        <w:rPr>
          <w:rFonts w:ascii="Book Antiqua" w:eastAsia="Book Antiqua" w:hAnsi="Book Antiqua" w:cs="Book Antiqua"/>
          <w:b/>
          <w:bCs/>
          <w:color w:val="000000"/>
          <w:szCs w:val="22"/>
          <w:lang w:val="sr-Cyrl-RS"/>
        </w:rPr>
        <w:t>е</w:t>
      </w:r>
      <w:r w:rsidRPr="0004332E">
        <w:rPr>
          <w:rFonts w:ascii="Book Antiqua" w:eastAsia="Book Antiqua" w:hAnsi="Book Antiqua" w:cs="Book Antiqua"/>
          <w:b/>
          <w:bCs/>
          <w:color w:val="000000"/>
          <w:szCs w:val="22"/>
          <w:lang w:val="sr-Cyrl-RS"/>
        </w:rPr>
        <w:t xml:space="preserve"> </w:t>
      </w:r>
      <w:r>
        <w:rPr>
          <w:rFonts w:ascii="Book Antiqua" w:eastAsia="Book Antiqua" w:hAnsi="Book Antiqua" w:cs="Book Antiqua"/>
          <w:b/>
          <w:bCs/>
          <w:color w:val="000000"/>
          <w:szCs w:val="22"/>
          <w:lang w:val="sr-Cyrl-RS"/>
        </w:rPr>
        <w:t>о извршеном насиљу над децом.</w:t>
      </w:r>
    </w:p>
    <w:p w14:paraId="34E92E9D" w14:textId="409AB154" w:rsidR="00CC2BC8" w:rsidRPr="0004332E" w:rsidRDefault="000B5CB5" w:rsidP="00CC2BC8">
      <w:pPr>
        <w:widowControl w:val="0"/>
        <w:spacing w:after="229" w:line="264" w:lineRule="exact"/>
        <w:ind w:left="20" w:right="20"/>
        <w:jc w:val="both"/>
        <w:rPr>
          <w:rFonts w:ascii="Book Antiqua" w:eastAsia="Book Antiqua" w:hAnsi="Book Antiqua" w:cs="Book Antiqua"/>
          <w:b/>
          <w:bCs/>
          <w:color w:val="000000"/>
          <w:szCs w:val="22"/>
          <w:lang w:val="sr-Cyrl-RS"/>
        </w:rPr>
      </w:pPr>
      <w:r>
        <w:rPr>
          <w:rFonts w:ascii="Book Antiqua" w:eastAsia="Book Antiqua" w:hAnsi="Book Antiqua" w:cs="Book Antiqua"/>
          <w:b/>
          <w:bCs/>
          <w:color w:val="000000"/>
          <w:szCs w:val="22"/>
          <w:lang w:val="sr-Cyrl-RS"/>
        </w:rPr>
        <w:t xml:space="preserve">У конкретном случају </w:t>
      </w:r>
      <w:r w:rsidR="00711DC7">
        <w:rPr>
          <w:rFonts w:ascii="Book Antiqua" w:eastAsia="Book Antiqua" w:hAnsi="Book Antiqua" w:cs="Book Antiqua"/>
          <w:b/>
          <w:bCs/>
          <w:color w:val="000000"/>
          <w:szCs w:val="22"/>
          <w:lang w:val="sr-Cyrl-RS"/>
        </w:rPr>
        <w:t xml:space="preserve">судови </w:t>
      </w:r>
      <w:r>
        <w:rPr>
          <w:rFonts w:ascii="Book Antiqua" w:eastAsia="Book Antiqua" w:hAnsi="Book Antiqua" w:cs="Book Antiqua"/>
          <w:b/>
          <w:bCs/>
          <w:color w:val="000000"/>
          <w:szCs w:val="22"/>
          <w:lang w:val="sr-Cyrl-RS"/>
        </w:rPr>
        <w:t xml:space="preserve">би </w:t>
      </w:r>
      <w:r w:rsidR="007C4916">
        <w:rPr>
          <w:rFonts w:ascii="Book Antiqua" w:eastAsia="Book Antiqua" w:hAnsi="Book Antiqua" w:cs="Book Antiqua"/>
          <w:b/>
          <w:bCs/>
          <w:color w:val="000000"/>
          <w:szCs w:val="22"/>
          <w:lang w:val="sr-Cyrl-RS"/>
        </w:rPr>
        <w:t xml:space="preserve">ову обавезу </w:t>
      </w:r>
      <w:r w:rsidR="00711DC7">
        <w:rPr>
          <w:rFonts w:ascii="Book Antiqua" w:eastAsia="Book Antiqua" w:hAnsi="Book Antiqua" w:cs="Book Antiqua"/>
          <w:b/>
          <w:bCs/>
          <w:color w:val="000000"/>
          <w:szCs w:val="22"/>
          <w:lang w:val="sr-Cyrl-RS"/>
        </w:rPr>
        <w:t xml:space="preserve">извршили </w:t>
      </w:r>
      <w:r w:rsidR="007C4916">
        <w:rPr>
          <w:rFonts w:ascii="Book Antiqua" w:eastAsia="Book Antiqua" w:hAnsi="Book Antiqua" w:cs="Book Antiqua"/>
          <w:b/>
          <w:bCs/>
          <w:color w:val="000000"/>
          <w:szCs w:val="22"/>
          <w:lang w:val="sr-Cyrl-RS"/>
        </w:rPr>
        <w:t>на тај начин што</w:t>
      </w:r>
      <w:r w:rsidR="003403F3">
        <w:rPr>
          <w:lang w:val="sr-Cyrl-RS"/>
        </w:rPr>
        <w:t xml:space="preserve"> </w:t>
      </w:r>
      <w:r w:rsidR="003403F3" w:rsidRPr="003403F3">
        <w:rPr>
          <w:rFonts w:ascii="Book Antiqua" w:hAnsi="Book Antiqua"/>
          <w:b/>
          <w:lang w:val="sr-Cyrl-RS"/>
        </w:rPr>
        <w:t xml:space="preserve">приликом обавештавања јавности о раду судова </w:t>
      </w:r>
      <w:r w:rsidR="007C4916">
        <w:rPr>
          <w:rFonts w:ascii="Book Antiqua" w:eastAsia="Book Antiqua" w:hAnsi="Book Antiqua" w:cs="Book Antiqua"/>
          <w:b/>
          <w:bCs/>
          <w:color w:val="000000"/>
          <w:szCs w:val="22"/>
          <w:lang w:val="sr-Cyrl-RS"/>
        </w:rPr>
        <w:t xml:space="preserve">не би објављивали </w:t>
      </w:r>
      <w:r w:rsidR="00711DC7" w:rsidRPr="0004332E">
        <w:rPr>
          <w:rFonts w:ascii="Book Antiqua" w:eastAsia="Book Antiqua" w:hAnsi="Book Antiqua" w:cs="Book Antiqua"/>
          <w:b/>
          <w:bCs/>
          <w:color w:val="000000"/>
          <w:szCs w:val="22"/>
          <w:lang w:val="sr-Cyrl-RS"/>
        </w:rPr>
        <w:t>личн</w:t>
      </w:r>
      <w:r w:rsidR="007C4916">
        <w:rPr>
          <w:rFonts w:ascii="Book Antiqua" w:eastAsia="Book Antiqua" w:hAnsi="Book Antiqua" w:cs="Book Antiqua"/>
          <w:b/>
          <w:bCs/>
          <w:color w:val="000000"/>
          <w:szCs w:val="22"/>
          <w:lang w:val="sr-Cyrl-RS"/>
        </w:rPr>
        <w:t>е</w:t>
      </w:r>
      <w:r w:rsidR="00711DC7" w:rsidRPr="0004332E">
        <w:rPr>
          <w:rFonts w:ascii="Book Antiqua" w:eastAsia="Book Antiqua" w:hAnsi="Book Antiqua" w:cs="Book Antiqua"/>
          <w:b/>
          <w:bCs/>
          <w:color w:val="000000"/>
          <w:szCs w:val="22"/>
          <w:lang w:val="sr-Cyrl-RS"/>
        </w:rPr>
        <w:t xml:space="preserve"> подат</w:t>
      </w:r>
      <w:r w:rsidR="007C4916">
        <w:rPr>
          <w:rFonts w:ascii="Book Antiqua" w:eastAsia="Book Antiqua" w:hAnsi="Book Antiqua" w:cs="Book Antiqua"/>
          <w:b/>
          <w:bCs/>
          <w:color w:val="000000"/>
          <w:szCs w:val="22"/>
          <w:lang w:val="sr-Cyrl-RS"/>
        </w:rPr>
        <w:t>ке</w:t>
      </w:r>
      <w:r w:rsidR="00711DC7" w:rsidRPr="0004332E">
        <w:rPr>
          <w:rFonts w:ascii="Book Antiqua" w:eastAsia="Book Antiqua" w:hAnsi="Book Antiqua" w:cs="Book Antiqua"/>
          <w:b/>
          <w:bCs/>
          <w:color w:val="000000"/>
          <w:szCs w:val="22"/>
          <w:lang w:val="sr-Cyrl-RS"/>
        </w:rPr>
        <w:t xml:space="preserve"> </w:t>
      </w:r>
      <w:r w:rsidR="007C4916">
        <w:rPr>
          <w:rFonts w:ascii="Book Antiqua" w:eastAsia="Book Antiqua" w:hAnsi="Book Antiqua" w:cs="Book Antiqua"/>
          <w:b/>
          <w:bCs/>
          <w:color w:val="000000"/>
          <w:szCs w:val="22"/>
          <w:lang w:val="sr-Cyrl-RS"/>
        </w:rPr>
        <w:t>о детету</w:t>
      </w:r>
      <w:r w:rsidR="00CC2BC8" w:rsidRPr="0004332E">
        <w:rPr>
          <w:rFonts w:ascii="Book Antiqua" w:eastAsia="Book Antiqua" w:hAnsi="Book Antiqua" w:cs="Book Antiqua"/>
          <w:b/>
          <w:bCs/>
          <w:color w:val="000000"/>
          <w:szCs w:val="22"/>
          <w:lang w:val="sr-Cyrl-RS"/>
        </w:rPr>
        <w:t>,</w:t>
      </w:r>
      <w:r w:rsidR="007C4916">
        <w:rPr>
          <w:rFonts w:ascii="Book Antiqua" w:eastAsia="Book Antiqua" w:hAnsi="Book Antiqua" w:cs="Book Antiqua"/>
          <w:b/>
          <w:bCs/>
          <w:color w:val="000000"/>
          <w:szCs w:val="22"/>
          <w:lang w:val="sr-Cyrl-RS"/>
        </w:rPr>
        <w:t xml:space="preserve"> жртви кривичног дела,</w:t>
      </w:r>
      <w:r w:rsidR="00CC2BC8" w:rsidRPr="0004332E">
        <w:rPr>
          <w:rFonts w:ascii="Book Antiqua" w:eastAsia="Book Antiqua" w:hAnsi="Book Antiqua" w:cs="Book Antiqua"/>
          <w:b/>
          <w:bCs/>
          <w:color w:val="000000"/>
          <w:szCs w:val="22"/>
          <w:lang w:val="sr-Cyrl-RS"/>
        </w:rPr>
        <w:t xml:space="preserve"> </w:t>
      </w:r>
      <w:r w:rsidR="00695AEE">
        <w:rPr>
          <w:rFonts w:ascii="Book Antiqua" w:eastAsia="Book Antiqua" w:hAnsi="Book Antiqua" w:cs="Book Antiqua"/>
          <w:b/>
          <w:bCs/>
          <w:color w:val="000000"/>
          <w:szCs w:val="22"/>
          <w:lang w:val="sr-Cyrl-RS"/>
        </w:rPr>
        <w:t>као</w:t>
      </w:r>
      <w:r w:rsidR="00695AEE" w:rsidRPr="0004332E">
        <w:rPr>
          <w:rFonts w:ascii="Book Antiqua" w:eastAsia="Book Antiqua" w:hAnsi="Book Antiqua" w:cs="Book Antiqua"/>
          <w:b/>
          <w:bCs/>
          <w:color w:val="000000"/>
          <w:szCs w:val="22"/>
          <w:lang w:val="sr-Cyrl-RS"/>
        </w:rPr>
        <w:t xml:space="preserve"> </w:t>
      </w:r>
      <w:r w:rsidR="007C4916">
        <w:rPr>
          <w:rFonts w:ascii="Book Antiqua" w:eastAsia="Book Antiqua" w:hAnsi="Book Antiqua" w:cs="Book Antiqua"/>
          <w:b/>
          <w:bCs/>
          <w:color w:val="000000"/>
          <w:szCs w:val="22"/>
          <w:lang w:val="sr-Cyrl-RS"/>
        </w:rPr>
        <w:t xml:space="preserve">и друге </w:t>
      </w:r>
      <w:r w:rsidR="00CC2BC8" w:rsidRPr="0004332E">
        <w:rPr>
          <w:rFonts w:ascii="Book Antiqua" w:eastAsia="Book Antiqua" w:hAnsi="Book Antiqua" w:cs="Book Antiqua"/>
          <w:b/>
          <w:bCs/>
          <w:color w:val="000000"/>
          <w:szCs w:val="22"/>
          <w:lang w:val="sr-Cyrl-RS"/>
        </w:rPr>
        <w:t>подат</w:t>
      </w:r>
      <w:r w:rsidR="007C4916">
        <w:rPr>
          <w:rFonts w:ascii="Book Antiqua" w:eastAsia="Book Antiqua" w:hAnsi="Book Antiqua" w:cs="Book Antiqua"/>
          <w:b/>
          <w:bCs/>
          <w:color w:val="000000"/>
          <w:szCs w:val="22"/>
          <w:lang w:val="sr-Cyrl-RS"/>
        </w:rPr>
        <w:t>ке</w:t>
      </w:r>
      <w:r w:rsidR="00CC2BC8" w:rsidRPr="0004332E">
        <w:rPr>
          <w:rFonts w:ascii="Book Antiqua" w:eastAsia="Book Antiqua" w:hAnsi="Book Antiqua" w:cs="Book Antiqua"/>
          <w:b/>
          <w:bCs/>
          <w:color w:val="000000"/>
          <w:szCs w:val="22"/>
          <w:lang w:val="sr-Cyrl-RS"/>
        </w:rPr>
        <w:t xml:space="preserve"> који </w:t>
      </w:r>
      <w:r w:rsidR="00695AEE">
        <w:rPr>
          <w:rFonts w:ascii="Book Antiqua" w:eastAsia="Book Antiqua" w:hAnsi="Book Antiqua" w:cs="Book Antiqua"/>
          <w:b/>
          <w:bCs/>
          <w:color w:val="000000"/>
          <w:szCs w:val="22"/>
          <w:lang w:val="sr-Cyrl-RS"/>
        </w:rPr>
        <w:t xml:space="preserve">би могли да дете учине препознатљивим и изложе га </w:t>
      </w:r>
      <w:r w:rsidR="00CC2BC8" w:rsidRPr="0004332E">
        <w:rPr>
          <w:rFonts w:ascii="Book Antiqua" w:eastAsia="Book Antiqua" w:hAnsi="Book Antiqua" w:cs="Book Antiqua"/>
          <w:b/>
          <w:bCs/>
          <w:color w:val="000000"/>
          <w:szCs w:val="22"/>
          <w:lang w:val="sr-Cyrl-RS"/>
        </w:rPr>
        <w:t>додатн</w:t>
      </w:r>
      <w:r w:rsidR="00CC2BC8">
        <w:rPr>
          <w:rFonts w:ascii="Book Antiqua" w:eastAsia="Book Antiqua" w:hAnsi="Book Antiqua" w:cs="Book Antiqua"/>
          <w:b/>
          <w:bCs/>
          <w:color w:val="000000"/>
          <w:szCs w:val="22"/>
          <w:lang w:val="sr-Cyrl-RS"/>
        </w:rPr>
        <w:t xml:space="preserve">ој </w:t>
      </w:r>
      <w:proofErr w:type="spellStart"/>
      <w:r w:rsidR="00CC2BC8">
        <w:rPr>
          <w:rFonts w:ascii="Book Antiqua" w:eastAsia="Book Antiqua" w:hAnsi="Book Antiqua" w:cs="Book Antiqua"/>
          <w:b/>
          <w:bCs/>
          <w:color w:val="000000"/>
          <w:szCs w:val="22"/>
          <w:lang w:val="sr-Cyrl-RS"/>
        </w:rPr>
        <w:t>трауматизацији</w:t>
      </w:r>
      <w:proofErr w:type="spellEnd"/>
      <w:r w:rsidR="00CC2BC8">
        <w:rPr>
          <w:rFonts w:ascii="Book Antiqua" w:eastAsia="Book Antiqua" w:hAnsi="Book Antiqua" w:cs="Book Antiqua"/>
          <w:b/>
          <w:bCs/>
          <w:color w:val="000000"/>
          <w:szCs w:val="22"/>
          <w:lang w:val="sr-Cyrl-RS"/>
        </w:rPr>
        <w:t>.</w:t>
      </w:r>
    </w:p>
    <w:p w14:paraId="70AE087C" w14:textId="77777777" w:rsidR="00EA0405" w:rsidRDefault="00EA0405" w:rsidP="00727A80">
      <w:pPr>
        <w:jc w:val="both"/>
        <w:rPr>
          <w:rFonts w:ascii="Book Antiqua" w:hAnsi="Book Antiqua"/>
          <w:szCs w:val="22"/>
          <w:lang w:val="sr-Cyrl-RS"/>
        </w:rPr>
      </w:pPr>
      <w:r>
        <w:rPr>
          <w:rFonts w:ascii="Book Antiqua" w:hAnsi="Book Antiqua"/>
          <w:szCs w:val="22"/>
          <w:lang w:val="sr-Cyrl-RS"/>
        </w:rPr>
        <w:t xml:space="preserve">Заштитник грађана налази да је Министарство правде поступило у складу са својим овлашћењима и </w:t>
      </w:r>
      <w:r w:rsidR="009C5259">
        <w:rPr>
          <w:rFonts w:ascii="Book Antiqua" w:hAnsi="Book Antiqua"/>
          <w:szCs w:val="22"/>
          <w:lang w:val="sr-Cyrl-RS"/>
        </w:rPr>
        <w:t xml:space="preserve">да је на законом прописан начин </w:t>
      </w:r>
      <w:r>
        <w:rPr>
          <w:rFonts w:ascii="Book Antiqua" w:hAnsi="Book Antiqua"/>
          <w:szCs w:val="22"/>
          <w:lang w:val="sr-Cyrl-RS"/>
        </w:rPr>
        <w:t>извршило контролу рада судске управе Вишег суда у Новом Саду у вези са об</w:t>
      </w:r>
      <w:r w:rsidR="009C5259">
        <w:rPr>
          <w:rFonts w:ascii="Book Antiqua" w:hAnsi="Book Antiqua"/>
          <w:szCs w:val="22"/>
          <w:lang w:val="sr-Cyrl-RS"/>
        </w:rPr>
        <w:t>јављивањем предметног саопштења и о томе благовремено обавестило Заштитника грађана.</w:t>
      </w:r>
    </w:p>
    <w:p w14:paraId="5F8879E0" w14:textId="77777777" w:rsidR="003154FA" w:rsidRDefault="00FE74EF" w:rsidP="00727A80">
      <w:pPr>
        <w:jc w:val="both"/>
        <w:rPr>
          <w:rFonts w:ascii="Book Antiqua" w:hAnsi="Book Antiqua"/>
          <w:szCs w:val="22"/>
          <w:lang w:val="sr-Cyrl-RS"/>
        </w:rPr>
      </w:pPr>
      <w:r>
        <w:rPr>
          <w:rFonts w:ascii="Book Antiqua" w:hAnsi="Book Antiqua"/>
          <w:szCs w:val="22"/>
          <w:lang w:val="sr-Cyrl-RS"/>
        </w:rPr>
        <w:t>Са друге стране,</w:t>
      </w:r>
      <w:r w:rsidR="00CF70D0">
        <w:rPr>
          <w:rFonts w:ascii="Book Antiqua" w:hAnsi="Book Antiqua"/>
          <w:szCs w:val="22"/>
          <w:lang w:val="sr-Cyrl-RS"/>
        </w:rPr>
        <w:t xml:space="preserve"> и</w:t>
      </w:r>
      <w:r w:rsidR="00EA0405">
        <w:rPr>
          <w:rFonts w:ascii="Book Antiqua" w:hAnsi="Book Antiqua"/>
          <w:szCs w:val="22"/>
          <w:lang w:val="sr-Cyrl-RS"/>
        </w:rPr>
        <w:t xml:space="preserve">ако је Виши суд у Новом Саду у свом изјашњењу изнео разлоге за своје поступање, објашњавајући намеру да се путем саопштења јавности упути снажна порука о правима детета и са напоменом да у саопштењу нису изнети лични подаци малолетне оштећене, Заштитник грађана сматра да то саопштење није </w:t>
      </w:r>
      <w:r w:rsidR="00D42E18">
        <w:rPr>
          <w:rFonts w:ascii="Book Antiqua" w:hAnsi="Book Antiqua"/>
          <w:szCs w:val="22"/>
          <w:lang w:val="sr-Cyrl-RS"/>
        </w:rPr>
        <w:t xml:space="preserve">у потпуности заштитило идентитет детета, односно није </w:t>
      </w:r>
      <w:r w:rsidR="00EA0405">
        <w:rPr>
          <w:rFonts w:ascii="Book Antiqua" w:hAnsi="Book Antiqua"/>
          <w:szCs w:val="22"/>
          <w:lang w:val="sr-Cyrl-RS"/>
        </w:rPr>
        <w:t>било у складу са</w:t>
      </w:r>
      <w:r w:rsidR="009C5259">
        <w:rPr>
          <w:rFonts w:ascii="Book Antiqua" w:hAnsi="Book Antiqua"/>
          <w:szCs w:val="22"/>
          <w:lang w:val="sr-Cyrl-RS"/>
        </w:rPr>
        <w:t xml:space="preserve"> </w:t>
      </w:r>
      <w:r>
        <w:rPr>
          <w:rFonts w:ascii="Book Antiqua" w:hAnsi="Book Antiqua"/>
          <w:szCs w:val="22"/>
          <w:lang w:val="sr-Cyrl-RS"/>
        </w:rPr>
        <w:t xml:space="preserve">загарантованим правима детета и његовим </w:t>
      </w:r>
      <w:r w:rsidR="009C5259">
        <w:rPr>
          <w:rFonts w:ascii="Book Antiqua" w:hAnsi="Book Antiqua"/>
          <w:szCs w:val="22"/>
          <w:lang w:val="sr-Cyrl-RS"/>
        </w:rPr>
        <w:t>најбољим интересима.</w:t>
      </w:r>
      <w:r w:rsidR="003154FA">
        <w:rPr>
          <w:rFonts w:ascii="Book Antiqua" w:hAnsi="Book Antiqua"/>
          <w:szCs w:val="22"/>
          <w:lang w:val="sr-Cyrl-RS"/>
        </w:rPr>
        <w:t xml:space="preserve"> </w:t>
      </w:r>
    </w:p>
    <w:p w14:paraId="11B877E5" w14:textId="52B7C819" w:rsidR="00BF4D9E" w:rsidRDefault="009A1F20" w:rsidP="00727A80">
      <w:pPr>
        <w:jc w:val="both"/>
        <w:rPr>
          <w:rFonts w:ascii="Book Antiqua" w:hAnsi="Book Antiqua"/>
          <w:szCs w:val="22"/>
          <w:lang w:val="sr-Cyrl-RS"/>
        </w:rPr>
      </w:pPr>
      <w:r>
        <w:rPr>
          <w:rFonts w:ascii="Book Antiqua" w:hAnsi="Book Antiqua"/>
          <w:szCs w:val="22"/>
          <w:lang w:val="sr-Cyrl-RS"/>
        </w:rPr>
        <w:lastRenderedPageBreak/>
        <w:t>Наиме,</w:t>
      </w:r>
      <w:r w:rsidR="00EA0405">
        <w:rPr>
          <w:rFonts w:ascii="Book Antiqua" w:hAnsi="Book Antiqua"/>
          <w:szCs w:val="22"/>
          <w:lang w:val="sr-Cyrl-RS"/>
        </w:rPr>
        <w:t xml:space="preserve"> </w:t>
      </w:r>
      <w:r w:rsidR="00EA0405">
        <w:rPr>
          <w:rFonts w:ascii="Book Antiqua" w:hAnsi="Book Antiqua"/>
          <w:szCs w:val="22"/>
          <w:lang w:val="sr-Latn-RS"/>
        </w:rPr>
        <w:t xml:space="preserve">у </w:t>
      </w:r>
      <w:r w:rsidR="00EA0405">
        <w:rPr>
          <w:rFonts w:ascii="Book Antiqua" w:hAnsi="Book Antiqua"/>
          <w:szCs w:val="22"/>
          <w:lang w:val="sr-Cyrl-RS"/>
        </w:rPr>
        <w:t xml:space="preserve">саопштењу </w:t>
      </w:r>
      <w:r>
        <w:rPr>
          <w:rFonts w:ascii="Book Antiqua" w:hAnsi="Book Antiqua"/>
          <w:szCs w:val="22"/>
          <w:lang w:val="sr-Cyrl-RS"/>
        </w:rPr>
        <w:t xml:space="preserve">суда </w:t>
      </w:r>
      <w:r w:rsidR="00EA0405">
        <w:rPr>
          <w:rFonts w:ascii="Book Antiqua" w:hAnsi="Book Antiqua"/>
          <w:szCs w:val="22"/>
          <w:lang w:val="sr-Cyrl-RS"/>
        </w:rPr>
        <w:t xml:space="preserve">наведени </w:t>
      </w:r>
      <w:r>
        <w:rPr>
          <w:rFonts w:ascii="Book Antiqua" w:hAnsi="Book Antiqua"/>
          <w:szCs w:val="22"/>
          <w:lang w:val="sr-Cyrl-RS"/>
        </w:rPr>
        <w:t xml:space="preserve">су </w:t>
      </w:r>
      <w:r w:rsidR="00EA0405">
        <w:rPr>
          <w:rFonts w:ascii="Book Antiqua" w:hAnsi="Book Antiqua"/>
          <w:szCs w:val="22"/>
          <w:lang w:val="sr-Cyrl-RS"/>
        </w:rPr>
        <w:t>подаци из породичног живота</w:t>
      </w:r>
      <w:r w:rsidR="00561E05">
        <w:rPr>
          <w:rFonts w:ascii="Book Antiqua" w:hAnsi="Book Antiqua"/>
          <w:szCs w:val="22"/>
          <w:lang w:val="sr-Cyrl-RS"/>
        </w:rPr>
        <w:t xml:space="preserve"> детета</w:t>
      </w:r>
      <w:r w:rsidR="000B5CB5">
        <w:rPr>
          <w:rFonts w:ascii="Book Antiqua" w:hAnsi="Book Antiqua"/>
          <w:szCs w:val="22"/>
          <w:lang w:val="sr-Cyrl-RS"/>
        </w:rPr>
        <w:t>, чиме је</w:t>
      </w:r>
      <w:r w:rsidR="00BE6B7E">
        <w:rPr>
          <w:rFonts w:ascii="Book Antiqua" w:hAnsi="Book Antiqua"/>
          <w:szCs w:val="22"/>
          <w:lang w:val="sr-Cyrl-RS"/>
        </w:rPr>
        <w:t xml:space="preserve"> </w:t>
      </w:r>
      <w:r>
        <w:rPr>
          <w:rFonts w:ascii="Book Antiqua" w:hAnsi="Book Antiqua"/>
          <w:szCs w:val="22"/>
          <w:lang w:val="sr-Cyrl-RS"/>
        </w:rPr>
        <w:t xml:space="preserve">створена могућност да се идентитет </w:t>
      </w:r>
      <w:r w:rsidR="000B5CB5">
        <w:rPr>
          <w:rFonts w:ascii="Book Antiqua" w:hAnsi="Book Antiqua"/>
          <w:szCs w:val="22"/>
          <w:lang w:val="sr-Cyrl-RS"/>
        </w:rPr>
        <w:t>дете</w:t>
      </w:r>
      <w:r>
        <w:rPr>
          <w:rFonts w:ascii="Book Antiqua" w:hAnsi="Book Antiqua"/>
          <w:szCs w:val="22"/>
          <w:lang w:val="sr-Cyrl-RS"/>
        </w:rPr>
        <w:t>та</w:t>
      </w:r>
      <w:r w:rsidR="00A54060">
        <w:rPr>
          <w:rFonts w:ascii="Book Antiqua" w:hAnsi="Book Antiqua"/>
          <w:szCs w:val="22"/>
          <w:lang w:val="sr-Cyrl-RS"/>
        </w:rPr>
        <w:t xml:space="preserve"> </w:t>
      </w:r>
      <w:r>
        <w:rPr>
          <w:rFonts w:ascii="Book Antiqua" w:hAnsi="Book Antiqua"/>
          <w:szCs w:val="22"/>
          <w:lang w:val="sr-Cyrl-RS"/>
        </w:rPr>
        <w:t xml:space="preserve">учини </w:t>
      </w:r>
      <w:r w:rsidR="00A54060">
        <w:rPr>
          <w:rFonts w:ascii="Book Antiqua" w:hAnsi="Book Antiqua"/>
          <w:szCs w:val="22"/>
          <w:lang w:val="sr-Cyrl-RS"/>
        </w:rPr>
        <w:t xml:space="preserve">препознатљивим, </w:t>
      </w:r>
      <w:r w:rsidR="000B5CB5">
        <w:rPr>
          <w:rFonts w:ascii="Book Antiqua" w:hAnsi="Book Antiqua"/>
          <w:szCs w:val="22"/>
          <w:lang w:val="sr-Cyrl-RS"/>
        </w:rPr>
        <w:t xml:space="preserve">а затим </w:t>
      </w:r>
      <w:r>
        <w:rPr>
          <w:rFonts w:ascii="Book Antiqua" w:hAnsi="Book Antiqua"/>
          <w:szCs w:val="22"/>
          <w:lang w:val="sr-Cyrl-RS"/>
        </w:rPr>
        <w:t xml:space="preserve">су </w:t>
      </w:r>
      <w:r w:rsidR="00B2638E">
        <w:rPr>
          <w:rFonts w:ascii="Book Antiqua" w:hAnsi="Book Antiqua"/>
          <w:szCs w:val="22"/>
          <w:lang w:val="sr-Cyrl-RS"/>
        </w:rPr>
        <w:t>описане</w:t>
      </w:r>
      <w:r>
        <w:rPr>
          <w:rFonts w:ascii="Book Antiqua" w:hAnsi="Book Antiqua"/>
          <w:szCs w:val="22"/>
          <w:lang w:val="sr-Cyrl-RS"/>
        </w:rPr>
        <w:t xml:space="preserve"> радње </w:t>
      </w:r>
      <w:r w:rsidR="00BE6B7E">
        <w:rPr>
          <w:rFonts w:ascii="Book Antiqua" w:hAnsi="Book Antiqua"/>
          <w:szCs w:val="22"/>
          <w:lang w:val="sr-Cyrl-RS"/>
        </w:rPr>
        <w:t xml:space="preserve">извршења </w:t>
      </w:r>
      <w:r w:rsidR="003154FA">
        <w:rPr>
          <w:rFonts w:ascii="Book Antiqua" w:hAnsi="Book Antiqua"/>
          <w:szCs w:val="22"/>
          <w:lang w:val="sr-Cyrl-RS"/>
        </w:rPr>
        <w:t>кривичн</w:t>
      </w:r>
      <w:r w:rsidR="00AD706A">
        <w:rPr>
          <w:rFonts w:ascii="Book Antiqua" w:hAnsi="Book Antiqua"/>
          <w:szCs w:val="22"/>
          <w:lang w:val="sr-Cyrl-RS"/>
        </w:rPr>
        <w:t>их</w:t>
      </w:r>
      <w:r w:rsidR="003154FA">
        <w:rPr>
          <w:rFonts w:ascii="Book Antiqua" w:hAnsi="Book Antiqua"/>
          <w:szCs w:val="22"/>
          <w:lang w:val="sr-Cyrl-RS"/>
        </w:rPr>
        <w:t xml:space="preserve"> дела </w:t>
      </w:r>
      <w:r w:rsidR="0011113D">
        <w:rPr>
          <w:rFonts w:ascii="Book Antiqua" w:hAnsi="Book Antiqua"/>
          <w:szCs w:val="22"/>
          <w:lang w:val="sr-Cyrl-RS"/>
        </w:rPr>
        <w:t xml:space="preserve">и тиме </w:t>
      </w:r>
      <w:r>
        <w:rPr>
          <w:rFonts w:ascii="Book Antiqua" w:hAnsi="Book Antiqua"/>
          <w:szCs w:val="22"/>
          <w:lang w:val="sr-Cyrl-RS"/>
        </w:rPr>
        <w:t xml:space="preserve">малолетна оштећена, као жртва насиља, изложена секундарној </w:t>
      </w:r>
      <w:proofErr w:type="spellStart"/>
      <w:r w:rsidRPr="00A8428B">
        <w:rPr>
          <w:rFonts w:ascii="Book Antiqua" w:hAnsi="Book Antiqua"/>
          <w:szCs w:val="22"/>
          <w:lang w:val="sr-Cyrl-RS"/>
        </w:rPr>
        <w:t>виктимизацији</w:t>
      </w:r>
      <w:proofErr w:type="spellEnd"/>
      <w:r>
        <w:rPr>
          <w:rFonts w:ascii="Book Antiqua" w:hAnsi="Book Antiqua"/>
          <w:szCs w:val="22"/>
          <w:lang w:val="sr-Cyrl-RS"/>
        </w:rPr>
        <w:t>, јер је</w:t>
      </w:r>
      <w:r w:rsidR="00BE6B7E">
        <w:rPr>
          <w:rFonts w:ascii="Book Antiqua" w:hAnsi="Book Antiqua"/>
          <w:szCs w:val="22"/>
          <w:lang w:val="sr-Cyrl-RS"/>
        </w:rPr>
        <w:t xml:space="preserve"> </w:t>
      </w:r>
      <w:r>
        <w:rPr>
          <w:rFonts w:ascii="Book Antiqua" w:hAnsi="Book Antiqua"/>
          <w:szCs w:val="22"/>
          <w:lang w:val="sr-Cyrl-RS"/>
        </w:rPr>
        <w:t xml:space="preserve">саопштење </w:t>
      </w:r>
      <w:r w:rsidR="00BE6B7E">
        <w:rPr>
          <w:rFonts w:ascii="Book Antiqua" w:hAnsi="Book Antiqua"/>
          <w:szCs w:val="22"/>
          <w:lang w:val="sr-Cyrl-RS"/>
        </w:rPr>
        <w:t>објав</w:t>
      </w:r>
      <w:r>
        <w:rPr>
          <w:rFonts w:ascii="Book Antiqua" w:hAnsi="Book Antiqua"/>
          <w:szCs w:val="22"/>
          <w:lang w:val="sr-Cyrl-RS"/>
        </w:rPr>
        <w:t>љено</w:t>
      </w:r>
      <w:r w:rsidR="00BE6B7E">
        <w:rPr>
          <w:rFonts w:ascii="Book Antiqua" w:hAnsi="Book Antiqua"/>
          <w:szCs w:val="22"/>
          <w:lang w:val="sr-Cyrl-RS"/>
        </w:rPr>
        <w:t xml:space="preserve"> у медијима</w:t>
      </w:r>
      <w:r w:rsidR="003154FA">
        <w:rPr>
          <w:rFonts w:ascii="Book Antiqua" w:hAnsi="Book Antiqua"/>
          <w:szCs w:val="22"/>
          <w:lang w:val="sr-Cyrl-RS"/>
        </w:rPr>
        <w:t xml:space="preserve"> </w:t>
      </w:r>
      <w:r>
        <w:rPr>
          <w:rFonts w:ascii="Book Antiqua" w:hAnsi="Book Antiqua"/>
          <w:szCs w:val="22"/>
          <w:lang w:val="sr-Cyrl-RS"/>
        </w:rPr>
        <w:t xml:space="preserve">и тиме учињено доступно широј јавности. </w:t>
      </w:r>
    </w:p>
    <w:p w14:paraId="6CDC46C8" w14:textId="05C8E58E" w:rsidR="005C3756" w:rsidRPr="00D7559E" w:rsidRDefault="00EA1633" w:rsidP="00727A80">
      <w:pPr>
        <w:widowControl w:val="0"/>
        <w:spacing w:line="264" w:lineRule="exact"/>
        <w:ind w:left="20" w:right="20"/>
        <w:jc w:val="both"/>
        <w:rPr>
          <w:rFonts w:ascii="Book Antiqua" w:hAnsi="Book Antiqua"/>
          <w:szCs w:val="22"/>
          <w:lang w:val="sr-Cyrl-RS"/>
        </w:rPr>
      </w:pPr>
      <w:r w:rsidRPr="00D7559E">
        <w:rPr>
          <w:rFonts w:ascii="Book Antiqua" w:hAnsi="Book Antiqua"/>
          <w:szCs w:val="22"/>
          <w:lang w:val="sr-Cyrl-RS"/>
        </w:rPr>
        <w:t xml:space="preserve">Имајући у виду овакво поступање Вишег суда у Новом Саду, </w:t>
      </w:r>
      <w:r w:rsidR="004265D4" w:rsidRPr="00D7559E">
        <w:rPr>
          <w:rFonts w:ascii="Book Antiqua" w:hAnsi="Book Antiqua"/>
          <w:szCs w:val="22"/>
          <w:lang w:val="sr-Cyrl-RS"/>
        </w:rPr>
        <w:t xml:space="preserve">Заштитник грађана сматра да је </w:t>
      </w:r>
      <w:r w:rsidR="00B13DDD" w:rsidRPr="00D7559E">
        <w:rPr>
          <w:rFonts w:ascii="Book Antiqua" w:hAnsi="Book Antiqua"/>
          <w:szCs w:val="22"/>
          <w:lang w:val="sr-Cyrl-RS"/>
        </w:rPr>
        <w:t xml:space="preserve">неопходно </w:t>
      </w:r>
      <w:r w:rsidR="00B11416" w:rsidRPr="00D7559E">
        <w:rPr>
          <w:rFonts w:ascii="Book Antiqua" w:hAnsi="Book Antiqua"/>
          <w:szCs w:val="22"/>
          <w:lang w:val="sr-Cyrl-RS"/>
        </w:rPr>
        <w:t xml:space="preserve">да Министарство измени и </w:t>
      </w:r>
      <w:r w:rsidR="00EA0405" w:rsidRPr="00D7559E">
        <w:rPr>
          <w:rFonts w:ascii="Book Antiqua" w:hAnsi="Book Antiqua"/>
          <w:szCs w:val="22"/>
          <w:lang w:val="sr-Cyrl-RS"/>
        </w:rPr>
        <w:t>допун</w:t>
      </w:r>
      <w:r w:rsidR="00B11416" w:rsidRPr="00D7559E">
        <w:rPr>
          <w:rFonts w:ascii="Book Antiqua" w:hAnsi="Book Antiqua"/>
          <w:szCs w:val="22"/>
          <w:lang w:val="sr-Cyrl-RS"/>
        </w:rPr>
        <w:t>и одредбе</w:t>
      </w:r>
      <w:r w:rsidR="00EA0405" w:rsidRPr="00D7559E">
        <w:rPr>
          <w:rFonts w:ascii="Book Antiqua" w:hAnsi="Book Antiqua"/>
          <w:szCs w:val="22"/>
          <w:lang w:val="sr-Cyrl-RS"/>
        </w:rPr>
        <w:t xml:space="preserve"> постојећег Судског пословника, </w:t>
      </w:r>
      <w:r w:rsidR="00430AAD" w:rsidRPr="00D7559E">
        <w:rPr>
          <w:rFonts w:ascii="Book Antiqua" w:hAnsi="Book Antiqua"/>
          <w:szCs w:val="22"/>
          <w:lang w:val="sr-Cyrl-RS"/>
        </w:rPr>
        <w:t xml:space="preserve">како би се нагласила </w:t>
      </w:r>
      <w:r w:rsidR="00110B52" w:rsidRPr="00D7559E">
        <w:rPr>
          <w:rFonts w:ascii="Book Antiqua" w:hAnsi="Book Antiqua"/>
          <w:szCs w:val="22"/>
          <w:lang w:val="sr-Cyrl-RS"/>
        </w:rPr>
        <w:t xml:space="preserve">обавеза </w:t>
      </w:r>
      <w:r w:rsidR="00430AAD" w:rsidRPr="00D7559E">
        <w:rPr>
          <w:rFonts w:ascii="Book Antiqua" w:hAnsi="Book Antiqua"/>
          <w:szCs w:val="22"/>
          <w:lang w:val="sr-Cyrl-RS"/>
        </w:rPr>
        <w:t>судов</w:t>
      </w:r>
      <w:r w:rsidR="00110B52" w:rsidRPr="00D7559E">
        <w:rPr>
          <w:rFonts w:ascii="Book Antiqua" w:hAnsi="Book Antiqua"/>
          <w:szCs w:val="22"/>
          <w:lang w:val="sr-Cyrl-RS"/>
        </w:rPr>
        <w:t>а да</w:t>
      </w:r>
      <w:r w:rsidR="00EA0405" w:rsidRPr="00D7559E">
        <w:rPr>
          <w:rFonts w:ascii="Book Antiqua" w:hAnsi="Book Antiqua"/>
          <w:szCs w:val="22"/>
          <w:lang w:val="sr-Cyrl-RS"/>
        </w:rPr>
        <w:t xml:space="preserve"> приликом </w:t>
      </w:r>
      <w:r w:rsidR="00AC4A8A" w:rsidRPr="00D7559E">
        <w:rPr>
          <w:rFonts w:ascii="Book Antiqua" w:hAnsi="Book Antiqua"/>
          <w:lang w:val="sr-Cyrl-RS"/>
        </w:rPr>
        <w:t>обаве</w:t>
      </w:r>
      <w:r w:rsidR="00AC053D">
        <w:rPr>
          <w:rFonts w:ascii="Book Antiqua" w:hAnsi="Book Antiqua"/>
          <w:lang w:val="sr-Cyrl-RS"/>
        </w:rPr>
        <w:t>ш</w:t>
      </w:r>
      <w:r w:rsidR="00AC4A8A" w:rsidRPr="00D7559E">
        <w:rPr>
          <w:rFonts w:ascii="Book Antiqua" w:hAnsi="Book Antiqua"/>
          <w:lang w:val="sr-Cyrl-RS"/>
        </w:rPr>
        <w:t>тавања јавности о раду судова</w:t>
      </w:r>
      <w:r w:rsidR="00AC4A8A" w:rsidRPr="00D7559E">
        <w:rPr>
          <w:rFonts w:ascii="Book Antiqua" w:hAnsi="Book Antiqua"/>
          <w:szCs w:val="22"/>
          <w:lang w:val="sr-Cyrl-RS"/>
        </w:rPr>
        <w:t xml:space="preserve"> </w:t>
      </w:r>
      <w:r w:rsidR="00EA0405" w:rsidRPr="00D7559E">
        <w:rPr>
          <w:rFonts w:ascii="Book Antiqua" w:hAnsi="Book Antiqua"/>
          <w:szCs w:val="22"/>
          <w:lang w:val="sr-Cyrl-RS"/>
        </w:rPr>
        <w:t>посебн</w:t>
      </w:r>
      <w:r w:rsidR="00430AAD" w:rsidRPr="00D7559E">
        <w:rPr>
          <w:rFonts w:ascii="Book Antiqua" w:hAnsi="Book Antiqua"/>
          <w:szCs w:val="22"/>
          <w:lang w:val="sr-Cyrl-RS"/>
        </w:rPr>
        <w:t>у</w:t>
      </w:r>
      <w:r w:rsidR="00EA0405" w:rsidRPr="00D7559E">
        <w:rPr>
          <w:rFonts w:ascii="Book Antiqua" w:hAnsi="Book Antiqua"/>
          <w:szCs w:val="22"/>
          <w:lang w:val="sr-Cyrl-RS"/>
        </w:rPr>
        <w:t xml:space="preserve"> пажњ</w:t>
      </w:r>
      <w:r w:rsidR="005C3756" w:rsidRPr="00D7559E">
        <w:rPr>
          <w:rFonts w:ascii="Book Antiqua" w:hAnsi="Book Antiqua"/>
          <w:szCs w:val="22"/>
          <w:lang w:val="sr-Cyrl-RS"/>
        </w:rPr>
        <w:t xml:space="preserve">у </w:t>
      </w:r>
      <w:r w:rsidR="00110B52" w:rsidRPr="00D7559E">
        <w:rPr>
          <w:rFonts w:ascii="Book Antiqua" w:hAnsi="Book Antiqua"/>
          <w:szCs w:val="22"/>
          <w:lang w:val="sr-Cyrl-RS"/>
        </w:rPr>
        <w:t xml:space="preserve">обрате </w:t>
      </w:r>
      <w:r w:rsidR="005C3756" w:rsidRPr="00D7559E">
        <w:rPr>
          <w:rFonts w:ascii="Book Antiqua" w:hAnsi="Book Antiqua"/>
          <w:szCs w:val="22"/>
          <w:lang w:val="sr-Cyrl-RS"/>
        </w:rPr>
        <w:t>на</w:t>
      </w:r>
      <w:r w:rsidR="00EA0405" w:rsidRPr="00D7559E">
        <w:rPr>
          <w:rFonts w:ascii="Book Antiqua" w:hAnsi="Book Antiqua"/>
          <w:szCs w:val="22"/>
          <w:lang w:val="sr-Cyrl-RS"/>
        </w:rPr>
        <w:t xml:space="preserve"> саопштења </w:t>
      </w:r>
      <w:r w:rsidR="005C3756" w:rsidRPr="00D7559E">
        <w:rPr>
          <w:rFonts w:ascii="Book Antiqua" w:hAnsi="Book Antiqua"/>
          <w:szCs w:val="22"/>
          <w:lang w:val="sr-Cyrl-RS"/>
        </w:rPr>
        <w:t xml:space="preserve">у којима се објављују информације која се </w:t>
      </w:r>
      <w:r w:rsidR="00EA0405" w:rsidRPr="00D7559E">
        <w:rPr>
          <w:rFonts w:ascii="Book Antiqua" w:hAnsi="Book Antiqua"/>
          <w:szCs w:val="22"/>
          <w:lang w:val="sr-Cyrl-RS"/>
        </w:rPr>
        <w:t>односе на судске пос</w:t>
      </w:r>
      <w:r w:rsidR="00430AAD" w:rsidRPr="00D7559E">
        <w:rPr>
          <w:rFonts w:ascii="Book Antiqua" w:hAnsi="Book Antiqua"/>
          <w:szCs w:val="22"/>
          <w:lang w:val="sr-Cyrl-RS"/>
        </w:rPr>
        <w:t>тупке у којима су учесници деца</w:t>
      </w:r>
      <w:r w:rsidRPr="00D7559E">
        <w:rPr>
          <w:rFonts w:ascii="Book Antiqua" w:hAnsi="Book Antiqua"/>
          <w:szCs w:val="22"/>
          <w:lang w:val="sr-Cyrl-RS"/>
        </w:rPr>
        <w:t xml:space="preserve">, </w:t>
      </w:r>
      <w:r w:rsidR="005C3756" w:rsidRPr="00D7559E">
        <w:rPr>
          <w:rFonts w:ascii="Book Antiqua" w:hAnsi="Book Antiqua"/>
          <w:szCs w:val="22"/>
          <w:lang w:val="sr-Cyrl-RS"/>
        </w:rPr>
        <w:t xml:space="preserve">како би се ова посебно осетљива друштвена категорија додатно заштитила, </w:t>
      </w:r>
      <w:r w:rsidRPr="00D7559E">
        <w:rPr>
          <w:rFonts w:ascii="Book Antiqua" w:hAnsi="Book Antiqua"/>
          <w:szCs w:val="22"/>
          <w:lang w:val="sr-Cyrl-RS"/>
        </w:rPr>
        <w:t>пре свега</w:t>
      </w:r>
      <w:r w:rsidR="00B11416" w:rsidRPr="00D7559E">
        <w:rPr>
          <w:rFonts w:ascii="Book Antiqua" w:hAnsi="Book Antiqua"/>
          <w:szCs w:val="22"/>
          <w:lang w:val="sr-Cyrl-RS"/>
        </w:rPr>
        <w:t xml:space="preserve"> </w:t>
      </w:r>
      <w:r w:rsidR="005C3756" w:rsidRPr="00D7559E">
        <w:rPr>
          <w:rFonts w:ascii="Book Antiqua" w:hAnsi="Book Antiqua"/>
          <w:szCs w:val="22"/>
          <w:lang w:val="sr-Cyrl-RS"/>
        </w:rPr>
        <w:t xml:space="preserve">када су у питању </w:t>
      </w:r>
      <w:r w:rsidR="00B11416" w:rsidRPr="00D7559E">
        <w:rPr>
          <w:rFonts w:ascii="Book Antiqua" w:hAnsi="Book Antiqua"/>
          <w:szCs w:val="22"/>
          <w:lang w:val="sr-Cyrl-RS"/>
        </w:rPr>
        <w:t>деца</w:t>
      </w:r>
      <w:r w:rsidRPr="00D7559E">
        <w:rPr>
          <w:rFonts w:ascii="Book Antiqua" w:hAnsi="Book Antiqua"/>
          <w:szCs w:val="22"/>
          <w:lang w:val="sr-Cyrl-RS"/>
        </w:rPr>
        <w:t xml:space="preserve"> жрт</w:t>
      </w:r>
      <w:r w:rsidR="005C3756" w:rsidRPr="00D7559E">
        <w:rPr>
          <w:rFonts w:ascii="Book Antiqua" w:hAnsi="Book Antiqua"/>
          <w:szCs w:val="22"/>
          <w:lang w:val="sr-Cyrl-RS"/>
        </w:rPr>
        <w:t>ве</w:t>
      </w:r>
      <w:r w:rsidRPr="00D7559E">
        <w:rPr>
          <w:rFonts w:ascii="Book Antiqua" w:hAnsi="Book Antiqua"/>
          <w:szCs w:val="22"/>
          <w:lang w:val="sr-Cyrl-RS"/>
        </w:rPr>
        <w:t xml:space="preserve"> кривичних</w:t>
      </w:r>
      <w:r w:rsidR="007362B4" w:rsidRPr="00D7559E">
        <w:rPr>
          <w:rFonts w:ascii="Book Antiqua" w:hAnsi="Book Antiqua"/>
          <w:szCs w:val="22"/>
          <w:lang w:val="sr-Cyrl-RS"/>
        </w:rPr>
        <w:t xml:space="preserve"> дела</w:t>
      </w:r>
      <w:r w:rsidR="005C3756" w:rsidRPr="00D7559E">
        <w:rPr>
          <w:rFonts w:ascii="Book Antiqua" w:hAnsi="Book Antiqua"/>
          <w:szCs w:val="22"/>
          <w:lang w:val="sr-Cyrl-RS"/>
        </w:rPr>
        <w:t>.</w:t>
      </w:r>
    </w:p>
    <w:p w14:paraId="59946881" w14:textId="77777777" w:rsidR="00DD3EC5" w:rsidRDefault="005C3756" w:rsidP="00727A80">
      <w:pPr>
        <w:widowControl w:val="0"/>
        <w:spacing w:line="264" w:lineRule="exact"/>
        <w:ind w:left="20" w:right="20"/>
        <w:jc w:val="both"/>
        <w:rPr>
          <w:rFonts w:ascii="Book Antiqua" w:eastAsia="Book Antiqua" w:hAnsi="Book Antiqua" w:cs="Book Antiqua"/>
          <w:bCs/>
          <w:color w:val="000000"/>
          <w:szCs w:val="22"/>
          <w:lang w:val="sr-Cyrl-RS"/>
        </w:rPr>
      </w:pPr>
      <w:r>
        <w:rPr>
          <w:rFonts w:ascii="Book Antiqua" w:hAnsi="Book Antiqua"/>
          <w:szCs w:val="22"/>
          <w:lang w:val="sr-Cyrl-RS"/>
        </w:rPr>
        <w:t>Ова</w:t>
      </w:r>
      <w:r w:rsidR="00DD3EC5" w:rsidRPr="00DD3EC5">
        <w:rPr>
          <w:rFonts w:ascii="Book Antiqua" w:eastAsia="Book Antiqua" w:hAnsi="Book Antiqua" w:cs="Book Antiqua"/>
          <w:bCs/>
          <w:color w:val="000000"/>
          <w:szCs w:val="22"/>
          <w:lang w:val="sr-Cyrl-RS"/>
        </w:rPr>
        <w:t xml:space="preserve"> обавеза</w:t>
      </w:r>
      <w:r w:rsidR="00232484">
        <w:rPr>
          <w:rFonts w:ascii="Book Antiqua" w:eastAsia="Book Antiqua" w:hAnsi="Book Antiqua" w:cs="Book Antiqua"/>
          <w:bCs/>
          <w:color w:val="000000"/>
          <w:szCs w:val="22"/>
          <w:lang w:val="sr-Cyrl-RS"/>
        </w:rPr>
        <w:t xml:space="preserve"> </w:t>
      </w:r>
      <w:r w:rsidR="00DD3EC5" w:rsidRPr="00DD3EC5">
        <w:rPr>
          <w:rFonts w:ascii="Book Antiqua" w:eastAsia="Book Antiqua" w:hAnsi="Book Antiqua" w:cs="Book Antiqua"/>
          <w:bCs/>
          <w:color w:val="000000"/>
          <w:szCs w:val="22"/>
          <w:lang w:val="sr-Cyrl-RS"/>
        </w:rPr>
        <w:t>проистиче</w:t>
      </w:r>
      <w:r w:rsidR="00B11416">
        <w:rPr>
          <w:rFonts w:ascii="Book Antiqua" w:eastAsia="Book Antiqua" w:hAnsi="Book Antiqua" w:cs="Book Antiqua"/>
          <w:bCs/>
          <w:color w:val="000000"/>
          <w:szCs w:val="22"/>
          <w:lang w:val="sr-Cyrl-RS"/>
        </w:rPr>
        <w:t>, како из</w:t>
      </w:r>
      <w:r w:rsidR="00DD3EC5" w:rsidRPr="00DD3EC5">
        <w:rPr>
          <w:rFonts w:ascii="Book Antiqua" w:eastAsia="Book Antiqua" w:hAnsi="Book Antiqua" w:cs="Book Antiqua"/>
          <w:bCs/>
          <w:color w:val="000000"/>
          <w:szCs w:val="22"/>
          <w:lang w:val="sr-Cyrl-RS"/>
        </w:rPr>
        <w:t xml:space="preserve"> обавеза Републике Србије преузете потврђивањем К</w:t>
      </w:r>
      <w:r w:rsidR="00B11416">
        <w:rPr>
          <w:rFonts w:ascii="Book Antiqua" w:eastAsia="Book Antiqua" w:hAnsi="Book Antiqua" w:cs="Book Antiqua"/>
          <w:bCs/>
          <w:color w:val="000000"/>
          <w:szCs w:val="22"/>
          <w:lang w:val="sr-Cyrl-RS"/>
        </w:rPr>
        <w:t>онвенције о правима детета и</w:t>
      </w:r>
      <w:r w:rsidR="00DD3EC5" w:rsidRPr="00DD3EC5">
        <w:rPr>
          <w:rFonts w:ascii="Book Antiqua" w:eastAsia="Book Antiqua" w:hAnsi="Book Antiqua" w:cs="Book Antiqua"/>
          <w:bCs/>
          <w:color w:val="000000"/>
          <w:szCs w:val="22"/>
          <w:lang w:val="sr-Cyrl-RS"/>
        </w:rPr>
        <w:t xml:space="preserve"> домаћег законодавства, </w:t>
      </w:r>
      <w:r w:rsidR="00B11416">
        <w:rPr>
          <w:rFonts w:ascii="Book Antiqua" w:eastAsia="Book Antiqua" w:hAnsi="Book Antiqua" w:cs="Book Antiqua"/>
          <w:bCs/>
          <w:color w:val="000000"/>
          <w:szCs w:val="22"/>
          <w:lang w:val="sr-Cyrl-RS"/>
        </w:rPr>
        <w:t>тако</w:t>
      </w:r>
      <w:r w:rsidR="00DD3EC5" w:rsidRPr="00DD3EC5">
        <w:rPr>
          <w:rFonts w:ascii="Book Antiqua" w:eastAsia="Book Antiqua" w:hAnsi="Book Antiqua" w:cs="Book Antiqua"/>
          <w:bCs/>
          <w:color w:val="000000"/>
          <w:szCs w:val="22"/>
          <w:lang w:val="sr-Cyrl-RS"/>
        </w:rPr>
        <w:t xml:space="preserve"> и из неспорне чињенице да чињење детета жртве препознатљивим јавности може довести до дететове додатне </w:t>
      </w:r>
      <w:proofErr w:type="spellStart"/>
      <w:r w:rsidR="00DD3EC5" w:rsidRPr="00DD3EC5">
        <w:rPr>
          <w:rFonts w:ascii="Book Antiqua" w:eastAsia="Book Antiqua" w:hAnsi="Book Antiqua" w:cs="Book Antiqua"/>
          <w:bCs/>
          <w:color w:val="000000"/>
          <w:szCs w:val="22"/>
          <w:lang w:val="sr-Cyrl-RS"/>
        </w:rPr>
        <w:t>трауматизације</w:t>
      </w:r>
      <w:proofErr w:type="spellEnd"/>
      <w:r w:rsidR="00DD3EC5" w:rsidRPr="00DD3EC5">
        <w:rPr>
          <w:rFonts w:ascii="Book Antiqua" w:eastAsia="Book Antiqua" w:hAnsi="Book Antiqua" w:cs="Book Antiqua"/>
          <w:bCs/>
          <w:color w:val="000000"/>
          <w:szCs w:val="22"/>
          <w:lang w:val="sr-Cyrl-RS"/>
        </w:rPr>
        <w:t>, чиме се спречава или значајно отежава дететов опоравак.</w:t>
      </w:r>
    </w:p>
    <w:p w14:paraId="2D7A14D3" w14:textId="05A1EC74" w:rsidR="00A9582B" w:rsidRPr="00DB29C4" w:rsidRDefault="00A9582B" w:rsidP="00727A80">
      <w:pPr>
        <w:pStyle w:val="CharCharChar2Char0"/>
        <w:spacing w:after="120"/>
        <w:jc w:val="both"/>
        <w:rPr>
          <w:rFonts w:ascii="Book Antiqua" w:hAnsi="Book Antiqua"/>
          <w:color w:val="000000"/>
          <w:sz w:val="22"/>
          <w:szCs w:val="22"/>
          <w:lang w:val="sr-Cyrl-CS"/>
        </w:rPr>
      </w:pPr>
      <w:r w:rsidRPr="00DB29C4">
        <w:rPr>
          <w:rFonts w:ascii="Book Antiqua" w:hAnsi="Book Antiqua"/>
          <w:kern w:val="36"/>
          <w:sz w:val="22"/>
          <w:szCs w:val="22"/>
          <w:lang w:val="sr-Cyrl-CS"/>
        </w:rPr>
        <w:t xml:space="preserve">На основу свих утврђених чињеница и околности, Заштитник грађана је, </w:t>
      </w:r>
      <w:r w:rsidRPr="00DB29C4">
        <w:rPr>
          <w:rFonts w:ascii="Book Antiqua" w:hAnsi="Book Antiqua"/>
          <w:color w:val="000000"/>
          <w:sz w:val="22"/>
          <w:szCs w:val="22"/>
          <w:lang w:val="sr-Cyrl-CS"/>
        </w:rPr>
        <w:t xml:space="preserve">сагласно члану 24. став 2. Закона о Заштитнику грађана, упутио </w:t>
      </w:r>
      <w:r w:rsidR="00D30DB8">
        <w:rPr>
          <w:rFonts w:ascii="Book Antiqua" w:hAnsi="Book Antiqua"/>
          <w:color w:val="000000"/>
          <w:sz w:val="22"/>
          <w:szCs w:val="22"/>
          <w:lang w:val="sr-Cyrl-CS"/>
        </w:rPr>
        <w:t xml:space="preserve">Министарству правде </w:t>
      </w:r>
      <w:r w:rsidRPr="00DB29C4">
        <w:rPr>
          <w:rFonts w:ascii="Book Antiqua" w:hAnsi="Book Antiqua"/>
          <w:color w:val="000000"/>
          <w:sz w:val="22"/>
          <w:szCs w:val="22"/>
          <w:lang w:val="sr-Cyrl-CS"/>
        </w:rPr>
        <w:t xml:space="preserve">предметно мишљење, </w:t>
      </w:r>
      <w:r w:rsidR="00D30DB8">
        <w:rPr>
          <w:rFonts w:ascii="Book Antiqua" w:hAnsi="Book Antiqua"/>
          <w:color w:val="000000"/>
          <w:sz w:val="22"/>
          <w:szCs w:val="22"/>
          <w:lang w:val="sr-Cyrl-CS"/>
        </w:rPr>
        <w:t xml:space="preserve">како би, након </w:t>
      </w:r>
      <w:r w:rsidR="00731F7E">
        <w:rPr>
          <w:rFonts w:ascii="Book Antiqua" w:hAnsi="Book Antiqua"/>
          <w:color w:val="000000"/>
          <w:sz w:val="22"/>
          <w:szCs w:val="22"/>
          <w:lang w:val="sr-Cyrl-CS"/>
        </w:rPr>
        <w:t xml:space="preserve">претходно </w:t>
      </w:r>
      <w:r w:rsidR="00277CFA">
        <w:rPr>
          <w:rFonts w:ascii="Book Antiqua" w:hAnsi="Book Antiqua"/>
          <w:color w:val="000000"/>
          <w:sz w:val="22"/>
          <w:szCs w:val="22"/>
          <w:lang w:val="sr-Cyrl-CS"/>
        </w:rPr>
        <w:t xml:space="preserve">прибављеног мишљења </w:t>
      </w:r>
      <w:r w:rsidR="00D30DB8">
        <w:rPr>
          <w:rFonts w:ascii="Book Antiqua" w:hAnsi="Book Antiqua"/>
          <w:color w:val="000000"/>
          <w:sz w:val="22"/>
          <w:szCs w:val="22"/>
          <w:lang w:val="sr-Cyrl-CS"/>
        </w:rPr>
        <w:t>председник</w:t>
      </w:r>
      <w:r w:rsidR="00277CFA">
        <w:rPr>
          <w:rFonts w:ascii="Book Antiqua" w:hAnsi="Book Antiqua"/>
          <w:color w:val="000000"/>
          <w:sz w:val="22"/>
          <w:szCs w:val="22"/>
          <w:lang w:val="sr-Cyrl-CS"/>
        </w:rPr>
        <w:t>а</w:t>
      </w:r>
      <w:r w:rsidR="00D30DB8">
        <w:rPr>
          <w:rFonts w:ascii="Book Antiqua" w:hAnsi="Book Antiqua"/>
          <w:color w:val="000000"/>
          <w:sz w:val="22"/>
          <w:szCs w:val="22"/>
          <w:lang w:val="sr-Cyrl-CS"/>
        </w:rPr>
        <w:t xml:space="preserve"> Врховног касационог суда, </w:t>
      </w:r>
      <w:r w:rsidR="00527CA3">
        <w:rPr>
          <w:rFonts w:ascii="Book Antiqua" w:hAnsi="Book Antiqua"/>
          <w:color w:val="000000"/>
          <w:sz w:val="22"/>
          <w:szCs w:val="22"/>
          <w:lang w:val="sr-Cyrl-CS"/>
        </w:rPr>
        <w:t xml:space="preserve">приступио </w:t>
      </w:r>
      <w:r w:rsidR="00D30DB8">
        <w:rPr>
          <w:rFonts w:ascii="Book Antiqua" w:hAnsi="Book Antiqua"/>
          <w:color w:val="000000"/>
          <w:sz w:val="22"/>
          <w:szCs w:val="22"/>
          <w:lang w:val="sr-Cyrl-CS"/>
        </w:rPr>
        <w:t>измен</w:t>
      </w:r>
      <w:r w:rsidR="00527CA3">
        <w:rPr>
          <w:rFonts w:ascii="Book Antiqua" w:hAnsi="Book Antiqua"/>
          <w:color w:val="000000"/>
          <w:sz w:val="22"/>
          <w:szCs w:val="22"/>
          <w:lang w:val="sr-Cyrl-CS"/>
        </w:rPr>
        <w:t>ама</w:t>
      </w:r>
      <w:r w:rsidR="00D30DB8">
        <w:rPr>
          <w:rFonts w:ascii="Book Antiqua" w:hAnsi="Book Antiqua"/>
          <w:color w:val="000000"/>
          <w:sz w:val="22"/>
          <w:szCs w:val="22"/>
          <w:lang w:val="sr-Cyrl-CS"/>
        </w:rPr>
        <w:t xml:space="preserve"> </w:t>
      </w:r>
      <w:r w:rsidR="00731F7E">
        <w:rPr>
          <w:rFonts w:ascii="Book Antiqua" w:hAnsi="Book Antiqua"/>
          <w:color w:val="000000"/>
          <w:sz w:val="22"/>
          <w:szCs w:val="22"/>
          <w:lang w:val="sr-Cyrl-CS"/>
        </w:rPr>
        <w:t xml:space="preserve">одговарајућих одредаба </w:t>
      </w:r>
      <w:r w:rsidR="00D30DB8">
        <w:rPr>
          <w:rFonts w:ascii="Book Antiqua" w:hAnsi="Book Antiqua"/>
          <w:color w:val="000000"/>
          <w:sz w:val="22"/>
          <w:szCs w:val="22"/>
          <w:lang w:val="sr-Cyrl-CS"/>
        </w:rPr>
        <w:t xml:space="preserve">Судског пословника, сматрајући да ће се </w:t>
      </w:r>
      <w:r w:rsidRPr="00DB29C4">
        <w:rPr>
          <w:rFonts w:ascii="Book Antiqua" w:hAnsi="Book Antiqua"/>
          <w:color w:val="000000"/>
          <w:sz w:val="22"/>
          <w:szCs w:val="22"/>
          <w:lang w:val="sr-Cyrl-CS"/>
        </w:rPr>
        <w:t xml:space="preserve">на тај начин најцелисходније допринети </w:t>
      </w:r>
      <w:r w:rsidR="00935061" w:rsidRPr="00DB29C4">
        <w:rPr>
          <w:rFonts w:ascii="Book Antiqua" w:hAnsi="Book Antiqua"/>
          <w:sz w:val="22"/>
          <w:szCs w:val="22"/>
          <w:lang w:val="sr-Cyrl-RS"/>
        </w:rPr>
        <w:t>остваривањ</w:t>
      </w:r>
      <w:r w:rsidR="00DB29C4" w:rsidRPr="00DB29C4">
        <w:rPr>
          <w:rFonts w:ascii="Book Antiqua" w:hAnsi="Book Antiqua"/>
          <w:sz w:val="22"/>
          <w:szCs w:val="22"/>
          <w:lang w:val="sr-Cyrl-RS"/>
        </w:rPr>
        <w:t>у</w:t>
      </w:r>
      <w:r w:rsidR="00935061" w:rsidRPr="00DB29C4">
        <w:rPr>
          <w:rFonts w:ascii="Book Antiqua" w:hAnsi="Book Antiqua"/>
          <w:sz w:val="22"/>
          <w:szCs w:val="22"/>
          <w:lang w:val="sr-Cyrl-RS"/>
        </w:rPr>
        <w:t xml:space="preserve"> и заштит</w:t>
      </w:r>
      <w:r w:rsidR="00DB29C4" w:rsidRPr="00DB29C4">
        <w:rPr>
          <w:rFonts w:ascii="Book Antiqua" w:hAnsi="Book Antiqua"/>
          <w:sz w:val="22"/>
          <w:szCs w:val="22"/>
          <w:lang w:val="sr-Cyrl-RS"/>
        </w:rPr>
        <w:t>и права детета</w:t>
      </w:r>
      <w:r w:rsidR="00935061" w:rsidRPr="00DB29C4">
        <w:rPr>
          <w:rFonts w:ascii="Book Antiqua" w:hAnsi="Book Antiqua"/>
          <w:sz w:val="22"/>
          <w:szCs w:val="22"/>
          <w:lang w:val="sr-Cyrl-RS"/>
        </w:rPr>
        <w:t xml:space="preserve"> у </w:t>
      </w:r>
      <w:r w:rsidR="00DB29C4" w:rsidRPr="00DB29C4">
        <w:rPr>
          <w:rFonts w:ascii="Book Antiqua" w:hAnsi="Book Antiqua"/>
          <w:sz w:val="22"/>
          <w:szCs w:val="22"/>
          <w:lang w:val="sr-Cyrl-RS"/>
        </w:rPr>
        <w:t xml:space="preserve">њиховом </w:t>
      </w:r>
      <w:r w:rsidR="00935061" w:rsidRPr="00DB29C4">
        <w:rPr>
          <w:rFonts w:ascii="Book Antiqua" w:hAnsi="Book Antiqua"/>
          <w:sz w:val="22"/>
          <w:szCs w:val="22"/>
          <w:lang w:val="sr-Cyrl-RS"/>
        </w:rPr>
        <w:t>пуном обиму.</w:t>
      </w:r>
    </w:p>
    <w:p w14:paraId="3F7DB513" w14:textId="77777777" w:rsidR="00A9582B" w:rsidRPr="00A9582B" w:rsidRDefault="00A9582B" w:rsidP="00A9582B">
      <w:pPr>
        <w:jc w:val="both"/>
        <w:rPr>
          <w:rFonts w:ascii="Book Antiqua" w:hAnsi="Book Antiqua"/>
          <w:color w:val="000000"/>
          <w:szCs w:val="22"/>
        </w:rPr>
      </w:pPr>
    </w:p>
    <w:p w14:paraId="54986C3F" w14:textId="77777777" w:rsidR="00EA0405" w:rsidRDefault="00EA0405" w:rsidP="00EA0405">
      <w:pPr>
        <w:rPr>
          <w:rFonts w:ascii="Book Antiqua" w:hAnsi="Book Antiqua"/>
          <w:szCs w:val="22"/>
        </w:rPr>
      </w:pPr>
    </w:p>
    <w:p w14:paraId="767D9EA0" w14:textId="77777777" w:rsidR="00EA0405" w:rsidRPr="00226B8D" w:rsidRDefault="00EA0405" w:rsidP="00EA0405">
      <w:pPr>
        <w:rPr>
          <w:rFonts w:ascii="Book Antiqua" w:hAnsi="Book Antiqua"/>
          <w:lang w:val="sr-Cyrl-RS"/>
        </w:rPr>
      </w:pPr>
      <w:r>
        <w:rPr>
          <w:lang w:val="en-US"/>
        </w:rPr>
        <w:tab/>
      </w:r>
      <w:r>
        <w:rPr>
          <w:lang w:val="en-US"/>
        </w:rPr>
        <w:tab/>
      </w:r>
      <w:r>
        <w:rPr>
          <w:lang w:val="en-US"/>
        </w:rPr>
        <w:tab/>
      </w:r>
      <w:r>
        <w:rPr>
          <w:lang w:val="en-US"/>
        </w:rPr>
        <w:tab/>
      </w:r>
      <w:r>
        <w:rPr>
          <w:lang w:val="en-US"/>
        </w:rPr>
        <w:tab/>
      </w:r>
      <w:r>
        <w:rPr>
          <w:lang w:val="en-US"/>
        </w:rPr>
        <w:tab/>
      </w:r>
      <w:r>
        <w:rPr>
          <w:lang w:val="en-US"/>
        </w:rPr>
        <w:tab/>
      </w:r>
      <w:r w:rsidRPr="00226B8D">
        <w:rPr>
          <w:rFonts w:ascii="Book Antiqua" w:hAnsi="Book Antiqua"/>
          <w:lang w:val="sr-Cyrl-RS"/>
        </w:rPr>
        <w:t>ЗАМЕНИЦА ЗАШТИТНИКА ГРАЂАНА</w:t>
      </w:r>
    </w:p>
    <w:p w14:paraId="1B5E9A1D" w14:textId="77777777" w:rsidR="005C3756" w:rsidRDefault="00EA0405" w:rsidP="00EA0405">
      <w:pPr>
        <w:ind w:left="5040" w:firstLine="720"/>
        <w:rPr>
          <w:rFonts w:ascii="Book Antiqua" w:hAnsi="Book Antiqua"/>
          <w:lang w:val="sr-Cyrl-RS"/>
        </w:rPr>
      </w:pPr>
      <w:r>
        <w:rPr>
          <w:rFonts w:ascii="Book Antiqua" w:hAnsi="Book Antiqua"/>
          <w:lang w:val="sr-Cyrl-RS"/>
        </w:rPr>
        <w:t xml:space="preserve">           </w:t>
      </w:r>
      <w:r w:rsidRPr="00226B8D">
        <w:rPr>
          <w:rFonts w:ascii="Book Antiqua" w:hAnsi="Book Antiqua"/>
          <w:lang w:val="sr-Cyrl-RS"/>
        </w:rPr>
        <w:t>Јелена Стојановић</w:t>
      </w:r>
    </w:p>
    <w:p w14:paraId="5858EA8E" w14:textId="77777777" w:rsidR="006B6038" w:rsidRDefault="006B6038" w:rsidP="006B6038">
      <w:pPr>
        <w:rPr>
          <w:rFonts w:ascii="Book Antiqua" w:hAnsi="Book Antiqua"/>
          <w:lang w:val="sr-Cyrl-RS"/>
        </w:rPr>
      </w:pPr>
    </w:p>
    <w:p w14:paraId="662B3F5F" w14:textId="77777777" w:rsidR="006B6038" w:rsidRDefault="006B6038" w:rsidP="006B6038">
      <w:pPr>
        <w:rPr>
          <w:rFonts w:ascii="Book Antiqua" w:hAnsi="Book Antiqua"/>
          <w:lang w:val="sr-Cyrl-RS"/>
        </w:rPr>
      </w:pPr>
    </w:p>
    <w:p w14:paraId="242B0E08" w14:textId="77777777" w:rsidR="006B6038" w:rsidRDefault="006B6038" w:rsidP="006B6038">
      <w:pPr>
        <w:rPr>
          <w:rFonts w:ascii="Book Antiqua" w:hAnsi="Book Antiqua"/>
          <w:lang w:val="sr-Cyrl-RS"/>
        </w:rPr>
      </w:pPr>
    </w:p>
    <w:p w14:paraId="22C61FAD" w14:textId="77777777" w:rsidR="006B6038" w:rsidRPr="009551EF" w:rsidRDefault="006B6038" w:rsidP="006B6038">
      <w:pPr>
        <w:rPr>
          <w:rFonts w:ascii="Book Antiqua" w:hAnsi="Book Antiqua"/>
          <w:lang w:val="en-US"/>
        </w:rPr>
      </w:pPr>
    </w:p>
    <w:p w14:paraId="6946E252" w14:textId="77777777" w:rsidR="006B6038" w:rsidRPr="004D7312" w:rsidRDefault="006B6038" w:rsidP="006B6038">
      <w:pPr>
        <w:ind w:firstLine="72"/>
        <w:jc w:val="both"/>
        <w:rPr>
          <w:rFonts w:ascii="Book Antiqua" w:hAnsi="Book Antiqua"/>
          <w:i/>
          <w:sz w:val="20"/>
          <w:szCs w:val="20"/>
        </w:rPr>
      </w:pPr>
      <w:proofErr w:type="spellStart"/>
      <w:r w:rsidRPr="004D7312">
        <w:rPr>
          <w:rFonts w:ascii="Book Antiqua" w:hAnsi="Book Antiqua"/>
          <w:i/>
          <w:sz w:val="20"/>
          <w:szCs w:val="20"/>
        </w:rPr>
        <w:t>Доставит</w:t>
      </w:r>
      <w:proofErr w:type="spellEnd"/>
      <w:r w:rsidRPr="004D7312">
        <w:rPr>
          <w:rFonts w:ascii="Book Antiqua" w:hAnsi="Book Antiqua"/>
          <w:i/>
          <w:sz w:val="20"/>
          <w:szCs w:val="20"/>
          <w:lang w:val="sr-Latn-CS"/>
        </w:rPr>
        <w:t>и</w:t>
      </w:r>
      <w:r w:rsidRPr="004D7312">
        <w:rPr>
          <w:rFonts w:ascii="Book Antiqua" w:hAnsi="Book Antiqua"/>
          <w:i/>
          <w:sz w:val="20"/>
          <w:szCs w:val="20"/>
        </w:rPr>
        <w:t>:</w:t>
      </w:r>
    </w:p>
    <w:p w14:paraId="14BFACAB" w14:textId="3BD7CFF3" w:rsidR="006B6038" w:rsidRPr="006B6038" w:rsidRDefault="006B6038" w:rsidP="006B6038">
      <w:pPr>
        <w:jc w:val="both"/>
        <w:rPr>
          <w:rFonts w:ascii="Book Antiqua" w:hAnsi="Book Antiqua"/>
          <w:i/>
          <w:sz w:val="20"/>
          <w:szCs w:val="20"/>
          <w:lang w:val="sr-Cyrl-RS"/>
        </w:rPr>
      </w:pPr>
      <w:r w:rsidRPr="004D7312">
        <w:rPr>
          <w:rFonts w:ascii="Book Antiqua" w:hAnsi="Book Antiqua"/>
          <w:i/>
          <w:sz w:val="20"/>
          <w:szCs w:val="20"/>
        </w:rPr>
        <w:t xml:space="preserve">- Министарству правде </w:t>
      </w:r>
      <w:r>
        <w:rPr>
          <w:rFonts w:ascii="Book Antiqua" w:hAnsi="Book Antiqua"/>
          <w:i/>
          <w:sz w:val="20"/>
          <w:szCs w:val="20"/>
          <w:lang w:val="sr-Cyrl-RS"/>
        </w:rPr>
        <w:t>Републике Србије</w:t>
      </w:r>
    </w:p>
    <w:p w14:paraId="5E52C674" w14:textId="77777777" w:rsidR="00277CFA" w:rsidRDefault="00277CFA" w:rsidP="00EA0405">
      <w:pPr>
        <w:ind w:left="5040" w:firstLine="720"/>
        <w:rPr>
          <w:rFonts w:ascii="Book Antiqua" w:hAnsi="Book Antiqua"/>
          <w:lang w:val="sr-Cyrl-RS"/>
        </w:rPr>
      </w:pPr>
    </w:p>
    <w:sectPr w:rsidR="00277CFA" w:rsidSect="003343CB">
      <w:headerReference w:type="default" r:id="rId7"/>
      <w:footerReference w:type="default" r:id="rId8"/>
      <w:headerReference w:type="first" r:id="rId9"/>
      <w:footerReference w:type="first" r:id="rId10"/>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E05C" w14:textId="77777777" w:rsidR="000F5164" w:rsidRDefault="000F5164" w:rsidP="003579DF">
      <w:pPr>
        <w:spacing w:after="0"/>
      </w:pPr>
      <w:r>
        <w:separator/>
      </w:r>
    </w:p>
  </w:endnote>
  <w:endnote w:type="continuationSeparator" w:id="0">
    <w:p w14:paraId="49FA1A62" w14:textId="77777777" w:rsidR="000F5164" w:rsidRDefault="000F5164" w:rsidP="003579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Quattrocent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BABD1" w14:textId="77777777" w:rsidR="00312ADF" w:rsidRPr="006E1454" w:rsidRDefault="0027130A" w:rsidP="009804E6">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7C1B60D4" w14:textId="77777777" w:rsidR="00312ADF" w:rsidRPr="009804E6" w:rsidRDefault="0027130A" w:rsidP="009804E6">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w:t>
    </w:r>
    <w:proofErr w:type="spellStart"/>
    <w:r w:rsidRPr="006E1454">
      <w:rPr>
        <w:rFonts w:ascii="Arial" w:hAnsi="Arial" w:cs="Arial"/>
        <w:color w:val="4D4D4D"/>
        <w:sz w:val="20"/>
        <w:szCs w:val="20"/>
      </w:rPr>
      <w:t>mail</w:t>
    </w:r>
    <w:proofErr w:type="spellEnd"/>
    <w:r w:rsidRPr="006E1454">
      <w:rPr>
        <w:rFonts w:ascii="Arial" w:hAnsi="Arial" w:cs="Arial"/>
        <w:color w:val="4D4D4D"/>
        <w:sz w:val="20"/>
        <w:szCs w:val="20"/>
      </w:rPr>
      <w:t>: zastitnik@</w:t>
    </w:r>
    <w:r>
      <w:rPr>
        <w:rFonts w:ascii="Arial" w:hAnsi="Arial" w:cs="Arial"/>
        <w:color w:val="4D4D4D"/>
        <w:sz w:val="20"/>
        <w:szCs w:val="20"/>
        <w:lang w:val="en-US"/>
      </w:rPr>
      <w:t>zastitnik</w:t>
    </w:r>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ED56" w14:textId="77777777" w:rsidR="00312ADF" w:rsidRPr="006E1454" w:rsidRDefault="0027130A" w:rsidP="00C01C08">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3A1FFA0C" w14:textId="77777777" w:rsidR="00312ADF" w:rsidRPr="000063C9" w:rsidRDefault="0027130A" w:rsidP="000063C9">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w:t>
    </w:r>
    <w:proofErr w:type="spellStart"/>
    <w:r w:rsidRPr="006E1454">
      <w:rPr>
        <w:rFonts w:ascii="Arial" w:hAnsi="Arial" w:cs="Arial"/>
        <w:color w:val="4D4D4D"/>
        <w:sz w:val="20"/>
        <w:szCs w:val="20"/>
      </w:rPr>
      <w:t>mail</w:t>
    </w:r>
    <w:proofErr w:type="spellEnd"/>
    <w:r w:rsidRPr="006E1454">
      <w:rPr>
        <w:rFonts w:ascii="Arial" w:hAnsi="Arial" w:cs="Arial"/>
        <w:color w:val="4D4D4D"/>
        <w:sz w:val="20"/>
        <w:szCs w:val="20"/>
      </w:rPr>
      <w:t>: zastitnik@</w:t>
    </w:r>
    <w:r>
      <w:rPr>
        <w:rFonts w:ascii="Arial" w:hAnsi="Arial" w:cs="Arial"/>
        <w:color w:val="4D4D4D"/>
        <w:sz w:val="20"/>
        <w:szCs w:val="20"/>
        <w:lang w:val="en-US"/>
      </w:rPr>
      <w:t>zastitnik</w:t>
    </w:r>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22EA5" w14:textId="77777777" w:rsidR="000F5164" w:rsidRDefault="000F5164" w:rsidP="003579DF">
      <w:pPr>
        <w:spacing w:after="0"/>
      </w:pPr>
      <w:r>
        <w:separator/>
      </w:r>
    </w:p>
  </w:footnote>
  <w:footnote w:type="continuationSeparator" w:id="0">
    <w:p w14:paraId="11B5ECE0" w14:textId="77777777" w:rsidR="000F5164" w:rsidRDefault="000F5164" w:rsidP="003579DF">
      <w:pPr>
        <w:spacing w:after="0"/>
      </w:pPr>
      <w:r>
        <w:continuationSeparator/>
      </w:r>
    </w:p>
  </w:footnote>
  <w:footnote w:id="1">
    <w:p w14:paraId="1ED7E21D" w14:textId="77777777" w:rsidR="003579DF" w:rsidRPr="003F6265" w:rsidRDefault="003579DF" w:rsidP="003579DF">
      <w:pPr>
        <w:pStyle w:val="FootnoteText"/>
        <w:rPr>
          <w:rFonts w:ascii="Book Antiqua" w:hAnsi="Book Antiqua"/>
          <w:lang w:val="sr-Cyrl-RS"/>
        </w:rPr>
      </w:pPr>
      <w:r w:rsidRPr="003F6265">
        <w:rPr>
          <w:rStyle w:val="FootnoteReference"/>
          <w:rFonts w:ascii="Book Antiqua" w:hAnsi="Book Antiqua"/>
          <w:lang w:val="sr-Latn-RS"/>
        </w:rPr>
        <w:footnoteRef/>
      </w:r>
      <w:r w:rsidRPr="003F6265">
        <w:rPr>
          <w:rFonts w:ascii="Book Antiqua" w:hAnsi="Book Antiqua"/>
          <w:lang w:val="sr-Latn-RS"/>
        </w:rPr>
        <w:t xml:space="preserve"> </w:t>
      </w:r>
      <w:r w:rsidRPr="003F6265">
        <w:rPr>
          <w:rFonts w:ascii="Book Antiqua" w:hAnsi="Book Antiqua"/>
          <w:lang w:val="en-US"/>
        </w:rPr>
        <w:t xml:space="preserve"> “</w:t>
      </w:r>
      <w:r w:rsidRPr="003F6265">
        <w:rPr>
          <w:rFonts w:ascii="Book Antiqua" w:hAnsi="Book Antiqua"/>
          <w:lang w:val="sr-Cyrl-RS"/>
        </w:rPr>
        <w:t>Сл. гласник РС“, број 98/06.</w:t>
      </w:r>
    </w:p>
  </w:footnote>
  <w:footnote w:id="2">
    <w:p w14:paraId="5B0A3153" w14:textId="77777777" w:rsidR="003579DF" w:rsidRPr="003F6265" w:rsidRDefault="003579DF" w:rsidP="003579DF">
      <w:pPr>
        <w:pStyle w:val="FootnoteText"/>
        <w:rPr>
          <w:rFonts w:ascii="Book Antiqua" w:hAnsi="Book Antiqua"/>
          <w:lang w:val="sr-Cyrl-RS"/>
        </w:rPr>
      </w:pPr>
      <w:r w:rsidRPr="003F6265">
        <w:rPr>
          <w:rStyle w:val="FootnoteReference"/>
          <w:rFonts w:ascii="Book Antiqua" w:hAnsi="Book Antiqua"/>
          <w:lang w:val="sr-Latn-RS"/>
        </w:rPr>
        <w:footnoteRef/>
      </w:r>
      <w:r w:rsidRPr="003F6265">
        <w:rPr>
          <w:rFonts w:ascii="Book Antiqua" w:hAnsi="Book Antiqua"/>
          <w:lang w:val="sr-Latn-RS"/>
        </w:rPr>
        <w:t xml:space="preserve"> </w:t>
      </w:r>
      <w:r w:rsidRPr="003F6265">
        <w:rPr>
          <w:rFonts w:ascii="Book Antiqua" w:hAnsi="Book Antiqua"/>
          <w:lang w:val="sr-Cyrl-RS"/>
        </w:rPr>
        <w:t xml:space="preserve"> </w:t>
      </w:r>
      <w:r w:rsidRPr="003F6265">
        <w:rPr>
          <w:rFonts w:ascii="Book Antiqua" w:hAnsi="Book Antiqua"/>
          <w:lang w:val="sr-Cyrl-RS"/>
        </w:rPr>
        <w:t>„Сл. гласник РС“, бр. 79/05 и 54/07.</w:t>
      </w:r>
    </w:p>
  </w:footnote>
  <w:footnote w:id="3">
    <w:p w14:paraId="31131F3C" w14:textId="77777777" w:rsidR="00610182" w:rsidRPr="00610182" w:rsidRDefault="00610182">
      <w:pPr>
        <w:pStyle w:val="FootnoteText"/>
        <w:rPr>
          <w:rFonts w:ascii="Book Antiqua" w:hAnsi="Book Antiqua"/>
          <w:lang w:val="sr-Cyrl-RS"/>
        </w:rPr>
      </w:pPr>
      <w:r w:rsidRPr="00610182">
        <w:rPr>
          <w:rStyle w:val="FootnoteReference"/>
          <w:rFonts w:ascii="Book Antiqua" w:hAnsi="Book Antiqua"/>
        </w:rPr>
        <w:footnoteRef/>
      </w:r>
      <w:r w:rsidRPr="00610182">
        <w:rPr>
          <w:rFonts w:ascii="Book Antiqua" w:hAnsi="Book Antiqua"/>
        </w:rPr>
        <w:t xml:space="preserve"> </w:t>
      </w:r>
      <w:r>
        <w:rPr>
          <w:rFonts w:ascii="Book Antiqua" w:hAnsi="Book Antiqua"/>
          <w:lang w:val="sr-Cyrl-RS"/>
        </w:rPr>
        <w:t xml:space="preserve"> </w:t>
      </w:r>
      <w:r w:rsidRPr="00610182">
        <w:rPr>
          <w:rFonts w:ascii="Book Antiqua" w:hAnsi="Book Antiqua"/>
        </w:rPr>
        <w:t>"</w:t>
      </w:r>
      <w:proofErr w:type="spellStart"/>
      <w:r w:rsidRPr="00610182">
        <w:rPr>
          <w:rFonts w:ascii="Book Antiqua" w:hAnsi="Book Antiqua"/>
        </w:rPr>
        <w:t>Сл</w:t>
      </w:r>
      <w:proofErr w:type="spellEnd"/>
      <w:r w:rsidRPr="00610182">
        <w:rPr>
          <w:rFonts w:ascii="Book Antiqua" w:hAnsi="Book Antiqua"/>
        </w:rPr>
        <w:t xml:space="preserve">. </w:t>
      </w:r>
      <w:proofErr w:type="spellStart"/>
      <w:r w:rsidRPr="00610182">
        <w:rPr>
          <w:rFonts w:ascii="Book Antiqua" w:hAnsi="Book Antiqua"/>
        </w:rPr>
        <w:t>гласник</w:t>
      </w:r>
      <w:proofErr w:type="spellEnd"/>
      <w:r w:rsidRPr="00610182">
        <w:rPr>
          <w:rFonts w:ascii="Book Antiqua" w:hAnsi="Book Antiqua"/>
        </w:rPr>
        <w:t xml:space="preserve"> РС", </w:t>
      </w:r>
      <w:proofErr w:type="spellStart"/>
      <w:r w:rsidRPr="00610182">
        <w:rPr>
          <w:rFonts w:ascii="Book Antiqua" w:hAnsi="Book Antiqua"/>
        </w:rPr>
        <w:t>бр</w:t>
      </w:r>
      <w:proofErr w:type="spellEnd"/>
      <w:r w:rsidRPr="00610182">
        <w:rPr>
          <w:rFonts w:ascii="Book Antiqua" w:hAnsi="Book Antiqua"/>
        </w:rPr>
        <w:t xml:space="preserve">. 110/2009, 70/2011, 19/2012, 89/2013, 96/2015, 104/2015, 113/2015 - </w:t>
      </w:r>
      <w:proofErr w:type="spellStart"/>
      <w:r w:rsidRPr="00610182">
        <w:rPr>
          <w:rFonts w:ascii="Book Antiqua" w:hAnsi="Book Antiqua"/>
        </w:rPr>
        <w:t>испр</w:t>
      </w:r>
      <w:proofErr w:type="spellEnd"/>
      <w:r w:rsidRPr="00610182">
        <w:rPr>
          <w:rFonts w:ascii="Book Antiqua" w:hAnsi="Book Antiqua"/>
        </w:rPr>
        <w:t>., 39/2016, 56/2016, 77/2016, 16/2018, 78/2018, 43/2019 и 93/2019</w:t>
      </w:r>
    </w:p>
  </w:footnote>
  <w:footnote w:id="4">
    <w:p w14:paraId="45A211B8" w14:textId="77777777" w:rsidR="00C13034" w:rsidRPr="00C13034" w:rsidRDefault="00C13034">
      <w:pPr>
        <w:pStyle w:val="FootnoteText"/>
        <w:rPr>
          <w:lang w:val="sr-Cyrl-RS"/>
        </w:rPr>
      </w:pPr>
      <w:r>
        <w:rPr>
          <w:rStyle w:val="FootnoteReference"/>
        </w:rPr>
        <w:footnoteRef/>
      </w:r>
      <w:r>
        <w:t xml:space="preserve"> </w:t>
      </w:r>
      <w:r>
        <w:rPr>
          <w:lang w:val="sr-Cyrl-RS"/>
        </w:rPr>
        <w:t>Ч</w:t>
      </w:r>
      <w:r w:rsidR="00E43D9F">
        <w:rPr>
          <w:lang w:val="sr-Cyrl-RS"/>
        </w:rPr>
        <w:t xml:space="preserve">л. </w:t>
      </w:r>
      <w:r>
        <w:rPr>
          <w:lang w:val="sr-Cyrl-RS"/>
        </w:rPr>
        <w:t>180. Кривичног законика</w:t>
      </w:r>
    </w:p>
  </w:footnote>
  <w:footnote w:id="5">
    <w:p w14:paraId="758EA046" w14:textId="77777777" w:rsidR="00E43D9F" w:rsidRPr="00E43D9F" w:rsidRDefault="00E43D9F">
      <w:pPr>
        <w:pStyle w:val="FootnoteText"/>
        <w:rPr>
          <w:lang w:val="sr-Cyrl-RS"/>
        </w:rPr>
      </w:pPr>
      <w:r>
        <w:rPr>
          <w:rStyle w:val="FootnoteReference"/>
        </w:rPr>
        <w:footnoteRef/>
      </w:r>
      <w:r>
        <w:t xml:space="preserve"> </w:t>
      </w:r>
      <w:r>
        <w:rPr>
          <w:lang w:val="sr-Cyrl-RS"/>
        </w:rPr>
        <w:t xml:space="preserve">Чл. </w:t>
      </w:r>
      <w:r w:rsidR="00A352FB">
        <w:rPr>
          <w:lang w:val="sr-Cyrl-RS"/>
        </w:rPr>
        <w:t>182. кривичног законика</w:t>
      </w:r>
      <w:r>
        <w:rPr>
          <w:lang w:val="sr-Cyrl-RS"/>
        </w:rPr>
        <w:t xml:space="preserve">  </w:t>
      </w:r>
    </w:p>
  </w:footnote>
  <w:footnote w:id="6">
    <w:p w14:paraId="7BA794DD" w14:textId="77777777" w:rsidR="00D61C5B" w:rsidRPr="005425C8" w:rsidRDefault="00D61C5B" w:rsidP="00D61C5B">
      <w:pPr>
        <w:pStyle w:val="Normal1"/>
        <w:spacing w:before="0" w:beforeAutospacing="0" w:after="0" w:afterAutospacing="0"/>
        <w:rPr>
          <w:rFonts w:ascii="Book Antiqua" w:hAnsi="Book Antiqua"/>
          <w:sz w:val="20"/>
          <w:szCs w:val="20"/>
        </w:rPr>
      </w:pPr>
      <w:r w:rsidRPr="005425C8">
        <w:rPr>
          <w:rFonts w:ascii="Book Antiqua" w:hAnsi="Book Antiqua"/>
          <w:sz w:val="20"/>
          <w:szCs w:val="20"/>
          <w:vertAlign w:val="superscript"/>
        </w:rPr>
        <w:footnoteRef/>
      </w:r>
      <w:r w:rsidRPr="005425C8">
        <w:rPr>
          <w:rFonts w:ascii="Book Antiqua" w:hAnsi="Book Antiqua" w:cs="Times New Roman"/>
          <w:sz w:val="20"/>
          <w:szCs w:val="20"/>
        </w:rPr>
        <w:t xml:space="preserve"> "</w:t>
      </w:r>
      <w:proofErr w:type="spellStart"/>
      <w:r w:rsidRPr="005425C8">
        <w:rPr>
          <w:rFonts w:ascii="Book Antiqua" w:hAnsi="Book Antiqua" w:cs="Times New Roman"/>
          <w:sz w:val="20"/>
          <w:szCs w:val="20"/>
          <w:highlight w:val="white"/>
        </w:rPr>
        <w:t>Сл</w:t>
      </w:r>
      <w:proofErr w:type="spellEnd"/>
      <w:r w:rsidRPr="005425C8">
        <w:rPr>
          <w:rFonts w:ascii="Book Antiqua" w:hAnsi="Book Antiqua" w:cs="Times New Roman"/>
          <w:sz w:val="20"/>
          <w:szCs w:val="20"/>
          <w:highlight w:val="white"/>
        </w:rPr>
        <w:t xml:space="preserve">. </w:t>
      </w:r>
      <w:proofErr w:type="spellStart"/>
      <w:r w:rsidRPr="005425C8">
        <w:rPr>
          <w:rFonts w:ascii="Book Antiqua" w:hAnsi="Book Antiqua" w:cs="Times New Roman"/>
          <w:sz w:val="20"/>
          <w:szCs w:val="20"/>
          <w:highlight w:val="white"/>
        </w:rPr>
        <w:t>гласник</w:t>
      </w:r>
      <w:proofErr w:type="spellEnd"/>
      <w:r w:rsidRPr="005425C8">
        <w:rPr>
          <w:rFonts w:ascii="Book Antiqua" w:hAnsi="Book Antiqua" w:cs="Times New Roman"/>
          <w:sz w:val="20"/>
          <w:szCs w:val="20"/>
          <w:highlight w:val="white"/>
        </w:rPr>
        <w:t xml:space="preserve"> РС", </w:t>
      </w:r>
      <w:proofErr w:type="spellStart"/>
      <w:r w:rsidRPr="005425C8">
        <w:rPr>
          <w:rFonts w:ascii="Book Antiqua" w:hAnsi="Book Antiqua" w:cs="Times New Roman"/>
          <w:sz w:val="20"/>
          <w:szCs w:val="20"/>
          <w:highlight w:val="white"/>
        </w:rPr>
        <w:t>бр</w:t>
      </w:r>
      <w:proofErr w:type="spellEnd"/>
      <w:r w:rsidRPr="005425C8">
        <w:rPr>
          <w:rFonts w:ascii="Book Antiqua" w:hAnsi="Book Antiqua" w:cs="Times New Roman"/>
          <w:sz w:val="20"/>
          <w:szCs w:val="20"/>
          <w:highlight w:val="white"/>
        </w:rPr>
        <w:t>.</w:t>
      </w:r>
      <w:r w:rsidRPr="005425C8">
        <w:rPr>
          <w:rFonts w:ascii="Book Antiqua" w:hAnsi="Book Antiqua" w:cs="Times New Roman"/>
          <w:b/>
          <w:sz w:val="20"/>
          <w:szCs w:val="20"/>
          <w:highlight w:val="white"/>
        </w:rPr>
        <w:t> </w:t>
      </w:r>
      <w:r w:rsidRPr="005425C8">
        <w:rPr>
          <w:rFonts w:ascii="Book Antiqua" w:hAnsi="Book Antiqua" w:cs="Times New Roman"/>
          <w:sz w:val="20"/>
          <w:szCs w:val="20"/>
          <w:highlight w:val="white"/>
        </w:rPr>
        <w:t>98/2006</w:t>
      </w:r>
    </w:p>
  </w:footnote>
  <w:footnote w:id="7">
    <w:p w14:paraId="6706D0CD" w14:textId="77777777" w:rsidR="00D61C5B" w:rsidRPr="005425C8" w:rsidRDefault="00D61C5B" w:rsidP="00D61C5B">
      <w:pPr>
        <w:pStyle w:val="Normal1"/>
        <w:spacing w:before="0" w:beforeAutospacing="0" w:after="0" w:afterAutospacing="0"/>
        <w:rPr>
          <w:rFonts w:ascii="Book Antiqua" w:hAnsi="Book Antiqua"/>
          <w:sz w:val="20"/>
          <w:szCs w:val="20"/>
        </w:rPr>
      </w:pPr>
      <w:r w:rsidRPr="005425C8">
        <w:rPr>
          <w:rFonts w:ascii="Book Antiqua" w:hAnsi="Book Antiqua"/>
          <w:sz w:val="20"/>
          <w:szCs w:val="20"/>
          <w:vertAlign w:val="superscript"/>
        </w:rPr>
        <w:footnoteRef/>
      </w:r>
      <w:r w:rsidRPr="005425C8">
        <w:rPr>
          <w:rFonts w:ascii="Book Antiqua" w:hAnsi="Book Antiqua" w:cs="Times New Roman"/>
          <w:sz w:val="20"/>
          <w:szCs w:val="20"/>
        </w:rPr>
        <w:t xml:space="preserve"> "</w:t>
      </w:r>
      <w:proofErr w:type="spellStart"/>
      <w:r w:rsidRPr="005425C8">
        <w:rPr>
          <w:rFonts w:ascii="Book Antiqua" w:hAnsi="Book Antiqua" w:cs="Times New Roman"/>
          <w:sz w:val="20"/>
          <w:szCs w:val="20"/>
        </w:rPr>
        <w:t>Сл</w:t>
      </w:r>
      <w:proofErr w:type="spellEnd"/>
      <w:r w:rsidRPr="005425C8">
        <w:rPr>
          <w:rFonts w:ascii="Book Antiqua" w:hAnsi="Book Antiqua" w:cs="Times New Roman"/>
          <w:sz w:val="20"/>
          <w:szCs w:val="20"/>
        </w:rPr>
        <w:t xml:space="preserve">. </w:t>
      </w:r>
      <w:proofErr w:type="spellStart"/>
      <w:r w:rsidRPr="005425C8">
        <w:rPr>
          <w:rFonts w:ascii="Book Antiqua" w:hAnsi="Book Antiqua" w:cs="Times New Roman"/>
          <w:sz w:val="20"/>
          <w:szCs w:val="20"/>
        </w:rPr>
        <w:t>лист</w:t>
      </w:r>
      <w:proofErr w:type="spellEnd"/>
      <w:r w:rsidRPr="005425C8">
        <w:rPr>
          <w:rFonts w:ascii="Book Antiqua" w:hAnsi="Book Antiqua" w:cs="Times New Roman"/>
          <w:sz w:val="20"/>
          <w:szCs w:val="20"/>
        </w:rPr>
        <w:t xml:space="preserve"> СФРЈ - </w:t>
      </w:r>
      <w:proofErr w:type="spellStart"/>
      <w:r w:rsidRPr="005425C8">
        <w:rPr>
          <w:rFonts w:ascii="Book Antiqua" w:hAnsi="Book Antiqua" w:cs="Times New Roman"/>
          <w:sz w:val="20"/>
          <w:szCs w:val="20"/>
        </w:rPr>
        <w:t>Међународни</w:t>
      </w:r>
      <w:proofErr w:type="spellEnd"/>
      <w:r w:rsidRPr="005425C8">
        <w:rPr>
          <w:rFonts w:ascii="Book Antiqua" w:hAnsi="Book Antiqua" w:cs="Times New Roman"/>
          <w:sz w:val="20"/>
          <w:szCs w:val="20"/>
        </w:rPr>
        <w:t xml:space="preserve"> </w:t>
      </w:r>
      <w:proofErr w:type="spellStart"/>
      <w:r w:rsidRPr="005425C8">
        <w:rPr>
          <w:rFonts w:ascii="Book Antiqua" w:hAnsi="Book Antiqua" w:cs="Times New Roman"/>
          <w:sz w:val="20"/>
          <w:szCs w:val="20"/>
        </w:rPr>
        <w:t>уговори</w:t>
      </w:r>
      <w:proofErr w:type="spellEnd"/>
      <w:r w:rsidRPr="005425C8">
        <w:rPr>
          <w:rFonts w:ascii="Book Antiqua" w:hAnsi="Book Antiqua" w:cs="Times New Roman"/>
          <w:sz w:val="20"/>
          <w:szCs w:val="20"/>
        </w:rPr>
        <w:t xml:space="preserve">", </w:t>
      </w:r>
      <w:proofErr w:type="spellStart"/>
      <w:r w:rsidRPr="005425C8">
        <w:rPr>
          <w:rFonts w:ascii="Book Antiqua" w:hAnsi="Book Antiqua" w:cs="Times New Roman"/>
          <w:sz w:val="20"/>
          <w:szCs w:val="20"/>
        </w:rPr>
        <w:t>бр</w:t>
      </w:r>
      <w:proofErr w:type="spellEnd"/>
      <w:r w:rsidRPr="005425C8">
        <w:rPr>
          <w:rFonts w:ascii="Book Antiqua" w:hAnsi="Book Antiqua" w:cs="Times New Roman"/>
          <w:sz w:val="20"/>
          <w:szCs w:val="20"/>
        </w:rPr>
        <w:t>. 15/90 и "</w:t>
      </w:r>
      <w:proofErr w:type="spellStart"/>
      <w:r w:rsidRPr="005425C8">
        <w:rPr>
          <w:rFonts w:ascii="Book Antiqua" w:hAnsi="Book Antiqua" w:cs="Times New Roman"/>
          <w:sz w:val="20"/>
          <w:szCs w:val="20"/>
        </w:rPr>
        <w:t>Сл</w:t>
      </w:r>
      <w:proofErr w:type="spellEnd"/>
      <w:r w:rsidRPr="005425C8">
        <w:rPr>
          <w:rFonts w:ascii="Book Antiqua" w:hAnsi="Book Antiqua" w:cs="Times New Roman"/>
          <w:sz w:val="20"/>
          <w:szCs w:val="20"/>
        </w:rPr>
        <w:t xml:space="preserve">. </w:t>
      </w:r>
      <w:proofErr w:type="spellStart"/>
      <w:r w:rsidRPr="005425C8">
        <w:rPr>
          <w:rFonts w:ascii="Book Antiqua" w:hAnsi="Book Antiqua" w:cs="Times New Roman"/>
          <w:sz w:val="20"/>
          <w:szCs w:val="20"/>
        </w:rPr>
        <w:t>лист</w:t>
      </w:r>
      <w:proofErr w:type="spellEnd"/>
      <w:r w:rsidRPr="005425C8">
        <w:rPr>
          <w:rFonts w:ascii="Book Antiqua" w:hAnsi="Book Antiqua" w:cs="Times New Roman"/>
          <w:sz w:val="20"/>
          <w:szCs w:val="20"/>
        </w:rPr>
        <w:t xml:space="preserve"> СРЈ - </w:t>
      </w:r>
      <w:proofErr w:type="spellStart"/>
      <w:r w:rsidRPr="005425C8">
        <w:rPr>
          <w:rFonts w:ascii="Book Antiqua" w:hAnsi="Book Antiqua" w:cs="Times New Roman"/>
          <w:sz w:val="20"/>
          <w:szCs w:val="20"/>
        </w:rPr>
        <w:t>Међународни</w:t>
      </w:r>
      <w:proofErr w:type="spellEnd"/>
      <w:r w:rsidRPr="005425C8">
        <w:rPr>
          <w:rFonts w:ascii="Book Antiqua" w:hAnsi="Book Antiqua" w:cs="Times New Roman"/>
          <w:sz w:val="20"/>
          <w:szCs w:val="20"/>
        </w:rPr>
        <w:t xml:space="preserve"> </w:t>
      </w:r>
    </w:p>
    <w:p w14:paraId="0B8545AE" w14:textId="77777777" w:rsidR="00D61C5B" w:rsidRPr="005425C8" w:rsidRDefault="00D61C5B" w:rsidP="00D61C5B">
      <w:pPr>
        <w:pStyle w:val="Normal1"/>
        <w:spacing w:before="0" w:beforeAutospacing="0" w:after="0" w:afterAutospacing="0"/>
        <w:rPr>
          <w:rFonts w:ascii="Book Antiqua" w:hAnsi="Book Antiqua"/>
          <w:sz w:val="20"/>
          <w:szCs w:val="20"/>
        </w:rPr>
      </w:pPr>
      <w:proofErr w:type="spellStart"/>
      <w:proofErr w:type="gramStart"/>
      <w:r w:rsidRPr="005425C8">
        <w:rPr>
          <w:rFonts w:ascii="Book Antiqua" w:hAnsi="Book Antiqua" w:cs="Times New Roman"/>
          <w:sz w:val="20"/>
          <w:szCs w:val="20"/>
        </w:rPr>
        <w:t>уговори</w:t>
      </w:r>
      <w:proofErr w:type="spellEnd"/>
      <w:proofErr w:type="gramEnd"/>
      <w:r w:rsidRPr="005425C8">
        <w:rPr>
          <w:rFonts w:ascii="Book Antiqua" w:hAnsi="Book Antiqua" w:cs="Times New Roman"/>
          <w:sz w:val="20"/>
          <w:szCs w:val="20"/>
        </w:rPr>
        <w:t xml:space="preserve">", </w:t>
      </w:r>
      <w:proofErr w:type="spellStart"/>
      <w:r w:rsidRPr="005425C8">
        <w:rPr>
          <w:rFonts w:ascii="Book Antiqua" w:hAnsi="Book Antiqua" w:cs="Times New Roman"/>
          <w:sz w:val="20"/>
          <w:szCs w:val="20"/>
        </w:rPr>
        <w:t>бр</w:t>
      </w:r>
      <w:proofErr w:type="spellEnd"/>
      <w:r w:rsidRPr="005425C8">
        <w:rPr>
          <w:rFonts w:ascii="Book Antiqua" w:hAnsi="Book Antiqua" w:cs="Times New Roman"/>
          <w:sz w:val="20"/>
          <w:szCs w:val="20"/>
        </w:rPr>
        <w:t>. 4/96 и 2/97</w:t>
      </w:r>
    </w:p>
  </w:footnote>
  <w:footnote w:id="8">
    <w:p w14:paraId="12CEEBB2" w14:textId="77777777" w:rsidR="00F54C67" w:rsidRPr="002845E7" w:rsidRDefault="00F54C67" w:rsidP="00F54C67">
      <w:pPr>
        <w:pStyle w:val="FootnoteText"/>
        <w:rPr>
          <w:lang w:val="sr-Cyrl-RS"/>
        </w:rPr>
      </w:pPr>
      <w:r>
        <w:rPr>
          <w:rStyle w:val="FootnoteReference"/>
        </w:rPr>
        <w:footnoteRef/>
      </w:r>
      <w:r>
        <w:t xml:space="preserve"> </w:t>
      </w:r>
      <w:r w:rsidRPr="002845E7">
        <w:rPr>
          <w:rFonts w:ascii="Book Antiqua" w:hAnsi="Book Antiqua"/>
        </w:rPr>
        <w:t>"</w:t>
      </w:r>
      <w:proofErr w:type="spellStart"/>
      <w:r>
        <w:rPr>
          <w:rFonts w:ascii="Book Antiqua" w:hAnsi="Book Antiqua"/>
        </w:rPr>
        <w:t>Сл</w:t>
      </w:r>
      <w:proofErr w:type="spellEnd"/>
      <w:r w:rsidRPr="002845E7">
        <w:rPr>
          <w:rFonts w:ascii="Book Antiqua" w:hAnsi="Book Antiqua"/>
        </w:rPr>
        <w:t xml:space="preserve">. </w:t>
      </w:r>
      <w:proofErr w:type="spellStart"/>
      <w:r>
        <w:rPr>
          <w:rFonts w:ascii="Book Antiqua" w:hAnsi="Book Antiqua"/>
        </w:rPr>
        <w:t>гласник</w:t>
      </w:r>
      <w:proofErr w:type="spellEnd"/>
      <w:r w:rsidRPr="002845E7">
        <w:rPr>
          <w:rFonts w:ascii="Book Antiqua" w:hAnsi="Book Antiqua"/>
        </w:rPr>
        <w:t xml:space="preserve"> </w:t>
      </w:r>
      <w:r>
        <w:rPr>
          <w:rFonts w:ascii="Book Antiqua" w:hAnsi="Book Antiqua"/>
        </w:rPr>
        <w:t>РС</w:t>
      </w:r>
      <w:r w:rsidRPr="002845E7">
        <w:rPr>
          <w:rFonts w:ascii="Book Antiqua" w:hAnsi="Book Antiqua"/>
        </w:rPr>
        <w:t xml:space="preserve">", </w:t>
      </w:r>
      <w:proofErr w:type="spellStart"/>
      <w:r>
        <w:rPr>
          <w:rFonts w:ascii="Book Antiqua" w:hAnsi="Book Antiqua"/>
        </w:rPr>
        <w:t>бр</w:t>
      </w:r>
      <w:proofErr w:type="spellEnd"/>
      <w:r w:rsidRPr="002845E7">
        <w:rPr>
          <w:rFonts w:ascii="Book Antiqua" w:hAnsi="Book Antiqua"/>
        </w:rPr>
        <w:t>. 87/2018</w:t>
      </w:r>
    </w:p>
  </w:footnote>
  <w:footnote w:id="9">
    <w:p w14:paraId="2734CA15" w14:textId="77777777" w:rsidR="00F54C67" w:rsidRPr="005E5072" w:rsidRDefault="00F54C67" w:rsidP="00F54C67">
      <w:pPr>
        <w:pStyle w:val="FootnoteText"/>
        <w:rPr>
          <w:lang w:val="sr-Cyrl-RS"/>
        </w:rPr>
      </w:pPr>
      <w:r>
        <w:rPr>
          <w:rStyle w:val="FootnoteReference"/>
        </w:rPr>
        <w:footnoteRef/>
      </w:r>
      <w:r>
        <w:t xml:space="preserve"> </w:t>
      </w:r>
      <w:r w:rsidRPr="005E5072">
        <w:rPr>
          <w:rFonts w:ascii="Book Antiqua" w:hAnsi="Book Antiqua"/>
        </w:rPr>
        <w:t>"</w:t>
      </w:r>
      <w:proofErr w:type="spellStart"/>
      <w:r w:rsidRPr="005E5072">
        <w:rPr>
          <w:rFonts w:ascii="Book Antiqua" w:hAnsi="Book Antiqua"/>
        </w:rPr>
        <w:t>Сл</w:t>
      </w:r>
      <w:proofErr w:type="spellEnd"/>
      <w:r w:rsidRPr="005E5072">
        <w:rPr>
          <w:rFonts w:ascii="Book Antiqua" w:hAnsi="Book Antiqua"/>
        </w:rPr>
        <w:t xml:space="preserve">. </w:t>
      </w:r>
      <w:proofErr w:type="spellStart"/>
      <w:r w:rsidRPr="005E5072">
        <w:rPr>
          <w:rFonts w:ascii="Book Antiqua" w:hAnsi="Book Antiqua"/>
        </w:rPr>
        <w:t>гласник</w:t>
      </w:r>
      <w:proofErr w:type="spellEnd"/>
      <w:r w:rsidRPr="005E5072">
        <w:rPr>
          <w:rFonts w:ascii="Book Antiqua" w:hAnsi="Book Antiqua"/>
        </w:rPr>
        <w:t xml:space="preserve"> РС", </w:t>
      </w:r>
      <w:proofErr w:type="spellStart"/>
      <w:r w:rsidRPr="005E5072">
        <w:rPr>
          <w:rFonts w:ascii="Book Antiqua" w:hAnsi="Book Antiqua"/>
        </w:rPr>
        <w:t>бр</w:t>
      </w:r>
      <w:proofErr w:type="spellEnd"/>
      <w:r w:rsidRPr="005E5072">
        <w:rPr>
          <w:rFonts w:ascii="Book Antiqua" w:hAnsi="Book Antiqua"/>
        </w:rPr>
        <w:t xml:space="preserve">. 116/2008, 104/2009, 101/2010, 31/2011 - </w:t>
      </w:r>
      <w:proofErr w:type="spellStart"/>
      <w:r w:rsidRPr="005E5072">
        <w:rPr>
          <w:rFonts w:ascii="Book Antiqua" w:hAnsi="Book Antiqua"/>
        </w:rPr>
        <w:t>др</w:t>
      </w:r>
      <w:proofErr w:type="spellEnd"/>
      <w:r w:rsidRPr="005E5072">
        <w:rPr>
          <w:rFonts w:ascii="Book Antiqua" w:hAnsi="Book Antiqua"/>
        </w:rPr>
        <w:t xml:space="preserve">. </w:t>
      </w:r>
      <w:proofErr w:type="spellStart"/>
      <w:proofErr w:type="gramStart"/>
      <w:r w:rsidRPr="005E5072">
        <w:rPr>
          <w:rFonts w:ascii="Book Antiqua" w:hAnsi="Book Antiqua"/>
        </w:rPr>
        <w:t>закон</w:t>
      </w:r>
      <w:proofErr w:type="spellEnd"/>
      <w:proofErr w:type="gramEnd"/>
      <w:r w:rsidRPr="005E5072">
        <w:rPr>
          <w:rFonts w:ascii="Book Antiqua" w:hAnsi="Book Antiqua"/>
        </w:rPr>
        <w:t xml:space="preserve">, 78/2011 - </w:t>
      </w:r>
      <w:proofErr w:type="spellStart"/>
      <w:r w:rsidRPr="005E5072">
        <w:rPr>
          <w:rFonts w:ascii="Book Antiqua" w:hAnsi="Book Antiqua"/>
        </w:rPr>
        <w:t>др</w:t>
      </w:r>
      <w:proofErr w:type="spellEnd"/>
      <w:r w:rsidRPr="005E5072">
        <w:rPr>
          <w:rFonts w:ascii="Book Antiqua" w:hAnsi="Book Antiqua"/>
        </w:rPr>
        <w:t xml:space="preserve">. </w:t>
      </w:r>
      <w:proofErr w:type="spellStart"/>
      <w:proofErr w:type="gramStart"/>
      <w:r w:rsidRPr="005E5072">
        <w:rPr>
          <w:rFonts w:ascii="Book Antiqua" w:hAnsi="Book Antiqua"/>
        </w:rPr>
        <w:t>закон</w:t>
      </w:r>
      <w:proofErr w:type="spellEnd"/>
      <w:proofErr w:type="gramEnd"/>
      <w:r w:rsidRPr="005E5072">
        <w:rPr>
          <w:rFonts w:ascii="Book Antiqua" w:hAnsi="Book Antiqua"/>
        </w:rPr>
        <w:t xml:space="preserve">, 101/2011, 101/2013, 106/2015, 40/2015 - </w:t>
      </w:r>
      <w:proofErr w:type="spellStart"/>
      <w:r w:rsidRPr="005E5072">
        <w:rPr>
          <w:rFonts w:ascii="Book Antiqua" w:hAnsi="Book Antiqua"/>
        </w:rPr>
        <w:t>др</w:t>
      </w:r>
      <w:proofErr w:type="spellEnd"/>
      <w:r w:rsidRPr="005E5072">
        <w:rPr>
          <w:rFonts w:ascii="Book Antiqua" w:hAnsi="Book Antiqua"/>
        </w:rPr>
        <w:t xml:space="preserve">. </w:t>
      </w:r>
      <w:proofErr w:type="spellStart"/>
      <w:r w:rsidRPr="005E5072">
        <w:rPr>
          <w:rFonts w:ascii="Book Antiqua" w:hAnsi="Book Antiqua"/>
        </w:rPr>
        <w:t>закон</w:t>
      </w:r>
      <w:proofErr w:type="spellEnd"/>
      <w:r w:rsidRPr="005E5072">
        <w:rPr>
          <w:rFonts w:ascii="Book Antiqua" w:hAnsi="Book Antiqua"/>
        </w:rPr>
        <w:t xml:space="preserve">, 13/2016, 108/2016, 113/2017, 65/2018 - </w:t>
      </w:r>
      <w:proofErr w:type="spellStart"/>
      <w:r w:rsidRPr="005E5072">
        <w:rPr>
          <w:rFonts w:ascii="Book Antiqua" w:hAnsi="Book Antiqua"/>
        </w:rPr>
        <w:t>одлука</w:t>
      </w:r>
      <w:proofErr w:type="spellEnd"/>
      <w:r w:rsidRPr="005E5072">
        <w:rPr>
          <w:rFonts w:ascii="Book Antiqua" w:hAnsi="Book Antiqua"/>
        </w:rPr>
        <w:t xml:space="preserve"> УС, 87/2018 и 88/2018 - </w:t>
      </w:r>
      <w:proofErr w:type="spellStart"/>
      <w:r w:rsidRPr="005E5072">
        <w:rPr>
          <w:rFonts w:ascii="Book Antiqua" w:hAnsi="Book Antiqua"/>
        </w:rPr>
        <w:t>одлука</w:t>
      </w:r>
      <w:proofErr w:type="spellEnd"/>
      <w:r w:rsidRPr="005E5072">
        <w:rPr>
          <w:rFonts w:ascii="Book Antiqua" w:hAnsi="Book Antiqua"/>
        </w:rPr>
        <w:t xml:space="preserve"> УС</w:t>
      </w:r>
    </w:p>
  </w:footnote>
  <w:footnote w:id="10">
    <w:p w14:paraId="2F3946DF" w14:textId="77777777" w:rsidR="005425C8" w:rsidRPr="005425C8" w:rsidRDefault="005425C8">
      <w:pPr>
        <w:pStyle w:val="FootnoteText"/>
        <w:rPr>
          <w:rFonts w:ascii="Book Antiqua" w:hAnsi="Book Antiqua"/>
          <w:lang w:val="sr-Cyrl-RS"/>
        </w:rPr>
      </w:pPr>
      <w:r w:rsidRPr="005425C8">
        <w:rPr>
          <w:rStyle w:val="FootnoteReference"/>
          <w:rFonts w:ascii="Book Antiqua" w:hAnsi="Book Antiqua"/>
        </w:rPr>
        <w:footnoteRef/>
      </w:r>
      <w:r w:rsidRPr="005425C8">
        <w:rPr>
          <w:rFonts w:ascii="Book Antiqua" w:hAnsi="Book Antiqua"/>
        </w:rPr>
        <w:t xml:space="preserve"> </w:t>
      </w:r>
      <w:r w:rsidRPr="005425C8">
        <w:rPr>
          <w:rFonts w:ascii="Book Antiqua" w:hAnsi="Book Antiqua"/>
          <w:lang w:val="sr-Cyrl-RS"/>
        </w:rPr>
        <w:t xml:space="preserve"> </w:t>
      </w:r>
      <w:r w:rsidRPr="005425C8">
        <w:rPr>
          <w:rFonts w:ascii="Book Antiqua" w:hAnsi="Book Antiqua"/>
        </w:rPr>
        <w:t>"</w:t>
      </w:r>
      <w:proofErr w:type="spellStart"/>
      <w:r w:rsidRPr="005425C8">
        <w:rPr>
          <w:rFonts w:ascii="Book Antiqua" w:hAnsi="Book Antiqua"/>
        </w:rPr>
        <w:t>Сл</w:t>
      </w:r>
      <w:proofErr w:type="spellEnd"/>
      <w:r w:rsidRPr="005425C8">
        <w:rPr>
          <w:rFonts w:ascii="Book Antiqua" w:hAnsi="Book Antiqua"/>
        </w:rPr>
        <w:t xml:space="preserve">. </w:t>
      </w:r>
      <w:proofErr w:type="spellStart"/>
      <w:r w:rsidRPr="005425C8">
        <w:rPr>
          <w:rFonts w:ascii="Book Antiqua" w:hAnsi="Book Antiqua"/>
        </w:rPr>
        <w:t>гласник</w:t>
      </w:r>
      <w:proofErr w:type="spellEnd"/>
      <w:r w:rsidRPr="005425C8">
        <w:rPr>
          <w:rFonts w:ascii="Book Antiqua" w:hAnsi="Book Antiqua"/>
        </w:rPr>
        <w:t xml:space="preserve"> РС", </w:t>
      </w:r>
      <w:proofErr w:type="spellStart"/>
      <w:r w:rsidRPr="005425C8">
        <w:rPr>
          <w:rFonts w:ascii="Book Antiqua" w:hAnsi="Book Antiqua"/>
        </w:rPr>
        <w:t>бр</w:t>
      </w:r>
      <w:proofErr w:type="spellEnd"/>
      <w:r w:rsidRPr="005425C8">
        <w:rPr>
          <w:rFonts w:ascii="Book Antiqua" w:hAnsi="Book Antiqua"/>
        </w:rPr>
        <w:t xml:space="preserve">. 110/2009, 70/2011, 19/2012, 89/2013, 96/2015, 104/2015, 113/2015 - </w:t>
      </w:r>
      <w:proofErr w:type="spellStart"/>
      <w:r w:rsidRPr="005425C8">
        <w:rPr>
          <w:rFonts w:ascii="Book Antiqua" w:hAnsi="Book Antiqua"/>
        </w:rPr>
        <w:t>испр</w:t>
      </w:r>
      <w:proofErr w:type="spellEnd"/>
      <w:r w:rsidRPr="005425C8">
        <w:rPr>
          <w:rFonts w:ascii="Book Antiqua" w:hAnsi="Book Antiqua"/>
        </w:rPr>
        <w:t>., 39/2016, 56/2016, 77/2016, 16/2018, 78/2018, 43/2019 и 93/2019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A05D" w14:textId="77777777" w:rsidR="00312ADF" w:rsidRDefault="0027130A" w:rsidP="00FE2A21">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00CBC">
      <w:rPr>
        <w:rStyle w:val="PageNumber"/>
        <w:noProof/>
      </w:rPr>
      <w:t>2</w:t>
    </w:r>
    <w:r>
      <w:rPr>
        <w:rStyle w:val="PageNumber"/>
      </w:rPr>
      <w:fldChar w:fldCharType="end"/>
    </w:r>
  </w:p>
  <w:p w14:paraId="2A44B7B9" w14:textId="77777777" w:rsidR="00312ADF" w:rsidRPr="00AA62CD" w:rsidRDefault="0027130A">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312ADF" w:rsidRPr="00A0248D" w14:paraId="40DB1036" w14:textId="77777777">
      <w:tc>
        <w:tcPr>
          <w:tcW w:w="3600" w:type="dxa"/>
        </w:tcPr>
        <w:p w14:paraId="65B33593" w14:textId="77777777" w:rsidR="00312ADF" w:rsidRPr="00A0248D" w:rsidRDefault="0027130A" w:rsidP="00DE33FD">
          <w:pPr>
            <w:tabs>
              <w:tab w:val="left" w:pos="552"/>
              <w:tab w:val="center" w:pos="1368"/>
            </w:tabs>
            <w:jc w:val="center"/>
            <w:rPr>
              <w:rFonts w:ascii="Book Antiqua" w:hAnsi="Book Antiqua"/>
              <w:spacing w:val="6"/>
              <w:szCs w:val="22"/>
            </w:rPr>
          </w:pPr>
          <w:r>
            <w:rPr>
              <w:noProof/>
              <w:lang w:val="en-US"/>
            </w:rPr>
            <w:drawing>
              <wp:inline distT="0" distB="0" distL="0" distR="0" wp14:anchorId="64B89D60" wp14:editId="197A69E8">
                <wp:extent cx="476250" cy="942975"/>
                <wp:effectExtent l="0" t="0" r="0" b="9525"/>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42975"/>
                        </a:xfrm>
                        <a:prstGeom prst="rect">
                          <a:avLst/>
                        </a:prstGeom>
                        <a:noFill/>
                        <a:ln>
                          <a:noFill/>
                        </a:ln>
                      </pic:spPr>
                    </pic:pic>
                  </a:graphicData>
                </a:graphic>
              </wp:inline>
            </w:drawing>
          </w:r>
        </w:p>
      </w:tc>
      <w:tc>
        <w:tcPr>
          <w:tcW w:w="2520" w:type="dxa"/>
        </w:tcPr>
        <w:p w14:paraId="271B29F6" w14:textId="77777777" w:rsidR="00312ADF" w:rsidRPr="00A0248D" w:rsidRDefault="000F5164" w:rsidP="00DE33FD">
          <w:pPr>
            <w:rPr>
              <w:rFonts w:ascii="Book Antiqua" w:hAnsi="Book Antiqua"/>
              <w:spacing w:val="6"/>
              <w:szCs w:val="22"/>
            </w:rPr>
          </w:pPr>
        </w:p>
      </w:tc>
      <w:tc>
        <w:tcPr>
          <w:tcW w:w="3240" w:type="dxa"/>
          <w:vMerge w:val="restart"/>
        </w:tcPr>
        <w:p w14:paraId="582588E0" w14:textId="77777777" w:rsidR="00312ADF" w:rsidRPr="00A0248D" w:rsidRDefault="000F5164" w:rsidP="00DE33FD">
          <w:pPr>
            <w:jc w:val="center"/>
            <w:rPr>
              <w:rFonts w:ascii="Book Antiqua" w:hAnsi="Book Antiqua"/>
              <w:spacing w:val="6"/>
              <w:szCs w:val="22"/>
              <w:lang w:val="sr-Latn-CS"/>
            </w:rPr>
          </w:pPr>
        </w:p>
        <w:p w14:paraId="3300D04B" w14:textId="77777777" w:rsidR="00312ADF" w:rsidRPr="00A0248D" w:rsidRDefault="000F5164" w:rsidP="00DE33FD">
          <w:pPr>
            <w:jc w:val="center"/>
            <w:rPr>
              <w:rFonts w:ascii="Book Antiqua" w:hAnsi="Book Antiqua"/>
              <w:spacing w:val="6"/>
              <w:szCs w:val="22"/>
              <w:lang w:val="sr-Latn-CS"/>
            </w:rPr>
          </w:pPr>
        </w:p>
        <w:p w14:paraId="41439BB2" w14:textId="77777777" w:rsidR="00312ADF" w:rsidRPr="00A0248D" w:rsidRDefault="0027130A" w:rsidP="00DE33FD">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sidRPr="00A0248D">
            <w:rPr>
              <w:rFonts w:ascii="Book Antiqua" w:hAnsi="Book Antiqua"/>
              <w:noProof/>
              <w:spacing w:val="6"/>
              <w:szCs w:val="22"/>
              <w:lang w:val="en-US"/>
            </w:rPr>
            <w:drawing>
              <wp:inline distT="0" distB="0" distL="0" distR="0" wp14:anchorId="083DB0B1" wp14:editId="41B02DBF">
                <wp:extent cx="1419225" cy="1076325"/>
                <wp:effectExtent l="0" t="0" r="9525" b="9525"/>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59B8DC52" w14:textId="77777777" w:rsidR="00312ADF" w:rsidRPr="00A0248D" w:rsidRDefault="000F5164" w:rsidP="00DE33FD">
          <w:pPr>
            <w:jc w:val="center"/>
            <w:rPr>
              <w:rFonts w:ascii="Book Antiqua" w:hAnsi="Book Antiqua"/>
              <w:spacing w:val="6"/>
              <w:szCs w:val="22"/>
            </w:rPr>
          </w:pPr>
        </w:p>
        <w:p w14:paraId="23E91BC5" w14:textId="77777777" w:rsidR="00312ADF" w:rsidRPr="00A0248D" w:rsidRDefault="000F5164" w:rsidP="00DE33FD">
          <w:pPr>
            <w:jc w:val="center"/>
            <w:rPr>
              <w:rFonts w:ascii="Book Antiqua" w:hAnsi="Book Antiqua"/>
              <w:spacing w:val="6"/>
              <w:szCs w:val="22"/>
            </w:rPr>
          </w:pPr>
        </w:p>
      </w:tc>
    </w:tr>
    <w:tr w:rsidR="00312ADF" w:rsidRPr="00A0248D" w14:paraId="7E26D9DD" w14:textId="77777777">
      <w:tc>
        <w:tcPr>
          <w:tcW w:w="3600" w:type="dxa"/>
          <w:tcBorders>
            <w:bottom w:val="single" w:sz="4" w:space="0" w:color="auto"/>
          </w:tcBorders>
        </w:tcPr>
        <w:p w14:paraId="2F09B193" w14:textId="77777777" w:rsidR="00312ADF" w:rsidRPr="00A0248D" w:rsidRDefault="000F5164" w:rsidP="00DE33FD">
          <w:pPr>
            <w:jc w:val="center"/>
            <w:rPr>
              <w:rFonts w:ascii="Georgia" w:eastAsia="Arial Unicode MS" w:hAnsi="Georgia" w:cs="Arial Unicode MS"/>
              <w:b/>
              <w:bCs/>
              <w:szCs w:val="22"/>
              <w:lang w:val="sr-Latn-CS"/>
            </w:rPr>
          </w:pPr>
        </w:p>
        <w:p w14:paraId="21EE1298" w14:textId="77777777" w:rsidR="00312ADF" w:rsidRPr="00A0248D" w:rsidRDefault="0027130A" w:rsidP="00C01C08">
          <w:pPr>
            <w:jc w:val="center"/>
            <w:rPr>
              <w:rFonts w:ascii="Georgia" w:eastAsia="Arial Unicode MS" w:hAnsi="Georgia" w:cs="Arial Unicode MS"/>
              <w:b/>
              <w:bCs/>
              <w:szCs w:val="22"/>
              <w:lang w:val="ru-RU"/>
            </w:rPr>
          </w:pPr>
          <w:r w:rsidRPr="00A0248D">
            <w:rPr>
              <w:rFonts w:ascii="Georgia" w:eastAsia="Arial Unicode MS" w:hAnsi="Georgia" w:cs="Arial Unicode MS"/>
              <w:b/>
              <w:bCs/>
              <w:szCs w:val="22"/>
              <w:lang w:val="sr-Cyrl-BA"/>
            </w:rPr>
            <w:t>РЕПУБЛИКА СРБИЈА</w:t>
          </w:r>
        </w:p>
        <w:p w14:paraId="454C21EB" w14:textId="77777777" w:rsidR="00312ADF" w:rsidRPr="00A0248D" w:rsidRDefault="0027130A" w:rsidP="00C01C08">
          <w:pPr>
            <w:jc w:val="center"/>
            <w:rPr>
              <w:rFonts w:ascii="Georgia" w:eastAsia="Arial Unicode MS" w:hAnsi="Georgia" w:cs="Arial Unicode MS"/>
              <w:b/>
              <w:bCs/>
              <w:szCs w:val="22"/>
              <w:lang w:val="sr-Latn-CS"/>
            </w:rPr>
          </w:pPr>
          <w:r w:rsidRPr="00A0248D">
            <w:rPr>
              <w:rFonts w:ascii="Georgia" w:eastAsia="Arial Unicode MS" w:hAnsi="Georgia" w:cs="Arial Unicode MS"/>
              <w:b/>
              <w:bCs/>
              <w:szCs w:val="22"/>
              <w:lang w:val="sr-Cyrl-BA"/>
            </w:rPr>
            <w:t>ЗАШТИТНИК ГРАЂАНА</w:t>
          </w:r>
        </w:p>
        <w:p w14:paraId="14BDFFE7" w14:textId="77777777" w:rsidR="00312ADF" w:rsidRPr="00A0248D" w:rsidRDefault="0027130A" w:rsidP="00C01C08">
          <w:pPr>
            <w:jc w:val="center"/>
            <w:rPr>
              <w:rFonts w:ascii="Georgia" w:eastAsia="Arial Unicode MS" w:hAnsi="Georgia" w:cs="Arial Unicode MS"/>
              <w:bCs/>
              <w:szCs w:val="22"/>
            </w:rPr>
          </w:pPr>
          <w:r>
            <w:rPr>
              <w:rFonts w:ascii="Georgia" w:eastAsia="Arial Unicode MS" w:hAnsi="Georgia" w:cs="Arial Unicode MS"/>
              <w:bCs/>
              <w:szCs w:val="22"/>
              <w:lang w:val="sr-Cyrl-RS"/>
            </w:rPr>
            <w:t>321-508</w:t>
          </w:r>
          <w:r w:rsidRPr="00A0248D">
            <w:rPr>
              <w:rFonts w:ascii="Georgia" w:eastAsia="Arial Unicode MS" w:hAnsi="Georgia" w:cs="Arial Unicode MS"/>
              <w:bCs/>
              <w:szCs w:val="22"/>
            </w:rPr>
            <w:t xml:space="preserve"> / </w:t>
          </w:r>
          <w:r>
            <w:rPr>
              <w:rFonts w:ascii="Georgia" w:eastAsia="Arial Unicode MS" w:hAnsi="Georgia" w:cs="Arial Unicode MS"/>
              <w:bCs/>
              <w:szCs w:val="22"/>
              <w:lang w:val="sr-Cyrl-RS"/>
            </w:rPr>
            <w:t>2</w:t>
          </w:r>
          <w:r w:rsidRPr="00A0248D">
            <w:rPr>
              <w:rFonts w:ascii="Georgia" w:eastAsia="Arial Unicode MS" w:hAnsi="Georgia" w:cs="Arial Unicode MS"/>
              <w:bCs/>
              <w:szCs w:val="22"/>
            </w:rPr>
            <w:t>0</w:t>
          </w:r>
        </w:p>
        <w:p w14:paraId="580EF7FD" w14:textId="77777777" w:rsidR="00312ADF" w:rsidRDefault="0027130A" w:rsidP="003343CB">
          <w:pPr>
            <w:jc w:val="center"/>
            <w:rPr>
              <w:rFonts w:ascii="Georgia" w:eastAsia="Arial Unicode MS" w:hAnsi="Georgia" w:cs="Arial Unicode MS"/>
              <w:bCs/>
              <w:szCs w:val="22"/>
              <w:lang w:val="sr-Cyrl-BA"/>
            </w:rPr>
          </w:pPr>
          <w:r>
            <w:rPr>
              <w:rFonts w:ascii="Georgia" w:eastAsia="Arial Unicode MS" w:hAnsi="Georgia" w:cs="Arial Unicode MS"/>
              <w:bCs/>
              <w:szCs w:val="22"/>
              <w:lang w:val="sr-Cyrl-BA"/>
            </w:rPr>
            <w:t>Б е о г р а д</w:t>
          </w:r>
        </w:p>
        <w:p w14:paraId="514C9228" w14:textId="0141E839" w:rsidR="00226B8D" w:rsidRPr="003343CB" w:rsidRDefault="000F5164" w:rsidP="003343CB">
          <w:pPr>
            <w:jc w:val="center"/>
            <w:rPr>
              <w:rFonts w:ascii="Georgia" w:eastAsia="Arial Unicode MS" w:hAnsi="Georgia" w:cs="Arial Unicode MS"/>
              <w:bCs/>
              <w:szCs w:val="22"/>
              <w:lang w:val="en-US"/>
            </w:rPr>
          </w:pPr>
        </w:p>
      </w:tc>
      <w:tc>
        <w:tcPr>
          <w:tcW w:w="2520" w:type="dxa"/>
          <w:tcBorders>
            <w:bottom w:val="single" w:sz="4" w:space="0" w:color="auto"/>
          </w:tcBorders>
        </w:tcPr>
        <w:p w14:paraId="018FDBEE" w14:textId="77777777" w:rsidR="00312ADF" w:rsidRPr="00A0248D" w:rsidRDefault="000F5164" w:rsidP="00DE33FD">
          <w:pPr>
            <w:rPr>
              <w:rFonts w:ascii="Book Antiqua" w:hAnsi="Book Antiqua"/>
              <w:spacing w:val="6"/>
              <w:szCs w:val="22"/>
            </w:rPr>
          </w:pPr>
        </w:p>
      </w:tc>
      <w:tc>
        <w:tcPr>
          <w:tcW w:w="3240" w:type="dxa"/>
          <w:vMerge/>
          <w:tcBorders>
            <w:bottom w:val="single" w:sz="4" w:space="0" w:color="auto"/>
          </w:tcBorders>
        </w:tcPr>
        <w:p w14:paraId="06F4F34F" w14:textId="77777777" w:rsidR="00312ADF" w:rsidRPr="00A0248D" w:rsidRDefault="000F5164" w:rsidP="00DE33FD">
          <w:pPr>
            <w:rPr>
              <w:rFonts w:ascii="Book Antiqua" w:hAnsi="Book Antiqua"/>
              <w:spacing w:val="6"/>
              <w:szCs w:val="22"/>
            </w:rPr>
          </w:pPr>
        </w:p>
      </w:tc>
    </w:tr>
    <w:tr w:rsidR="00312ADF" w:rsidRPr="00A0248D" w14:paraId="22951250" w14:textId="77777777">
      <w:tc>
        <w:tcPr>
          <w:tcW w:w="3600" w:type="dxa"/>
          <w:tcBorders>
            <w:top w:val="single" w:sz="4" w:space="0" w:color="auto"/>
          </w:tcBorders>
        </w:tcPr>
        <w:p w14:paraId="3380F985" w14:textId="0E04797D" w:rsidR="00312ADF" w:rsidRPr="006E3A88" w:rsidRDefault="0027130A" w:rsidP="006E3A88">
          <w:pPr>
            <w:rPr>
              <w:rFonts w:ascii="Georgia" w:eastAsia="Arial Unicode MS" w:hAnsi="Georgia" w:cs="Arial Unicode MS"/>
              <w:b/>
              <w:bCs/>
              <w:szCs w:val="22"/>
              <w:lang w:val="en-US"/>
            </w:rPr>
          </w:pPr>
          <w:proofErr w:type="spellStart"/>
          <w:r w:rsidRPr="00A0248D">
            <w:rPr>
              <w:rFonts w:ascii="Georgia" w:hAnsi="Georgia"/>
              <w:szCs w:val="22"/>
            </w:rPr>
            <w:t>дел.бр</w:t>
          </w:r>
          <w:proofErr w:type="spellEnd"/>
          <w:r w:rsidRPr="00A0248D">
            <w:rPr>
              <w:rFonts w:ascii="Georgia" w:hAnsi="Georgia"/>
              <w:szCs w:val="22"/>
            </w:rPr>
            <w:t xml:space="preserve">. </w:t>
          </w:r>
          <w:r w:rsidR="006E3A88">
            <w:rPr>
              <w:rFonts w:ascii="Georgia" w:hAnsi="Georgia"/>
              <w:szCs w:val="22"/>
              <w:lang w:val="en-US"/>
            </w:rPr>
            <w:t>40178</w:t>
          </w:r>
          <w:r w:rsidRPr="00A0248D">
            <w:rPr>
              <w:rFonts w:ascii="Georgia" w:hAnsi="Georgia"/>
              <w:szCs w:val="22"/>
            </w:rPr>
            <w:t xml:space="preserve">    датум</w:t>
          </w:r>
          <w:r w:rsidR="006E3A88">
            <w:rPr>
              <w:rFonts w:ascii="Georgia" w:hAnsi="Georgia"/>
              <w:szCs w:val="22"/>
              <w:lang w:val="en-US"/>
            </w:rPr>
            <w:t xml:space="preserve"> 14.12.2020.</w:t>
          </w:r>
        </w:p>
      </w:tc>
      <w:tc>
        <w:tcPr>
          <w:tcW w:w="2520" w:type="dxa"/>
          <w:tcBorders>
            <w:top w:val="single" w:sz="4" w:space="0" w:color="auto"/>
          </w:tcBorders>
        </w:tcPr>
        <w:p w14:paraId="75F139B5" w14:textId="77777777" w:rsidR="00312ADF" w:rsidRPr="00A0248D" w:rsidRDefault="000F5164" w:rsidP="00DE33FD">
          <w:pPr>
            <w:rPr>
              <w:rFonts w:ascii="Book Antiqua" w:hAnsi="Book Antiqua"/>
              <w:spacing w:val="6"/>
              <w:szCs w:val="22"/>
            </w:rPr>
          </w:pPr>
        </w:p>
      </w:tc>
      <w:tc>
        <w:tcPr>
          <w:tcW w:w="3240" w:type="dxa"/>
          <w:tcBorders>
            <w:top w:val="single" w:sz="4" w:space="0" w:color="auto"/>
          </w:tcBorders>
        </w:tcPr>
        <w:p w14:paraId="423FBF27" w14:textId="77777777" w:rsidR="00312ADF" w:rsidRPr="00A0248D" w:rsidRDefault="000F5164" w:rsidP="00DE33FD">
          <w:pPr>
            <w:rPr>
              <w:rFonts w:ascii="Book Antiqua" w:hAnsi="Book Antiqua"/>
              <w:spacing w:val="6"/>
              <w:szCs w:val="22"/>
            </w:rPr>
          </w:pPr>
        </w:p>
      </w:tc>
    </w:tr>
  </w:tbl>
  <w:p w14:paraId="4BEC440E" w14:textId="77777777" w:rsidR="00312ADF" w:rsidRPr="00312ADF" w:rsidRDefault="000F5164" w:rsidP="00B512B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05"/>
    <w:rsid w:val="000151B2"/>
    <w:rsid w:val="000158F7"/>
    <w:rsid w:val="000B5C58"/>
    <w:rsid w:val="000B5CB5"/>
    <w:rsid w:val="000F5164"/>
    <w:rsid w:val="00110B52"/>
    <w:rsid w:val="0011113D"/>
    <w:rsid w:val="00115721"/>
    <w:rsid w:val="001271CB"/>
    <w:rsid w:val="00197AB9"/>
    <w:rsid w:val="001B29BB"/>
    <w:rsid w:val="001F27F8"/>
    <w:rsid w:val="001F28DA"/>
    <w:rsid w:val="00202C36"/>
    <w:rsid w:val="00232484"/>
    <w:rsid w:val="002379D5"/>
    <w:rsid w:val="00240C95"/>
    <w:rsid w:val="002617C4"/>
    <w:rsid w:val="002665B8"/>
    <w:rsid w:val="0027130A"/>
    <w:rsid w:val="00277CFA"/>
    <w:rsid w:val="00277E6C"/>
    <w:rsid w:val="002845E7"/>
    <w:rsid w:val="0029548E"/>
    <w:rsid w:val="002979C3"/>
    <w:rsid w:val="002D11E4"/>
    <w:rsid w:val="003154FA"/>
    <w:rsid w:val="00336BDE"/>
    <w:rsid w:val="0034011B"/>
    <w:rsid w:val="003403F3"/>
    <w:rsid w:val="003579DF"/>
    <w:rsid w:val="00391902"/>
    <w:rsid w:val="003F316E"/>
    <w:rsid w:val="00422584"/>
    <w:rsid w:val="004265D4"/>
    <w:rsid w:val="00430AAD"/>
    <w:rsid w:val="00481165"/>
    <w:rsid w:val="00482CA0"/>
    <w:rsid w:val="004D0B9F"/>
    <w:rsid w:val="00520B10"/>
    <w:rsid w:val="00527CA3"/>
    <w:rsid w:val="005425C8"/>
    <w:rsid w:val="00561E05"/>
    <w:rsid w:val="005637B0"/>
    <w:rsid w:val="005758C9"/>
    <w:rsid w:val="00595967"/>
    <w:rsid w:val="005B15B8"/>
    <w:rsid w:val="005B3051"/>
    <w:rsid w:val="005C3756"/>
    <w:rsid w:val="005E5072"/>
    <w:rsid w:val="005E7FFC"/>
    <w:rsid w:val="00610182"/>
    <w:rsid w:val="00617F34"/>
    <w:rsid w:val="00635DAA"/>
    <w:rsid w:val="00636CA5"/>
    <w:rsid w:val="00677E8D"/>
    <w:rsid w:val="006826D5"/>
    <w:rsid w:val="00687303"/>
    <w:rsid w:val="00695AEE"/>
    <w:rsid w:val="006B6038"/>
    <w:rsid w:val="006B7627"/>
    <w:rsid w:val="006C27AF"/>
    <w:rsid w:val="006E3A88"/>
    <w:rsid w:val="006E4554"/>
    <w:rsid w:val="00711DC7"/>
    <w:rsid w:val="00727A80"/>
    <w:rsid w:val="00731F7E"/>
    <w:rsid w:val="007362B4"/>
    <w:rsid w:val="00767A43"/>
    <w:rsid w:val="007931E4"/>
    <w:rsid w:val="007A26B1"/>
    <w:rsid w:val="007C4916"/>
    <w:rsid w:val="007E0A59"/>
    <w:rsid w:val="007E779A"/>
    <w:rsid w:val="008143EC"/>
    <w:rsid w:val="008174A0"/>
    <w:rsid w:val="00836190"/>
    <w:rsid w:val="00844653"/>
    <w:rsid w:val="00853753"/>
    <w:rsid w:val="00894C13"/>
    <w:rsid w:val="008A6011"/>
    <w:rsid w:val="00902AA1"/>
    <w:rsid w:val="009069B6"/>
    <w:rsid w:val="00935061"/>
    <w:rsid w:val="009551EF"/>
    <w:rsid w:val="009A1F20"/>
    <w:rsid w:val="009B7A3D"/>
    <w:rsid w:val="009C2B35"/>
    <w:rsid w:val="009C5259"/>
    <w:rsid w:val="009F0A18"/>
    <w:rsid w:val="009F0D09"/>
    <w:rsid w:val="00A03EFF"/>
    <w:rsid w:val="00A06F28"/>
    <w:rsid w:val="00A352FB"/>
    <w:rsid w:val="00A54060"/>
    <w:rsid w:val="00A8428B"/>
    <w:rsid w:val="00A85932"/>
    <w:rsid w:val="00A9582B"/>
    <w:rsid w:val="00AB77E7"/>
    <w:rsid w:val="00AC053D"/>
    <w:rsid w:val="00AC4A8A"/>
    <w:rsid w:val="00AC6A93"/>
    <w:rsid w:val="00AD706A"/>
    <w:rsid w:val="00AF6014"/>
    <w:rsid w:val="00B11416"/>
    <w:rsid w:val="00B13DDD"/>
    <w:rsid w:val="00B2638E"/>
    <w:rsid w:val="00B512B0"/>
    <w:rsid w:val="00BD11F0"/>
    <w:rsid w:val="00BE6B7E"/>
    <w:rsid w:val="00BF4D9E"/>
    <w:rsid w:val="00C109CF"/>
    <w:rsid w:val="00C13034"/>
    <w:rsid w:val="00C63697"/>
    <w:rsid w:val="00C675A5"/>
    <w:rsid w:val="00C84819"/>
    <w:rsid w:val="00CB7B3D"/>
    <w:rsid w:val="00CC2BC8"/>
    <w:rsid w:val="00CF70D0"/>
    <w:rsid w:val="00D30DB8"/>
    <w:rsid w:val="00D42E18"/>
    <w:rsid w:val="00D61C5B"/>
    <w:rsid w:val="00D67A52"/>
    <w:rsid w:val="00D7559E"/>
    <w:rsid w:val="00D976DC"/>
    <w:rsid w:val="00DB29C4"/>
    <w:rsid w:val="00DB594B"/>
    <w:rsid w:val="00DD3EC5"/>
    <w:rsid w:val="00DE3F0E"/>
    <w:rsid w:val="00DE74B6"/>
    <w:rsid w:val="00E002B9"/>
    <w:rsid w:val="00E10018"/>
    <w:rsid w:val="00E2582F"/>
    <w:rsid w:val="00E35626"/>
    <w:rsid w:val="00E377F7"/>
    <w:rsid w:val="00E43D9F"/>
    <w:rsid w:val="00EA0405"/>
    <w:rsid w:val="00EA1633"/>
    <w:rsid w:val="00F00CBC"/>
    <w:rsid w:val="00F11B8B"/>
    <w:rsid w:val="00F54C67"/>
    <w:rsid w:val="00FA2196"/>
    <w:rsid w:val="00FB4B51"/>
    <w:rsid w:val="00FD24EF"/>
    <w:rsid w:val="00FD4169"/>
    <w:rsid w:val="00FE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7FE8"/>
  <w15:chartTrackingRefBased/>
  <w15:docId w15:val="{E58C39FD-E539-462C-9E8F-73A83A3A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05"/>
    <w:pPr>
      <w:spacing w:after="120"/>
    </w:pPr>
    <w:rPr>
      <w:sz w:val="2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0405"/>
    <w:pPr>
      <w:tabs>
        <w:tab w:val="center" w:pos="4320"/>
        <w:tab w:val="right" w:pos="8640"/>
      </w:tabs>
    </w:pPr>
  </w:style>
  <w:style w:type="character" w:customStyle="1" w:styleId="HeaderChar">
    <w:name w:val="Header Char"/>
    <w:basedOn w:val="DefaultParagraphFont"/>
    <w:link w:val="Header"/>
    <w:rsid w:val="00EA0405"/>
    <w:rPr>
      <w:sz w:val="22"/>
      <w:szCs w:val="24"/>
      <w:lang w:val="sr-Cyrl-CS"/>
    </w:rPr>
  </w:style>
  <w:style w:type="paragraph" w:styleId="Footer">
    <w:name w:val="footer"/>
    <w:basedOn w:val="Normal"/>
    <w:link w:val="FooterChar"/>
    <w:rsid w:val="00EA0405"/>
    <w:pPr>
      <w:tabs>
        <w:tab w:val="center" w:pos="4320"/>
        <w:tab w:val="right" w:pos="8640"/>
      </w:tabs>
    </w:pPr>
  </w:style>
  <w:style w:type="character" w:customStyle="1" w:styleId="FooterChar">
    <w:name w:val="Footer Char"/>
    <w:basedOn w:val="DefaultParagraphFont"/>
    <w:link w:val="Footer"/>
    <w:rsid w:val="00EA0405"/>
    <w:rPr>
      <w:sz w:val="22"/>
      <w:szCs w:val="24"/>
      <w:lang w:val="sr-Cyrl-CS"/>
    </w:rPr>
  </w:style>
  <w:style w:type="character" w:styleId="PageNumber">
    <w:name w:val="page number"/>
    <w:basedOn w:val="DefaultParagraphFont"/>
    <w:rsid w:val="00EA0405"/>
  </w:style>
  <w:style w:type="character" w:styleId="Strong">
    <w:name w:val="Strong"/>
    <w:uiPriority w:val="22"/>
    <w:qFormat/>
    <w:rsid w:val="00EA0405"/>
    <w:rPr>
      <w:b/>
      <w:bC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qFormat/>
    <w:rsid w:val="003579DF"/>
    <w:pPr>
      <w:spacing w:after="0"/>
    </w:pPr>
    <w:rPr>
      <w:sz w:val="20"/>
      <w:szCs w:val="20"/>
      <w:lang w:val="en-GB"/>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3579DF"/>
    <w:rPr>
      <w:lang w:val="en-GB"/>
    </w:rPr>
  </w:style>
  <w:style w:type="character" w:styleId="FootnoteReference">
    <w:name w:val="footnote reference"/>
    <w:aliases w:val="ftref,4_G Char Char Char Char Char Char Char,Footnotes refss Char Char Char Char Char Char Char,ftref Char Char Char Char Char Char Char,BVI fnr Char Char Char Char Char Char Char,4_G Char Char Char Char,ftref Char Char Char Char,4_G"/>
    <w:link w:val="4GCharCharCharCharCharChar"/>
    <w:qFormat/>
    <w:rsid w:val="003579DF"/>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rsid w:val="003579DF"/>
    <w:pPr>
      <w:spacing w:after="160" w:line="240" w:lineRule="exact"/>
      <w:jc w:val="both"/>
    </w:pPr>
    <w:rPr>
      <w:sz w:val="20"/>
      <w:szCs w:val="20"/>
      <w:vertAlign w:val="superscript"/>
      <w:lang w:val="en-US"/>
    </w:rPr>
  </w:style>
  <w:style w:type="paragraph" w:customStyle="1" w:styleId="Normal1">
    <w:name w:val="Normal1"/>
    <w:basedOn w:val="Normal"/>
    <w:rsid w:val="00D61C5B"/>
    <w:pPr>
      <w:spacing w:before="100" w:beforeAutospacing="1" w:after="100" w:afterAutospacing="1"/>
    </w:pPr>
    <w:rPr>
      <w:rFonts w:ascii="Arial" w:hAnsi="Arial" w:cs="Arial"/>
      <w:szCs w:val="22"/>
      <w:lang w:val="en-US"/>
    </w:rPr>
  </w:style>
  <w:style w:type="paragraph" w:customStyle="1" w:styleId="CharCharChar2Char">
    <w:name w:val="Char Char Char2 Char"/>
    <w:basedOn w:val="Normal"/>
    <w:rsid w:val="00610182"/>
    <w:pPr>
      <w:spacing w:after="160" w:line="240" w:lineRule="exact"/>
    </w:pPr>
    <w:rPr>
      <w:rFonts w:ascii="Tahoma" w:hAnsi="Tahoma"/>
      <w:sz w:val="20"/>
      <w:szCs w:val="20"/>
      <w:lang w:val="en-US"/>
    </w:rPr>
  </w:style>
  <w:style w:type="paragraph" w:customStyle="1" w:styleId="ftrefChar">
    <w:name w:val="ftref Char"/>
    <w:aliases w:val=" BVI fnr Char,BVI fnr Char, BVI fnr Car Car Char,BVI fnr Car Char, BVI fnr Car Car Car Car Char, BVI fnr,BVI fnr"/>
    <w:basedOn w:val="Normal"/>
    <w:rsid w:val="00610182"/>
    <w:pPr>
      <w:spacing w:after="160" w:line="240" w:lineRule="exact"/>
    </w:pPr>
    <w:rPr>
      <w:sz w:val="20"/>
      <w:szCs w:val="20"/>
      <w:vertAlign w:val="superscript"/>
      <w:lang w:val="en-US"/>
    </w:rPr>
  </w:style>
  <w:style w:type="paragraph" w:customStyle="1" w:styleId="CharCharChar2Char0">
    <w:name w:val="Char Char Char2 Char"/>
    <w:basedOn w:val="Normal"/>
    <w:link w:val="CharCharChar2CharChar"/>
    <w:rsid w:val="00A9582B"/>
    <w:pPr>
      <w:spacing w:after="0"/>
    </w:pPr>
    <w:rPr>
      <w:sz w:val="24"/>
      <w:lang w:val="en-GB"/>
    </w:rPr>
  </w:style>
  <w:style w:type="character" w:customStyle="1" w:styleId="CharCharChar2CharChar">
    <w:name w:val="Char Char Char2 Char Char"/>
    <w:link w:val="CharCharChar2Char0"/>
    <w:rsid w:val="00A9582B"/>
    <w:rPr>
      <w:sz w:val="24"/>
      <w:szCs w:val="24"/>
      <w:lang w:val="en-GB"/>
    </w:rPr>
  </w:style>
  <w:style w:type="paragraph" w:styleId="BalloonText">
    <w:name w:val="Balloon Text"/>
    <w:basedOn w:val="Normal"/>
    <w:link w:val="BalloonTextChar"/>
    <w:uiPriority w:val="99"/>
    <w:semiHidden/>
    <w:unhideWhenUsed/>
    <w:rsid w:val="008A60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11"/>
    <w:rPr>
      <w:rFonts w:ascii="Segoe UI" w:hAnsi="Segoe UI" w:cs="Segoe UI"/>
      <w:sz w:val="18"/>
      <w:szCs w:val="18"/>
      <w:lang w:val="sr-Cyrl-CS"/>
    </w:rPr>
  </w:style>
  <w:style w:type="character" w:styleId="CommentReference">
    <w:name w:val="annotation reference"/>
    <w:basedOn w:val="DefaultParagraphFont"/>
    <w:uiPriority w:val="99"/>
    <w:semiHidden/>
    <w:unhideWhenUsed/>
    <w:rsid w:val="006E4554"/>
    <w:rPr>
      <w:sz w:val="16"/>
      <w:szCs w:val="16"/>
    </w:rPr>
  </w:style>
  <w:style w:type="paragraph" w:styleId="CommentText">
    <w:name w:val="annotation text"/>
    <w:basedOn w:val="Normal"/>
    <w:link w:val="CommentTextChar"/>
    <w:uiPriority w:val="99"/>
    <w:unhideWhenUsed/>
    <w:rsid w:val="006E4554"/>
    <w:rPr>
      <w:sz w:val="20"/>
      <w:szCs w:val="20"/>
    </w:rPr>
  </w:style>
  <w:style w:type="character" w:customStyle="1" w:styleId="CommentTextChar">
    <w:name w:val="Comment Text Char"/>
    <w:basedOn w:val="DefaultParagraphFont"/>
    <w:link w:val="CommentText"/>
    <w:uiPriority w:val="99"/>
    <w:rsid w:val="006E4554"/>
    <w:rPr>
      <w:lang w:val="sr-Cyrl-CS"/>
    </w:rPr>
  </w:style>
  <w:style w:type="paragraph" w:styleId="CommentSubject">
    <w:name w:val="annotation subject"/>
    <w:basedOn w:val="CommentText"/>
    <w:next w:val="CommentText"/>
    <w:link w:val="CommentSubjectChar"/>
    <w:uiPriority w:val="99"/>
    <w:semiHidden/>
    <w:unhideWhenUsed/>
    <w:rsid w:val="006E4554"/>
    <w:rPr>
      <w:b/>
      <w:bCs/>
    </w:rPr>
  </w:style>
  <w:style w:type="character" w:customStyle="1" w:styleId="CommentSubjectChar">
    <w:name w:val="Comment Subject Char"/>
    <w:basedOn w:val="CommentTextChar"/>
    <w:link w:val="CommentSubject"/>
    <w:uiPriority w:val="99"/>
    <w:semiHidden/>
    <w:rsid w:val="006E4554"/>
    <w:rPr>
      <w:b/>
      <w:bCs/>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CDFA-B30D-4734-8F30-12EF2471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Ilić</dc:creator>
  <cp:keywords/>
  <dc:description/>
  <cp:lastModifiedBy>Elvira Tot</cp:lastModifiedBy>
  <cp:revision>5</cp:revision>
  <cp:lastPrinted>2020-12-14T08:37:00Z</cp:lastPrinted>
  <dcterms:created xsi:type="dcterms:W3CDTF">2020-12-22T15:02:00Z</dcterms:created>
  <dcterms:modified xsi:type="dcterms:W3CDTF">2020-12-23T11:12:00Z</dcterms:modified>
</cp:coreProperties>
</file>