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right"/>
        <w:tblLook w:val="00A0" w:firstRow="1" w:lastRow="0" w:firstColumn="1" w:lastColumn="0" w:noHBand="0" w:noVBand="0"/>
      </w:tblPr>
      <w:tblGrid>
        <w:gridCol w:w="4452"/>
        <w:gridCol w:w="1325"/>
        <w:gridCol w:w="3250"/>
      </w:tblGrid>
      <w:tr w:rsidR="00D201B0" w:rsidRPr="009F45F9" w14:paraId="01CE1EA2" w14:textId="77777777">
        <w:trPr>
          <w:jc w:val="right"/>
        </w:trPr>
        <w:tc>
          <w:tcPr>
            <w:tcW w:w="4452" w:type="dxa"/>
          </w:tcPr>
          <w:p w14:paraId="2E44CB83" w14:textId="77777777" w:rsidR="00D201B0" w:rsidRPr="009F45F9" w:rsidRDefault="00D201B0" w:rsidP="000E710E">
            <w:pPr>
              <w:spacing w:after="0"/>
              <w:jc w:val="center"/>
              <w:rPr>
                <w:noProof/>
              </w:rPr>
            </w:pPr>
            <w:bookmarkStart w:id="0" w:name="_Toc382672127"/>
            <w:r w:rsidRPr="009F45F9">
              <w:br w:type="page"/>
            </w:r>
            <w:r w:rsidR="004B3AD2">
              <w:rPr>
                <w:noProof/>
              </w:rPr>
              <w:drawing>
                <wp:inline distT="0" distB="0" distL="0" distR="0" wp14:anchorId="445EB5DB" wp14:editId="00736E46">
                  <wp:extent cx="457200" cy="914400"/>
                  <wp:effectExtent l="0" t="0" r="0" b="0"/>
                  <wp:docPr id="1" name="Picture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c>
        <w:tc>
          <w:tcPr>
            <w:tcW w:w="1325" w:type="dxa"/>
          </w:tcPr>
          <w:p w14:paraId="2040217B" w14:textId="77777777" w:rsidR="00D201B0" w:rsidRPr="009F45F9" w:rsidRDefault="00D201B0" w:rsidP="000E710E">
            <w:pPr>
              <w:rPr>
                <w:noProof/>
              </w:rPr>
            </w:pPr>
          </w:p>
        </w:tc>
        <w:tc>
          <w:tcPr>
            <w:tcW w:w="3250" w:type="dxa"/>
            <w:vMerge w:val="restart"/>
          </w:tcPr>
          <w:p w14:paraId="57512AB2" w14:textId="77777777" w:rsidR="00D201B0" w:rsidRPr="009F45F9" w:rsidRDefault="00D201B0" w:rsidP="000E710E">
            <w:pPr>
              <w:rPr>
                <w:noProof/>
              </w:rPr>
            </w:pPr>
          </w:p>
          <w:p w14:paraId="5FDFE5A6" w14:textId="77777777" w:rsidR="00D201B0" w:rsidRPr="009F45F9" w:rsidRDefault="00D201B0" w:rsidP="000E710E">
            <w:pPr>
              <w:rPr>
                <w:noProof/>
              </w:rPr>
            </w:pPr>
          </w:p>
          <w:p w14:paraId="2B79FC3B" w14:textId="77777777" w:rsidR="00D201B0" w:rsidRPr="009F45F9" w:rsidRDefault="004B3AD2" w:rsidP="000E710E">
            <w:pPr>
              <w:jc w:val="center"/>
              <w:rPr>
                <w:noProof/>
              </w:rPr>
            </w:pPr>
            <w:r>
              <w:rPr>
                <w:noProof/>
              </w:rPr>
              <w:drawing>
                <wp:inline distT="0" distB="0" distL="0" distR="0" wp14:anchorId="675A337E" wp14:editId="0A764E3B">
                  <wp:extent cx="1362075" cy="1076325"/>
                  <wp:effectExtent l="0" t="0" r="9525" b="9525"/>
                  <wp:docPr id="2" name="Picture 2" descr="Ombudsman%20Logo%20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budsman%20Logo%20Final[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076325"/>
                          </a:xfrm>
                          <a:prstGeom prst="rect">
                            <a:avLst/>
                          </a:prstGeom>
                          <a:noFill/>
                          <a:ln>
                            <a:noFill/>
                          </a:ln>
                        </pic:spPr>
                      </pic:pic>
                    </a:graphicData>
                  </a:graphic>
                </wp:inline>
              </w:drawing>
            </w:r>
          </w:p>
        </w:tc>
      </w:tr>
      <w:tr w:rsidR="00D201B0" w:rsidRPr="003B17A9" w14:paraId="629A7178" w14:textId="77777777">
        <w:trPr>
          <w:trHeight w:val="1053"/>
          <w:jc w:val="right"/>
        </w:trPr>
        <w:tc>
          <w:tcPr>
            <w:tcW w:w="4452" w:type="dxa"/>
            <w:tcBorders>
              <w:bottom w:val="single" w:sz="4" w:space="0" w:color="auto"/>
            </w:tcBorders>
          </w:tcPr>
          <w:p w14:paraId="5B79CCFF" w14:textId="77777777" w:rsidR="00D201B0" w:rsidRPr="009F45F9" w:rsidRDefault="00D201B0" w:rsidP="000E710E">
            <w:pPr>
              <w:spacing w:after="0"/>
              <w:jc w:val="center"/>
              <w:rPr>
                <w:rFonts w:eastAsia="Arial Unicode MS"/>
                <w:b/>
                <w:bCs/>
                <w:noProof/>
                <w:sz w:val="6"/>
                <w:szCs w:val="6"/>
              </w:rPr>
            </w:pPr>
          </w:p>
          <w:p w14:paraId="6ABA298E" w14:textId="77777777" w:rsidR="00D201B0" w:rsidRPr="009F45F9" w:rsidRDefault="00D201B0" w:rsidP="000E710E">
            <w:pPr>
              <w:spacing w:after="0"/>
              <w:jc w:val="center"/>
              <w:rPr>
                <w:rFonts w:eastAsia="Arial Unicode MS"/>
                <w:b/>
                <w:bCs/>
                <w:noProof/>
                <w:sz w:val="6"/>
                <w:szCs w:val="6"/>
              </w:rPr>
            </w:pPr>
          </w:p>
          <w:p w14:paraId="02D9120B" w14:textId="77777777" w:rsidR="00D201B0" w:rsidRPr="004B3AD2" w:rsidRDefault="00D201B0" w:rsidP="000E710E">
            <w:pPr>
              <w:spacing w:after="0"/>
              <w:jc w:val="center"/>
              <w:rPr>
                <w:rFonts w:eastAsia="Arial Unicode MS"/>
                <w:b/>
                <w:bCs/>
                <w:noProof/>
                <w:lang w:val="ru-RU"/>
              </w:rPr>
            </w:pPr>
            <w:r w:rsidRPr="004B3AD2">
              <w:rPr>
                <w:rFonts w:eastAsia="Arial Unicode MS"/>
                <w:b/>
                <w:bCs/>
                <w:noProof/>
                <w:lang w:val="ru-RU"/>
              </w:rPr>
              <w:t>РЕПУБЛИКА СРБИЈА</w:t>
            </w:r>
          </w:p>
          <w:p w14:paraId="5C95E139" w14:textId="77777777" w:rsidR="00D201B0" w:rsidRPr="004B3AD2" w:rsidRDefault="00D201B0" w:rsidP="000E710E">
            <w:pPr>
              <w:spacing w:after="0"/>
              <w:jc w:val="center"/>
              <w:rPr>
                <w:rFonts w:eastAsia="Arial Unicode MS"/>
                <w:b/>
                <w:bCs/>
                <w:noProof/>
                <w:sz w:val="6"/>
                <w:szCs w:val="6"/>
                <w:lang w:val="ru-RU"/>
              </w:rPr>
            </w:pPr>
          </w:p>
          <w:p w14:paraId="7CEE2E82" w14:textId="77777777" w:rsidR="00D201B0" w:rsidRPr="004B3AD2" w:rsidRDefault="00D201B0" w:rsidP="000E710E">
            <w:pPr>
              <w:spacing w:after="0"/>
              <w:jc w:val="center"/>
              <w:rPr>
                <w:rFonts w:eastAsia="Arial Unicode MS"/>
                <w:b/>
                <w:bCs/>
                <w:noProof/>
                <w:lang w:val="ru-RU"/>
              </w:rPr>
            </w:pPr>
            <w:r w:rsidRPr="004B3AD2">
              <w:rPr>
                <w:rFonts w:eastAsia="Arial Unicode MS"/>
                <w:b/>
                <w:bCs/>
                <w:noProof/>
                <w:lang w:val="ru-RU"/>
              </w:rPr>
              <w:t>ЗАШТИТНИК ГРАЂАНА</w:t>
            </w:r>
          </w:p>
          <w:p w14:paraId="587B2A29" w14:textId="77777777" w:rsidR="00D201B0" w:rsidRPr="004B3AD2" w:rsidRDefault="00D201B0" w:rsidP="000E710E">
            <w:pPr>
              <w:spacing w:after="0"/>
              <w:jc w:val="center"/>
              <w:rPr>
                <w:rFonts w:eastAsia="Arial Unicode MS"/>
                <w:b/>
                <w:bCs/>
                <w:noProof/>
                <w:sz w:val="6"/>
                <w:szCs w:val="6"/>
                <w:lang w:val="ru-RU"/>
              </w:rPr>
            </w:pPr>
          </w:p>
          <w:p w14:paraId="080D4755" w14:textId="5B23236C" w:rsidR="00D201B0" w:rsidRPr="004B3AD2" w:rsidRDefault="003B17A9" w:rsidP="000E710E">
            <w:pPr>
              <w:spacing w:after="0"/>
              <w:jc w:val="center"/>
              <w:rPr>
                <w:rFonts w:eastAsia="Arial Unicode MS"/>
                <w:b/>
                <w:bCs/>
                <w:noProof/>
                <w:lang w:val="ru-RU"/>
              </w:rPr>
            </w:pPr>
            <w:r w:rsidRPr="003B17A9">
              <w:rPr>
                <w:rFonts w:eastAsia="Arial Unicode MS"/>
                <w:b/>
                <w:bCs/>
                <w:noProof/>
              </w:rPr>
              <w:t>3411</w:t>
            </w:r>
            <w:r w:rsidRPr="003B17A9">
              <w:rPr>
                <w:rFonts w:eastAsia="Arial Unicode MS"/>
                <w:b/>
                <w:bCs/>
                <w:noProof/>
                <w:lang w:val="ru-RU"/>
              </w:rPr>
              <w:t xml:space="preserve">- </w:t>
            </w:r>
            <w:r w:rsidRPr="003B17A9">
              <w:rPr>
                <w:rFonts w:eastAsia="Arial Unicode MS"/>
                <w:b/>
                <w:bCs/>
                <w:noProof/>
              </w:rPr>
              <w:t>69</w:t>
            </w:r>
            <w:r w:rsidRPr="003B17A9">
              <w:rPr>
                <w:rFonts w:eastAsia="Arial Unicode MS"/>
                <w:b/>
                <w:bCs/>
                <w:noProof/>
                <w:lang w:val="ru-RU"/>
              </w:rPr>
              <w:t xml:space="preserve"> / 19</w:t>
            </w:r>
          </w:p>
          <w:p w14:paraId="00763298" w14:textId="77777777" w:rsidR="00D201B0" w:rsidRPr="004B3AD2" w:rsidRDefault="00D201B0" w:rsidP="000E710E">
            <w:pPr>
              <w:spacing w:after="0"/>
              <w:jc w:val="center"/>
              <w:rPr>
                <w:rFonts w:eastAsia="Arial Unicode MS"/>
                <w:b/>
                <w:bCs/>
                <w:noProof/>
                <w:sz w:val="6"/>
                <w:szCs w:val="6"/>
                <w:lang w:val="ru-RU"/>
              </w:rPr>
            </w:pPr>
          </w:p>
          <w:p w14:paraId="517F92DC" w14:textId="77777777" w:rsidR="00D201B0" w:rsidRPr="004B3AD2" w:rsidRDefault="00D201B0" w:rsidP="000E710E">
            <w:pPr>
              <w:spacing w:after="0"/>
              <w:jc w:val="center"/>
              <w:rPr>
                <w:rFonts w:eastAsia="Arial Unicode MS"/>
                <w:b/>
                <w:bCs/>
                <w:noProof/>
                <w:lang w:val="ru-RU"/>
              </w:rPr>
            </w:pPr>
            <w:r w:rsidRPr="004B3AD2">
              <w:rPr>
                <w:rFonts w:eastAsia="Arial Unicode MS"/>
                <w:b/>
                <w:bCs/>
                <w:noProof/>
                <w:lang w:val="ru-RU"/>
              </w:rPr>
              <w:t>Б е о г р а д</w:t>
            </w:r>
          </w:p>
          <w:p w14:paraId="2631F11E" w14:textId="77777777" w:rsidR="00D201B0" w:rsidRPr="004B3AD2" w:rsidRDefault="00D201B0" w:rsidP="000E710E">
            <w:pPr>
              <w:spacing w:after="0"/>
              <w:jc w:val="center"/>
              <w:rPr>
                <w:rFonts w:eastAsia="Arial Unicode MS"/>
                <w:b/>
                <w:bCs/>
                <w:noProof/>
                <w:sz w:val="6"/>
                <w:szCs w:val="6"/>
                <w:lang w:val="ru-RU"/>
              </w:rPr>
            </w:pPr>
          </w:p>
        </w:tc>
        <w:tc>
          <w:tcPr>
            <w:tcW w:w="1325" w:type="dxa"/>
            <w:tcBorders>
              <w:bottom w:val="single" w:sz="4" w:space="0" w:color="auto"/>
            </w:tcBorders>
          </w:tcPr>
          <w:p w14:paraId="64FBE01E" w14:textId="77777777" w:rsidR="00D201B0" w:rsidRPr="004B3AD2" w:rsidRDefault="00D201B0" w:rsidP="000E710E">
            <w:pPr>
              <w:rPr>
                <w:noProof/>
                <w:lang w:val="ru-RU"/>
              </w:rPr>
            </w:pPr>
          </w:p>
        </w:tc>
        <w:tc>
          <w:tcPr>
            <w:tcW w:w="3250" w:type="dxa"/>
            <w:vMerge/>
            <w:tcBorders>
              <w:bottom w:val="single" w:sz="4" w:space="0" w:color="auto"/>
            </w:tcBorders>
          </w:tcPr>
          <w:p w14:paraId="2DD1BF08" w14:textId="77777777" w:rsidR="00D201B0" w:rsidRPr="004B3AD2" w:rsidRDefault="00D201B0" w:rsidP="000E710E">
            <w:pPr>
              <w:rPr>
                <w:noProof/>
                <w:lang w:val="ru-RU"/>
              </w:rPr>
            </w:pPr>
          </w:p>
        </w:tc>
      </w:tr>
      <w:tr w:rsidR="00D201B0" w:rsidRPr="009F45F9" w14:paraId="1B32BC1F" w14:textId="77777777">
        <w:trPr>
          <w:trHeight w:val="70"/>
          <w:jc w:val="right"/>
        </w:trPr>
        <w:tc>
          <w:tcPr>
            <w:tcW w:w="4452" w:type="dxa"/>
            <w:tcBorders>
              <w:top w:val="single" w:sz="4" w:space="0" w:color="auto"/>
            </w:tcBorders>
          </w:tcPr>
          <w:p w14:paraId="59FFE115" w14:textId="6E12C504" w:rsidR="00D201B0" w:rsidRPr="009F45F9" w:rsidRDefault="00D201B0" w:rsidP="0087003F">
            <w:pPr>
              <w:rPr>
                <w:noProof/>
              </w:rPr>
            </w:pPr>
            <w:r w:rsidRPr="009F45F9">
              <w:rPr>
                <w:noProof/>
              </w:rPr>
              <w:t>дел. бр.</w:t>
            </w:r>
            <w:r w:rsidR="0087003F">
              <w:rPr>
                <w:noProof/>
              </w:rPr>
              <w:t xml:space="preserve"> </w:t>
            </w:r>
            <w:r w:rsidR="00C26DF4">
              <w:rPr>
                <w:noProof/>
                <w:lang w:val="sr-Cyrl-RS"/>
              </w:rPr>
              <w:t xml:space="preserve">  </w:t>
            </w:r>
            <w:r w:rsidR="003B17A9">
              <w:rPr>
                <w:noProof/>
              </w:rPr>
              <w:t>7599</w:t>
            </w:r>
            <w:r w:rsidR="00C26DF4">
              <w:rPr>
                <w:noProof/>
                <w:lang w:val="sr-Cyrl-RS"/>
              </w:rPr>
              <w:t xml:space="preserve">          </w:t>
            </w:r>
            <w:r w:rsidR="0087003F" w:rsidRPr="00393CE8">
              <w:rPr>
                <w:noProof/>
              </w:rPr>
              <w:t>датум: 15.</w:t>
            </w:r>
            <w:r w:rsidR="0087003F">
              <w:rPr>
                <w:noProof/>
              </w:rPr>
              <w:t xml:space="preserve"> март 2019</w:t>
            </w:r>
            <w:r w:rsidRPr="009F45F9">
              <w:rPr>
                <w:noProof/>
              </w:rPr>
              <w:t xml:space="preserve">.  </w:t>
            </w:r>
          </w:p>
        </w:tc>
        <w:tc>
          <w:tcPr>
            <w:tcW w:w="1325" w:type="dxa"/>
            <w:tcBorders>
              <w:top w:val="single" w:sz="4" w:space="0" w:color="auto"/>
            </w:tcBorders>
          </w:tcPr>
          <w:p w14:paraId="486AD053" w14:textId="77777777" w:rsidR="00D201B0" w:rsidRPr="009F45F9" w:rsidRDefault="00D201B0" w:rsidP="000E710E">
            <w:pPr>
              <w:rPr>
                <w:noProof/>
              </w:rPr>
            </w:pPr>
          </w:p>
        </w:tc>
        <w:tc>
          <w:tcPr>
            <w:tcW w:w="3250" w:type="dxa"/>
            <w:tcBorders>
              <w:top w:val="single" w:sz="4" w:space="0" w:color="auto"/>
            </w:tcBorders>
          </w:tcPr>
          <w:p w14:paraId="44C6D6FF" w14:textId="77777777" w:rsidR="00D201B0" w:rsidRPr="009F45F9" w:rsidRDefault="00D201B0" w:rsidP="000E710E">
            <w:pPr>
              <w:rPr>
                <w:noProof/>
              </w:rPr>
            </w:pPr>
          </w:p>
        </w:tc>
      </w:tr>
    </w:tbl>
    <w:p w14:paraId="0467AFAE" w14:textId="77777777" w:rsidR="00D201B0" w:rsidRPr="009F45F9" w:rsidRDefault="00D201B0" w:rsidP="000E710E"/>
    <w:p w14:paraId="18CB6574" w14:textId="77777777" w:rsidR="00D201B0" w:rsidRPr="009F45F9" w:rsidRDefault="00D201B0" w:rsidP="000E710E"/>
    <w:p w14:paraId="4DFFD24E" w14:textId="77777777" w:rsidR="00D201B0" w:rsidRPr="009F45F9" w:rsidRDefault="00D201B0" w:rsidP="000E710E"/>
    <w:p w14:paraId="6A33D8E5" w14:textId="77777777" w:rsidR="00D201B0" w:rsidRPr="009F45F9" w:rsidRDefault="00D201B0" w:rsidP="000E710E"/>
    <w:p w14:paraId="6214ABDF" w14:textId="77777777" w:rsidR="00D201B0" w:rsidRPr="009F45F9" w:rsidRDefault="00D201B0" w:rsidP="000E710E"/>
    <w:p w14:paraId="4E126C51" w14:textId="77777777" w:rsidR="00D201B0" w:rsidRPr="009F45F9" w:rsidRDefault="00D201B0" w:rsidP="000E710E"/>
    <w:p w14:paraId="33D24541" w14:textId="77777777" w:rsidR="00D201B0" w:rsidRPr="009F45F9" w:rsidRDefault="00D201B0" w:rsidP="000E710E"/>
    <w:p w14:paraId="24B7A2AF" w14:textId="77777777" w:rsidR="00D201B0" w:rsidRPr="009F45F9" w:rsidRDefault="00D201B0" w:rsidP="000E710E"/>
    <w:p w14:paraId="33E8E5C6" w14:textId="77777777" w:rsidR="00D201B0" w:rsidRPr="00751D24" w:rsidRDefault="00D201B0" w:rsidP="00751D24">
      <w:pPr>
        <w:jc w:val="center"/>
        <w:rPr>
          <w:rFonts w:cs="Times New Roman"/>
          <w:b/>
          <w:noProof/>
          <w:sz w:val="36"/>
          <w:szCs w:val="36"/>
        </w:rPr>
      </w:pPr>
      <w:bookmarkStart w:id="1" w:name="_Toc351375663"/>
      <w:bookmarkStart w:id="2" w:name="_Toc382672120"/>
      <w:bookmarkStart w:id="3" w:name="_Toc412986082"/>
      <w:bookmarkStart w:id="4" w:name="_Toc413341321"/>
      <w:bookmarkStart w:id="5" w:name="_Toc413419242"/>
      <w:bookmarkStart w:id="6" w:name="_Toc413423574"/>
      <w:bookmarkStart w:id="7" w:name="_Toc414094338"/>
      <w:bookmarkStart w:id="8" w:name="_Toc414098388"/>
      <w:bookmarkStart w:id="9" w:name="_Toc445123059"/>
      <w:bookmarkStart w:id="10" w:name="_Toc445123202"/>
      <w:bookmarkStart w:id="11" w:name="_Toc445125333"/>
      <w:bookmarkStart w:id="12" w:name="_Toc445474922"/>
      <w:bookmarkStart w:id="13" w:name="_Toc445476367"/>
      <w:bookmarkStart w:id="14" w:name="_Toc445639369"/>
      <w:bookmarkStart w:id="15" w:name="_Toc445721061"/>
      <w:bookmarkStart w:id="16" w:name="_Toc445738939"/>
      <w:bookmarkStart w:id="17" w:name="_Toc445791229"/>
      <w:bookmarkStart w:id="18" w:name="_Toc445803432"/>
      <w:bookmarkStart w:id="19" w:name="_Toc476406032"/>
      <w:bookmarkStart w:id="20" w:name="_Toc476663181"/>
      <w:bookmarkStart w:id="21" w:name="_Toc477267209"/>
      <w:bookmarkStart w:id="22" w:name="_Toc508634951"/>
      <w:bookmarkStart w:id="23" w:name="_Toc508708195"/>
      <w:bookmarkStart w:id="24" w:name="_Toc508805518"/>
      <w:bookmarkStart w:id="25" w:name="_Toc508882977"/>
      <w:bookmarkStart w:id="26" w:name="_Toc508883323"/>
      <w:bookmarkStart w:id="27" w:name="_Toc508972506"/>
      <w:bookmarkStart w:id="28" w:name="_Toc508973532"/>
      <w:bookmarkStart w:id="29" w:name="_Toc447634"/>
      <w:bookmarkStart w:id="30" w:name="_Toc943702"/>
      <w:bookmarkStart w:id="31" w:name="_Toc963947"/>
      <w:r w:rsidRPr="00751D24">
        <w:rPr>
          <w:b/>
          <w:noProof/>
          <w:sz w:val="36"/>
          <w:szCs w:val="36"/>
          <w:lang w:val="ru-RU"/>
        </w:rPr>
        <w:t>РЕДОВАН ГОДИШЊИ ИЗВЕШТАЈ</w:t>
      </w:r>
      <w:bookmarkStart w:id="32" w:name="_Toc350551286"/>
      <w:bookmarkStart w:id="33" w:name="_Toc351031409"/>
      <w:bookmarkStart w:id="34" w:name="_Toc351041674"/>
      <w:bookmarkStart w:id="35" w:name="_Toc351124747"/>
      <w:bookmarkStart w:id="36" w:name="_Toc351375664"/>
      <w:bookmarkEnd w:id="1"/>
      <w:r w:rsidRPr="00751D24">
        <w:rPr>
          <w:b/>
          <w:noProof/>
          <w:sz w:val="36"/>
          <w:szCs w:val="36"/>
          <w:lang w:val="ru-RU"/>
        </w:rPr>
        <w:t xml:space="preserve"> </w:t>
      </w:r>
      <w:r w:rsidRPr="00751D24">
        <w:rPr>
          <w:b/>
          <w:noProof/>
          <w:sz w:val="36"/>
          <w:szCs w:val="36"/>
          <w:lang w:val="ru-RU"/>
        </w:rPr>
        <w:br/>
        <w:t>ЗАШТИТНИКА ГРАЂАНА</w:t>
      </w:r>
      <w:bookmarkStart w:id="37" w:name="_Toc350551287"/>
      <w:bookmarkStart w:id="38" w:name="_Toc351031410"/>
      <w:bookmarkStart w:id="39" w:name="_Toc351041675"/>
      <w:bookmarkStart w:id="40" w:name="_Toc351124748"/>
      <w:bookmarkStart w:id="41" w:name="_Toc351375665"/>
      <w:bookmarkEnd w:id="32"/>
      <w:bookmarkEnd w:id="33"/>
      <w:bookmarkEnd w:id="34"/>
      <w:bookmarkEnd w:id="35"/>
      <w:bookmarkEnd w:id="36"/>
      <w:r w:rsidRPr="00751D24">
        <w:rPr>
          <w:b/>
          <w:noProof/>
          <w:sz w:val="36"/>
          <w:szCs w:val="36"/>
          <w:lang w:val="ru-RU"/>
        </w:rPr>
        <w:t xml:space="preserve"> </w:t>
      </w:r>
      <w:r w:rsidRPr="00751D24">
        <w:rPr>
          <w:b/>
          <w:noProof/>
          <w:sz w:val="36"/>
          <w:szCs w:val="36"/>
          <w:lang w:val="ru-RU"/>
        </w:rPr>
        <w:br/>
        <w:t>ЗА 201</w:t>
      </w:r>
      <w:r w:rsidR="0087003F" w:rsidRPr="00751D24">
        <w:rPr>
          <w:b/>
          <w:noProof/>
          <w:sz w:val="36"/>
          <w:szCs w:val="36"/>
          <w:lang w:val="ru-RU"/>
        </w:rPr>
        <w:t>8</w:t>
      </w:r>
      <w:r w:rsidRPr="00751D24">
        <w:rPr>
          <w:b/>
          <w:noProof/>
          <w:sz w:val="36"/>
          <w:szCs w:val="36"/>
          <w:lang w:val="ru-RU"/>
        </w:rPr>
        <w:t xml:space="preserve">. </w:t>
      </w:r>
      <w:r w:rsidRPr="00751D24">
        <w:rPr>
          <w:b/>
          <w:noProof/>
          <w:sz w:val="36"/>
          <w:szCs w:val="36"/>
        </w:rPr>
        <w:t>ГОДИНУ</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7"/>
      <w:bookmarkEnd w:id="38"/>
      <w:bookmarkEnd w:id="39"/>
      <w:bookmarkEnd w:id="40"/>
      <w:bookmarkEnd w:id="41"/>
    </w:p>
    <w:p w14:paraId="08C39A60" w14:textId="77777777" w:rsidR="00D201B0" w:rsidRPr="009F45F9" w:rsidRDefault="00D201B0" w:rsidP="000E710E">
      <w:pPr>
        <w:rPr>
          <w:noProof/>
        </w:rPr>
      </w:pPr>
    </w:p>
    <w:p w14:paraId="53060640" w14:textId="77777777" w:rsidR="00D201B0" w:rsidRPr="009F45F9" w:rsidRDefault="00D201B0" w:rsidP="000E710E">
      <w:pPr>
        <w:rPr>
          <w:noProof/>
        </w:rPr>
      </w:pPr>
    </w:p>
    <w:p w14:paraId="292AB9FD" w14:textId="77777777" w:rsidR="00D201B0" w:rsidRPr="009F45F9" w:rsidRDefault="00D201B0" w:rsidP="000E710E">
      <w:pPr>
        <w:rPr>
          <w:noProof/>
        </w:rPr>
      </w:pPr>
    </w:p>
    <w:p w14:paraId="672DF899" w14:textId="77777777" w:rsidR="00D201B0" w:rsidRDefault="00D201B0" w:rsidP="000E710E">
      <w:pPr>
        <w:rPr>
          <w:noProof/>
        </w:rPr>
      </w:pPr>
    </w:p>
    <w:p w14:paraId="69A6EFAE" w14:textId="77777777" w:rsidR="00751D24" w:rsidRDefault="00751D24" w:rsidP="000E710E">
      <w:pPr>
        <w:rPr>
          <w:noProof/>
        </w:rPr>
      </w:pPr>
    </w:p>
    <w:p w14:paraId="4445C7D8" w14:textId="77777777" w:rsidR="00751D24" w:rsidRDefault="00751D24" w:rsidP="000E710E">
      <w:pPr>
        <w:rPr>
          <w:noProof/>
        </w:rPr>
      </w:pPr>
    </w:p>
    <w:p w14:paraId="441076F2" w14:textId="77777777" w:rsidR="00751D24" w:rsidRPr="009F45F9" w:rsidRDefault="00751D24" w:rsidP="000E710E">
      <w:pPr>
        <w:rPr>
          <w:noProof/>
        </w:rPr>
      </w:pPr>
    </w:p>
    <w:p w14:paraId="46AFF4B6" w14:textId="77777777" w:rsidR="00D201B0" w:rsidRPr="009F45F9" w:rsidRDefault="00D201B0" w:rsidP="000E710E">
      <w:pPr>
        <w:tabs>
          <w:tab w:val="left" w:pos="7740"/>
        </w:tabs>
        <w:rPr>
          <w:noProof/>
        </w:rPr>
      </w:pPr>
      <w:r w:rsidRPr="009F45F9">
        <w:rPr>
          <w:noProof/>
        </w:rPr>
        <w:tab/>
      </w:r>
    </w:p>
    <w:p w14:paraId="674BB8F1" w14:textId="77777777" w:rsidR="00D201B0" w:rsidRPr="009F45F9" w:rsidRDefault="00D201B0" w:rsidP="000E710E">
      <w:pPr>
        <w:rPr>
          <w:noProof/>
        </w:rPr>
      </w:pPr>
    </w:p>
    <w:p w14:paraId="5F02D2AF" w14:textId="77777777" w:rsidR="00D201B0" w:rsidRPr="009F45F9" w:rsidRDefault="00D201B0" w:rsidP="000E710E">
      <w:pPr>
        <w:rPr>
          <w:noProof/>
        </w:rPr>
      </w:pPr>
      <w:bookmarkStart w:id="42" w:name="_Toc350551288"/>
      <w:bookmarkStart w:id="43" w:name="_Toc351031411"/>
      <w:bookmarkStart w:id="44" w:name="_Toc351041676"/>
      <w:bookmarkStart w:id="45" w:name="_Toc351124749"/>
    </w:p>
    <w:p w14:paraId="0A597B50" w14:textId="77777777" w:rsidR="00D201B0" w:rsidRPr="009F45F9" w:rsidRDefault="00D201B0" w:rsidP="000E710E">
      <w:pPr>
        <w:rPr>
          <w:noProof/>
        </w:rPr>
      </w:pPr>
    </w:p>
    <w:p w14:paraId="25DC6995" w14:textId="77777777" w:rsidR="00D201B0" w:rsidRPr="009F45F9" w:rsidRDefault="00D201B0" w:rsidP="000E710E">
      <w:pPr>
        <w:rPr>
          <w:noProof/>
        </w:rPr>
      </w:pPr>
    </w:p>
    <w:p w14:paraId="13CB317A" w14:textId="77777777" w:rsidR="00D201B0" w:rsidRPr="009F45F9" w:rsidRDefault="00D201B0" w:rsidP="000E710E">
      <w:pPr>
        <w:rPr>
          <w:noProof/>
        </w:rPr>
      </w:pPr>
    </w:p>
    <w:p w14:paraId="7535DF92" w14:textId="77777777" w:rsidR="00751D24" w:rsidRDefault="008905B6" w:rsidP="000E710E">
      <w:pPr>
        <w:jc w:val="center"/>
        <w:rPr>
          <w:noProof/>
        </w:rPr>
      </w:pPr>
      <w:bookmarkStart w:id="46" w:name="_Toc351375666"/>
      <w:r w:rsidRPr="00393CE8">
        <w:rPr>
          <w:noProof/>
        </w:rPr>
        <w:t>Београд, 15. март</w:t>
      </w:r>
      <w:r>
        <w:rPr>
          <w:noProof/>
        </w:rPr>
        <w:t xml:space="preserve"> 2019</w:t>
      </w:r>
      <w:r w:rsidR="00D201B0" w:rsidRPr="009F45F9">
        <w:rPr>
          <w:noProof/>
        </w:rPr>
        <w:t>.</w:t>
      </w:r>
      <w:bookmarkEnd w:id="42"/>
      <w:bookmarkEnd w:id="43"/>
      <w:bookmarkEnd w:id="44"/>
      <w:bookmarkEnd w:id="45"/>
      <w:bookmarkEnd w:id="46"/>
    </w:p>
    <w:p w14:paraId="2ECEE478" w14:textId="77777777" w:rsidR="00751D24" w:rsidRDefault="00751D24">
      <w:pPr>
        <w:spacing w:after="0"/>
        <w:jc w:val="left"/>
        <w:rPr>
          <w:noProof/>
        </w:rPr>
      </w:pPr>
      <w:r>
        <w:rPr>
          <w:noProof/>
        </w:rPr>
        <w:br w:type="page"/>
      </w:r>
    </w:p>
    <w:p w14:paraId="521F8FF5" w14:textId="77777777" w:rsidR="00D201B0" w:rsidRDefault="00D201B0">
      <w:pPr>
        <w:spacing w:after="0"/>
        <w:jc w:val="left"/>
        <w:rPr>
          <w:b/>
          <w:bCs/>
          <w:sz w:val="24"/>
          <w:szCs w:val="24"/>
        </w:rPr>
      </w:pPr>
      <w:r w:rsidRPr="009F45F9">
        <w:rPr>
          <w:b/>
          <w:bCs/>
          <w:sz w:val="24"/>
          <w:szCs w:val="24"/>
        </w:rPr>
        <w:lastRenderedPageBreak/>
        <w:t>САДРЖАЈ</w:t>
      </w:r>
    </w:p>
    <w:p w14:paraId="1FE284F8" w14:textId="77777777" w:rsidR="00751D24" w:rsidRPr="009F45F9" w:rsidRDefault="00751D24">
      <w:pPr>
        <w:spacing w:after="0"/>
        <w:jc w:val="left"/>
        <w:rPr>
          <w:b/>
          <w:bCs/>
          <w:caps/>
          <w:noProof/>
          <w:sz w:val="28"/>
          <w:szCs w:val="28"/>
        </w:rPr>
      </w:pPr>
    </w:p>
    <w:p w14:paraId="567AEE18" w14:textId="4C4DC6EE" w:rsidR="00545147" w:rsidRDefault="00D201B0">
      <w:pPr>
        <w:pStyle w:val="TOC1"/>
        <w:tabs>
          <w:tab w:val="left" w:pos="440"/>
          <w:tab w:val="right" w:leader="dot" w:pos="9017"/>
        </w:tabs>
        <w:rPr>
          <w:rFonts w:asciiTheme="minorHAnsi" w:eastAsiaTheme="minorEastAsia" w:hAnsiTheme="minorHAnsi" w:cstheme="minorBidi"/>
          <w:noProof/>
        </w:rPr>
      </w:pPr>
      <w:r w:rsidRPr="009F45F9">
        <w:rPr>
          <w:rFonts w:ascii="Cambria" w:hAnsi="Cambria" w:cs="Cambria"/>
          <w:color w:val="365F91"/>
          <w:sz w:val="32"/>
          <w:szCs w:val="32"/>
        </w:rPr>
        <w:fldChar w:fldCharType="begin"/>
      </w:r>
      <w:r w:rsidRPr="009F45F9">
        <w:rPr>
          <w:rFonts w:ascii="Cambria" w:hAnsi="Cambria" w:cs="Cambria"/>
          <w:color w:val="365F91"/>
          <w:sz w:val="32"/>
          <w:szCs w:val="32"/>
        </w:rPr>
        <w:instrText xml:space="preserve"> TOC \o "1-2" \h \z \u </w:instrText>
      </w:r>
      <w:r w:rsidRPr="009F45F9">
        <w:rPr>
          <w:rFonts w:ascii="Cambria" w:hAnsi="Cambria" w:cs="Cambria"/>
          <w:color w:val="365F91"/>
          <w:sz w:val="32"/>
          <w:szCs w:val="32"/>
        </w:rPr>
        <w:fldChar w:fldCharType="separate"/>
      </w:r>
      <w:hyperlink w:anchor="_Toc2949599" w:history="1">
        <w:r w:rsidR="00545147" w:rsidRPr="00853A0A">
          <w:rPr>
            <w:rStyle w:val="Hyperlink"/>
            <w:noProof/>
          </w:rPr>
          <w:t>1.</w:t>
        </w:r>
        <w:r w:rsidR="00545147">
          <w:rPr>
            <w:rFonts w:asciiTheme="minorHAnsi" w:eastAsiaTheme="minorEastAsia" w:hAnsiTheme="minorHAnsi" w:cstheme="minorBidi"/>
            <w:noProof/>
          </w:rPr>
          <w:tab/>
        </w:r>
        <w:r w:rsidR="00545147" w:rsidRPr="00853A0A">
          <w:rPr>
            <w:rStyle w:val="Hyperlink"/>
            <w:noProof/>
          </w:rPr>
          <w:t>УВОД</w:t>
        </w:r>
        <w:r w:rsidR="00545147">
          <w:rPr>
            <w:noProof/>
            <w:webHidden/>
          </w:rPr>
          <w:tab/>
        </w:r>
        <w:r w:rsidR="00545147">
          <w:rPr>
            <w:noProof/>
            <w:webHidden/>
          </w:rPr>
          <w:fldChar w:fldCharType="begin"/>
        </w:r>
        <w:r w:rsidR="00545147">
          <w:rPr>
            <w:noProof/>
            <w:webHidden/>
          </w:rPr>
          <w:instrText xml:space="preserve"> PAGEREF _Toc2949599 \h </w:instrText>
        </w:r>
        <w:r w:rsidR="00545147">
          <w:rPr>
            <w:noProof/>
            <w:webHidden/>
          </w:rPr>
        </w:r>
        <w:r w:rsidR="00545147">
          <w:rPr>
            <w:noProof/>
            <w:webHidden/>
          </w:rPr>
          <w:fldChar w:fldCharType="separate"/>
        </w:r>
        <w:r w:rsidR="00494A10">
          <w:rPr>
            <w:noProof/>
            <w:webHidden/>
          </w:rPr>
          <w:t>3</w:t>
        </w:r>
        <w:r w:rsidR="00545147">
          <w:rPr>
            <w:noProof/>
            <w:webHidden/>
          </w:rPr>
          <w:fldChar w:fldCharType="end"/>
        </w:r>
      </w:hyperlink>
    </w:p>
    <w:p w14:paraId="450CF5D2" w14:textId="609304EF" w:rsidR="00545147" w:rsidRDefault="00C41E78">
      <w:pPr>
        <w:pStyle w:val="TOC2"/>
        <w:tabs>
          <w:tab w:val="left" w:pos="880"/>
          <w:tab w:val="right" w:leader="dot" w:pos="9017"/>
        </w:tabs>
        <w:rPr>
          <w:rFonts w:asciiTheme="minorHAnsi" w:eastAsiaTheme="minorEastAsia" w:hAnsiTheme="minorHAnsi" w:cstheme="minorBidi"/>
          <w:noProof/>
        </w:rPr>
      </w:pPr>
      <w:hyperlink w:anchor="_Toc2949600" w:history="1">
        <w:r w:rsidR="00545147" w:rsidRPr="00853A0A">
          <w:rPr>
            <w:rStyle w:val="Hyperlink"/>
            <w:noProof/>
          </w:rPr>
          <w:t>1.1.</w:t>
        </w:r>
        <w:r w:rsidR="00545147">
          <w:rPr>
            <w:rFonts w:asciiTheme="minorHAnsi" w:eastAsiaTheme="minorEastAsia" w:hAnsiTheme="minorHAnsi" w:cstheme="minorBidi"/>
            <w:noProof/>
          </w:rPr>
          <w:tab/>
        </w:r>
        <w:r w:rsidR="00545147" w:rsidRPr="00853A0A">
          <w:rPr>
            <w:rStyle w:val="Hyperlink"/>
            <w:noProof/>
          </w:rPr>
          <w:t>УВОДНА РЕЧ</w:t>
        </w:r>
        <w:r w:rsidR="00545147">
          <w:rPr>
            <w:noProof/>
            <w:webHidden/>
          </w:rPr>
          <w:tab/>
        </w:r>
        <w:r w:rsidR="00545147">
          <w:rPr>
            <w:noProof/>
            <w:webHidden/>
          </w:rPr>
          <w:fldChar w:fldCharType="begin"/>
        </w:r>
        <w:r w:rsidR="00545147">
          <w:rPr>
            <w:noProof/>
            <w:webHidden/>
          </w:rPr>
          <w:instrText xml:space="preserve"> PAGEREF _Toc2949600 \h </w:instrText>
        </w:r>
        <w:r w:rsidR="00545147">
          <w:rPr>
            <w:noProof/>
            <w:webHidden/>
          </w:rPr>
        </w:r>
        <w:r w:rsidR="00545147">
          <w:rPr>
            <w:noProof/>
            <w:webHidden/>
          </w:rPr>
          <w:fldChar w:fldCharType="separate"/>
        </w:r>
        <w:r w:rsidR="00494A10">
          <w:rPr>
            <w:noProof/>
            <w:webHidden/>
          </w:rPr>
          <w:t>3</w:t>
        </w:r>
        <w:r w:rsidR="00545147">
          <w:rPr>
            <w:noProof/>
            <w:webHidden/>
          </w:rPr>
          <w:fldChar w:fldCharType="end"/>
        </w:r>
      </w:hyperlink>
    </w:p>
    <w:p w14:paraId="1D3F50BC" w14:textId="377DF85E" w:rsidR="00545147" w:rsidRDefault="00C41E78">
      <w:pPr>
        <w:pStyle w:val="TOC1"/>
        <w:tabs>
          <w:tab w:val="left" w:pos="440"/>
          <w:tab w:val="right" w:leader="dot" w:pos="9017"/>
        </w:tabs>
        <w:rPr>
          <w:rFonts w:asciiTheme="minorHAnsi" w:eastAsiaTheme="minorEastAsia" w:hAnsiTheme="minorHAnsi" w:cstheme="minorBidi"/>
          <w:noProof/>
        </w:rPr>
      </w:pPr>
      <w:hyperlink w:anchor="_Toc2949601" w:history="1">
        <w:r w:rsidR="00545147" w:rsidRPr="00853A0A">
          <w:rPr>
            <w:rStyle w:val="Hyperlink"/>
            <w:noProof/>
          </w:rPr>
          <w:t>2.</w:t>
        </w:r>
        <w:r w:rsidR="00545147">
          <w:rPr>
            <w:rFonts w:asciiTheme="minorHAnsi" w:eastAsiaTheme="minorEastAsia" w:hAnsiTheme="minorHAnsi" w:cstheme="minorBidi"/>
            <w:noProof/>
          </w:rPr>
          <w:tab/>
        </w:r>
        <w:r w:rsidR="00545147" w:rsidRPr="00853A0A">
          <w:rPr>
            <w:rStyle w:val="Hyperlink"/>
            <w:noProof/>
            <w:lang w:val="ru-RU"/>
          </w:rPr>
          <w:t>ОПШТА ОЦЕНА ПОШТОВАЊА ПРАВА ГРАЂАНА У 201</w:t>
        </w:r>
        <w:r w:rsidR="00545147" w:rsidRPr="00853A0A">
          <w:rPr>
            <w:rStyle w:val="Hyperlink"/>
            <w:noProof/>
            <w:lang w:val="sr-Latn-RS"/>
          </w:rPr>
          <w:t>8</w:t>
        </w:r>
        <w:r w:rsidR="00545147" w:rsidRPr="00853A0A">
          <w:rPr>
            <w:rStyle w:val="Hyperlink"/>
            <w:noProof/>
            <w:lang w:val="ru-RU"/>
          </w:rPr>
          <w:t xml:space="preserve">. </w:t>
        </w:r>
        <w:r w:rsidR="00545147" w:rsidRPr="00853A0A">
          <w:rPr>
            <w:rStyle w:val="Hyperlink"/>
            <w:noProof/>
          </w:rPr>
          <w:t>ГОДИНИ</w:t>
        </w:r>
        <w:r w:rsidR="00545147">
          <w:rPr>
            <w:noProof/>
            <w:webHidden/>
          </w:rPr>
          <w:tab/>
        </w:r>
        <w:r w:rsidR="00545147">
          <w:rPr>
            <w:noProof/>
            <w:webHidden/>
          </w:rPr>
          <w:fldChar w:fldCharType="begin"/>
        </w:r>
        <w:r w:rsidR="00545147">
          <w:rPr>
            <w:noProof/>
            <w:webHidden/>
          </w:rPr>
          <w:instrText xml:space="preserve"> PAGEREF _Toc2949601 \h </w:instrText>
        </w:r>
        <w:r w:rsidR="00545147">
          <w:rPr>
            <w:noProof/>
            <w:webHidden/>
          </w:rPr>
        </w:r>
        <w:r w:rsidR="00545147">
          <w:rPr>
            <w:noProof/>
            <w:webHidden/>
          </w:rPr>
          <w:fldChar w:fldCharType="separate"/>
        </w:r>
        <w:r w:rsidR="00494A10">
          <w:rPr>
            <w:noProof/>
            <w:webHidden/>
          </w:rPr>
          <w:t>5</w:t>
        </w:r>
        <w:r w:rsidR="00545147">
          <w:rPr>
            <w:noProof/>
            <w:webHidden/>
          </w:rPr>
          <w:fldChar w:fldCharType="end"/>
        </w:r>
      </w:hyperlink>
    </w:p>
    <w:p w14:paraId="2108EECD" w14:textId="3DBB890B" w:rsidR="00545147" w:rsidRDefault="00C41E78">
      <w:pPr>
        <w:pStyle w:val="TOC1"/>
        <w:tabs>
          <w:tab w:val="left" w:pos="440"/>
          <w:tab w:val="right" w:leader="dot" w:pos="9017"/>
        </w:tabs>
        <w:rPr>
          <w:rFonts w:asciiTheme="minorHAnsi" w:eastAsiaTheme="minorEastAsia" w:hAnsiTheme="minorHAnsi" w:cstheme="minorBidi"/>
          <w:noProof/>
        </w:rPr>
      </w:pPr>
      <w:hyperlink w:anchor="_Toc2949602" w:history="1">
        <w:r w:rsidR="00545147" w:rsidRPr="00853A0A">
          <w:rPr>
            <w:rStyle w:val="Hyperlink"/>
            <w:noProof/>
          </w:rPr>
          <w:t>3.</w:t>
        </w:r>
        <w:r w:rsidR="00545147">
          <w:rPr>
            <w:rFonts w:asciiTheme="minorHAnsi" w:eastAsiaTheme="minorEastAsia" w:hAnsiTheme="minorHAnsi" w:cstheme="minorBidi"/>
            <w:noProof/>
          </w:rPr>
          <w:tab/>
        </w:r>
        <w:r w:rsidR="00545147" w:rsidRPr="00853A0A">
          <w:rPr>
            <w:rStyle w:val="Hyperlink"/>
            <w:noProof/>
          </w:rPr>
          <w:t>ОСНОВНИ СТАТИСТИЧКИ ПРЕГЛЕД</w:t>
        </w:r>
        <w:r w:rsidR="00545147">
          <w:rPr>
            <w:noProof/>
            <w:webHidden/>
          </w:rPr>
          <w:tab/>
        </w:r>
        <w:r w:rsidR="00545147">
          <w:rPr>
            <w:noProof/>
            <w:webHidden/>
          </w:rPr>
          <w:fldChar w:fldCharType="begin"/>
        </w:r>
        <w:r w:rsidR="00545147">
          <w:rPr>
            <w:noProof/>
            <w:webHidden/>
          </w:rPr>
          <w:instrText xml:space="preserve"> PAGEREF _Toc2949602 \h </w:instrText>
        </w:r>
        <w:r w:rsidR="00545147">
          <w:rPr>
            <w:noProof/>
            <w:webHidden/>
          </w:rPr>
        </w:r>
        <w:r w:rsidR="00545147">
          <w:rPr>
            <w:noProof/>
            <w:webHidden/>
          </w:rPr>
          <w:fldChar w:fldCharType="separate"/>
        </w:r>
        <w:r w:rsidR="00494A10">
          <w:rPr>
            <w:noProof/>
            <w:webHidden/>
          </w:rPr>
          <w:t>13</w:t>
        </w:r>
        <w:r w:rsidR="00545147">
          <w:rPr>
            <w:noProof/>
            <w:webHidden/>
          </w:rPr>
          <w:fldChar w:fldCharType="end"/>
        </w:r>
      </w:hyperlink>
    </w:p>
    <w:p w14:paraId="6EBDF248" w14:textId="057C0C64" w:rsidR="00545147" w:rsidRDefault="00C41E78">
      <w:pPr>
        <w:pStyle w:val="TOC2"/>
        <w:tabs>
          <w:tab w:val="right" w:leader="dot" w:pos="9017"/>
        </w:tabs>
        <w:rPr>
          <w:rFonts w:asciiTheme="minorHAnsi" w:eastAsiaTheme="minorEastAsia" w:hAnsiTheme="minorHAnsi" w:cstheme="minorBidi"/>
          <w:noProof/>
        </w:rPr>
      </w:pPr>
      <w:hyperlink w:anchor="_Toc2949603" w:history="1">
        <w:r w:rsidR="00545147" w:rsidRPr="00853A0A">
          <w:rPr>
            <w:rStyle w:val="Hyperlink"/>
            <w:noProof/>
          </w:rPr>
          <w:t>3.1. УКУПАН БРОЈ И КЛАСИФИКАЦИЈА ПРИТУЖБИ</w:t>
        </w:r>
        <w:r w:rsidR="00545147">
          <w:rPr>
            <w:noProof/>
            <w:webHidden/>
          </w:rPr>
          <w:tab/>
        </w:r>
        <w:r w:rsidR="00545147">
          <w:rPr>
            <w:noProof/>
            <w:webHidden/>
          </w:rPr>
          <w:fldChar w:fldCharType="begin"/>
        </w:r>
        <w:r w:rsidR="00545147">
          <w:rPr>
            <w:noProof/>
            <w:webHidden/>
          </w:rPr>
          <w:instrText xml:space="preserve"> PAGEREF _Toc2949603 \h </w:instrText>
        </w:r>
        <w:r w:rsidR="00545147">
          <w:rPr>
            <w:noProof/>
            <w:webHidden/>
          </w:rPr>
        </w:r>
        <w:r w:rsidR="00545147">
          <w:rPr>
            <w:noProof/>
            <w:webHidden/>
          </w:rPr>
          <w:fldChar w:fldCharType="separate"/>
        </w:r>
        <w:r w:rsidR="00494A10">
          <w:rPr>
            <w:noProof/>
            <w:webHidden/>
          </w:rPr>
          <w:t>13</w:t>
        </w:r>
        <w:r w:rsidR="00545147">
          <w:rPr>
            <w:noProof/>
            <w:webHidden/>
          </w:rPr>
          <w:fldChar w:fldCharType="end"/>
        </w:r>
      </w:hyperlink>
    </w:p>
    <w:p w14:paraId="08049CC3" w14:textId="110F4E00" w:rsidR="00545147" w:rsidRDefault="00C41E78">
      <w:pPr>
        <w:pStyle w:val="TOC2"/>
        <w:tabs>
          <w:tab w:val="right" w:leader="dot" w:pos="9017"/>
        </w:tabs>
        <w:rPr>
          <w:rFonts w:asciiTheme="minorHAnsi" w:eastAsiaTheme="minorEastAsia" w:hAnsiTheme="minorHAnsi" w:cstheme="minorBidi"/>
          <w:noProof/>
        </w:rPr>
      </w:pPr>
      <w:hyperlink w:anchor="_Toc2949604" w:history="1">
        <w:r w:rsidR="00545147" w:rsidRPr="00853A0A">
          <w:rPr>
            <w:rStyle w:val="Hyperlink"/>
            <w:noProof/>
            <w:lang w:val="ru-RU"/>
          </w:rPr>
          <w:t>3.2. ПРЕПОРУКЕ, МИШЉЕЊА И ЗАКОНОДАВНЕ ИНИЦИЈАТИВЕ ЗАШТИТНИКА ГРАЂАНА</w:t>
        </w:r>
        <w:r w:rsidR="00545147">
          <w:rPr>
            <w:noProof/>
            <w:webHidden/>
          </w:rPr>
          <w:tab/>
        </w:r>
        <w:r w:rsidR="00545147">
          <w:rPr>
            <w:noProof/>
            <w:webHidden/>
          </w:rPr>
          <w:fldChar w:fldCharType="begin"/>
        </w:r>
        <w:r w:rsidR="00545147">
          <w:rPr>
            <w:noProof/>
            <w:webHidden/>
          </w:rPr>
          <w:instrText xml:space="preserve"> PAGEREF _Toc2949604 \h </w:instrText>
        </w:r>
        <w:r w:rsidR="00545147">
          <w:rPr>
            <w:noProof/>
            <w:webHidden/>
          </w:rPr>
        </w:r>
        <w:r w:rsidR="00545147">
          <w:rPr>
            <w:noProof/>
            <w:webHidden/>
          </w:rPr>
          <w:fldChar w:fldCharType="separate"/>
        </w:r>
        <w:r w:rsidR="00494A10">
          <w:rPr>
            <w:noProof/>
            <w:webHidden/>
          </w:rPr>
          <w:t>17</w:t>
        </w:r>
        <w:r w:rsidR="00545147">
          <w:rPr>
            <w:noProof/>
            <w:webHidden/>
          </w:rPr>
          <w:fldChar w:fldCharType="end"/>
        </w:r>
      </w:hyperlink>
    </w:p>
    <w:p w14:paraId="33FE87D5" w14:textId="479226EA" w:rsidR="00545147" w:rsidRDefault="00C41E78">
      <w:pPr>
        <w:pStyle w:val="TOC1"/>
        <w:tabs>
          <w:tab w:val="left" w:pos="440"/>
          <w:tab w:val="right" w:leader="dot" w:pos="9017"/>
        </w:tabs>
        <w:rPr>
          <w:rFonts w:asciiTheme="minorHAnsi" w:eastAsiaTheme="minorEastAsia" w:hAnsiTheme="minorHAnsi" w:cstheme="minorBidi"/>
          <w:noProof/>
        </w:rPr>
      </w:pPr>
      <w:hyperlink w:anchor="_Toc2949605" w:history="1">
        <w:r w:rsidR="00545147" w:rsidRPr="00853A0A">
          <w:rPr>
            <w:rStyle w:val="Hyperlink"/>
            <w:noProof/>
          </w:rPr>
          <w:t>4.</w:t>
        </w:r>
        <w:r w:rsidR="00545147">
          <w:rPr>
            <w:rFonts w:asciiTheme="minorHAnsi" w:eastAsiaTheme="minorEastAsia" w:hAnsiTheme="minorHAnsi" w:cstheme="minorBidi"/>
            <w:noProof/>
          </w:rPr>
          <w:tab/>
        </w:r>
        <w:r w:rsidR="00545147" w:rsidRPr="00853A0A">
          <w:rPr>
            <w:rStyle w:val="Hyperlink"/>
            <w:noProof/>
          </w:rPr>
          <w:t>ОСТВАРИВАЊЕ ПРАВА ПОСЕБНО УГРОЖЕНИХ ГРУПА</w:t>
        </w:r>
        <w:r w:rsidR="00545147">
          <w:rPr>
            <w:noProof/>
            <w:webHidden/>
          </w:rPr>
          <w:tab/>
        </w:r>
        <w:r w:rsidR="00545147">
          <w:rPr>
            <w:noProof/>
            <w:webHidden/>
          </w:rPr>
          <w:fldChar w:fldCharType="begin"/>
        </w:r>
        <w:r w:rsidR="00545147">
          <w:rPr>
            <w:noProof/>
            <w:webHidden/>
          </w:rPr>
          <w:instrText xml:space="preserve"> PAGEREF _Toc2949605 \h </w:instrText>
        </w:r>
        <w:r w:rsidR="00545147">
          <w:rPr>
            <w:noProof/>
            <w:webHidden/>
          </w:rPr>
        </w:r>
        <w:r w:rsidR="00545147">
          <w:rPr>
            <w:noProof/>
            <w:webHidden/>
          </w:rPr>
          <w:fldChar w:fldCharType="separate"/>
        </w:r>
        <w:r w:rsidR="00494A10">
          <w:rPr>
            <w:noProof/>
            <w:webHidden/>
          </w:rPr>
          <w:t>23</w:t>
        </w:r>
        <w:r w:rsidR="00545147">
          <w:rPr>
            <w:noProof/>
            <w:webHidden/>
          </w:rPr>
          <w:fldChar w:fldCharType="end"/>
        </w:r>
      </w:hyperlink>
    </w:p>
    <w:p w14:paraId="46ADC98D" w14:textId="72AB3B76" w:rsidR="00545147" w:rsidRDefault="00C41E78">
      <w:pPr>
        <w:pStyle w:val="TOC2"/>
        <w:tabs>
          <w:tab w:val="left" w:pos="880"/>
          <w:tab w:val="right" w:leader="dot" w:pos="9017"/>
        </w:tabs>
        <w:rPr>
          <w:rFonts w:asciiTheme="minorHAnsi" w:eastAsiaTheme="minorEastAsia" w:hAnsiTheme="minorHAnsi" w:cstheme="minorBidi"/>
          <w:noProof/>
        </w:rPr>
      </w:pPr>
      <w:hyperlink w:anchor="_Toc2949606" w:history="1">
        <w:r w:rsidR="00545147" w:rsidRPr="00853A0A">
          <w:rPr>
            <w:rStyle w:val="Hyperlink"/>
            <w:noProof/>
          </w:rPr>
          <w:t>4.1.</w:t>
        </w:r>
        <w:r w:rsidR="00545147">
          <w:rPr>
            <w:rFonts w:asciiTheme="minorHAnsi" w:eastAsiaTheme="minorEastAsia" w:hAnsiTheme="minorHAnsi" w:cstheme="minorBidi"/>
            <w:noProof/>
          </w:rPr>
          <w:tab/>
        </w:r>
        <w:r w:rsidR="00545147" w:rsidRPr="00853A0A">
          <w:rPr>
            <w:rStyle w:val="Hyperlink"/>
            <w:noProof/>
          </w:rPr>
          <w:t>ПРАВА ДЕТЕТА</w:t>
        </w:r>
        <w:r w:rsidR="00545147">
          <w:rPr>
            <w:noProof/>
            <w:webHidden/>
          </w:rPr>
          <w:tab/>
        </w:r>
        <w:r w:rsidR="00545147">
          <w:rPr>
            <w:noProof/>
            <w:webHidden/>
          </w:rPr>
          <w:fldChar w:fldCharType="begin"/>
        </w:r>
        <w:r w:rsidR="00545147">
          <w:rPr>
            <w:noProof/>
            <w:webHidden/>
          </w:rPr>
          <w:instrText xml:space="preserve"> PAGEREF _Toc2949606 \h </w:instrText>
        </w:r>
        <w:r w:rsidR="00545147">
          <w:rPr>
            <w:noProof/>
            <w:webHidden/>
          </w:rPr>
        </w:r>
        <w:r w:rsidR="00545147">
          <w:rPr>
            <w:noProof/>
            <w:webHidden/>
          </w:rPr>
          <w:fldChar w:fldCharType="separate"/>
        </w:r>
        <w:r w:rsidR="00494A10">
          <w:rPr>
            <w:noProof/>
            <w:webHidden/>
          </w:rPr>
          <w:t>23</w:t>
        </w:r>
        <w:r w:rsidR="00545147">
          <w:rPr>
            <w:noProof/>
            <w:webHidden/>
          </w:rPr>
          <w:fldChar w:fldCharType="end"/>
        </w:r>
      </w:hyperlink>
    </w:p>
    <w:p w14:paraId="1419F187" w14:textId="35B459D9" w:rsidR="00545147" w:rsidRDefault="00C41E78">
      <w:pPr>
        <w:pStyle w:val="TOC2"/>
        <w:tabs>
          <w:tab w:val="left" w:pos="880"/>
          <w:tab w:val="right" w:leader="dot" w:pos="9017"/>
        </w:tabs>
        <w:rPr>
          <w:rFonts w:asciiTheme="minorHAnsi" w:eastAsiaTheme="minorEastAsia" w:hAnsiTheme="minorHAnsi" w:cstheme="minorBidi"/>
          <w:noProof/>
        </w:rPr>
      </w:pPr>
      <w:hyperlink w:anchor="_Toc2949607" w:history="1">
        <w:r w:rsidR="00545147" w:rsidRPr="00853A0A">
          <w:rPr>
            <w:rStyle w:val="Hyperlink"/>
            <w:noProof/>
            <w:lang w:val="ru-RU"/>
          </w:rPr>
          <w:t>4.2.</w:t>
        </w:r>
        <w:r w:rsidR="00545147">
          <w:rPr>
            <w:rFonts w:asciiTheme="minorHAnsi" w:eastAsiaTheme="minorEastAsia" w:hAnsiTheme="minorHAnsi" w:cstheme="minorBidi"/>
            <w:noProof/>
          </w:rPr>
          <w:tab/>
        </w:r>
        <w:r w:rsidR="00545147" w:rsidRPr="00853A0A">
          <w:rPr>
            <w:rStyle w:val="Hyperlink"/>
            <w:noProof/>
            <w:lang w:val="ru-RU"/>
          </w:rPr>
          <w:t>РОДНА РАВНОПРАВНОСТ И ПРАВА ЛГБТИ ОСОБА</w:t>
        </w:r>
        <w:r w:rsidR="00545147">
          <w:rPr>
            <w:noProof/>
            <w:webHidden/>
          </w:rPr>
          <w:tab/>
        </w:r>
        <w:r w:rsidR="00545147">
          <w:rPr>
            <w:noProof/>
            <w:webHidden/>
          </w:rPr>
          <w:fldChar w:fldCharType="begin"/>
        </w:r>
        <w:r w:rsidR="00545147">
          <w:rPr>
            <w:noProof/>
            <w:webHidden/>
          </w:rPr>
          <w:instrText xml:space="preserve"> PAGEREF _Toc2949607 \h </w:instrText>
        </w:r>
        <w:r w:rsidR="00545147">
          <w:rPr>
            <w:noProof/>
            <w:webHidden/>
          </w:rPr>
        </w:r>
        <w:r w:rsidR="00545147">
          <w:rPr>
            <w:noProof/>
            <w:webHidden/>
          </w:rPr>
          <w:fldChar w:fldCharType="separate"/>
        </w:r>
        <w:r w:rsidR="00494A10">
          <w:rPr>
            <w:noProof/>
            <w:webHidden/>
          </w:rPr>
          <w:t>32</w:t>
        </w:r>
        <w:r w:rsidR="00545147">
          <w:rPr>
            <w:noProof/>
            <w:webHidden/>
          </w:rPr>
          <w:fldChar w:fldCharType="end"/>
        </w:r>
      </w:hyperlink>
    </w:p>
    <w:p w14:paraId="42539093" w14:textId="143AE0BD" w:rsidR="00545147" w:rsidRDefault="00C41E78">
      <w:pPr>
        <w:pStyle w:val="TOC2"/>
        <w:tabs>
          <w:tab w:val="left" w:pos="880"/>
          <w:tab w:val="right" w:leader="dot" w:pos="9017"/>
        </w:tabs>
        <w:rPr>
          <w:rFonts w:asciiTheme="minorHAnsi" w:eastAsiaTheme="minorEastAsia" w:hAnsiTheme="minorHAnsi" w:cstheme="minorBidi"/>
          <w:noProof/>
        </w:rPr>
      </w:pPr>
      <w:hyperlink w:anchor="_Toc2949608" w:history="1">
        <w:r w:rsidR="00545147" w:rsidRPr="00853A0A">
          <w:rPr>
            <w:rStyle w:val="Hyperlink"/>
            <w:noProof/>
            <w:lang w:val="ru-RU"/>
          </w:rPr>
          <w:t>4.3.</w:t>
        </w:r>
        <w:r w:rsidR="00545147">
          <w:rPr>
            <w:rFonts w:asciiTheme="minorHAnsi" w:eastAsiaTheme="minorEastAsia" w:hAnsiTheme="minorHAnsi" w:cstheme="minorBidi"/>
            <w:noProof/>
          </w:rPr>
          <w:tab/>
        </w:r>
        <w:r w:rsidR="00545147" w:rsidRPr="00853A0A">
          <w:rPr>
            <w:rStyle w:val="Hyperlink"/>
            <w:noProof/>
            <w:lang w:val="ru-RU"/>
          </w:rPr>
          <w:t>ПРАВА ОСОБА СА ИНВАЛИДИТЕТОМ И ПРАВА СТАРИЈИХ</w:t>
        </w:r>
        <w:r w:rsidR="00545147">
          <w:rPr>
            <w:noProof/>
            <w:webHidden/>
          </w:rPr>
          <w:tab/>
        </w:r>
        <w:r w:rsidR="00545147">
          <w:rPr>
            <w:noProof/>
            <w:webHidden/>
          </w:rPr>
          <w:fldChar w:fldCharType="begin"/>
        </w:r>
        <w:r w:rsidR="00545147">
          <w:rPr>
            <w:noProof/>
            <w:webHidden/>
          </w:rPr>
          <w:instrText xml:space="preserve"> PAGEREF _Toc2949608 \h </w:instrText>
        </w:r>
        <w:r w:rsidR="00545147">
          <w:rPr>
            <w:noProof/>
            <w:webHidden/>
          </w:rPr>
        </w:r>
        <w:r w:rsidR="00545147">
          <w:rPr>
            <w:noProof/>
            <w:webHidden/>
          </w:rPr>
          <w:fldChar w:fldCharType="separate"/>
        </w:r>
        <w:r w:rsidR="00494A10">
          <w:rPr>
            <w:noProof/>
            <w:webHidden/>
          </w:rPr>
          <w:t>40</w:t>
        </w:r>
        <w:r w:rsidR="00545147">
          <w:rPr>
            <w:noProof/>
            <w:webHidden/>
          </w:rPr>
          <w:fldChar w:fldCharType="end"/>
        </w:r>
      </w:hyperlink>
    </w:p>
    <w:p w14:paraId="1ADE2AA6" w14:textId="76FB3F41" w:rsidR="00545147" w:rsidRDefault="00C41E78">
      <w:pPr>
        <w:pStyle w:val="TOC2"/>
        <w:tabs>
          <w:tab w:val="left" w:pos="880"/>
          <w:tab w:val="right" w:leader="dot" w:pos="9017"/>
        </w:tabs>
        <w:rPr>
          <w:rFonts w:asciiTheme="minorHAnsi" w:eastAsiaTheme="minorEastAsia" w:hAnsiTheme="minorHAnsi" w:cstheme="minorBidi"/>
          <w:noProof/>
        </w:rPr>
      </w:pPr>
      <w:hyperlink w:anchor="_Toc2949609" w:history="1">
        <w:r w:rsidR="00545147" w:rsidRPr="00853A0A">
          <w:rPr>
            <w:rStyle w:val="Hyperlink"/>
            <w:noProof/>
          </w:rPr>
          <w:t>4.4.</w:t>
        </w:r>
        <w:r w:rsidR="00545147">
          <w:rPr>
            <w:rFonts w:asciiTheme="minorHAnsi" w:eastAsiaTheme="minorEastAsia" w:hAnsiTheme="minorHAnsi" w:cstheme="minorBidi"/>
            <w:noProof/>
          </w:rPr>
          <w:tab/>
        </w:r>
        <w:r w:rsidR="00545147" w:rsidRPr="00853A0A">
          <w:rPr>
            <w:rStyle w:val="Hyperlink"/>
            <w:noProof/>
          </w:rPr>
          <w:t>ПРАВА НАЦИОНАЛНИХ МАЊИНА</w:t>
        </w:r>
        <w:r w:rsidR="00545147">
          <w:rPr>
            <w:noProof/>
            <w:webHidden/>
          </w:rPr>
          <w:tab/>
        </w:r>
        <w:r w:rsidR="00545147">
          <w:rPr>
            <w:noProof/>
            <w:webHidden/>
          </w:rPr>
          <w:fldChar w:fldCharType="begin"/>
        </w:r>
        <w:r w:rsidR="00545147">
          <w:rPr>
            <w:noProof/>
            <w:webHidden/>
          </w:rPr>
          <w:instrText xml:space="preserve"> PAGEREF _Toc2949609 \h </w:instrText>
        </w:r>
        <w:r w:rsidR="00545147">
          <w:rPr>
            <w:noProof/>
            <w:webHidden/>
          </w:rPr>
        </w:r>
        <w:r w:rsidR="00545147">
          <w:rPr>
            <w:noProof/>
            <w:webHidden/>
          </w:rPr>
          <w:fldChar w:fldCharType="separate"/>
        </w:r>
        <w:r w:rsidR="00494A10">
          <w:rPr>
            <w:noProof/>
            <w:webHidden/>
          </w:rPr>
          <w:t>48</w:t>
        </w:r>
        <w:r w:rsidR="00545147">
          <w:rPr>
            <w:noProof/>
            <w:webHidden/>
          </w:rPr>
          <w:fldChar w:fldCharType="end"/>
        </w:r>
      </w:hyperlink>
    </w:p>
    <w:p w14:paraId="5816F493" w14:textId="1BD5DA34" w:rsidR="00545147" w:rsidRDefault="00C41E78">
      <w:pPr>
        <w:pStyle w:val="TOC2"/>
        <w:tabs>
          <w:tab w:val="left" w:pos="880"/>
          <w:tab w:val="right" w:leader="dot" w:pos="9017"/>
        </w:tabs>
        <w:rPr>
          <w:rFonts w:asciiTheme="minorHAnsi" w:eastAsiaTheme="minorEastAsia" w:hAnsiTheme="minorHAnsi" w:cstheme="minorBidi"/>
          <w:noProof/>
        </w:rPr>
      </w:pPr>
      <w:hyperlink w:anchor="_Toc2949610" w:history="1">
        <w:r w:rsidR="00545147" w:rsidRPr="00853A0A">
          <w:rPr>
            <w:rStyle w:val="Hyperlink"/>
            <w:noProof/>
          </w:rPr>
          <w:t>4.5.</w:t>
        </w:r>
        <w:r w:rsidR="00545147">
          <w:rPr>
            <w:rFonts w:asciiTheme="minorHAnsi" w:eastAsiaTheme="minorEastAsia" w:hAnsiTheme="minorHAnsi" w:cstheme="minorBidi"/>
            <w:noProof/>
          </w:rPr>
          <w:tab/>
        </w:r>
        <w:r w:rsidR="00545147" w:rsidRPr="00853A0A">
          <w:rPr>
            <w:rStyle w:val="Hyperlink"/>
            <w:noProof/>
          </w:rPr>
          <w:t>ПРАВА ЛИЦА ЛИШЕНИХ СЛОБОДЕ</w:t>
        </w:r>
        <w:r w:rsidR="00545147">
          <w:rPr>
            <w:noProof/>
            <w:webHidden/>
          </w:rPr>
          <w:tab/>
        </w:r>
        <w:r w:rsidR="00545147">
          <w:rPr>
            <w:noProof/>
            <w:webHidden/>
          </w:rPr>
          <w:fldChar w:fldCharType="begin"/>
        </w:r>
        <w:r w:rsidR="00545147">
          <w:rPr>
            <w:noProof/>
            <w:webHidden/>
          </w:rPr>
          <w:instrText xml:space="preserve"> PAGEREF _Toc2949610 \h </w:instrText>
        </w:r>
        <w:r w:rsidR="00545147">
          <w:rPr>
            <w:noProof/>
            <w:webHidden/>
          </w:rPr>
        </w:r>
        <w:r w:rsidR="00545147">
          <w:rPr>
            <w:noProof/>
            <w:webHidden/>
          </w:rPr>
          <w:fldChar w:fldCharType="separate"/>
        </w:r>
        <w:r w:rsidR="00494A10">
          <w:rPr>
            <w:noProof/>
            <w:webHidden/>
          </w:rPr>
          <w:t>54</w:t>
        </w:r>
        <w:r w:rsidR="00545147">
          <w:rPr>
            <w:noProof/>
            <w:webHidden/>
          </w:rPr>
          <w:fldChar w:fldCharType="end"/>
        </w:r>
      </w:hyperlink>
    </w:p>
    <w:p w14:paraId="03B1962E" w14:textId="5E98BE17" w:rsidR="00545147" w:rsidRDefault="00C41E78">
      <w:pPr>
        <w:pStyle w:val="TOC2"/>
        <w:tabs>
          <w:tab w:val="left" w:pos="1100"/>
          <w:tab w:val="right" w:leader="dot" w:pos="9017"/>
        </w:tabs>
        <w:rPr>
          <w:rFonts w:asciiTheme="minorHAnsi" w:eastAsiaTheme="minorEastAsia" w:hAnsiTheme="minorHAnsi" w:cstheme="minorBidi"/>
          <w:noProof/>
        </w:rPr>
      </w:pPr>
      <w:hyperlink w:anchor="_Toc2949611" w:history="1">
        <w:r w:rsidR="00545147" w:rsidRPr="00853A0A">
          <w:rPr>
            <w:rStyle w:val="Hyperlink"/>
            <w:noProof/>
          </w:rPr>
          <w:t>4.5.1.</w:t>
        </w:r>
        <w:r w:rsidR="00545147">
          <w:rPr>
            <w:rFonts w:asciiTheme="minorHAnsi" w:eastAsiaTheme="minorEastAsia" w:hAnsiTheme="minorHAnsi" w:cstheme="minorBidi"/>
            <w:noProof/>
          </w:rPr>
          <w:tab/>
        </w:r>
        <w:r w:rsidR="00545147" w:rsidRPr="00853A0A">
          <w:rPr>
            <w:rStyle w:val="Hyperlink"/>
            <w:noProof/>
          </w:rPr>
          <w:t>НАЦИОНАЛНИ МЕХАНИЗАМ ЗА ПРЕВЕНЦИЈУ ТОРТУРЕ</w:t>
        </w:r>
        <w:r w:rsidR="00545147">
          <w:rPr>
            <w:noProof/>
            <w:webHidden/>
          </w:rPr>
          <w:tab/>
        </w:r>
        <w:r w:rsidR="00545147">
          <w:rPr>
            <w:noProof/>
            <w:webHidden/>
          </w:rPr>
          <w:fldChar w:fldCharType="begin"/>
        </w:r>
        <w:r w:rsidR="00545147">
          <w:rPr>
            <w:noProof/>
            <w:webHidden/>
          </w:rPr>
          <w:instrText xml:space="preserve"> PAGEREF _Toc2949611 \h </w:instrText>
        </w:r>
        <w:r w:rsidR="00545147">
          <w:rPr>
            <w:noProof/>
            <w:webHidden/>
          </w:rPr>
        </w:r>
        <w:r w:rsidR="00545147">
          <w:rPr>
            <w:noProof/>
            <w:webHidden/>
          </w:rPr>
          <w:fldChar w:fldCharType="separate"/>
        </w:r>
        <w:r w:rsidR="00494A10">
          <w:rPr>
            <w:noProof/>
            <w:webHidden/>
          </w:rPr>
          <w:t>62</w:t>
        </w:r>
        <w:r w:rsidR="00545147">
          <w:rPr>
            <w:noProof/>
            <w:webHidden/>
          </w:rPr>
          <w:fldChar w:fldCharType="end"/>
        </w:r>
      </w:hyperlink>
    </w:p>
    <w:p w14:paraId="4EDB0FF8" w14:textId="0CF0B220" w:rsidR="00545147" w:rsidRDefault="00C41E78">
      <w:pPr>
        <w:pStyle w:val="TOC1"/>
        <w:tabs>
          <w:tab w:val="left" w:pos="440"/>
          <w:tab w:val="right" w:leader="dot" w:pos="9017"/>
        </w:tabs>
        <w:rPr>
          <w:rFonts w:asciiTheme="minorHAnsi" w:eastAsiaTheme="minorEastAsia" w:hAnsiTheme="minorHAnsi" w:cstheme="minorBidi"/>
          <w:noProof/>
        </w:rPr>
      </w:pPr>
      <w:hyperlink w:anchor="_Toc2949612" w:history="1">
        <w:r w:rsidR="00545147" w:rsidRPr="00853A0A">
          <w:rPr>
            <w:rStyle w:val="Hyperlink"/>
            <w:noProof/>
            <w:lang w:val="ru-RU"/>
          </w:rPr>
          <w:t>5.</w:t>
        </w:r>
        <w:r w:rsidR="00545147">
          <w:rPr>
            <w:rFonts w:asciiTheme="minorHAnsi" w:eastAsiaTheme="minorEastAsia" w:hAnsiTheme="minorHAnsi" w:cstheme="minorBidi"/>
            <w:noProof/>
          </w:rPr>
          <w:tab/>
        </w:r>
        <w:r w:rsidR="00545147" w:rsidRPr="00853A0A">
          <w:rPr>
            <w:rStyle w:val="Hyperlink"/>
            <w:noProof/>
            <w:lang w:val="ru-RU"/>
          </w:rPr>
          <w:t>ОСТАЛЕ АКТИВНОСТИ У ОБЛАСТИМА РАДА ЗАШТИТНИКА ГРАЂАНА</w:t>
        </w:r>
        <w:r w:rsidR="00545147">
          <w:rPr>
            <w:noProof/>
            <w:webHidden/>
          </w:rPr>
          <w:tab/>
        </w:r>
        <w:r w:rsidR="00545147">
          <w:rPr>
            <w:noProof/>
            <w:webHidden/>
          </w:rPr>
          <w:fldChar w:fldCharType="begin"/>
        </w:r>
        <w:r w:rsidR="00545147">
          <w:rPr>
            <w:noProof/>
            <w:webHidden/>
          </w:rPr>
          <w:instrText xml:space="preserve"> PAGEREF _Toc2949612 \h </w:instrText>
        </w:r>
        <w:r w:rsidR="00545147">
          <w:rPr>
            <w:noProof/>
            <w:webHidden/>
          </w:rPr>
        </w:r>
        <w:r w:rsidR="00545147">
          <w:rPr>
            <w:noProof/>
            <w:webHidden/>
          </w:rPr>
          <w:fldChar w:fldCharType="separate"/>
        </w:r>
        <w:r w:rsidR="00494A10">
          <w:rPr>
            <w:noProof/>
            <w:webHidden/>
          </w:rPr>
          <w:t>67</w:t>
        </w:r>
        <w:r w:rsidR="00545147">
          <w:rPr>
            <w:noProof/>
            <w:webHidden/>
          </w:rPr>
          <w:fldChar w:fldCharType="end"/>
        </w:r>
      </w:hyperlink>
    </w:p>
    <w:p w14:paraId="45006BD8" w14:textId="2DC7992C" w:rsidR="00545147" w:rsidRDefault="00C41E78">
      <w:pPr>
        <w:pStyle w:val="TOC2"/>
        <w:tabs>
          <w:tab w:val="left" w:pos="880"/>
          <w:tab w:val="right" w:leader="dot" w:pos="9017"/>
        </w:tabs>
        <w:rPr>
          <w:rFonts w:asciiTheme="minorHAnsi" w:eastAsiaTheme="minorEastAsia" w:hAnsiTheme="minorHAnsi" w:cstheme="minorBidi"/>
          <w:noProof/>
        </w:rPr>
      </w:pPr>
      <w:hyperlink w:anchor="_Toc2949613" w:history="1">
        <w:r w:rsidR="00545147" w:rsidRPr="00853A0A">
          <w:rPr>
            <w:rStyle w:val="Hyperlink"/>
            <w:noProof/>
            <w:lang w:val="ru-RU"/>
          </w:rPr>
          <w:t>5.1.</w:t>
        </w:r>
        <w:r w:rsidR="00545147">
          <w:rPr>
            <w:rFonts w:asciiTheme="minorHAnsi" w:eastAsiaTheme="minorEastAsia" w:hAnsiTheme="minorHAnsi" w:cstheme="minorBidi"/>
            <w:noProof/>
          </w:rPr>
          <w:tab/>
        </w:r>
        <w:r w:rsidR="00545147" w:rsidRPr="00853A0A">
          <w:rPr>
            <w:rStyle w:val="Hyperlink"/>
            <w:noProof/>
            <w:lang w:val="ru-RU"/>
          </w:rPr>
          <w:t>ОБЛАСТ</w:t>
        </w:r>
        <w:r w:rsidR="00545147" w:rsidRPr="00853A0A">
          <w:rPr>
            <w:rStyle w:val="Hyperlink"/>
            <w:noProof/>
          </w:rPr>
          <w:t> </w:t>
        </w:r>
        <w:r w:rsidR="00545147" w:rsidRPr="00853A0A">
          <w:rPr>
            <w:rStyle w:val="Hyperlink"/>
            <w:noProof/>
            <w:lang w:val="ru-RU"/>
          </w:rPr>
          <w:t>ГРАЂАНСКИХ И ПОЛИТИЧК</w:t>
        </w:r>
        <w:r w:rsidR="00545147" w:rsidRPr="00853A0A">
          <w:rPr>
            <w:rStyle w:val="Hyperlink"/>
            <w:noProof/>
            <w:lang w:val="sr-Cyrl-RS"/>
          </w:rPr>
          <w:t>ИХ</w:t>
        </w:r>
        <w:r w:rsidR="00545147" w:rsidRPr="00853A0A">
          <w:rPr>
            <w:rStyle w:val="Hyperlink"/>
            <w:noProof/>
            <w:lang w:val="ru-RU"/>
          </w:rPr>
          <w:t xml:space="preserve"> ПРАВА</w:t>
        </w:r>
        <w:r w:rsidR="00545147">
          <w:rPr>
            <w:noProof/>
            <w:webHidden/>
          </w:rPr>
          <w:tab/>
        </w:r>
        <w:r w:rsidR="00545147">
          <w:rPr>
            <w:noProof/>
            <w:webHidden/>
          </w:rPr>
          <w:fldChar w:fldCharType="begin"/>
        </w:r>
        <w:r w:rsidR="00545147">
          <w:rPr>
            <w:noProof/>
            <w:webHidden/>
          </w:rPr>
          <w:instrText xml:space="preserve"> PAGEREF _Toc2949613 \h </w:instrText>
        </w:r>
        <w:r w:rsidR="00545147">
          <w:rPr>
            <w:noProof/>
            <w:webHidden/>
          </w:rPr>
        </w:r>
        <w:r w:rsidR="00545147">
          <w:rPr>
            <w:noProof/>
            <w:webHidden/>
          </w:rPr>
          <w:fldChar w:fldCharType="separate"/>
        </w:r>
        <w:r w:rsidR="00494A10">
          <w:rPr>
            <w:noProof/>
            <w:webHidden/>
          </w:rPr>
          <w:t>67</w:t>
        </w:r>
        <w:r w:rsidR="00545147">
          <w:rPr>
            <w:noProof/>
            <w:webHidden/>
          </w:rPr>
          <w:fldChar w:fldCharType="end"/>
        </w:r>
      </w:hyperlink>
    </w:p>
    <w:p w14:paraId="3C3613A3" w14:textId="34C3EAE0" w:rsidR="00545147" w:rsidRDefault="00C41E78">
      <w:pPr>
        <w:pStyle w:val="TOC2"/>
        <w:tabs>
          <w:tab w:val="left" w:pos="880"/>
          <w:tab w:val="right" w:leader="dot" w:pos="9017"/>
        </w:tabs>
        <w:rPr>
          <w:rFonts w:asciiTheme="minorHAnsi" w:eastAsiaTheme="minorEastAsia" w:hAnsiTheme="minorHAnsi" w:cstheme="minorBidi"/>
          <w:noProof/>
        </w:rPr>
      </w:pPr>
      <w:hyperlink w:anchor="_Toc2949614" w:history="1">
        <w:r w:rsidR="00545147" w:rsidRPr="00853A0A">
          <w:rPr>
            <w:rStyle w:val="Hyperlink"/>
            <w:noProof/>
            <w:lang w:val="ru-RU"/>
          </w:rPr>
          <w:t>5.2.</w:t>
        </w:r>
        <w:r w:rsidR="00545147">
          <w:rPr>
            <w:rFonts w:asciiTheme="minorHAnsi" w:eastAsiaTheme="minorEastAsia" w:hAnsiTheme="minorHAnsi" w:cstheme="minorBidi"/>
            <w:noProof/>
          </w:rPr>
          <w:tab/>
        </w:r>
        <w:r w:rsidR="00545147" w:rsidRPr="00853A0A">
          <w:rPr>
            <w:rStyle w:val="Hyperlink"/>
            <w:noProof/>
            <w:lang w:val="ru-RU"/>
          </w:rPr>
          <w:t>ОБЛАСТ ЕКОНОМСКО-ИМОВИНСКИХ ПРАВА</w:t>
        </w:r>
        <w:r w:rsidR="00545147">
          <w:rPr>
            <w:noProof/>
            <w:webHidden/>
          </w:rPr>
          <w:tab/>
        </w:r>
        <w:r w:rsidR="00545147">
          <w:rPr>
            <w:noProof/>
            <w:webHidden/>
          </w:rPr>
          <w:fldChar w:fldCharType="begin"/>
        </w:r>
        <w:r w:rsidR="00545147">
          <w:rPr>
            <w:noProof/>
            <w:webHidden/>
          </w:rPr>
          <w:instrText xml:space="preserve"> PAGEREF _Toc2949614 \h </w:instrText>
        </w:r>
        <w:r w:rsidR="00545147">
          <w:rPr>
            <w:noProof/>
            <w:webHidden/>
          </w:rPr>
        </w:r>
        <w:r w:rsidR="00545147">
          <w:rPr>
            <w:noProof/>
            <w:webHidden/>
          </w:rPr>
          <w:fldChar w:fldCharType="separate"/>
        </w:r>
        <w:r w:rsidR="00494A10">
          <w:rPr>
            <w:noProof/>
            <w:webHidden/>
          </w:rPr>
          <w:t>76</w:t>
        </w:r>
        <w:r w:rsidR="00545147">
          <w:rPr>
            <w:noProof/>
            <w:webHidden/>
          </w:rPr>
          <w:fldChar w:fldCharType="end"/>
        </w:r>
      </w:hyperlink>
    </w:p>
    <w:p w14:paraId="019C29B6" w14:textId="08892BA4" w:rsidR="00545147" w:rsidRDefault="00C41E78">
      <w:pPr>
        <w:pStyle w:val="TOC2"/>
        <w:tabs>
          <w:tab w:val="left" w:pos="880"/>
          <w:tab w:val="right" w:leader="dot" w:pos="9017"/>
        </w:tabs>
        <w:rPr>
          <w:rFonts w:asciiTheme="minorHAnsi" w:eastAsiaTheme="minorEastAsia" w:hAnsiTheme="minorHAnsi" w:cstheme="minorBidi"/>
          <w:noProof/>
        </w:rPr>
      </w:pPr>
      <w:hyperlink w:anchor="_Toc2949615" w:history="1">
        <w:r w:rsidR="00545147" w:rsidRPr="00853A0A">
          <w:rPr>
            <w:rStyle w:val="Hyperlink"/>
            <w:noProof/>
            <w:lang w:val="ru-RU"/>
          </w:rPr>
          <w:t>5.3.</w:t>
        </w:r>
        <w:r w:rsidR="00545147">
          <w:rPr>
            <w:rFonts w:asciiTheme="minorHAnsi" w:eastAsiaTheme="minorEastAsia" w:hAnsiTheme="minorHAnsi" w:cstheme="minorBidi"/>
            <w:noProof/>
          </w:rPr>
          <w:tab/>
        </w:r>
        <w:r w:rsidR="00545147" w:rsidRPr="00853A0A">
          <w:rPr>
            <w:rStyle w:val="Hyperlink"/>
            <w:noProof/>
            <w:lang w:val="ru-RU"/>
          </w:rPr>
          <w:t>ОБЛАСТ СОЦИЈАЛНИХ И КУЛТУРНИХ ПРАВА</w:t>
        </w:r>
        <w:r w:rsidR="00545147">
          <w:rPr>
            <w:noProof/>
            <w:webHidden/>
          </w:rPr>
          <w:tab/>
        </w:r>
        <w:r w:rsidR="00545147">
          <w:rPr>
            <w:noProof/>
            <w:webHidden/>
          </w:rPr>
          <w:fldChar w:fldCharType="begin"/>
        </w:r>
        <w:r w:rsidR="00545147">
          <w:rPr>
            <w:noProof/>
            <w:webHidden/>
          </w:rPr>
          <w:instrText xml:space="preserve"> PAGEREF _Toc2949615 \h </w:instrText>
        </w:r>
        <w:r w:rsidR="00545147">
          <w:rPr>
            <w:noProof/>
            <w:webHidden/>
          </w:rPr>
        </w:r>
        <w:r w:rsidR="00545147">
          <w:rPr>
            <w:noProof/>
            <w:webHidden/>
          </w:rPr>
          <w:fldChar w:fldCharType="separate"/>
        </w:r>
        <w:r w:rsidR="00494A10">
          <w:rPr>
            <w:noProof/>
            <w:webHidden/>
          </w:rPr>
          <w:t>84</w:t>
        </w:r>
        <w:r w:rsidR="00545147">
          <w:rPr>
            <w:noProof/>
            <w:webHidden/>
          </w:rPr>
          <w:fldChar w:fldCharType="end"/>
        </w:r>
      </w:hyperlink>
    </w:p>
    <w:p w14:paraId="5EF8E842" w14:textId="7E8CF51C" w:rsidR="00545147" w:rsidRDefault="00C41E78">
      <w:pPr>
        <w:pStyle w:val="TOC1"/>
        <w:tabs>
          <w:tab w:val="left" w:pos="440"/>
          <w:tab w:val="right" w:leader="dot" w:pos="9017"/>
        </w:tabs>
        <w:rPr>
          <w:rFonts w:asciiTheme="minorHAnsi" w:eastAsiaTheme="minorEastAsia" w:hAnsiTheme="minorHAnsi" w:cstheme="minorBidi"/>
          <w:noProof/>
        </w:rPr>
      </w:pPr>
      <w:hyperlink w:anchor="_Toc2949616" w:history="1">
        <w:r w:rsidR="00545147" w:rsidRPr="00853A0A">
          <w:rPr>
            <w:rStyle w:val="Hyperlink"/>
            <w:noProof/>
          </w:rPr>
          <w:t>6.</w:t>
        </w:r>
        <w:r w:rsidR="00545147">
          <w:rPr>
            <w:rFonts w:asciiTheme="minorHAnsi" w:eastAsiaTheme="minorEastAsia" w:hAnsiTheme="minorHAnsi" w:cstheme="minorBidi"/>
            <w:noProof/>
          </w:rPr>
          <w:tab/>
        </w:r>
        <w:r w:rsidR="00545147" w:rsidRPr="00853A0A">
          <w:rPr>
            <w:rStyle w:val="Hyperlink"/>
            <w:noProof/>
            <w:lang w:val="ru-RU"/>
          </w:rPr>
          <w:t>САРАДЊА</w:t>
        </w:r>
        <w:r w:rsidR="00545147" w:rsidRPr="00853A0A">
          <w:rPr>
            <w:rStyle w:val="Hyperlink"/>
            <w:noProof/>
          </w:rPr>
          <w:t xml:space="preserve"> ЗАШТИТНИКА ГРАЂАНА</w:t>
        </w:r>
        <w:r w:rsidR="00545147">
          <w:rPr>
            <w:noProof/>
            <w:webHidden/>
          </w:rPr>
          <w:tab/>
        </w:r>
        <w:r w:rsidR="00545147">
          <w:rPr>
            <w:noProof/>
            <w:webHidden/>
          </w:rPr>
          <w:fldChar w:fldCharType="begin"/>
        </w:r>
        <w:r w:rsidR="00545147">
          <w:rPr>
            <w:noProof/>
            <w:webHidden/>
          </w:rPr>
          <w:instrText xml:space="preserve"> PAGEREF _Toc2949616 \h </w:instrText>
        </w:r>
        <w:r w:rsidR="00545147">
          <w:rPr>
            <w:noProof/>
            <w:webHidden/>
          </w:rPr>
        </w:r>
        <w:r w:rsidR="00545147">
          <w:rPr>
            <w:noProof/>
            <w:webHidden/>
          </w:rPr>
          <w:fldChar w:fldCharType="separate"/>
        </w:r>
        <w:r w:rsidR="00494A10">
          <w:rPr>
            <w:noProof/>
            <w:webHidden/>
          </w:rPr>
          <w:t>93</w:t>
        </w:r>
        <w:r w:rsidR="00545147">
          <w:rPr>
            <w:noProof/>
            <w:webHidden/>
          </w:rPr>
          <w:fldChar w:fldCharType="end"/>
        </w:r>
      </w:hyperlink>
    </w:p>
    <w:p w14:paraId="0DF30E36" w14:textId="3389EE65" w:rsidR="00545147" w:rsidRDefault="00C41E78">
      <w:pPr>
        <w:pStyle w:val="TOC2"/>
        <w:tabs>
          <w:tab w:val="left" w:pos="880"/>
          <w:tab w:val="right" w:leader="dot" w:pos="9017"/>
        </w:tabs>
        <w:rPr>
          <w:rFonts w:asciiTheme="minorHAnsi" w:eastAsiaTheme="minorEastAsia" w:hAnsiTheme="minorHAnsi" w:cstheme="minorBidi"/>
          <w:noProof/>
        </w:rPr>
      </w:pPr>
      <w:hyperlink w:anchor="_Toc2949617" w:history="1">
        <w:r w:rsidR="00545147" w:rsidRPr="00853A0A">
          <w:rPr>
            <w:rStyle w:val="Hyperlink"/>
            <w:noProof/>
            <w:lang w:val="ru-RU"/>
          </w:rPr>
          <w:t>6.1.</w:t>
        </w:r>
        <w:r w:rsidR="00545147">
          <w:rPr>
            <w:rFonts w:asciiTheme="minorHAnsi" w:eastAsiaTheme="minorEastAsia" w:hAnsiTheme="minorHAnsi" w:cstheme="minorBidi"/>
            <w:noProof/>
          </w:rPr>
          <w:tab/>
        </w:r>
        <w:r w:rsidR="00545147" w:rsidRPr="00853A0A">
          <w:rPr>
            <w:rStyle w:val="Hyperlink"/>
            <w:noProof/>
            <w:lang w:val="ru-RU"/>
          </w:rPr>
          <w:t>САРАДЊА СА ДРЖАВНИМ ОРГАНИМА ЧИЈИ РАД ЗАШТИТНИК ГРАЂАНА НЕ КОНТРОЛИШЕ</w:t>
        </w:r>
        <w:r w:rsidR="00545147">
          <w:rPr>
            <w:noProof/>
            <w:webHidden/>
          </w:rPr>
          <w:tab/>
        </w:r>
        <w:r w:rsidR="00545147">
          <w:rPr>
            <w:noProof/>
            <w:webHidden/>
          </w:rPr>
          <w:fldChar w:fldCharType="begin"/>
        </w:r>
        <w:r w:rsidR="00545147">
          <w:rPr>
            <w:noProof/>
            <w:webHidden/>
          </w:rPr>
          <w:instrText xml:space="preserve"> PAGEREF _Toc2949617 \h </w:instrText>
        </w:r>
        <w:r w:rsidR="00545147">
          <w:rPr>
            <w:noProof/>
            <w:webHidden/>
          </w:rPr>
        </w:r>
        <w:r w:rsidR="00545147">
          <w:rPr>
            <w:noProof/>
            <w:webHidden/>
          </w:rPr>
          <w:fldChar w:fldCharType="separate"/>
        </w:r>
        <w:r w:rsidR="00494A10">
          <w:rPr>
            <w:noProof/>
            <w:webHidden/>
          </w:rPr>
          <w:t>93</w:t>
        </w:r>
        <w:r w:rsidR="00545147">
          <w:rPr>
            <w:noProof/>
            <w:webHidden/>
          </w:rPr>
          <w:fldChar w:fldCharType="end"/>
        </w:r>
      </w:hyperlink>
    </w:p>
    <w:p w14:paraId="4074F194" w14:textId="41C25292" w:rsidR="00545147" w:rsidRDefault="00C41E78">
      <w:pPr>
        <w:pStyle w:val="TOC2"/>
        <w:tabs>
          <w:tab w:val="left" w:pos="880"/>
          <w:tab w:val="right" w:leader="dot" w:pos="9017"/>
        </w:tabs>
        <w:rPr>
          <w:rFonts w:asciiTheme="minorHAnsi" w:eastAsiaTheme="minorEastAsia" w:hAnsiTheme="minorHAnsi" w:cstheme="minorBidi"/>
          <w:noProof/>
        </w:rPr>
      </w:pPr>
      <w:hyperlink w:anchor="_Toc2949618" w:history="1">
        <w:r w:rsidR="00545147" w:rsidRPr="00853A0A">
          <w:rPr>
            <w:rStyle w:val="Hyperlink"/>
            <w:noProof/>
          </w:rPr>
          <w:t>6.2.</w:t>
        </w:r>
        <w:r w:rsidR="00545147">
          <w:rPr>
            <w:rFonts w:asciiTheme="minorHAnsi" w:eastAsiaTheme="minorEastAsia" w:hAnsiTheme="minorHAnsi" w:cstheme="minorBidi"/>
            <w:noProof/>
          </w:rPr>
          <w:tab/>
        </w:r>
        <w:r w:rsidR="00545147" w:rsidRPr="00853A0A">
          <w:rPr>
            <w:rStyle w:val="Hyperlink"/>
            <w:noProof/>
          </w:rPr>
          <w:t>МЕЂУНАРОДНА САРАДЊА И ПРОЈЕКТИ</w:t>
        </w:r>
        <w:r w:rsidR="00545147">
          <w:rPr>
            <w:noProof/>
            <w:webHidden/>
          </w:rPr>
          <w:tab/>
        </w:r>
        <w:r w:rsidR="00545147">
          <w:rPr>
            <w:noProof/>
            <w:webHidden/>
          </w:rPr>
          <w:fldChar w:fldCharType="begin"/>
        </w:r>
        <w:r w:rsidR="00545147">
          <w:rPr>
            <w:noProof/>
            <w:webHidden/>
          </w:rPr>
          <w:instrText xml:space="preserve"> PAGEREF _Toc2949618 \h </w:instrText>
        </w:r>
        <w:r w:rsidR="00545147">
          <w:rPr>
            <w:noProof/>
            <w:webHidden/>
          </w:rPr>
        </w:r>
        <w:r w:rsidR="00545147">
          <w:rPr>
            <w:noProof/>
            <w:webHidden/>
          </w:rPr>
          <w:fldChar w:fldCharType="separate"/>
        </w:r>
        <w:r w:rsidR="00494A10">
          <w:rPr>
            <w:noProof/>
            <w:webHidden/>
          </w:rPr>
          <w:t>94</w:t>
        </w:r>
        <w:r w:rsidR="00545147">
          <w:rPr>
            <w:noProof/>
            <w:webHidden/>
          </w:rPr>
          <w:fldChar w:fldCharType="end"/>
        </w:r>
      </w:hyperlink>
    </w:p>
    <w:p w14:paraId="61648AF0" w14:textId="02E5A61A" w:rsidR="00545147" w:rsidRDefault="00C41E78">
      <w:pPr>
        <w:pStyle w:val="TOC2"/>
        <w:tabs>
          <w:tab w:val="left" w:pos="880"/>
          <w:tab w:val="right" w:leader="dot" w:pos="9017"/>
        </w:tabs>
        <w:rPr>
          <w:rFonts w:asciiTheme="minorHAnsi" w:eastAsiaTheme="minorEastAsia" w:hAnsiTheme="minorHAnsi" w:cstheme="minorBidi"/>
          <w:noProof/>
        </w:rPr>
      </w:pPr>
      <w:hyperlink w:anchor="_Toc2949619" w:history="1">
        <w:r w:rsidR="00545147" w:rsidRPr="00853A0A">
          <w:rPr>
            <w:rStyle w:val="Hyperlink"/>
            <w:noProof/>
          </w:rPr>
          <w:t>6.3.</w:t>
        </w:r>
        <w:r w:rsidR="00545147">
          <w:rPr>
            <w:rFonts w:asciiTheme="minorHAnsi" w:eastAsiaTheme="minorEastAsia" w:hAnsiTheme="minorHAnsi" w:cstheme="minorBidi"/>
            <w:noProof/>
          </w:rPr>
          <w:tab/>
        </w:r>
        <w:r w:rsidR="00545147" w:rsidRPr="00853A0A">
          <w:rPr>
            <w:rStyle w:val="Hyperlink"/>
            <w:noProof/>
          </w:rPr>
          <w:t>ЗАШТИТНИК ГРАЂАНА У МЕДИЈИМА</w:t>
        </w:r>
        <w:r w:rsidR="00545147">
          <w:rPr>
            <w:noProof/>
            <w:webHidden/>
          </w:rPr>
          <w:tab/>
        </w:r>
        <w:r w:rsidR="00545147">
          <w:rPr>
            <w:noProof/>
            <w:webHidden/>
          </w:rPr>
          <w:fldChar w:fldCharType="begin"/>
        </w:r>
        <w:r w:rsidR="00545147">
          <w:rPr>
            <w:noProof/>
            <w:webHidden/>
          </w:rPr>
          <w:instrText xml:space="preserve"> PAGEREF _Toc2949619 \h </w:instrText>
        </w:r>
        <w:r w:rsidR="00545147">
          <w:rPr>
            <w:noProof/>
            <w:webHidden/>
          </w:rPr>
        </w:r>
        <w:r w:rsidR="00545147">
          <w:rPr>
            <w:noProof/>
            <w:webHidden/>
          </w:rPr>
          <w:fldChar w:fldCharType="separate"/>
        </w:r>
        <w:r w:rsidR="00494A10">
          <w:rPr>
            <w:noProof/>
            <w:webHidden/>
          </w:rPr>
          <w:t>97</w:t>
        </w:r>
        <w:r w:rsidR="00545147">
          <w:rPr>
            <w:noProof/>
            <w:webHidden/>
          </w:rPr>
          <w:fldChar w:fldCharType="end"/>
        </w:r>
      </w:hyperlink>
    </w:p>
    <w:p w14:paraId="693300A9" w14:textId="2DE157F0" w:rsidR="00545147" w:rsidRDefault="00C41E78">
      <w:pPr>
        <w:pStyle w:val="TOC1"/>
        <w:tabs>
          <w:tab w:val="right" w:leader="dot" w:pos="9017"/>
        </w:tabs>
        <w:rPr>
          <w:rFonts w:asciiTheme="minorHAnsi" w:eastAsiaTheme="minorEastAsia" w:hAnsiTheme="minorHAnsi" w:cstheme="minorBidi"/>
          <w:noProof/>
        </w:rPr>
      </w:pPr>
      <w:hyperlink w:anchor="_Toc2949620" w:history="1">
        <w:r w:rsidR="00545147" w:rsidRPr="00853A0A">
          <w:rPr>
            <w:rStyle w:val="Hyperlink"/>
            <w:noProof/>
          </w:rPr>
          <w:t>A</w:t>
        </w:r>
        <w:r w:rsidR="00545147" w:rsidRPr="00853A0A">
          <w:rPr>
            <w:rStyle w:val="Hyperlink"/>
            <w:noProof/>
            <w:lang w:val="ru-RU"/>
          </w:rPr>
          <w:t xml:space="preserve">НЕКС </w:t>
        </w:r>
        <w:r w:rsidR="00545147" w:rsidRPr="00853A0A">
          <w:rPr>
            <w:rStyle w:val="Hyperlink"/>
            <w:noProof/>
          </w:rPr>
          <w:t>I</w:t>
        </w:r>
        <w:r w:rsidR="00545147" w:rsidRPr="00853A0A">
          <w:rPr>
            <w:rStyle w:val="Hyperlink"/>
            <w:noProof/>
            <w:lang w:val="ru-RU"/>
          </w:rPr>
          <w:t xml:space="preserve"> – ПРАВНИ ОКВИР</w:t>
        </w:r>
        <w:r w:rsidR="00545147" w:rsidRPr="00853A0A">
          <w:rPr>
            <w:rStyle w:val="Hyperlink"/>
            <w:noProof/>
            <w:lang w:val="sr-Cyrl-RS"/>
          </w:rPr>
          <w:t xml:space="preserve"> И ДЕЛОКРУГ РАДА ЗАШТИТНИКА ГРАЂАНА</w:t>
        </w:r>
        <w:r w:rsidR="00545147">
          <w:rPr>
            <w:noProof/>
            <w:webHidden/>
          </w:rPr>
          <w:tab/>
        </w:r>
        <w:r w:rsidR="00545147">
          <w:rPr>
            <w:noProof/>
            <w:webHidden/>
          </w:rPr>
          <w:fldChar w:fldCharType="begin"/>
        </w:r>
        <w:r w:rsidR="00545147">
          <w:rPr>
            <w:noProof/>
            <w:webHidden/>
          </w:rPr>
          <w:instrText xml:space="preserve"> PAGEREF _Toc2949620 \h </w:instrText>
        </w:r>
        <w:r w:rsidR="00545147">
          <w:rPr>
            <w:noProof/>
            <w:webHidden/>
          </w:rPr>
        </w:r>
        <w:r w:rsidR="00545147">
          <w:rPr>
            <w:noProof/>
            <w:webHidden/>
          </w:rPr>
          <w:fldChar w:fldCharType="separate"/>
        </w:r>
        <w:r w:rsidR="00494A10">
          <w:rPr>
            <w:noProof/>
            <w:webHidden/>
          </w:rPr>
          <w:t>99</w:t>
        </w:r>
        <w:r w:rsidR="00545147">
          <w:rPr>
            <w:noProof/>
            <w:webHidden/>
          </w:rPr>
          <w:fldChar w:fldCharType="end"/>
        </w:r>
      </w:hyperlink>
    </w:p>
    <w:p w14:paraId="64AD4DAD" w14:textId="5C52F35E" w:rsidR="00545147" w:rsidRDefault="00C41E78">
      <w:pPr>
        <w:pStyle w:val="TOC1"/>
        <w:tabs>
          <w:tab w:val="right" w:leader="dot" w:pos="9017"/>
        </w:tabs>
        <w:rPr>
          <w:rFonts w:asciiTheme="minorHAnsi" w:eastAsiaTheme="minorEastAsia" w:hAnsiTheme="minorHAnsi" w:cstheme="minorBidi"/>
          <w:noProof/>
        </w:rPr>
      </w:pPr>
      <w:hyperlink w:anchor="_Toc2949621" w:history="1">
        <w:r w:rsidR="00545147" w:rsidRPr="00853A0A">
          <w:rPr>
            <w:rStyle w:val="Hyperlink"/>
            <w:noProof/>
          </w:rPr>
          <w:t>A</w:t>
        </w:r>
        <w:r w:rsidR="00545147" w:rsidRPr="00853A0A">
          <w:rPr>
            <w:rStyle w:val="Hyperlink"/>
            <w:noProof/>
            <w:lang w:val="ru-RU"/>
          </w:rPr>
          <w:t xml:space="preserve">НЕКС </w:t>
        </w:r>
        <w:r w:rsidR="00545147" w:rsidRPr="00853A0A">
          <w:rPr>
            <w:rStyle w:val="Hyperlink"/>
            <w:noProof/>
          </w:rPr>
          <w:t>II</w:t>
        </w:r>
        <w:r w:rsidR="00545147" w:rsidRPr="00853A0A">
          <w:rPr>
            <w:rStyle w:val="Hyperlink"/>
            <w:noProof/>
            <w:lang w:val="ru-RU"/>
          </w:rPr>
          <w:t xml:space="preserve"> - ФИНАНСИЈСКИ ИЗВЕШТАЈ</w:t>
        </w:r>
        <w:r w:rsidR="00545147">
          <w:rPr>
            <w:noProof/>
            <w:webHidden/>
          </w:rPr>
          <w:tab/>
        </w:r>
        <w:r w:rsidR="00545147">
          <w:rPr>
            <w:noProof/>
            <w:webHidden/>
          </w:rPr>
          <w:fldChar w:fldCharType="begin"/>
        </w:r>
        <w:r w:rsidR="00545147">
          <w:rPr>
            <w:noProof/>
            <w:webHidden/>
          </w:rPr>
          <w:instrText xml:space="preserve"> PAGEREF _Toc2949621 \h </w:instrText>
        </w:r>
        <w:r w:rsidR="00545147">
          <w:rPr>
            <w:noProof/>
            <w:webHidden/>
          </w:rPr>
        </w:r>
        <w:r w:rsidR="00545147">
          <w:rPr>
            <w:noProof/>
            <w:webHidden/>
          </w:rPr>
          <w:fldChar w:fldCharType="separate"/>
        </w:r>
        <w:r w:rsidR="00494A10">
          <w:rPr>
            <w:noProof/>
            <w:webHidden/>
          </w:rPr>
          <w:t>108</w:t>
        </w:r>
        <w:r w:rsidR="00545147">
          <w:rPr>
            <w:noProof/>
            <w:webHidden/>
          </w:rPr>
          <w:fldChar w:fldCharType="end"/>
        </w:r>
      </w:hyperlink>
    </w:p>
    <w:p w14:paraId="6789D078" w14:textId="5D97D7EE" w:rsidR="00545147" w:rsidRDefault="00C41E78">
      <w:pPr>
        <w:pStyle w:val="TOC1"/>
        <w:tabs>
          <w:tab w:val="right" w:leader="dot" w:pos="9017"/>
        </w:tabs>
        <w:rPr>
          <w:rFonts w:asciiTheme="minorHAnsi" w:eastAsiaTheme="minorEastAsia" w:hAnsiTheme="minorHAnsi" w:cstheme="minorBidi"/>
          <w:noProof/>
        </w:rPr>
      </w:pPr>
      <w:hyperlink w:anchor="_Toc2949622" w:history="1">
        <w:r w:rsidR="00545147" w:rsidRPr="00853A0A">
          <w:rPr>
            <w:rStyle w:val="Hyperlink"/>
            <w:noProof/>
            <w:lang w:val="ru-RU"/>
          </w:rPr>
          <w:t xml:space="preserve">АНЕКС </w:t>
        </w:r>
        <w:r w:rsidR="00545147" w:rsidRPr="00853A0A">
          <w:rPr>
            <w:rStyle w:val="Hyperlink"/>
            <w:noProof/>
            <w:lang w:val="sr-Latn-RS"/>
          </w:rPr>
          <w:t>III -</w:t>
        </w:r>
        <w:r w:rsidR="00545147" w:rsidRPr="00853A0A">
          <w:rPr>
            <w:rStyle w:val="Hyperlink"/>
            <w:noProof/>
            <w:lang w:val="sr-Cyrl-RS"/>
          </w:rPr>
          <w:t xml:space="preserve"> </w:t>
        </w:r>
        <w:r w:rsidR="00545147" w:rsidRPr="00853A0A">
          <w:rPr>
            <w:rStyle w:val="Hyperlink"/>
            <w:noProof/>
            <w:lang w:val="ru-RU"/>
          </w:rPr>
          <w:t>ЉУДСКИ И МАТЕРИЈАЛНИ РЕСУРСИ</w:t>
        </w:r>
        <w:r w:rsidR="00545147">
          <w:rPr>
            <w:noProof/>
            <w:webHidden/>
          </w:rPr>
          <w:tab/>
        </w:r>
        <w:r w:rsidR="00545147">
          <w:rPr>
            <w:noProof/>
            <w:webHidden/>
          </w:rPr>
          <w:fldChar w:fldCharType="begin"/>
        </w:r>
        <w:r w:rsidR="00545147">
          <w:rPr>
            <w:noProof/>
            <w:webHidden/>
          </w:rPr>
          <w:instrText xml:space="preserve"> PAGEREF _Toc2949622 \h </w:instrText>
        </w:r>
        <w:r w:rsidR="00545147">
          <w:rPr>
            <w:noProof/>
            <w:webHidden/>
          </w:rPr>
        </w:r>
        <w:r w:rsidR="00545147">
          <w:rPr>
            <w:noProof/>
            <w:webHidden/>
          </w:rPr>
          <w:fldChar w:fldCharType="separate"/>
        </w:r>
        <w:r w:rsidR="00494A10">
          <w:rPr>
            <w:noProof/>
            <w:webHidden/>
          </w:rPr>
          <w:t>115</w:t>
        </w:r>
        <w:r w:rsidR="00545147">
          <w:rPr>
            <w:noProof/>
            <w:webHidden/>
          </w:rPr>
          <w:fldChar w:fldCharType="end"/>
        </w:r>
      </w:hyperlink>
    </w:p>
    <w:p w14:paraId="0F60DA74" w14:textId="10D1AA32" w:rsidR="00D201B0" w:rsidRPr="009F45F9" w:rsidRDefault="00D201B0" w:rsidP="00B85712">
      <w:pPr>
        <w:pStyle w:val="TOC1"/>
        <w:tabs>
          <w:tab w:val="right" w:leader="dot" w:pos="9017"/>
        </w:tabs>
      </w:pPr>
      <w:r w:rsidRPr="009F45F9">
        <w:rPr>
          <w:rFonts w:ascii="Cambria" w:hAnsi="Cambria" w:cs="Cambria"/>
          <w:color w:val="365F91"/>
          <w:sz w:val="32"/>
          <w:szCs w:val="32"/>
        </w:rPr>
        <w:fldChar w:fldCharType="end"/>
      </w:r>
    </w:p>
    <w:p w14:paraId="11A93F3A" w14:textId="77777777" w:rsidR="00D201B0" w:rsidRPr="009F45F9" w:rsidRDefault="00D201B0">
      <w:pPr>
        <w:spacing w:after="0"/>
        <w:jc w:val="left"/>
        <w:rPr>
          <w:b/>
          <w:bCs/>
          <w:caps/>
          <w:noProof/>
          <w:sz w:val="28"/>
          <w:szCs w:val="28"/>
        </w:rPr>
      </w:pPr>
      <w:r w:rsidRPr="009F45F9">
        <w:br w:type="page"/>
      </w:r>
    </w:p>
    <w:p w14:paraId="24EB588F" w14:textId="77777777" w:rsidR="00D201B0" w:rsidRPr="009F45F9" w:rsidRDefault="00D201B0" w:rsidP="00BF55BB">
      <w:pPr>
        <w:pStyle w:val="HeadingNPM"/>
        <w:numPr>
          <w:ilvl w:val="0"/>
          <w:numId w:val="21"/>
        </w:numPr>
        <w:outlineLvl w:val="0"/>
        <w:rPr>
          <w:color w:val="FF0000"/>
          <w:sz w:val="32"/>
          <w:szCs w:val="32"/>
        </w:rPr>
      </w:pPr>
      <w:bookmarkStart w:id="47" w:name="_Toc2949599"/>
      <w:bookmarkStart w:id="48" w:name="_Toc445803433"/>
      <w:r w:rsidRPr="009F45F9">
        <w:rPr>
          <w:sz w:val="32"/>
          <w:szCs w:val="32"/>
        </w:rPr>
        <w:lastRenderedPageBreak/>
        <w:t>УВОД</w:t>
      </w:r>
      <w:bookmarkEnd w:id="47"/>
    </w:p>
    <w:p w14:paraId="73B11A2C" w14:textId="48192264" w:rsidR="00D201B0" w:rsidRPr="00825DF7" w:rsidRDefault="00D201B0" w:rsidP="00BF55BB">
      <w:pPr>
        <w:pStyle w:val="HeadingNPM"/>
        <w:numPr>
          <w:ilvl w:val="1"/>
          <w:numId w:val="21"/>
        </w:numPr>
        <w:rPr>
          <w:color w:val="FF0000"/>
        </w:rPr>
      </w:pPr>
      <w:bookmarkStart w:id="49" w:name="_Toc2949600"/>
      <w:r w:rsidRPr="00825DF7">
        <w:t>УВОДНА РЕЧ</w:t>
      </w:r>
      <w:bookmarkEnd w:id="49"/>
    </w:p>
    <w:p w14:paraId="5E910267" w14:textId="77777777" w:rsidR="00393CE8" w:rsidRDefault="00393CE8" w:rsidP="00393CE8">
      <w:pPr>
        <w:ind w:firstLine="720"/>
        <w:rPr>
          <w:lang w:val="sr-Cyrl-RS"/>
        </w:rPr>
      </w:pPr>
    </w:p>
    <w:p w14:paraId="17C3162F" w14:textId="59850155" w:rsidR="00393CE8" w:rsidRPr="00C9489C" w:rsidRDefault="00393CE8" w:rsidP="00393CE8">
      <w:pPr>
        <w:ind w:firstLine="720"/>
        <w:rPr>
          <w:lang w:val="sr-Cyrl-RS"/>
        </w:rPr>
      </w:pPr>
      <w:r w:rsidRPr="00C9489C">
        <w:rPr>
          <w:lang w:val="sr-Cyrl-RS"/>
        </w:rPr>
        <w:t>Поштовани народни посланици,</w:t>
      </w:r>
    </w:p>
    <w:p w14:paraId="3236C05F" w14:textId="77777777" w:rsidR="00393CE8" w:rsidRPr="00C9489C" w:rsidRDefault="00393CE8" w:rsidP="00393CE8">
      <w:pPr>
        <w:ind w:firstLine="720"/>
        <w:rPr>
          <w:lang w:val="sr-Cyrl-RS"/>
        </w:rPr>
      </w:pPr>
      <w:r w:rsidRPr="00C9489C">
        <w:rPr>
          <w:lang w:val="sr-Cyrl-RS"/>
        </w:rPr>
        <w:t xml:space="preserve">Пред вама је дванаести Редован годишњи извештај Заштитника грађана, који достављам у складу са чланом 33. став 1. Закона о Заштитнику грађана. </w:t>
      </w:r>
    </w:p>
    <w:p w14:paraId="797ED84C" w14:textId="77777777" w:rsidR="00393CE8" w:rsidRPr="00C9489C" w:rsidRDefault="00393CE8" w:rsidP="00393CE8">
      <w:pPr>
        <w:ind w:firstLine="720"/>
        <w:rPr>
          <w:lang w:val="sr-Cyrl-RS"/>
        </w:rPr>
      </w:pPr>
      <w:r w:rsidRPr="00C9489C">
        <w:rPr>
          <w:lang w:val="sr-Cyrl-RS"/>
        </w:rPr>
        <w:t>Редован годишњи извештај за 2018. годину садржи податке о уоченим недостацима и неправилностима  у раду органа управе током извештајне године, као и предлоге за унапређење људских и мањинских права пред органима управе. Документ који достављам посланицима Народне скупштине Републике Србије и на увид јавности, даје пресек стања у области људских права, настао на основу притужби грађана на поступање органа јавне власти у Србији. Статистички подаци о раду институције и оцена стања у области људских права, с друге стране, документују поступање Заштитника грађана по притужбама грађана или по сопственој иницијативи.</w:t>
      </w:r>
    </w:p>
    <w:p w14:paraId="123CC902" w14:textId="77777777" w:rsidR="00393CE8" w:rsidRPr="00C9489C" w:rsidRDefault="00393CE8" w:rsidP="00393CE8">
      <w:pPr>
        <w:ind w:firstLine="720"/>
        <w:rPr>
          <w:lang w:val="sr-Cyrl-RS"/>
        </w:rPr>
      </w:pPr>
      <w:r w:rsidRPr="00C9489C">
        <w:rPr>
          <w:lang w:val="sr-Cyrl-RS"/>
        </w:rPr>
        <w:t>Кампање „Отворена врата“ Заштитника грађана у Београду и „Дани омбудсмана“ у унутрашњости Србије у потпуности су заживеле и оправдале свој циљ. У намери да вратим  институцију Заштитника грађана њеним грађанима и ефикасније их заштитим од потенцијалне злоупотребе власти, кампању из Београда проширио сам и на друге градове и општине Србије. Током извештајне године, у редовним и ванредним терминима састао сам се са скоро две хиљаде грађана у Београду и другим градовима и општинама у Србији. Грађани су упозоравали на лоше искуство са јавном администрацијом, притуживали се на дуготрајни процес добијања јавних исправа, злоупотребе у поступању извршитеља које их доводе на руб егзистенције, указивали на проблеме са инспекцијом, жалили на ефикасност судске управе, локалне самоуправе, пореске службе и здравствене администрације. Пракса пријема грађана показала се као веома добра, будући да су грађани лично желели да ми изложе своје проблеме који се, како упозоравају, у процедурама бирократског лавиринта „не виде“, „не чују“, још мање разумеју. Мени и мојим сарадницима су такви разговори омогућили прецизнији увид не само у проблеме грађана у остваривању њихових права, већ и у рад државних органа и њихове евентуалне пропусте. У складу са својим надлежностима разговарао сам са представницима државних органа и локалних самоуправа на чије пропусте су се грађани притуживали и тражио да се уочене неправилности исправе.</w:t>
      </w:r>
    </w:p>
    <w:p w14:paraId="40F80CB2" w14:textId="77777777" w:rsidR="00393CE8" w:rsidRPr="00C9489C" w:rsidRDefault="00393CE8" w:rsidP="00393CE8">
      <w:pPr>
        <w:ind w:firstLine="720"/>
        <w:rPr>
          <w:lang w:val="sr-Cyrl-RS"/>
        </w:rPr>
      </w:pPr>
      <w:r w:rsidRPr="00C9489C">
        <w:rPr>
          <w:lang w:val="sr-Cyrl-RS"/>
        </w:rPr>
        <w:t>Други приоритет у раду било је оснаживање капацитета Заштитника</w:t>
      </w:r>
      <w:r w:rsidRPr="00C9489C">
        <w:rPr>
          <w:b/>
          <w:bCs/>
          <w:lang w:val="sr-Cyrl-RS"/>
        </w:rPr>
        <w:t xml:space="preserve"> </w:t>
      </w:r>
      <w:r w:rsidRPr="00C9489C">
        <w:rPr>
          <w:lang w:val="sr-Cyrl-RS"/>
        </w:rPr>
        <w:t xml:space="preserve">грађана, што је делимично учињено усвајањем Правилника о унутрашњем уређењу и систематизацији радних места у Стручној служби Заштитника грађана. Новом систематизацијом у децембру 2018. године формирано је Одељење за хитно поступање, које по позиву, на основу притужбе, доступних информација али и сопствене иницијативе, хитно реагује у решавању проблема грађана. Овом организационом јединицом Стручна служба постаје ефикаснија и доступнија грађанима, о чему говоре и њени први резултати у решавању проблема заштите права детета, особа са инвалидитетом и старијих, као и имовинско-правних односа. </w:t>
      </w:r>
    </w:p>
    <w:p w14:paraId="070BE0A2" w14:textId="46026341" w:rsidR="00393CE8" w:rsidRPr="00C9489C" w:rsidRDefault="00393CE8" w:rsidP="00393CE8">
      <w:pPr>
        <w:ind w:firstLine="720"/>
        <w:rPr>
          <w:lang w:val="sr-Cyrl-RS"/>
        </w:rPr>
      </w:pPr>
      <w:r w:rsidRPr="00C9489C">
        <w:rPr>
          <w:lang w:val="sr-Cyrl-RS"/>
        </w:rPr>
        <w:t xml:space="preserve">Такође, посебна организациона једница у оквиру службе Заштитника грађана која обавља послове Националног механизма за превенцију тортуре, ојачана је повећањем броја извршилаца који ће радити на унапређењу и заштити права лица лишених слободе и спречавању тортуре. Ово Одељење ће у складу са својим појачаним капацитетима, повећати број посета, посебно ненајављених, местима где се налазе или </w:t>
      </w:r>
      <w:r w:rsidRPr="00C9489C">
        <w:rPr>
          <w:lang w:val="sr-Cyrl-RS"/>
        </w:rPr>
        <w:lastRenderedPageBreak/>
        <w:t xml:space="preserve">се могу налазити лица лишена слободе како би се појачао надзор над свим затвореним институцијама и одељењима. Иако положај осуђеника у затворским и притворским јединицама, као и лица на полицијском задржавању, остаје и даље у фокусу овог Одељења, у будућности једнака пажња ће бити усмерена и на институције социјалне заштите и психијатријске клинике, њихова затворена одељења, у којима се налазе најосетљивије категорије грађана, попут психијатријских болесника, старијих, деце и одраслих са менталним и интелектуалним потешкоћама у којима такође може доћи, а сведоци смо, све чешће и долази, до случајева озбиљног кршења права корисника и пацијената. Осим тога, Одељење Националног механизма за превенцију тортуре ће наставити и продубити сарадњу са удружењима која се баве заштитом људских права, али ће успоставити сарадњу и са академском заједницом и спровести истраживања у циљу добијања целовите слике положаја ових осетљивих категорија. </w:t>
      </w:r>
    </w:p>
    <w:p w14:paraId="6DB563C4" w14:textId="77777777" w:rsidR="00393CE8" w:rsidRPr="00C9489C" w:rsidRDefault="00393CE8" w:rsidP="00393CE8">
      <w:pPr>
        <w:ind w:firstLine="720"/>
        <w:rPr>
          <w:lang w:val="sr-Cyrl-RS"/>
        </w:rPr>
      </w:pPr>
      <w:r w:rsidRPr="00C9489C">
        <w:rPr>
          <w:lang w:val="sr-Cyrl-RS"/>
        </w:rPr>
        <w:t>Наредни корак је усвајање измена и допуна Закона о Заштитнику грађана, што је обавеза која је предвиђена и Акционим планом за Поглавље 23 у преговорима са Европском унијом. Изменама и допунама Закона требало би ојачати мандат и гаранције независности институције.</w:t>
      </w:r>
    </w:p>
    <w:p w14:paraId="62C149E4" w14:textId="77777777" w:rsidR="00393CE8" w:rsidRPr="00C9489C" w:rsidRDefault="00393CE8" w:rsidP="00393CE8">
      <w:pPr>
        <w:ind w:firstLine="720"/>
        <w:rPr>
          <w:lang w:val="sr-Cyrl-RS"/>
        </w:rPr>
      </w:pPr>
      <w:r w:rsidRPr="00C9489C">
        <w:rPr>
          <w:lang w:val="sr-Cyrl-RS"/>
        </w:rPr>
        <w:t>Извештајну годину обележило је и потписивање меморандума о разумевању са колегама из четири државе. Билатерални споразуми потписани су са омбудсманима Бугарске, Турске, Словачке и Русије. Њима је предвиђено даље јачање пријатељских односа и узајамне сарадње између институција у области заштите људских права и слобода. Меморандумима су дефинисани поступци и сарадња омбудсмана у случајевима кршења права и слобода држављана Србије на територији друге стране, земље потписнице, и обрнуто. Договорена је размена искуства најбољих пракси и информација које се односе на поступање по притужбама и одржавање заједничких догађаја на комуникацијским платформама Међународног института омбудсмана и Европског института омбудсмана и других организација и мрежа. Планирано је и спровођење заједничких пројеката и програма, организовање узајамних посета, стажирања, обука и пружања практичне помоћи у области заштите права грађана.</w:t>
      </w:r>
    </w:p>
    <w:p w14:paraId="2C3C9B0D" w14:textId="2AA9A37D" w:rsidR="00393CE8" w:rsidRPr="00C9489C" w:rsidRDefault="00393CE8" w:rsidP="00393CE8">
      <w:pPr>
        <w:ind w:firstLine="720"/>
        <w:rPr>
          <w:lang w:val="sr-Cyrl-RS"/>
        </w:rPr>
      </w:pPr>
      <w:r w:rsidRPr="00C9489C">
        <w:rPr>
          <w:lang w:val="sr-Cyrl-RS"/>
        </w:rPr>
        <w:t xml:space="preserve">Иницирао сам формирање Мреже омбудсмана Балкана ради бољег повезивања институција омбудсмана у државама региона, као и идентификовања заједничких проблема са којима се балканске државе суочавају. Положај миграната, избеглички статус, дискриминација и заштита права рањивих група, представљају области људских права са највише проблема са којима се сви у окружењу суочавамо. Од новембра 2018. године и састанка у Софији, ове области препознате </w:t>
      </w:r>
      <w:r w:rsidR="004E0A3D" w:rsidRPr="00C9489C">
        <w:rPr>
          <w:lang w:val="sr-Cyrl-RS"/>
        </w:rPr>
        <w:t xml:space="preserve">су </w:t>
      </w:r>
      <w:r w:rsidRPr="00C9489C">
        <w:rPr>
          <w:lang w:val="sr-Cyrl-RS"/>
        </w:rPr>
        <w:t>као теме које зах</w:t>
      </w:r>
      <w:r w:rsidR="00AB4E12">
        <w:rPr>
          <w:lang w:val="sr-Cyrl-RS"/>
        </w:rPr>
        <w:t>т</w:t>
      </w:r>
      <w:r w:rsidRPr="00C9489C">
        <w:rPr>
          <w:lang w:val="sr-Cyrl-RS"/>
        </w:rPr>
        <w:t xml:space="preserve">евају унапређење сарадње омбудсмана из региона, што је и главни разлог формирања Мреже.   </w:t>
      </w:r>
    </w:p>
    <w:p w14:paraId="754458E1" w14:textId="07ACA37C" w:rsidR="00726937" w:rsidRPr="00CC6361" w:rsidRDefault="00393CE8" w:rsidP="00393CE8">
      <w:pPr>
        <w:ind w:firstLine="720"/>
        <w:rPr>
          <w:lang w:val="sr-Cyrl-RS"/>
        </w:rPr>
      </w:pPr>
      <w:r w:rsidRPr="00C9489C">
        <w:rPr>
          <w:lang w:val="sr-Cyrl-RS"/>
        </w:rPr>
        <w:t>У току извештајне године овој институцији обратило се више од 9.000 грађана</w:t>
      </w:r>
      <w:r w:rsidR="004E0A3D">
        <w:rPr>
          <w:lang w:val="sr-Latn-RS"/>
        </w:rPr>
        <w:t>,</w:t>
      </w:r>
      <w:r w:rsidRPr="00C9489C">
        <w:rPr>
          <w:lang w:val="sr-Cyrl-RS"/>
        </w:rPr>
        <w:t xml:space="preserve"> а примљено је преко 3.000 притужби у којима су грађани указивали на повреде својих права. У највећем броју грађани су се притуживали на кршење права у области добре управе, те у економско-имовинској и социјалној сфери. Притужбе грађана у највећем броју говоре о повреди права у области рада пореске управе, незаконитог рада извршитеља, али и неефикасној судској управи, чији рад Заштитник грађана није надлежан да контролише.</w:t>
      </w:r>
    </w:p>
    <w:p w14:paraId="5A129A36" w14:textId="77777777" w:rsidR="00726937" w:rsidRPr="00CC6361" w:rsidRDefault="00726937" w:rsidP="00726937">
      <w:pPr>
        <w:spacing w:after="240"/>
        <w:ind w:left="5670"/>
        <w:jc w:val="center"/>
        <w:rPr>
          <w:lang w:val="sr-Cyrl-RS"/>
        </w:rPr>
      </w:pPr>
      <w:r w:rsidRPr="00CC6361">
        <w:rPr>
          <w:lang w:val="sr-Cyrl-RS"/>
        </w:rPr>
        <w:t>ЗАШТИТНИК ГРАЂАНА</w:t>
      </w:r>
    </w:p>
    <w:p w14:paraId="16B2E7CE" w14:textId="77777777" w:rsidR="00726937" w:rsidRPr="00CC6361" w:rsidRDefault="00726937" w:rsidP="00726937">
      <w:pPr>
        <w:spacing w:after="240"/>
        <w:ind w:left="5670"/>
        <w:jc w:val="center"/>
        <w:rPr>
          <w:lang w:val="sr-Cyrl-RS"/>
        </w:rPr>
      </w:pPr>
    </w:p>
    <w:p w14:paraId="265204D5" w14:textId="6DD96D36" w:rsidR="00EC6EE6" w:rsidRDefault="00726937" w:rsidP="00393CE8">
      <w:pPr>
        <w:spacing w:after="240"/>
        <w:ind w:left="5670"/>
        <w:jc w:val="center"/>
      </w:pPr>
      <w:r w:rsidRPr="00CC6361">
        <w:rPr>
          <w:lang w:val="sr-Cyrl-RS"/>
        </w:rPr>
        <w:t>мр Зоран Пашалић</w:t>
      </w:r>
      <w:r w:rsidR="00EC6EE6">
        <w:br w:type="page"/>
      </w:r>
    </w:p>
    <w:p w14:paraId="3390353F" w14:textId="77777777" w:rsidR="00D201B0" w:rsidRPr="00C868F7" w:rsidRDefault="00D201B0" w:rsidP="00C868F7">
      <w:pPr>
        <w:pStyle w:val="Heading1"/>
        <w:numPr>
          <w:ilvl w:val="0"/>
          <w:numId w:val="21"/>
        </w:numPr>
        <w:spacing w:after="240"/>
        <w:ind w:left="448" w:hanging="448"/>
        <w:rPr>
          <w:sz w:val="32"/>
          <w:szCs w:val="32"/>
        </w:rPr>
      </w:pPr>
      <w:bookmarkStart w:id="50" w:name="_Toc445803435"/>
      <w:bookmarkStart w:id="51" w:name="_Toc2949601"/>
      <w:bookmarkEnd w:id="48"/>
      <w:r w:rsidRPr="00C868F7">
        <w:rPr>
          <w:sz w:val="32"/>
          <w:szCs w:val="32"/>
          <w:lang w:val="ru-RU"/>
        </w:rPr>
        <w:lastRenderedPageBreak/>
        <w:t>ОПШТА ОЦЕНА ПОШТОВАЊА ПРАВА ГРАЂАНА У 201</w:t>
      </w:r>
      <w:r w:rsidR="00EC6EE6" w:rsidRPr="00C868F7">
        <w:rPr>
          <w:sz w:val="32"/>
          <w:szCs w:val="32"/>
          <w:lang w:val="sr-Latn-RS"/>
        </w:rPr>
        <w:t>8</w:t>
      </w:r>
      <w:r w:rsidRPr="00C868F7">
        <w:rPr>
          <w:sz w:val="32"/>
          <w:szCs w:val="32"/>
          <w:lang w:val="ru-RU"/>
        </w:rPr>
        <w:t xml:space="preserve">. </w:t>
      </w:r>
      <w:r w:rsidRPr="00C868F7">
        <w:rPr>
          <w:sz w:val="32"/>
          <w:szCs w:val="32"/>
        </w:rPr>
        <w:t>ГОДИНИ</w:t>
      </w:r>
      <w:bookmarkEnd w:id="50"/>
      <w:bookmarkEnd w:id="51"/>
    </w:p>
    <w:p w14:paraId="7DC48E91" w14:textId="225F764B" w:rsidR="001A212E" w:rsidRPr="00912AC3" w:rsidRDefault="001A212E" w:rsidP="00C868F7">
      <w:pPr>
        <w:spacing w:before="120"/>
        <w:ind w:firstLine="720"/>
        <w:rPr>
          <w:color w:val="000000" w:themeColor="text1"/>
          <w:lang w:val="sr-Cyrl-RS"/>
        </w:rPr>
      </w:pPr>
      <w:r w:rsidRPr="00912AC3">
        <w:rPr>
          <w:color w:val="000000" w:themeColor="text1"/>
          <w:lang w:val="sr-Cyrl-RS"/>
        </w:rPr>
        <w:t>Људска права су језик основних људских потреба, те њихово поштовање и заштита  утичу на свакодневни живот грађанки и грађана, а посебно на припаднице и припаднике рањивих група:  жене, жртве насиља у породици и партнерским односима, децу и младе, особе са инвалидитетом, лица лишена слободе, старије особе, припаднике ЛГБТИ популације, припаднике националних мањина, пре свега Ром</w:t>
      </w:r>
      <w:r w:rsidR="009E321C">
        <w:rPr>
          <w:color w:val="000000" w:themeColor="text1"/>
          <w:lang w:val="sr-Cyrl-RS"/>
        </w:rPr>
        <w:t>е</w:t>
      </w:r>
      <w:r w:rsidRPr="00912AC3">
        <w:rPr>
          <w:color w:val="000000" w:themeColor="text1"/>
          <w:lang w:val="sr-Cyrl-RS"/>
        </w:rPr>
        <w:t xml:space="preserve">, избеглице и друге мигранте. </w:t>
      </w:r>
    </w:p>
    <w:p w14:paraId="789E4184" w14:textId="77777777" w:rsidR="001A212E" w:rsidRPr="00912AC3" w:rsidRDefault="001A212E" w:rsidP="001A212E">
      <w:pPr>
        <w:ind w:firstLine="720"/>
        <w:rPr>
          <w:lang w:val="sr-Cyrl-RS"/>
        </w:rPr>
      </w:pPr>
      <w:r w:rsidRPr="00912AC3">
        <w:rPr>
          <w:lang w:val="sr-Cyrl-RS"/>
        </w:rPr>
        <w:t>Заштитник грађана примећује да су се грађани</w:t>
      </w:r>
      <w:r>
        <w:rPr>
          <w:rStyle w:val="FootnoteReference"/>
          <w:lang w:val="sr-Cyrl-RS"/>
        </w:rPr>
        <w:footnoteReference w:id="2"/>
      </w:r>
      <w:r w:rsidRPr="00912AC3">
        <w:rPr>
          <w:lang w:val="sr-Cyrl-RS"/>
        </w:rPr>
        <w:t>, у извештајном периоду, најчешће притуживали на  повреде начела и принципа добре управе, посебно на повреде</w:t>
      </w:r>
      <w:r w:rsidRPr="00912AC3">
        <w:rPr>
          <w:lang w:val="ru-RU"/>
        </w:rPr>
        <w:t xml:space="preserve"> </w:t>
      </w:r>
      <w:r w:rsidRPr="00912AC3">
        <w:rPr>
          <w:lang w:val="sr-Cyrl-RS"/>
        </w:rPr>
        <w:t>права на поштовање закона, права на поштовање створених правних очекивања и права на ефикасно поступање органа, док се трећина свих притужби односи на повреде економско-имовинских и социјално-културних права.</w:t>
      </w:r>
    </w:p>
    <w:p w14:paraId="6A445412" w14:textId="77777777" w:rsidR="001A212E" w:rsidRPr="00292D65" w:rsidRDefault="001A212E" w:rsidP="001A212E">
      <w:pPr>
        <w:spacing w:before="240"/>
        <w:jc w:val="center"/>
        <w:rPr>
          <w:b/>
          <w:i/>
          <w:lang w:val="sr-Cyrl-RS"/>
        </w:rPr>
      </w:pPr>
      <w:r w:rsidRPr="00292D65">
        <w:rPr>
          <w:b/>
          <w:lang w:val="sr-Cyrl-RS"/>
        </w:rPr>
        <w:t>ПРАВА ДЕТЕТА</w:t>
      </w:r>
    </w:p>
    <w:p w14:paraId="5A5A1EC3" w14:textId="50CF8199" w:rsidR="001A212E" w:rsidRPr="00912AC3" w:rsidRDefault="001A212E" w:rsidP="001A212E">
      <w:pPr>
        <w:ind w:firstLine="720"/>
        <w:rPr>
          <w:rFonts w:cs="Arial"/>
          <w:lang w:val="sr-Cyrl-RS"/>
        </w:rPr>
      </w:pPr>
      <w:r w:rsidRPr="00912AC3">
        <w:rPr>
          <w:rFonts w:eastAsia="Times New Roman"/>
          <w:lang w:val="sr-Cyrl-RS" w:eastAsia="en-GB"/>
        </w:rPr>
        <w:t xml:space="preserve">У извештајном периоду Заштитник грађана бележи да су се примљене притужбе у највећем броју односиле на одржавање личних односа детета и родитеља са којим дете не живи, као и образовање. Готово четвртина од укупног </w:t>
      </w:r>
      <w:r w:rsidR="009E321C">
        <w:rPr>
          <w:rFonts w:eastAsia="Times New Roman"/>
          <w:lang w:val="sr-Cyrl-RS" w:eastAsia="en-GB"/>
        </w:rPr>
        <w:t>броја</w:t>
      </w:r>
      <w:r w:rsidRPr="00912AC3">
        <w:rPr>
          <w:rFonts w:eastAsia="Times New Roman"/>
          <w:lang w:val="sr-Cyrl-RS" w:eastAsia="en-GB"/>
        </w:rPr>
        <w:t xml:space="preserve"> примљених притужби у области права детета односи се на насиље над децом, те  </w:t>
      </w:r>
      <w:r w:rsidRPr="00912AC3">
        <w:rPr>
          <w:rFonts w:cs="Arial"/>
          <w:lang w:val="sr-Cyrl-RS"/>
        </w:rPr>
        <w:t>Заштитник грађана примећује да раширеност насиља према деци захтева интензивирање напора органа власти.</w:t>
      </w:r>
    </w:p>
    <w:p w14:paraId="4E5B1214" w14:textId="77777777" w:rsidR="001A212E" w:rsidRPr="00912AC3" w:rsidRDefault="001A212E" w:rsidP="001A212E">
      <w:pPr>
        <w:ind w:firstLine="720"/>
        <w:rPr>
          <w:rFonts w:eastAsia="Times New Roman"/>
          <w:lang w:val="sr-Cyrl-RS" w:eastAsia="en-GB"/>
        </w:rPr>
      </w:pPr>
      <w:r w:rsidRPr="00912AC3">
        <w:rPr>
          <w:rFonts w:eastAsia="Times New Roman"/>
          <w:lang w:val="sr-Cyrl-RS" w:eastAsia="en-GB"/>
        </w:rPr>
        <w:t xml:space="preserve">Заштитник грађана у извештајном периоду је представио </w:t>
      </w:r>
      <w:r w:rsidRPr="00912AC3">
        <w:rPr>
          <w:rFonts w:eastAsiaTheme="minorHAnsi" w:cstheme="minorBidi"/>
          <w:lang w:val="sr-Cyrl-RS"/>
        </w:rPr>
        <w:t>Посебан извештај о стању права детета у Републици Србији,</w:t>
      </w:r>
      <w:r w:rsidRPr="00912AC3">
        <w:rPr>
          <w:rFonts w:eastAsiaTheme="minorHAnsi" w:cstheme="minorBidi"/>
          <w:position w:val="-2"/>
          <w:vertAlign w:val="superscript"/>
          <w:lang w:val="sr-Cyrl-RS"/>
        </w:rPr>
        <w:t xml:space="preserve"> </w:t>
      </w:r>
      <w:r>
        <w:rPr>
          <w:rFonts w:eastAsiaTheme="minorHAnsi" w:cstheme="minorBidi"/>
          <w:lang w:val="sr-Cyrl-RS"/>
        </w:rPr>
        <w:t>којим је</w:t>
      </w:r>
      <w:r w:rsidRPr="00912AC3">
        <w:rPr>
          <w:rFonts w:eastAsiaTheme="minorHAnsi" w:cstheme="minorBidi"/>
          <w:lang w:val="sr-Cyrl-RS"/>
        </w:rPr>
        <w:t xml:space="preserve"> посебно указ</w:t>
      </w:r>
      <w:r>
        <w:rPr>
          <w:rFonts w:eastAsiaTheme="minorHAnsi" w:cstheme="minorBidi"/>
          <w:lang w:val="sr-Cyrl-RS"/>
        </w:rPr>
        <w:t xml:space="preserve">ао </w:t>
      </w:r>
      <w:r w:rsidRPr="00912AC3">
        <w:rPr>
          <w:rFonts w:eastAsiaTheme="minorHAnsi" w:cstheme="minorBidi"/>
          <w:lang w:val="sr-Cyrl-RS"/>
        </w:rPr>
        <w:t>на потребу унапређења заштите деце од насиља, евидентан недостатак услуга за децу и професионалаца који пружају услуге подршке деци, раширено сиромаштво деце, потребу за унапређењем нормативног оквира у различитим областима и недовољну мултисекторску сарадњу.</w:t>
      </w:r>
    </w:p>
    <w:p w14:paraId="16D1710B" w14:textId="32C0E2CC" w:rsidR="001A212E" w:rsidRDefault="001A212E" w:rsidP="001A212E">
      <w:pPr>
        <w:ind w:firstLine="720"/>
        <w:rPr>
          <w:rFonts w:cs="Calibri"/>
          <w:lang w:val="sr-Cyrl-RS" w:eastAsia="nl-NL"/>
        </w:rPr>
      </w:pPr>
      <w:r w:rsidRPr="00912AC3">
        <w:rPr>
          <w:rFonts w:cs="Calibri"/>
          <w:lang w:val="sr-Cyrl-RS" w:eastAsia="nl-NL"/>
        </w:rPr>
        <w:t xml:space="preserve">Постојање дечјих и раних бракова и сексуалног злостављања деце нису праћени </w:t>
      </w:r>
      <w:r w:rsidR="009E321C">
        <w:rPr>
          <w:rFonts w:cs="Calibri"/>
          <w:lang w:val="sr-Cyrl-RS" w:eastAsia="nl-NL"/>
        </w:rPr>
        <w:t>адекватним</w:t>
      </w:r>
      <w:r w:rsidRPr="00912AC3">
        <w:rPr>
          <w:rFonts w:cs="Calibri"/>
          <w:lang w:val="sr-Cyrl-RS" w:eastAsia="nl-NL"/>
        </w:rPr>
        <w:t xml:space="preserve"> нормативним и практичним мерама намењеним сузбијању и превенцији, а физичко кажњавање деце и даље је раширен</w:t>
      </w:r>
      <w:r w:rsidR="009E321C">
        <w:rPr>
          <w:rFonts w:cs="Calibri"/>
          <w:lang w:val="sr-Cyrl-RS" w:eastAsia="nl-NL"/>
        </w:rPr>
        <w:t>а</w:t>
      </w:r>
      <w:r w:rsidRPr="00912AC3">
        <w:rPr>
          <w:rFonts w:cs="Calibri"/>
          <w:lang w:val="sr-Cyrl-RS" w:eastAsia="nl-NL"/>
        </w:rPr>
        <w:t xml:space="preserve"> метода васпитања. Сиромашна деца, деца са сметњама у развоју и ромска деца још увек су маргинализована и врло често социјално искључена, а адекватне услуге и облици подршке и помоћи се не развијају или не пружају.</w:t>
      </w:r>
    </w:p>
    <w:p w14:paraId="12EF92B1" w14:textId="31A44130" w:rsidR="00336A21" w:rsidRPr="00912AC3" w:rsidRDefault="001A212E" w:rsidP="001A212E">
      <w:pPr>
        <w:ind w:firstLine="720"/>
        <w:rPr>
          <w:lang w:val="sr-Cyrl-RS"/>
        </w:rPr>
      </w:pPr>
      <w:r w:rsidRPr="00912AC3">
        <w:rPr>
          <w:lang w:val="sr-Cyrl-RS"/>
        </w:rPr>
        <w:t>И поред евидентног напретка, образовање деце којој је потребна додатна подршка захтева интензивније активности, посебно на локалном нивоу.</w:t>
      </w:r>
      <w:r w:rsidR="00336A21">
        <w:rPr>
          <w:lang w:val="sr-Latn-RS"/>
        </w:rPr>
        <w:t xml:space="preserve"> </w:t>
      </w:r>
      <w:r w:rsidR="00336A21">
        <w:rPr>
          <w:lang w:val="sr-Cyrl-RS"/>
        </w:rPr>
        <w:t>То је закључак п</w:t>
      </w:r>
      <w:r w:rsidR="00336A21" w:rsidRPr="00456C57">
        <w:rPr>
          <w:lang w:val="sr-Cyrl-RS"/>
        </w:rPr>
        <w:t>осебно</w:t>
      </w:r>
      <w:r w:rsidR="00336A21">
        <w:rPr>
          <w:lang w:val="sr-Cyrl-RS"/>
        </w:rPr>
        <w:t>г</w:t>
      </w:r>
      <w:r w:rsidR="00336A21" w:rsidRPr="00456C57">
        <w:rPr>
          <w:lang w:val="sr-Cyrl-RS"/>
        </w:rPr>
        <w:t xml:space="preserve"> извештај</w:t>
      </w:r>
      <w:r w:rsidR="00336A21">
        <w:rPr>
          <w:lang w:val="sr-Cyrl-RS"/>
        </w:rPr>
        <w:t>а</w:t>
      </w:r>
      <w:r w:rsidR="00336A21" w:rsidRPr="00456C57">
        <w:rPr>
          <w:lang w:val="sr-Cyrl-RS"/>
        </w:rPr>
        <w:t xml:space="preserve"> „Инклузивно образовање – Услуге додатне подршке деци и ученицима у образовању“</w:t>
      </w:r>
      <w:r w:rsidR="00336A21">
        <w:rPr>
          <w:lang w:val="sr-Latn-RS"/>
        </w:rPr>
        <w:t xml:space="preserve">, </w:t>
      </w:r>
      <w:r w:rsidR="00336A21">
        <w:rPr>
          <w:lang w:val="sr-Cyrl-RS"/>
        </w:rPr>
        <w:t xml:space="preserve">који је </w:t>
      </w:r>
      <w:r w:rsidR="00336A21">
        <w:rPr>
          <w:lang w:val="sr-Latn-RS"/>
        </w:rPr>
        <w:t xml:space="preserve">Заштитник грађана </w:t>
      </w:r>
      <w:r w:rsidR="00336A21">
        <w:rPr>
          <w:lang w:val="sr-Cyrl-RS"/>
        </w:rPr>
        <w:t xml:space="preserve">представио </w:t>
      </w:r>
      <w:r w:rsidR="00336A21" w:rsidRPr="00456C57">
        <w:rPr>
          <w:lang w:val="sr-Cyrl-RS"/>
        </w:rPr>
        <w:t>14. новембра 2018. године</w:t>
      </w:r>
      <w:r w:rsidR="00336A21">
        <w:rPr>
          <w:lang w:val="sr-Cyrl-RS"/>
        </w:rPr>
        <w:t xml:space="preserve">. </w:t>
      </w:r>
    </w:p>
    <w:p w14:paraId="6DB43BBC" w14:textId="77777777" w:rsidR="001A212E" w:rsidRPr="00292D65" w:rsidRDefault="001A212E" w:rsidP="001A212E">
      <w:pPr>
        <w:spacing w:before="240"/>
        <w:jc w:val="center"/>
        <w:rPr>
          <w:rFonts w:cs="Times New Roman"/>
          <w:b/>
          <w:lang w:val="sr-Cyrl-RS"/>
        </w:rPr>
      </w:pPr>
      <w:r w:rsidRPr="00292D65">
        <w:rPr>
          <w:b/>
          <w:lang w:val="sr-Cyrl-RS"/>
        </w:rPr>
        <w:t>РОДНА РАВНОПРАВНОСТ</w:t>
      </w:r>
    </w:p>
    <w:p w14:paraId="366488EB" w14:textId="77777777" w:rsidR="001A212E" w:rsidRPr="00912AC3" w:rsidRDefault="001A212E" w:rsidP="001A212E">
      <w:pPr>
        <w:ind w:firstLine="720"/>
        <w:rPr>
          <w:lang w:val="sr-Cyrl-RS"/>
        </w:rPr>
      </w:pPr>
      <w:r w:rsidRPr="00912AC3">
        <w:rPr>
          <w:lang w:val="sr-Cyrl-RS"/>
        </w:rPr>
        <w:t>Током 2018. године, у овој области најчешће је указивано на повреде права на накнаду зараде за време одсуства због трудничког боловања, породиљског одсуства и неге детета, права трудница и породиља, као и породично и партнерско насиље.</w:t>
      </w:r>
    </w:p>
    <w:p w14:paraId="49E56F52" w14:textId="437174F8" w:rsidR="001A212E" w:rsidRPr="00912AC3" w:rsidRDefault="001A212E" w:rsidP="001A212E">
      <w:pPr>
        <w:ind w:firstLine="720"/>
        <w:rPr>
          <w:lang w:val="sr-Cyrl-RS"/>
        </w:rPr>
      </w:pPr>
      <w:r w:rsidRPr="00912AC3">
        <w:rPr>
          <w:lang w:val="sr-Cyrl-RS"/>
        </w:rPr>
        <w:lastRenderedPageBreak/>
        <w:t xml:space="preserve">Заштитник </w:t>
      </w:r>
      <w:r w:rsidRPr="0056408D">
        <w:rPr>
          <w:lang w:val="sr-Cyrl-RS"/>
        </w:rPr>
        <w:t xml:space="preserve">грађана је објавио посебан извештај </w:t>
      </w:r>
      <w:r w:rsidR="00336A21">
        <w:rPr>
          <w:lang w:val="sr-Cyrl-RS"/>
        </w:rPr>
        <w:t>„З</w:t>
      </w:r>
      <w:r w:rsidR="00336A21" w:rsidRPr="000744A5">
        <w:rPr>
          <w:rFonts w:eastAsiaTheme="minorHAnsi"/>
          <w:lang w:val="sr-Cyrl-RS"/>
        </w:rPr>
        <w:t>аступљеност жена на местима одлучивања и позиција и активности локалних механизама за родну равноправност у јединицама локалне самоуправе у Србији“</w:t>
      </w:r>
      <w:r w:rsidR="00336A21">
        <w:rPr>
          <w:lang w:val="sr-Cyrl-RS"/>
        </w:rPr>
        <w:t xml:space="preserve">, </w:t>
      </w:r>
      <w:r w:rsidRPr="0056408D">
        <w:rPr>
          <w:lang w:val="sr-Cyrl-RS"/>
        </w:rPr>
        <w:t>којим</w:t>
      </w:r>
      <w:r>
        <w:rPr>
          <w:lang w:val="sr-Cyrl-RS"/>
        </w:rPr>
        <w:t xml:space="preserve"> је указао</w:t>
      </w:r>
      <w:r w:rsidRPr="00912AC3">
        <w:rPr>
          <w:lang w:val="sr-Cyrl-RS"/>
        </w:rPr>
        <w:t xml:space="preserve"> </w:t>
      </w:r>
      <w:r w:rsidRPr="00912AC3">
        <w:rPr>
          <w:rFonts w:eastAsiaTheme="minorHAnsi"/>
          <w:lang w:val="sr-Cyrl-RS"/>
        </w:rPr>
        <w:t>на недовољну заступљеност жена, нарочито жена из осетљивих група, на местима одлучивања у јединицама локалне самоуправе као и на нефункционалност механизама за родну равноправност у локалној самоуправи. Конкретније, као узроке оваквог стања Заштитник грађана препозна</w:t>
      </w:r>
      <w:r>
        <w:rPr>
          <w:rFonts w:eastAsiaTheme="minorHAnsi"/>
          <w:lang w:val="sr-Cyrl-RS"/>
        </w:rPr>
        <w:t xml:space="preserve">о </w:t>
      </w:r>
      <w:r w:rsidRPr="00912AC3">
        <w:rPr>
          <w:rFonts w:eastAsiaTheme="minorHAnsi"/>
          <w:lang w:val="sr-Cyrl-RS"/>
        </w:rPr>
        <w:t xml:space="preserve">је и недостатак свеобухватног Закона о родној равноправности, али и мањкавости постојећег Закона о равноправности полова. Овај орган је више пута указао да је неопходно усвојити Закон о родној равноправности, а </w:t>
      </w:r>
      <w:r w:rsidRPr="00912AC3">
        <w:rPr>
          <w:lang w:val="sr-Cyrl-RS"/>
        </w:rPr>
        <w:t>забринутост</w:t>
      </w:r>
      <w:r w:rsidRPr="00912AC3">
        <w:rPr>
          <w:rFonts w:eastAsiaTheme="minorHAnsi"/>
          <w:lang w:val="sr-Cyrl-RS"/>
        </w:rPr>
        <w:t xml:space="preserve"> због његовог недоношења изразио је </w:t>
      </w:r>
      <w:r w:rsidRPr="00912AC3">
        <w:rPr>
          <w:lang w:val="sr-Cyrl-RS"/>
        </w:rPr>
        <w:t xml:space="preserve">и Комитет УН за људска права. </w:t>
      </w:r>
    </w:p>
    <w:p w14:paraId="01EC6F5D" w14:textId="77777777" w:rsidR="001A212E" w:rsidRPr="00292D65" w:rsidRDefault="001A212E" w:rsidP="001A212E">
      <w:pPr>
        <w:spacing w:before="240"/>
        <w:jc w:val="center"/>
        <w:rPr>
          <w:b/>
          <w:lang w:val="sr-Cyrl-RS"/>
        </w:rPr>
      </w:pPr>
      <w:r w:rsidRPr="00292D65">
        <w:rPr>
          <w:b/>
          <w:lang w:val="sr-Cyrl-RS"/>
        </w:rPr>
        <w:t>ПРАВА ЛГБТИ ОСОБА</w:t>
      </w:r>
    </w:p>
    <w:p w14:paraId="6678FCB4" w14:textId="77777777" w:rsidR="001A212E" w:rsidRPr="00912AC3" w:rsidRDefault="001A212E" w:rsidP="001A212E">
      <w:pPr>
        <w:ind w:firstLine="720"/>
        <w:rPr>
          <w:lang w:val="ru-RU"/>
        </w:rPr>
      </w:pPr>
      <w:r w:rsidRPr="00912AC3">
        <w:rPr>
          <w:lang w:val="sr-Cyrl-RS"/>
        </w:rPr>
        <w:t xml:space="preserve">Заштитник грађана примећује да и даље нису </w:t>
      </w:r>
      <w:r w:rsidRPr="00912AC3">
        <w:rPr>
          <w:rFonts w:cs="Cambria"/>
          <w:lang w:val="sr-Cyrl-RS"/>
        </w:rPr>
        <w:t>усвојени</w:t>
      </w:r>
      <w:r w:rsidRPr="00912AC3">
        <w:rPr>
          <w:lang w:val="sr-Cyrl-RS"/>
        </w:rPr>
        <w:t xml:space="preserve"> </w:t>
      </w:r>
      <w:r w:rsidRPr="00912AC3">
        <w:rPr>
          <w:rFonts w:cs="Cambria"/>
          <w:lang w:val="sr-Cyrl-RS"/>
        </w:rPr>
        <w:t>закони</w:t>
      </w:r>
      <w:r w:rsidRPr="00912AC3">
        <w:rPr>
          <w:lang w:val="sr-Cyrl-RS"/>
        </w:rPr>
        <w:t xml:space="preserve"> </w:t>
      </w:r>
      <w:r w:rsidRPr="00912AC3">
        <w:rPr>
          <w:rFonts w:cs="Cambria"/>
          <w:lang w:val="sr-Cyrl-RS"/>
        </w:rPr>
        <w:t>којима</w:t>
      </w:r>
      <w:r w:rsidRPr="00912AC3">
        <w:rPr>
          <w:lang w:val="sr-Cyrl-RS"/>
        </w:rPr>
        <w:t xml:space="preserve"> </w:t>
      </w:r>
      <w:r w:rsidRPr="00912AC3">
        <w:rPr>
          <w:rFonts w:cs="Cambria"/>
          <w:lang w:val="sr-Cyrl-RS"/>
        </w:rPr>
        <w:t>се</w:t>
      </w:r>
      <w:r w:rsidRPr="00912AC3">
        <w:rPr>
          <w:lang w:val="sr-Cyrl-RS"/>
        </w:rPr>
        <w:t xml:space="preserve"> </w:t>
      </w:r>
      <w:r w:rsidRPr="00912AC3">
        <w:rPr>
          <w:rFonts w:cs="Cambria"/>
          <w:lang w:val="sr-Cyrl-RS"/>
        </w:rPr>
        <w:t>уређују</w:t>
      </w:r>
      <w:r w:rsidRPr="00912AC3">
        <w:rPr>
          <w:lang w:val="sr-Cyrl-RS"/>
        </w:rPr>
        <w:t xml:space="preserve"> </w:t>
      </w:r>
      <w:r w:rsidRPr="00912AC3">
        <w:rPr>
          <w:rFonts w:cs="Cambria"/>
          <w:lang w:val="sr-Cyrl-RS"/>
        </w:rPr>
        <w:t>истополне</w:t>
      </w:r>
      <w:r w:rsidRPr="00912AC3">
        <w:rPr>
          <w:lang w:val="sr-Cyrl-RS"/>
        </w:rPr>
        <w:t xml:space="preserve"> </w:t>
      </w:r>
      <w:r w:rsidRPr="00912AC3">
        <w:rPr>
          <w:rFonts w:cs="Cambria"/>
          <w:lang w:val="sr-Cyrl-RS"/>
        </w:rPr>
        <w:t>заједнице и правне</w:t>
      </w:r>
      <w:r w:rsidRPr="00912AC3">
        <w:rPr>
          <w:lang w:val="sr-Cyrl-RS"/>
        </w:rPr>
        <w:t xml:space="preserve"> </w:t>
      </w:r>
      <w:r w:rsidRPr="00912AC3">
        <w:rPr>
          <w:rFonts w:cs="Cambria"/>
          <w:lang w:val="sr-Cyrl-RS"/>
        </w:rPr>
        <w:t>последице</w:t>
      </w:r>
      <w:r w:rsidRPr="00912AC3">
        <w:rPr>
          <w:lang w:val="sr-Cyrl-RS"/>
        </w:rPr>
        <w:t xml:space="preserve"> </w:t>
      </w:r>
      <w:r w:rsidRPr="00912AC3">
        <w:rPr>
          <w:rFonts w:cs="Cambria"/>
          <w:lang w:val="sr-Cyrl-RS"/>
        </w:rPr>
        <w:t>прилагођавања</w:t>
      </w:r>
      <w:r w:rsidRPr="00912AC3">
        <w:rPr>
          <w:lang w:val="sr-Cyrl-RS"/>
        </w:rPr>
        <w:t xml:space="preserve"> (</w:t>
      </w:r>
      <w:r w:rsidRPr="00912AC3">
        <w:rPr>
          <w:rFonts w:cs="Cambria"/>
          <w:lang w:val="sr-Cyrl-RS"/>
        </w:rPr>
        <w:t>промене</w:t>
      </w:r>
      <w:r w:rsidRPr="00912AC3">
        <w:rPr>
          <w:lang w:val="sr-Cyrl-RS"/>
        </w:rPr>
        <w:t xml:space="preserve">) </w:t>
      </w:r>
      <w:r w:rsidRPr="00912AC3">
        <w:rPr>
          <w:rFonts w:cs="Cambria"/>
          <w:lang w:val="sr-Cyrl-RS"/>
        </w:rPr>
        <w:t>пола</w:t>
      </w:r>
      <w:r w:rsidRPr="00912AC3">
        <w:rPr>
          <w:lang w:val="sr-Cyrl-RS"/>
        </w:rPr>
        <w:t xml:space="preserve"> </w:t>
      </w:r>
      <w:r w:rsidRPr="00912AC3">
        <w:rPr>
          <w:rFonts w:cs="Cambria"/>
          <w:lang w:val="sr-Cyrl-RS"/>
        </w:rPr>
        <w:t>и</w:t>
      </w:r>
      <w:r w:rsidRPr="00912AC3">
        <w:rPr>
          <w:lang w:val="sr-Cyrl-RS"/>
        </w:rPr>
        <w:t xml:space="preserve"> </w:t>
      </w:r>
      <w:r w:rsidRPr="00912AC3">
        <w:rPr>
          <w:rFonts w:cs="Cambria"/>
          <w:lang w:val="sr-Cyrl-RS"/>
        </w:rPr>
        <w:t>родног</w:t>
      </w:r>
      <w:r w:rsidRPr="00912AC3">
        <w:rPr>
          <w:lang w:val="sr-Cyrl-RS"/>
        </w:rPr>
        <w:t xml:space="preserve"> </w:t>
      </w:r>
      <w:r w:rsidRPr="00912AC3">
        <w:rPr>
          <w:rFonts w:cs="Cambria"/>
          <w:lang w:val="sr-Cyrl-RS"/>
        </w:rPr>
        <w:t>идентитета</w:t>
      </w:r>
      <w:r w:rsidRPr="00912AC3">
        <w:rPr>
          <w:lang w:val="sr-Cyrl-RS"/>
        </w:rPr>
        <w:t xml:space="preserve">, </w:t>
      </w:r>
      <w:r>
        <w:rPr>
          <w:lang w:val="sr-Cyrl-RS"/>
        </w:rPr>
        <w:t xml:space="preserve">као и да </w:t>
      </w:r>
      <w:r w:rsidRPr="00912AC3">
        <w:rPr>
          <w:lang w:val="sr-Cyrl-RS"/>
        </w:rPr>
        <w:t xml:space="preserve">су ЛГБТИ особе </w:t>
      </w:r>
      <w:r>
        <w:rPr>
          <w:lang w:val="sr-Cyrl-RS"/>
        </w:rPr>
        <w:t xml:space="preserve">и даље </w:t>
      </w:r>
      <w:r w:rsidRPr="00912AC3">
        <w:rPr>
          <w:lang w:val="sr-Cyrl-RS"/>
        </w:rPr>
        <w:t>често жртве дискриминациј</w:t>
      </w:r>
      <w:r>
        <w:rPr>
          <w:lang w:val="sr-Cyrl-RS"/>
        </w:rPr>
        <w:t>е</w:t>
      </w:r>
      <w:r w:rsidRPr="00912AC3">
        <w:rPr>
          <w:lang w:val="sr-Cyrl-RS"/>
        </w:rPr>
        <w:t xml:space="preserve">, предрасуда и стереотипа. Закон о уџбеницима садржи одредбу о једнаким могућностима и забрани дискриминације, али упркос мишљењу Заштитника грађана, не садржи и експлицитну забрану дискриминације на основу сексуалне оријентације и родног идентитета, нити </w:t>
      </w:r>
      <w:r w:rsidRPr="00912AC3">
        <w:rPr>
          <w:rFonts w:eastAsiaTheme="minorHAnsi" w:cstheme="minorBidi"/>
          <w:bCs/>
          <w:lang w:val="sr-Cyrl-RS"/>
        </w:rPr>
        <w:t>експлицитну забран</w:t>
      </w:r>
      <w:r>
        <w:rPr>
          <w:rFonts w:eastAsiaTheme="minorHAnsi" w:cstheme="minorBidi"/>
          <w:bCs/>
          <w:lang w:val="sr-Cyrl-RS"/>
        </w:rPr>
        <w:t>у</w:t>
      </w:r>
      <w:r w:rsidRPr="00912AC3">
        <w:rPr>
          <w:rFonts w:eastAsiaTheme="minorHAnsi" w:cstheme="minorBidi"/>
          <w:bCs/>
          <w:lang w:val="sr-Cyrl-RS"/>
        </w:rPr>
        <w:t xml:space="preserve"> садржаја којима се врши дискриминација група и особа, подстиче формирање предрасуда и  стереотипа. </w:t>
      </w:r>
    </w:p>
    <w:p w14:paraId="4A836EE4" w14:textId="77777777" w:rsidR="001A212E" w:rsidRPr="00912AC3" w:rsidRDefault="001A212E" w:rsidP="001A212E">
      <w:pPr>
        <w:rPr>
          <w:rFonts w:cs="Cambria"/>
          <w:lang w:val="sr-Cyrl-CS"/>
        </w:rPr>
      </w:pPr>
      <w:r w:rsidRPr="00912AC3">
        <w:rPr>
          <w:rFonts w:cs="Cambria"/>
          <w:lang w:val="sr-Cyrl-CS"/>
        </w:rPr>
        <w:t>Заштитник</w:t>
      </w:r>
      <w:r w:rsidRPr="00912AC3">
        <w:rPr>
          <w:lang w:val="sr-Cyrl-CS"/>
        </w:rPr>
        <w:t xml:space="preserve"> </w:t>
      </w:r>
      <w:r w:rsidRPr="00912AC3">
        <w:rPr>
          <w:rFonts w:cs="Cambria"/>
          <w:lang w:val="sr-Cyrl-CS"/>
        </w:rPr>
        <w:t>грађана</w:t>
      </w:r>
      <w:r w:rsidRPr="00912AC3">
        <w:rPr>
          <w:lang w:val="sr-Cyrl-CS"/>
        </w:rPr>
        <w:t xml:space="preserve"> </w:t>
      </w:r>
      <w:r w:rsidRPr="00912AC3">
        <w:rPr>
          <w:rFonts w:cs="Cambria"/>
          <w:lang w:val="sr-Cyrl-CS"/>
        </w:rPr>
        <w:t>је</w:t>
      </w:r>
      <w:r w:rsidRPr="00912AC3">
        <w:rPr>
          <w:lang w:val="sr-Cyrl-CS"/>
        </w:rPr>
        <w:t xml:space="preserve"> </w:t>
      </w:r>
      <w:r w:rsidRPr="00912AC3">
        <w:rPr>
          <w:rFonts w:cs="Cambria"/>
          <w:lang w:val="sr-Cyrl-CS"/>
        </w:rPr>
        <w:t>традиционално,</w:t>
      </w:r>
      <w:r w:rsidRPr="00912AC3">
        <w:rPr>
          <w:lang w:val="sr-Cyrl-CS"/>
        </w:rPr>
        <w:t xml:space="preserve"> </w:t>
      </w:r>
      <w:r w:rsidRPr="00912AC3">
        <w:rPr>
          <w:rFonts w:cs="Cambria"/>
          <w:lang w:val="sr-Cyrl-CS"/>
        </w:rPr>
        <w:t>и</w:t>
      </w:r>
      <w:r w:rsidRPr="00912AC3">
        <w:rPr>
          <w:lang w:val="sr-Cyrl-CS"/>
        </w:rPr>
        <w:t xml:space="preserve"> </w:t>
      </w:r>
      <w:r w:rsidRPr="00912AC3">
        <w:rPr>
          <w:rFonts w:cs="Cambria"/>
          <w:lang w:val="sr-Cyrl-CS"/>
        </w:rPr>
        <w:t>2018.</w:t>
      </w:r>
      <w:r w:rsidRPr="00912AC3">
        <w:rPr>
          <w:lang w:val="sr-Cyrl-CS"/>
        </w:rPr>
        <w:t xml:space="preserve"> </w:t>
      </w:r>
      <w:r w:rsidRPr="00912AC3">
        <w:rPr>
          <w:rFonts w:cs="Cambria"/>
          <w:lang w:val="sr-Cyrl-CS"/>
        </w:rPr>
        <w:t>године,</w:t>
      </w:r>
      <w:r w:rsidRPr="00912AC3">
        <w:rPr>
          <w:lang w:val="sr-Cyrl-CS"/>
        </w:rPr>
        <w:t xml:space="preserve"> </w:t>
      </w:r>
      <w:r w:rsidRPr="00912AC3">
        <w:rPr>
          <w:rFonts w:cs="Cambria"/>
          <w:lang w:val="sr-Cyrl-CS"/>
        </w:rPr>
        <w:t>развијањем</w:t>
      </w:r>
      <w:r w:rsidRPr="00912AC3">
        <w:rPr>
          <w:lang w:val="sr-Cyrl-CS"/>
        </w:rPr>
        <w:t xml:space="preserve"> </w:t>
      </w:r>
      <w:r w:rsidRPr="00912AC3">
        <w:rPr>
          <w:rFonts w:cs="Cambria"/>
          <w:lang w:val="sr-Cyrl-CS"/>
        </w:rPr>
        <w:t>заставе</w:t>
      </w:r>
      <w:r w:rsidRPr="00912AC3">
        <w:rPr>
          <w:lang w:val="sr-Cyrl-CS"/>
        </w:rPr>
        <w:t xml:space="preserve"> </w:t>
      </w:r>
      <w:r w:rsidRPr="00912AC3">
        <w:rPr>
          <w:rFonts w:cs="Cambria"/>
          <w:lang w:val="sr-Cyrl-CS"/>
        </w:rPr>
        <w:t>дугиних</w:t>
      </w:r>
      <w:r w:rsidRPr="00912AC3">
        <w:rPr>
          <w:lang w:val="sr-Cyrl-CS"/>
        </w:rPr>
        <w:t xml:space="preserve"> </w:t>
      </w:r>
      <w:r w:rsidRPr="00912AC3">
        <w:rPr>
          <w:rFonts w:cs="Cambria"/>
          <w:lang w:val="sr-Cyrl-CS"/>
        </w:rPr>
        <w:t>боја</w:t>
      </w:r>
      <w:r w:rsidRPr="00912AC3">
        <w:rPr>
          <w:lang w:val="sr-Cyrl-CS"/>
        </w:rPr>
        <w:t xml:space="preserve"> и заставе транс покрета </w:t>
      </w:r>
      <w:r w:rsidRPr="00912AC3">
        <w:rPr>
          <w:rFonts w:cs="Cambria"/>
          <w:lang w:val="sr-Cyrl-CS"/>
        </w:rPr>
        <w:t>на</w:t>
      </w:r>
      <w:r w:rsidRPr="00912AC3">
        <w:rPr>
          <w:lang w:val="sr-Cyrl-CS"/>
        </w:rPr>
        <w:t xml:space="preserve"> </w:t>
      </w:r>
      <w:r w:rsidRPr="00912AC3">
        <w:rPr>
          <w:rFonts w:cs="Cambria"/>
          <w:lang w:val="sr-Cyrl-CS"/>
        </w:rPr>
        <w:t>својој</w:t>
      </w:r>
      <w:r w:rsidRPr="00912AC3">
        <w:rPr>
          <w:lang w:val="sr-Cyrl-CS"/>
        </w:rPr>
        <w:t xml:space="preserve"> </w:t>
      </w:r>
      <w:r w:rsidRPr="00912AC3">
        <w:rPr>
          <w:rFonts w:cs="Cambria"/>
          <w:lang w:val="sr-Cyrl-CS"/>
        </w:rPr>
        <w:t>згради,</w:t>
      </w:r>
      <w:r w:rsidRPr="00912AC3">
        <w:rPr>
          <w:lang w:val="sr-Cyrl-CS"/>
        </w:rPr>
        <w:t xml:space="preserve"> обележио </w:t>
      </w:r>
      <w:r w:rsidRPr="00912AC3">
        <w:rPr>
          <w:rFonts w:cs="Cambria"/>
          <w:lang w:val="sr-Cyrl-CS"/>
        </w:rPr>
        <w:t>Међународни</w:t>
      </w:r>
      <w:r w:rsidRPr="00912AC3">
        <w:rPr>
          <w:lang w:val="sr-Cyrl-CS"/>
        </w:rPr>
        <w:t xml:space="preserve"> </w:t>
      </w:r>
      <w:r w:rsidRPr="00912AC3">
        <w:rPr>
          <w:rFonts w:cs="Cambria"/>
          <w:lang w:val="sr-Cyrl-CS"/>
        </w:rPr>
        <w:t>дан</w:t>
      </w:r>
      <w:r w:rsidRPr="00912AC3">
        <w:rPr>
          <w:lang w:val="sr-Cyrl-CS"/>
        </w:rPr>
        <w:t xml:space="preserve"> </w:t>
      </w:r>
      <w:r w:rsidRPr="00912AC3">
        <w:rPr>
          <w:rFonts w:cs="Cambria"/>
          <w:lang w:val="sr-Cyrl-CS"/>
        </w:rPr>
        <w:t>борбе</w:t>
      </w:r>
      <w:r w:rsidRPr="00912AC3">
        <w:rPr>
          <w:lang w:val="sr-Cyrl-CS"/>
        </w:rPr>
        <w:t xml:space="preserve"> </w:t>
      </w:r>
      <w:r w:rsidRPr="00912AC3">
        <w:rPr>
          <w:rFonts w:cs="Cambria"/>
          <w:lang w:val="sr-Cyrl-CS"/>
        </w:rPr>
        <w:t>против</w:t>
      </w:r>
      <w:r w:rsidRPr="00912AC3">
        <w:rPr>
          <w:lang w:val="sr-Cyrl-CS"/>
        </w:rPr>
        <w:t xml:space="preserve"> </w:t>
      </w:r>
      <w:r w:rsidRPr="00912AC3">
        <w:rPr>
          <w:rFonts w:cs="Cambria"/>
          <w:lang w:val="sr-Cyrl-CS"/>
        </w:rPr>
        <w:t>хомофобије</w:t>
      </w:r>
      <w:r w:rsidRPr="00912AC3">
        <w:rPr>
          <w:lang w:val="sr-Cyrl-CS"/>
        </w:rPr>
        <w:t xml:space="preserve">, </w:t>
      </w:r>
      <w:r w:rsidRPr="00912AC3">
        <w:rPr>
          <w:rFonts w:cs="Cambria"/>
          <w:lang w:val="sr-Cyrl-CS"/>
        </w:rPr>
        <w:t>бифобије</w:t>
      </w:r>
      <w:r w:rsidRPr="00912AC3">
        <w:rPr>
          <w:lang w:val="sr-Cyrl-CS"/>
        </w:rPr>
        <w:t xml:space="preserve"> </w:t>
      </w:r>
      <w:r w:rsidRPr="00912AC3">
        <w:rPr>
          <w:rFonts w:cs="Cambria"/>
          <w:lang w:val="sr-Cyrl-CS"/>
        </w:rPr>
        <w:t>и</w:t>
      </w:r>
      <w:r w:rsidRPr="00912AC3">
        <w:rPr>
          <w:lang w:val="sr-Cyrl-CS"/>
        </w:rPr>
        <w:t xml:space="preserve"> </w:t>
      </w:r>
      <w:r w:rsidRPr="00912AC3">
        <w:rPr>
          <w:rFonts w:cs="Cambria"/>
          <w:lang w:val="sr-Cyrl-CS"/>
        </w:rPr>
        <w:t>трансфобије.</w:t>
      </w:r>
    </w:p>
    <w:p w14:paraId="2F420815" w14:textId="77777777" w:rsidR="001A212E" w:rsidRPr="00292D65" w:rsidRDefault="001A212E" w:rsidP="001A212E">
      <w:pPr>
        <w:spacing w:before="240"/>
        <w:jc w:val="center"/>
        <w:rPr>
          <w:rFonts w:cs="Times New Roman"/>
          <w:b/>
          <w:lang w:val="sr-Cyrl-RS"/>
        </w:rPr>
      </w:pPr>
      <w:r w:rsidRPr="00292D65">
        <w:rPr>
          <w:rFonts w:cs="Times New Roman"/>
          <w:b/>
          <w:lang w:val="sr-Cyrl-RS"/>
        </w:rPr>
        <w:t>ПРАВА ОСОБА СА ИНВАЛИДИТЕТОМ</w:t>
      </w:r>
    </w:p>
    <w:p w14:paraId="133CCCA6" w14:textId="7F93F999" w:rsidR="001A212E" w:rsidRPr="00912AC3" w:rsidRDefault="001A212E" w:rsidP="001A212E">
      <w:pPr>
        <w:ind w:firstLine="720"/>
        <w:rPr>
          <w:rFonts w:cs="Cambria"/>
          <w:b/>
          <w:lang w:val="sr-Cyrl-CS"/>
        </w:rPr>
      </w:pPr>
      <w:r w:rsidRPr="00912AC3">
        <w:rPr>
          <w:lang w:val="sr-Cyrl-RS"/>
        </w:rPr>
        <w:t xml:space="preserve">Ниска стопа запослености особа са инвалидитетом и даље је један од најважнијих проблема овог дела популације. </w:t>
      </w:r>
    </w:p>
    <w:p w14:paraId="1E83A691" w14:textId="77777777" w:rsidR="001A212E" w:rsidRPr="00912AC3" w:rsidRDefault="001A212E" w:rsidP="001A212E">
      <w:pPr>
        <w:spacing w:line="259" w:lineRule="auto"/>
        <w:ind w:firstLine="720"/>
        <w:rPr>
          <w:lang w:val="sr-Cyrl-CS"/>
        </w:rPr>
      </w:pPr>
      <w:r w:rsidRPr="00912AC3">
        <w:rPr>
          <w:lang w:val="sr-Cyrl-CS"/>
        </w:rPr>
        <w:t>Такође, неопходно је указати на нарочито тежак положај особа са аутизмом. У Републици Србији постоје само две стационарне установе за смештај особа са аутизмом, док су потребе, на основу броја захтева за смештај у ове установе, много веће.</w:t>
      </w:r>
    </w:p>
    <w:p w14:paraId="3B99CD3C" w14:textId="77777777" w:rsidR="001A212E" w:rsidRPr="00912AC3" w:rsidRDefault="001A212E" w:rsidP="001A212E">
      <w:pPr>
        <w:spacing w:line="259" w:lineRule="auto"/>
        <w:ind w:firstLine="720"/>
        <w:rPr>
          <w:lang w:val="ru-RU"/>
        </w:rPr>
      </w:pPr>
      <w:r w:rsidRPr="00912AC3">
        <w:rPr>
          <w:lang w:val="sr-Cyrl-CS"/>
        </w:rPr>
        <w:t xml:space="preserve">Систем услуга и сервиса подршке особама са инвалидитетом и старијима и даље није </w:t>
      </w:r>
      <w:r>
        <w:rPr>
          <w:lang w:val="sr-Cyrl-CS"/>
        </w:rPr>
        <w:t>адекватан</w:t>
      </w:r>
      <w:r w:rsidRPr="00912AC3">
        <w:rPr>
          <w:lang w:val="sr-Cyrl-CS"/>
        </w:rPr>
        <w:t>, те је Заштитник грађана става да треба развити финансијски одржив систем услуга и сервиса подршке особама са инвалидитетом и старијих, где ће се услуге социјалне заштите пружати систематски, а не спорадично и пружати свима којима су потребне, а не само извесном броју корисника за кој</w:t>
      </w:r>
      <w:r>
        <w:rPr>
          <w:lang w:val="sr-Cyrl-CS"/>
        </w:rPr>
        <w:t>е</w:t>
      </w:r>
      <w:r w:rsidRPr="00912AC3">
        <w:rPr>
          <w:lang w:val="sr-Cyrl-CS"/>
        </w:rPr>
        <w:t xml:space="preserve"> су обезбеђена финансијска средства</w:t>
      </w:r>
      <w:r w:rsidRPr="00912AC3">
        <w:rPr>
          <w:lang w:val="ru-RU"/>
        </w:rPr>
        <w:t>.</w:t>
      </w:r>
    </w:p>
    <w:p w14:paraId="1663585B" w14:textId="6543999C" w:rsidR="001A212E" w:rsidRPr="00912AC3" w:rsidRDefault="001A212E" w:rsidP="001A212E">
      <w:pPr>
        <w:spacing w:line="259" w:lineRule="auto"/>
        <w:ind w:firstLine="720"/>
        <w:rPr>
          <w:lang w:val="sr-Cyrl-RS"/>
        </w:rPr>
      </w:pPr>
      <w:r w:rsidRPr="00912AC3">
        <w:rPr>
          <w:lang w:val="sr-Cyrl-RS"/>
        </w:rPr>
        <w:t>Приступачност, као један од основних предуслова за пуно и равноправно учешће особа са инвалидитетом у свим областима друштвеног живота</w:t>
      </w:r>
      <w:r w:rsidRPr="00912AC3">
        <w:rPr>
          <w:lang w:val="ru-RU"/>
        </w:rPr>
        <w:t xml:space="preserve">, </w:t>
      </w:r>
      <w:r w:rsidRPr="00912AC3">
        <w:rPr>
          <w:lang w:val="sr-Cyrl-RS"/>
        </w:rPr>
        <w:t xml:space="preserve">и даље није довољно развијена, упркос солидном законодавном и стратешком оквиру. </w:t>
      </w:r>
      <w:r w:rsidR="003103E0">
        <w:rPr>
          <w:lang w:val="sr-Cyrl-RS"/>
        </w:rPr>
        <w:t>То је један од закључака Посебног извештаја Заштитника грађана „Приступачност за све“, објављеног у октобру 2018. године.</w:t>
      </w:r>
    </w:p>
    <w:p w14:paraId="7C416190" w14:textId="3455885B" w:rsidR="001A212E" w:rsidRDefault="001A212E" w:rsidP="001A212E">
      <w:pPr>
        <w:spacing w:line="259" w:lineRule="auto"/>
        <w:ind w:firstLine="720"/>
        <w:rPr>
          <w:lang w:val="sr-Cyrl-RS"/>
        </w:rPr>
      </w:pPr>
      <w:r w:rsidRPr="00912AC3">
        <w:rPr>
          <w:lang w:val="sr-Cyrl-RS"/>
        </w:rPr>
        <w:t>Када су у питању права лица лишених пословне способности, и даље је приметна тенденција учестале примене овог института.</w:t>
      </w:r>
    </w:p>
    <w:p w14:paraId="505CD9CF" w14:textId="732941CC" w:rsidR="003103E0" w:rsidRDefault="003103E0" w:rsidP="001A212E">
      <w:pPr>
        <w:spacing w:line="259" w:lineRule="auto"/>
        <w:ind w:firstLine="720"/>
        <w:rPr>
          <w:lang w:val="sr-Cyrl-RS"/>
        </w:rPr>
      </w:pPr>
    </w:p>
    <w:p w14:paraId="10CE2C51" w14:textId="77777777" w:rsidR="003103E0" w:rsidRPr="00912AC3" w:rsidRDefault="003103E0" w:rsidP="001A212E">
      <w:pPr>
        <w:spacing w:line="259" w:lineRule="auto"/>
        <w:ind w:firstLine="720"/>
        <w:rPr>
          <w:lang w:val="sr-Cyrl-RS"/>
        </w:rPr>
      </w:pPr>
    </w:p>
    <w:p w14:paraId="7348CE97" w14:textId="77777777" w:rsidR="001A212E" w:rsidRPr="00292D65" w:rsidRDefault="001A212E" w:rsidP="001A212E">
      <w:pPr>
        <w:spacing w:before="240"/>
        <w:jc w:val="center"/>
        <w:rPr>
          <w:b/>
          <w:lang w:val="sr-Cyrl-RS"/>
        </w:rPr>
      </w:pPr>
      <w:r w:rsidRPr="00292D65">
        <w:rPr>
          <w:b/>
          <w:lang w:val="sr-Cyrl-RS"/>
        </w:rPr>
        <w:lastRenderedPageBreak/>
        <w:t>ПРАВА ПРИПАДНИКА НАЦИОНАЛНИХ МАЊИНА</w:t>
      </w:r>
    </w:p>
    <w:p w14:paraId="4B2A6BAB" w14:textId="7740D2E2" w:rsidR="001A212E" w:rsidRPr="00912AC3" w:rsidRDefault="001A212E" w:rsidP="001A212E">
      <w:pPr>
        <w:spacing w:line="259" w:lineRule="auto"/>
        <w:ind w:firstLine="720"/>
        <w:rPr>
          <w:lang w:val="sr-Cyrl-RS"/>
        </w:rPr>
      </w:pPr>
      <w:r w:rsidRPr="00912AC3">
        <w:rPr>
          <w:lang w:val="sr-Cyrl-RS"/>
        </w:rPr>
        <w:t xml:space="preserve">Заштитник грађана је током извештајног периода објавио </w:t>
      </w:r>
      <w:r>
        <w:rPr>
          <w:lang w:val="sr-Cyrl-RS"/>
        </w:rPr>
        <w:t>посебне извештаје</w:t>
      </w:r>
      <w:r w:rsidRPr="00912AC3">
        <w:rPr>
          <w:lang w:val="sr-Cyrl-RS"/>
        </w:rPr>
        <w:t xml:space="preserve"> о службеној употреби албанског</w:t>
      </w:r>
      <w:r>
        <w:rPr>
          <w:lang w:val="sr-Cyrl-RS"/>
        </w:rPr>
        <w:t xml:space="preserve">, односно мађарског </w:t>
      </w:r>
      <w:r w:rsidRPr="00912AC3">
        <w:rPr>
          <w:lang w:val="sr-Cyrl-RS"/>
        </w:rPr>
        <w:t>језика и писм</w:t>
      </w:r>
      <w:r>
        <w:rPr>
          <w:lang w:val="sr-Cyrl-RS"/>
        </w:rPr>
        <w:t>а</w:t>
      </w:r>
      <w:r w:rsidRPr="00912AC3">
        <w:rPr>
          <w:lang w:val="sr-Cyrl-RS"/>
        </w:rPr>
        <w:t>. Оба извештаја су резултат истраживања које је спровео Заштитник грађана и садрже препоруке упућене надлежним органима ради унапређења и потпуног остваривања законом прописане употребе службеног језика и писма.</w:t>
      </w:r>
    </w:p>
    <w:p w14:paraId="35715FDB" w14:textId="77777777" w:rsidR="001A212E" w:rsidRPr="00912AC3" w:rsidRDefault="001A212E" w:rsidP="001A212E">
      <w:pPr>
        <w:spacing w:line="259" w:lineRule="auto"/>
        <w:ind w:firstLine="720"/>
        <w:rPr>
          <w:lang w:val="sr-Cyrl-RS"/>
        </w:rPr>
      </w:pPr>
      <w:r w:rsidRPr="00912AC3">
        <w:rPr>
          <w:lang w:val="sr-Cyrl-RS"/>
        </w:rPr>
        <w:t xml:space="preserve">Извештај о службеној употреби албанског језика и писма </w:t>
      </w:r>
      <w:r>
        <w:rPr>
          <w:lang w:val="sr-Cyrl-RS"/>
        </w:rPr>
        <w:t>је показао</w:t>
      </w:r>
      <w:r w:rsidRPr="00912AC3">
        <w:rPr>
          <w:lang w:val="sr-Cyrl-RS"/>
        </w:rPr>
        <w:t xml:space="preserve"> да су препреке остваривању права на службену употребу језика и писма недостатак кадровских и финансијских средстава у локалним самоуправама и потребних обавештења грађанима, као и неодговарајућа свест републичких органа према својој обавези да табле са натписима органа </w:t>
      </w:r>
      <w:r w:rsidRPr="00912AC3">
        <w:rPr>
          <w:rFonts w:eastAsia="Times New Roman"/>
          <w:lang w:val="sr-Cyrl-RS" w:eastAsia="en-GB"/>
        </w:rPr>
        <w:t>испишу на свим језицима који су у службеној употреби. С друге стране</w:t>
      </w:r>
      <w:r>
        <w:rPr>
          <w:rFonts w:eastAsia="Times New Roman"/>
          <w:lang w:val="sr-Cyrl-RS" w:eastAsia="en-GB"/>
        </w:rPr>
        <w:t>,</w:t>
      </w:r>
      <w:r w:rsidRPr="00912AC3">
        <w:rPr>
          <w:rFonts w:eastAsia="Times New Roman"/>
          <w:lang w:val="sr-Cyrl-RS" w:eastAsia="en-GB"/>
        </w:rPr>
        <w:t xml:space="preserve"> </w:t>
      </w:r>
      <w:r>
        <w:rPr>
          <w:rFonts w:eastAsia="Times New Roman"/>
          <w:lang w:val="sr-Cyrl-RS" w:eastAsia="en-GB"/>
        </w:rPr>
        <w:t>И</w:t>
      </w:r>
      <w:r w:rsidRPr="00912AC3">
        <w:rPr>
          <w:rFonts w:eastAsia="Times New Roman"/>
          <w:lang w:val="sr-Cyrl-RS" w:eastAsia="en-GB"/>
        </w:rPr>
        <w:t xml:space="preserve">звештај о службеној употреби мађарског језика и писма </w:t>
      </w:r>
      <w:r>
        <w:rPr>
          <w:rFonts w:eastAsia="Times New Roman"/>
          <w:lang w:val="sr-Cyrl-RS" w:eastAsia="en-GB"/>
        </w:rPr>
        <w:t>је указао</w:t>
      </w:r>
      <w:r w:rsidRPr="00912AC3">
        <w:rPr>
          <w:rFonts w:eastAsia="Times New Roman"/>
          <w:lang w:val="sr-Cyrl-RS" w:eastAsia="en-GB"/>
        </w:rPr>
        <w:t xml:space="preserve"> да </w:t>
      </w:r>
      <w:r>
        <w:rPr>
          <w:rFonts w:eastAsia="Times New Roman"/>
          <w:lang w:val="sr-Cyrl-RS" w:eastAsia="en-GB"/>
        </w:rPr>
        <w:t xml:space="preserve">се </w:t>
      </w:r>
      <w:r w:rsidRPr="00912AC3">
        <w:rPr>
          <w:lang w:val="sr-Cyrl-RS"/>
        </w:rPr>
        <w:t xml:space="preserve">право на службену употребу мађарског језика и писма, као и права на упис личног имена на језику и писму националне мањине остварују у великом броју општина/градова на високом нивоу. Заштитник грађана је става да би израда каталога личних имена на албанском и мађарском језику и редовно информисање грађана о остваривању права припадника националних мањина умногоме предупредили неправилности приликом уноса личних имена и допринели потпунијем остваривању права на службену употребу језика и писма. </w:t>
      </w:r>
    </w:p>
    <w:p w14:paraId="59771B24" w14:textId="064D7B79" w:rsidR="001A212E" w:rsidRPr="00292D65" w:rsidRDefault="001A212E" w:rsidP="001A212E">
      <w:pPr>
        <w:spacing w:before="240"/>
        <w:jc w:val="center"/>
        <w:rPr>
          <w:b/>
          <w:lang w:val="sr-Cyrl-RS"/>
        </w:rPr>
      </w:pPr>
      <w:r w:rsidRPr="00292D65">
        <w:rPr>
          <w:b/>
          <w:lang w:val="sr-Cyrl-RS"/>
        </w:rPr>
        <w:t>ПРАВА ЛИЦ</w:t>
      </w:r>
      <w:r w:rsidR="00AD5DB9">
        <w:rPr>
          <w:b/>
          <w:lang w:val="sr-Cyrl-RS"/>
        </w:rPr>
        <w:t>А</w:t>
      </w:r>
      <w:r w:rsidRPr="00292D65">
        <w:rPr>
          <w:b/>
          <w:lang w:val="sr-Cyrl-RS"/>
        </w:rPr>
        <w:t xml:space="preserve"> ЛИШЕНИХ СЛОБОДЕ</w:t>
      </w:r>
    </w:p>
    <w:p w14:paraId="495911F7" w14:textId="77777777" w:rsidR="001A212E" w:rsidRPr="00912AC3" w:rsidRDefault="001A212E" w:rsidP="001A212E">
      <w:pPr>
        <w:ind w:firstLine="720"/>
        <w:rPr>
          <w:rFonts w:cs="Arial"/>
          <w:color w:val="000000"/>
          <w:lang w:val="sr-Cyrl-RS"/>
        </w:rPr>
      </w:pPr>
      <w:r w:rsidRPr="00912AC3">
        <w:rPr>
          <w:rFonts w:cs="Arial"/>
          <w:color w:val="000000"/>
          <w:lang w:val="sr-Cyrl-RS"/>
        </w:rPr>
        <w:t>Током извештајног периода у Републици Србији настављена је тенденција унапређења заштите права лица лишених слободе, примене полицијских овлашћења, као и спречавања тортуре и других облика злостављања.</w:t>
      </w:r>
    </w:p>
    <w:p w14:paraId="7912FB0E" w14:textId="77777777" w:rsidR="001A212E" w:rsidRPr="00912AC3" w:rsidRDefault="001A212E" w:rsidP="001A212E">
      <w:pPr>
        <w:ind w:firstLine="720"/>
        <w:rPr>
          <w:rFonts w:cs="Arial"/>
          <w:color w:val="000000"/>
          <w:lang w:val="sr-Cyrl-RS"/>
        </w:rPr>
      </w:pPr>
      <w:r w:rsidRPr="00912AC3">
        <w:rPr>
          <w:rFonts w:cs="Arial"/>
          <w:color w:val="000000"/>
          <w:lang w:val="sr-Cyrl-RS"/>
        </w:rPr>
        <w:t xml:space="preserve">Обуке државних службеника који поступају према лицима лишеним слободе допринеле су подизању њихове свести да било који облик злостављања представља недозвољено поступање, те Заштитник грађана ни у једном поступку покренутом по притужбама лица лишених слободе у 2018. години није утврдио да је поступањем </w:t>
      </w:r>
      <w:r w:rsidRPr="00912AC3">
        <w:rPr>
          <w:rFonts w:cs="Arial"/>
          <w:color w:val="000000"/>
          <w:lang w:val="sr-Cyrl-CS"/>
        </w:rPr>
        <w:t>контролисаног органа управе дошло до повреде права подносиоца притужбе на неповредивост физичког и психичког интегритета.</w:t>
      </w:r>
      <w:r w:rsidRPr="00912AC3">
        <w:rPr>
          <w:rFonts w:cs="Arial"/>
          <w:color w:val="000000"/>
          <w:lang w:val="sr-Cyrl-RS"/>
        </w:rPr>
        <w:t xml:space="preserve"> </w:t>
      </w:r>
    </w:p>
    <w:p w14:paraId="68364F7B" w14:textId="77777777" w:rsidR="001A212E" w:rsidRPr="00912AC3" w:rsidRDefault="001A212E" w:rsidP="001A212E">
      <w:pPr>
        <w:ind w:firstLine="720"/>
        <w:rPr>
          <w:lang w:val="sr-Cyrl-RS"/>
        </w:rPr>
      </w:pPr>
      <w:r w:rsidRPr="00912AC3">
        <w:rPr>
          <w:lang w:val="sr-Cyrl-RS"/>
        </w:rPr>
        <w:t xml:space="preserve">Међу лицима лишеним слободе и даље су најугроженији они који су лишени слободе у психијатријским установама и установама социјалне заштите домског типа. </w:t>
      </w:r>
    </w:p>
    <w:p w14:paraId="06940438" w14:textId="77777777" w:rsidR="001A212E" w:rsidRPr="00912AC3" w:rsidRDefault="001A212E" w:rsidP="001A212E">
      <w:pPr>
        <w:ind w:firstLine="720"/>
        <w:rPr>
          <w:lang w:val="sr-Cyrl-RS"/>
        </w:rPr>
      </w:pPr>
      <w:r w:rsidRPr="00912AC3">
        <w:rPr>
          <w:rFonts w:cs="Arial"/>
          <w:color w:val="000000"/>
          <w:lang w:val="sr-Cyrl-RS"/>
        </w:rPr>
        <w:t>Притужбе осуђених који се налазе у заводима за извршење кривичних санкција односиле су се претежно на незадовољство пруженом здравственом заштитом и третманским радом, а п</w:t>
      </w:r>
      <w:r w:rsidRPr="00912AC3">
        <w:rPr>
          <w:lang w:val="sr-Cyrl-RS"/>
        </w:rPr>
        <w:t xml:space="preserve">ритужбе притворених лица, пре свега, на </w:t>
      </w:r>
      <w:r w:rsidRPr="00912AC3">
        <w:rPr>
          <w:rFonts w:cs="Calibri"/>
          <w:lang w:val="sr-Cyrl-RS"/>
        </w:rPr>
        <w:t>повреду права на суђење у разумном року и права на правично суђење</w:t>
      </w:r>
      <w:r w:rsidRPr="00912AC3">
        <w:rPr>
          <w:rFonts w:cs="Calibri"/>
          <w:vertAlign w:val="superscript"/>
          <w:lang w:val="sr-Cyrl-RS"/>
        </w:rPr>
        <w:footnoteReference w:id="3"/>
      </w:r>
      <w:r w:rsidRPr="00912AC3">
        <w:rPr>
          <w:rFonts w:cs="Calibri"/>
          <w:lang w:val="sr-Cyrl-RS"/>
        </w:rPr>
        <w:t xml:space="preserve">, као и на </w:t>
      </w:r>
      <w:r w:rsidRPr="00912AC3">
        <w:rPr>
          <w:lang w:val="sr-Cyrl-RS"/>
        </w:rPr>
        <w:t>здравствену заштиту</w:t>
      </w:r>
      <w:r w:rsidRPr="00912AC3">
        <w:rPr>
          <w:rFonts w:cs="Calibri"/>
          <w:lang w:val="sr-Cyrl-RS"/>
        </w:rPr>
        <w:t>.</w:t>
      </w:r>
    </w:p>
    <w:p w14:paraId="77728659" w14:textId="77777777" w:rsidR="001A212E" w:rsidRPr="00912AC3" w:rsidRDefault="001A212E" w:rsidP="001A212E">
      <w:pPr>
        <w:ind w:firstLine="720"/>
        <w:rPr>
          <w:rFonts w:cs="Arial"/>
          <w:color w:val="000000"/>
          <w:lang w:val="sr-Cyrl-RS"/>
        </w:rPr>
      </w:pPr>
      <w:r w:rsidRPr="00912AC3">
        <w:rPr>
          <w:lang w:val="sr-Cyrl-RS"/>
        </w:rPr>
        <w:t>Осуђенице и малолетници смештени су у посебним заводима, јединим установама те намене у Републици Србији, тако да се на њих не примењује правило да казну издржавају што ближе месту њиховог пребивалишта.</w:t>
      </w:r>
    </w:p>
    <w:p w14:paraId="7F98F266" w14:textId="77777777" w:rsidR="001A212E" w:rsidRPr="00912AC3" w:rsidRDefault="001A212E" w:rsidP="001A212E">
      <w:pPr>
        <w:ind w:firstLine="720"/>
        <w:rPr>
          <w:rFonts w:ascii="Times New Roman" w:hAnsi="Times New Roman"/>
          <w:sz w:val="24"/>
          <w:szCs w:val="24"/>
          <w:lang w:val="sr-Cyrl-RS"/>
        </w:rPr>
      </w:pPr>
      <w:r w:rsidRPr="00912AC3">
        <w:rPr>
          <w:rFonts w:cs="Arial"/>
          <w:color w:val="000000"/>
          <w:lang w:val="sr-Cyrl-RS"/>
        </w:rPr>
        <w:t>У погледу нормативног оквира, ради даљег унапређења, неопходно је одредбе Кривичног законика ускладити са дефиницијом тортуре из чл</w:t>
      </w:r>
      <w:r>
        <w:rPr>
          <w:rFonts w:cs="Arial"/>
          <w:color w:val="000000"/>
          <w:lang w:val="sr-Cyrl-RS"/>
        </w:rPr>
        <w:t>ана</w:t>
      </w:r>
      <w:r w:rsidRPr="00912AC3">
        <w:rPr>
          <w:rFonts w:cs="Arial"/>
          <w:color w:val="000000"/>
          <w:lang w:val="sr-Cyrl-RS"/>
        </w:rPr>
        <w:t xml:space="preserve"> 1. Конвенције </w:t>
      </w:r>
      <w:r w:rsidRPr="00912AC3">
        <w:rPr>
          <w:rFonts w:eastAsia="Times New Roman"/>
          <w:lang w:val="sr-Cyrl-RS"/>
        </w:rPr>
        <w:t>против тортуре и других сурових, нељудских или понижавајућих казни и поступака</w:t>
      </w:r>
      <w:r w:rsidRPr="00912AC3">
        <w:rPr>
          <w:lang w:val="sr-Cyrl-RS"/>
        </w:rPr>
        <w:t>.</w:t>
      </w:r>
      <w:r w:rsidRPr="00912AC3">
        <w:rPr>
          <w:rFonts w:ascii="Times New Roman" w:hAnsi="Times New Roman"/>
          <w:sz w:val="24"/>
          <w:szCs w:val="24"/>
          <w:lang w:val="sr-Cyrl-RS"/>
        </w:rPr>
        <w:t xml:space="preserve"> </w:t>
      </w:r>
    </w:p>
    <w:p w14:paraId="29982CD1" w14:textId="77777777" w:rsidR="001A212E" w:rsidRPr="00292D65" w:rsidRDefault="001A212E" w:rsidP="001A212E">
      <w:pPr>
        <w:spacing w:before="240"/>
        <w:jc w:val="center"/>
        <w:rPr>
          <w:b/>
          <w:lang w:val="sr-Cyrl-RS"/>
        </w:rPr>
      </w:pPr>
      <w:r w:rsidRPr="00292D65">
        <w:rPr>
          <w:b/>
          <w:lang w:val="sr-Cyrl-RS"/>
        </w:rPr>
        <w:lastRenderedPageBreak/>
        <w:t>НАЦИОНАЛНИ МЕХАНИЗАМ ЗА ПРЕВЕНЦИЈУ ТОРТУРЕ</w:t>
      </w:r>
      <w:r>
        <w:rPr>
          <w:b/>
          <w:lang w:val="sr-Cyrl-RS"/>
        </w:rPr>
        <w:t xml:space="preserve"> (НПМ)</w:t>
      </w:r>
    </w:p>
    <w:p w14:paraId="4DFC07D8" w14:textId="77777777" w:rsidR="001A212E" w:rsidRPr="00912AC3" w:rsidRDefault="001A212E" w:rsidP="001A212E">
      <w:pPr>
        <w:spacing w:line="259" w:lineRule="auto"/>
        <w:ind w:firstLine="720"/>
        <w:rPr>
          <w:lang w:val="ru-RU"/>
        </w:rPr>
      </w:pPr>
      <w:r>
        <w:rPr>
          <w:lang w:val="sr-Cyrl-RS"/>
        </w:rPr>
        <w:t xml:space="preserve">НПМ је у извештајном периоду утврдио да неадекватне </w:t>
      </w:r>
      <w:r w:rsidRPr="00912AC3">
        <w:rPr>
          <w:lang w:val="sr-Cyrl-RS"/>
        </w:rPr>
        <w:t xml:space="preserve">просторије за извршење мере </w:t>
      </w:r>
      <w:r>
        <w:rPr>
          <w:lang w:val="sr-Cyrl-RS"/>
        </w:rPr>
        <w:t>полицијског</w:t>
      </w:r>
      <w:r w:rsidRPr="00912AC3">
        <w:rPr>
          <w:lang w:val="sr-Cyrl-RS"/>
        </w:rPr>
        <w:t xml:space="preserve"> задржавањ</w:t>
      </w:r>
      <w:r>
        <w:rPr>
          <w:lang w:val="sr-Cyrl-RS"/>
        </w:rPr>
        <w:t xml:space="preserve">а и даље представљају горући проблем. </w:t>
      </w:r>
    </w:p>
    <w:p w14:paraId="58C5D2F7" w14:textId="69DD1E48" w:rsidR="001A212E" w:rsidRDefault="001A212E" w:rsidP="001A212E">
      <w:pPr>
        <w:spacing w:line="259" w:lineRule="auto"/>
        <w:ind w:firstLine="720"/>
        <w:rPr>
          <w:rFonts w:eastAsia="Times New Roman"/>
          <w:lang w:val="sr-Cyrl-RS"/>
        </w:rPr>
      </w:pPr>
      <w:r w:rsidRPr="00912AC3">
        <w:rPr>
          <w:rFonts w:eastAsia="Times New Roman"/>
          <w:lang w:val="sr-Cyrl-RS"/>
        </w:rPr>
        <w:t xml:space="preserve">НПМ је и у овом извештајном периоду приликом посета утврдио да се у великим установама социјалне заштите на смештају налази велики број корисника на дуг период, иако </w:t>
      </w:r>
      <w:r>
        <w:rPr>
          <w:rFonts w:eastAsia="Times New Roman"/>
          <w:lang w:val="sr-Cyrl-RS"/>
        </w:rPr>
        <w:t xml:space="preserve">за то </w:t>
      </w:r>
      <w:r w:rsidRPr="00912AC3">
        <w:rPr>
          <w:rFonts w:eastAsia="Times New Roman"/>
          <w:lang w:val="sr-Cyrl-RS"/>
        </w:rPr>
        <w:t>не постоји ваљани правни основ</w:t>
      </w:r>
      <w:r>
        <w:rPr>
          <w:rFonts w:eastAsia="Times New Roman"/>
          <w:lang w:val="sr-Cyrl-RS"/>
        </w:rPr>
        <w:t xml:space="preserve">. Такође, потребно је уложити далеко више напора како би успешно </w:t>
      </w:r>
      <w:r w:rsidR="003103E0">
        <w:rPr>
          <w:rFonts w:eastAsia="Times New Roman"/>
          <w:lang w:val="sr-Cyrl-RS"/>
        </w:rPr>
        <w:t xml:space="preserve">био </w:t>
      </w:r>
      <w:r>
        <w:rPr>
          <w:rFonts w:eastAsia="Times New Roman"/>
          <w:lang w:val="sr-Cyrl-RS"/>
        </w:rPr>
        <w:t>спрове</w:t>
      </w:r>
      <w:r w:rsidR="003103E0">
        <w:rPr>
          <w:rFonts w:eastAsia="Times New Roman"/>
          <w:lang w:val="sr-Cyrl-RS"/>
        </w:rPr>
        <w:t>ден</w:t>
      </w:r>
      <w:r>
        <w:rPr>
          <w:rFonts w:eastAsia="Times New Roman"/>
          <w:lang w:val="sr-Cyrl-RS"/>
        </w:rPr>
        <w:t xml:space="preserve"> </w:t>
      </w:r>
      <w:r w:rsidRPr="00912AC3">
        <w:rPr>
          <w:rFonts w:eastAsia="Times New Roman"/>
          <w:lang w:val="sr-Cyrl-RS"/>
        </w:rPr>
        <w:t>процес деинституционализације.</w:t>
      </w:r>
    </w:p>
    <w:p w14:paraId="383B4458" w14:textId="4C53AB38" w:rsidR="001A212E" w:rsidRPr="00292D65" w:rsidRDefault="001A212E" w:rsidP="001A212E">
      <w:pPr>
        <w:spacing w:before="240"/>
        <w:jc w:val="center"/>
        <w:rPr>
          <w:b/>
          <w:lang w:val="sr-Cyrl-RS"/>
        </w:rPr>
      </w:pPr>
      <w:r w:rsidRPr="00292D65">
        <w:rPr>
          <w:b/>
          <w:lang w:val="sr-Cyrl-RS"/>
        </w:rPr>
        <w:t>ПРАВДА И ПРАВОСУЂЕ</w:t>
      </w:r>
    </w:p>
    <w:p w14:paraId="54B9AC0D" w14:textId="7E01E11C" w:rsidR="001A212E" w:rsidRPr="00912AC3" w:rsidRDefault="001A212E" w:rsidP="001A212E">
      <w:pPr>
        <w:spacing w:line="259" w:lineRule="auto"/>
        <w:ind w:firstLine="720"/>
        <w:rPr>
          <w:rFonts w:cs="Arial"/>
          <w:lang w:val="sr-Cyrl-CS"/>
        </w:rPr>
      </w:pPr>
      <w:r w:rsidRPr="00912AC3">
        <w:rPr>
          <w:rFonts w:cs="Arial"/>
          <w:lang w:val="sr-Cyrl-CS"/>
        </w:rPr>
        <w:t>Заштитнику грађана</w:t>
      </w:r>
      <w:r>
        <w:rPr>
          <w:rFonts w:cs="Arial"/>
          <w:lang w:val="sr-Cyrl-CS"/>
        </w:rPr>
        <w:t xml:space="preserve"> су се током 2018. годин</w:t>
      </w:r>
      <w:r w:rsidR="00AD5DB9">
        <w:rPr>
          <w:rFonts w:cs="Arial"/>
          <w:lang w:val="sr-Cyrl-CS"/>
        </w:rPr>
        <w:t>е</w:t>
      </w:r>
      <w:r>
        <w:rPr>
          <w:rFonts w:cs="Arial"/>
          <w:lang w:val="sr-Cyrl-CS"/>
        </w:rPr>
        <w:t xml:space="preserve"> у овој области грађан</w:t>
      </w:r>
      <w:r w:rsidR="003103E0">
        <w:rPr>
          <w:rFonts w:cs="Arial"/>
          <w:lang w:val="sr-Cyrl-CS"/>
        </w:rPr>
        <w:t>и</w:t>
      </w:r>
      <w:r>
        <w:rPr>
          <w:rFonts w:cs="Arial"/>
          <w:lang w:val="sr-Cyrl-CS"/>
        </w:rPr>
        <w:t xml:space="preserve"> најчешће обраћали </w:t>
      </w:r>
      <w:r w:rsidRPr="00912AC3">
        <w:rPr>
          <w:rFonts w:cs="Arial"/>
          <w:lang w:val="sr-Cyrl-CS"/>
        </w:rPr>
        <w:t>тражећи правну помоћ у вези са поступцима које воде или намеравају да покрену пред судовима и другим надлежним органима.</w:t>
      </w:r>
    </w:p>
    <w:p w14:paraId="720A3E85" w14:textId="77777777" w:rsidR="001A212E" w:rsidRPr="00912AC3" w:rsidRDefault="001A212E" w:rsidP="001A212E">
      <w:pPr>
        <w:spacing w:line="259" w:lineRule="auto"/>
        <w:ind w:firstLine="720"/>
        <w:rPr>
          <w:rFonts w:cs="Arial"/>
          <w:bCs/>
          <w:lang w:val="sr-Cyrl-CS"/>
        </w:rPr>
      </w:pPr>
      <w:r w:rsidRPr="00912AC3">
        <w:rPr>
          <w:rFonts w:cs="Arial"/>
          <w:bCs/>
          <w:lang w:val="sr-Cyrl-CS"/>
        </w:rPr>
        <w:t xml:space="preserve">У притужбама се </w:t>
      </w:r>
      <w:r>
        <w:rPr>
          <w:rFonts w:cs="Arial"/>
          <w:bCs/>
          <w:lang w:val="sr-Cyrl-CS"/>
        </w:rPr>
        <w:t>указивало</w:t>
      </w:r>
      <w:r w:rsidRPr="00912AC3">
        <w:rPr>
          <w:rFonts w:cs="Arial"/>
          <w:bCs/>
          <w:lang w:val="sr-Cyrl-CS"/>
        </w:rPr>
        <w:t xml:space="preserve"> и на проблеме у вези са надзором који Министарство правде спроводи над радом судске управе, </w:t>
      </w:r>
      <w:r w:rsidRPr="00912AC3">
        <w:rPr>
          <w:lang w:val="sr-Cyrl-CS"/>
        </w:rPr>
        <w:t>поступањем судова у предметима у прописаним роковима и поступањем по притужбама и представкама грађана</w:t>
      </w:r>
      <w:r w:rsidRPr="00912AC3">
        <w:rPr>
          <w:rFonts w:cs="Arial"/>
          <w:bCs/>
          <w:lang w:val="sr-Cyrl-CS"/>
        </w:rPr>
        <w:t>.</w:t>
      </w:r>
    </w:p>
    <w:p w14:paraId="0E0D5F51" w14:textId="77777777" w:rsidR="001A212E" w:rsidRPr="00912AC3" w:rsidRDefault="001A212E" w:rsidP="001A212E">
      <w:pPr>
        <w:autoSpaceDE w:val="0"/>
        <w:autoSpaceDN w:val="0"/>
        <w:adjustRightInd w:val="0"/>
        <w:ind w:firstLine="720"/>
        <w:rPr>
          <w:rFonts w:cs="Arial"/>
          <w:bCs/>
          <w:lang w:val="sr-Cyrl-CS"/>
        </w:rPr>
      </w:pPr>
      <w:r w:rsidRPr="00912AC3">
        <w:rPr>
          <w:rFonts w:cs="Arial"/>
          <w:bCs/>
          <w:lang w:val="sr-Cyrl-CS"/>
        </w:rPr>
        <w:t xml:space="preserve">Повреда права на правично суђење, односно указивање на одређене неправилности у вођењу поступка од стране поступајућег судије, као и неправилности у судским одлукама и даље представљају предмет притужби. Најчешће се </w:t>
      </w:r>
      <w:r>
        <w:rPr>
          <w:rFonts w:cs="Arial"/>
          <w:bCs/>
          <w:lang w:val="sr-Cyrl-CS"/>
        </w:rPr>
        <w:t>грађани притужују</w:t>
      </w:r>
      <w:r w:rsidRPr="00912AC3">
        <w:rPr>
          <w:rFonts w:cs="Arial"/>
          <w:bCs/>
          <w:lang w:val="sr-Cyrl-CS"/>
        </w:rPr>
        <w:t xml:space="preserve"> на погрешно утврђено чињенично стање и погрешну примену прописа. Међутим, уочава се да притужбе на неправилно вођење поступка или на мањкавост судске одлуке често представљају резултат погрешне перцепције грађана, проистекле из недовољног правног образовања или недостатка стручне правне помоћи. Неретко се притужбама износе и тврдње које указују на постојање корупције у правосуђу.</w:t>
      </w:r>
    </w:p>
    <w:p w14:paraId="320E6897" w14:textId="77777777" w:rsidR="001A212E" w:rsidRPr="00292D65" w:rsidRDefault="001A212E" w:rsidP="001A212E">
      <w:pPr>
        <w:spacing w:before="240"/>
        <w:jc w:val="center"/>
        <w:rPr>
          <w:rFonts w:cs="Times New Roman"/>
          <w:b/>
          <w:lang w:val="sr-Cyrl-RS"/>
        </w:rPr>
      </w:pPr>
      <w:r w:rsidRPr="00292D65">
        <w:rPr>
          <w:rFonts w:cs="Times New Roman"/>
          <w:b/>
          <w:lang w:val="sr-Cyrl-RS"/>
        </w:rPr>
        <w:t>ФИНАНСИЈЕ</w:t>
      </w:r>
    </w:p>
    <w:p w14:paraId="6DCF2B3D" w14:textId="77777777" w:rsidR="001A212E" w:rsidRPr="002A665C" w:rsidRDefault="001A212E" w:rsidP="001A212E">
      <w:pPr>
        <w:autoSpaceDE w:val="0"/>
        <w:autoSpaceDN w:val="0"/>
        <w:adjustRightInd w:val="0"/>
        <w:ind w:firstLine="720"/>
        <w:rPr>
          <w:lang w:val="sr-Latn-RS"/>
        </w:rPr>
      </w:pPr>
      <w:r w:rsidRPr="00912AC3">
        <w:rPr>
          <w:lang w:val="sr-Cyrl-CS"/>
        </w:rPr>
        <w:t>Уочена је потреба да порески органи унапреде писану комуникацију са грађанима, како приликом одлучивања о њиховим захтевима, тако и у ситуацијама када грађани желе да се информишу о стању свог пореског задужења и другим питањима у вези са обрачунавањем и плаћањем пореза.</w:t>
      </w:r>
    </w:p>
    <w:p w14:paraId="3FBAC0D1" w14:textId="77777777" w:rsidR="001A212E" w:rsidRPr="00912AC3" w:rsidRDefault="001A212E" w:rsidP="001A212E">
      <w:pPr>
        <w:ind w:firstLine="720"/>
        <w:rPr>
          <w:lang w:val="sr-Cyrl-CS"/>
        </w:rPr>
      </w:pPr>
      <w:r w:rsidRPr="00912AC3">
        <w:rPr>
          <w:lang w:val="sr-Cyrl-CS"/>
        </w:rPr>
        <w:t xml:space="preserve">Одређен број притужилаца указао је на кашњење пореских органа приликом одлучивања о захтевима за прекњижавање више плаћеног пореза, као и на кашњење приликом спровођења решења којима је одобрено прекњижавање. У најнеповољнијем положају су предузетници којима је обрачуната камата на порески дуг, док су истовремено имали преплату на другим рачунима, која није била благовремено прекњижена.    </w:t>
      </w:r>
    </w:p>
    <w:p w14:paraId="7A83DCED" w14:textId="115EABED" w:rsidR="001A212E" w:rsidRPr="00292D65" w:rsidRDefault="001A212E" w:rsidP="001A212E">
      <w:pPr>
        <w:spacing w:before="240"/>
        <w:jc w:val="center"/>
        <w:rPr>
          <w:rFonts w:cs="Times New Roman"/>
          <w:b/>
          <w:lang w:val="sr-Cyrl-RS"/>
        </w:rPr>
      </w:pPr>
      <w:r w:rsidRPr="00292D65">
        <w:rPr>
          <w:rFonts w:cs="Times New Roman"/>
          <w:b/>
          <w:lang w:val="sr-Cyrl-RS"/>
        </w:rPr>
        <w:t>ЕКОНОМСКО</w:t>
      </w:r>
      <w:r w:rsidR="003103E0">
        <w:rPr>
          <w:rFonts w:cs="Times New Roman"/>
          <w:b/>
          <w:lang w:val="sr-Cyrl-RS"/>
        </w:rPr>
        <w:t>-</w:t>
      </w:r>
      <w:r w:rsidRPr="00292D65">
        <w:rPr>
          <w:rFonts w:cs="Times New Roman"/>
          <w:b/>
          <w:lang w:val="sr-Cyrl-RS"/>
        </w:rPr>
        <w:t>ИМОВИНСКА ПРАВА</w:t>
      </w:r>
    </w:p>
    <w:p w14:paraId="2FBF697C" w14:textId="74322C67" w:rsidR="001A212E" w:rsidRPr="00912AC3" w:rsidRDefault="001A212E" w:rsidP="001A212E">
      <w:pPr>
        <w:autoSpaceDE w:val="0"/>
        <w:autoSpaceDN w:val="0"/>
        <w:adjustRightInd w:val="0"/>
        <w:ind w:firstLine="720"/>
        <w:rPr>
          <w:lang w:val="sr-Cyrl-RS"/>
        </w:rPr>
      </w:pPr>
      <w:r w:rsidRPr="00912AC3">
        <w:rPr>
          <w:rFonts w:cs="Arial"/>
          <w:bCs/>
          <w:lang w:val="sr-Cyrl-CS"/>
        </w:rPr>
        <w:t>Заштитник грађана у извештајном периоду бележи да</w:t>
      </w:r>
      <w:r>
        <w:rPr>
          <w:rFonts w:cs="Arial"/>
          <w:bCs/>
          <w:lang w:val="sr-Cyrl-CS"/>
        </w:rPr>
        <w:t xml:space="preserve"> се грађани веома често притужују на </w:t>
      </w:r>
      <w:r w:rsidRPr="00912AC3">
        <w:rPr>
          <w:rFonts w:cs="Arial"/>
          <w:bCs/>
          <w:lang w:val="sr-Cyrl-CS"/>
        </w:rPr>
        <w:t>остваривањ</w:t>
      </w:r>
      <w:r>
        <w:rPr>
          <w:rFonts w:cs="Arial"/>
          <w:bCs/>
          <w:lang w:val="sr-Cyrl-CS"/>
        </w:rPr>
        <w:t>е</w:t>
      </w:r>
      <w:r w:rsidRPr="00912AC3">
        <w:rPr>
          <w:rFonts w:cs="Arial"/>
          <w:bCs/>
          <w:lang w:val="sr-Cyrl-CS"/>
        </w:rPr>
        <w:t xml:space="preserve"> економско-имовинских права. Посебно су уочљиви проблеми у вези са </w:t>
      </w:r>
      <w:r w:rsidRPr="00912AC3">
        <w:rPr>
          <w:lang w:val="sr-Cyrl-RS"/>
        </w:rPr>
        <w:t>неизвршењем административних решења о рушењу,</w:t>
      </w:r>
      <w:r w:rsidRPr="00912AC3">
        <w:rPr>
          <w:rFonts w:cs="Arial"/>
          <w:bCs/>
          <w:lang w:val="sr-Cyrl-CS"/>
        </w:rPr>
        <w:t xml:space="preserve"> </w:t>
      </w:r>
      <w:r w:rsidRPr="00912AC3">
        <w:rPr>
          <w:lang w:val="sr-Cyrl-RS"/>
        </w:rPr>
        <w:t>уписом права својине на објектима изграђени</w:t>
      </w:r>
      <w:r w:rsidR="003103E0">
        <w:rPr>
          <w:lang w:val="sr-Cyrl-RS"/>
        </w:rPr>
        <w:t>м</w:t>
      </w:r>
      <w:r w:rsidRPr="00912AC3">
        <w:rPr>
          <w:lang w:val="sr-Cyrl-RS"/>
        </w:rPr>
        <w:t xml:space="preserve"> без грађевинске дозволе, </w:t>
      </w:r>
      <w:r>
        <w:rPr>
          <w:lang w:val="sr-Cyrl-RS"/>
        </w:rPr>
        <w:t xml:space="preserve">као и </w:t>
      </w:r>
      <w:r w:rsidRPr="00912AC3">
        <w:rPr>
          <w:lang w:val="sr-Cyrl-RS"/>
        </w:rPr>
        <w:t>враћање комасираног земљишта.</w:t>
      </w:r>
    </w:p>
    <w:p w14:paraId="5D3E7769" w14:textId="6FC2AD39" w:rsidR="001A212E" w:rsidRDefault="001A212E" w:rsidP="001A212E">
      <w:pPr>
        <w:autoSpaceDE w:val="0"/>
        <w:autoSpaceDN w:val="0"/>
        <w:adjustRightInd w:val="0"/>
        <w:ind w:firstLine="720"/>
        <w:rPr>
          <w:b/>
          <w:i/>
          <w:lang w:val="sr-Cyrl-CS"/>
        </w:rPr>
      </w:pPr>
      <w:r w:rsidRPr="00912AC3">
        <w:rPr>
          <w:lang w:val="sr-Cyrl-CS"/>
        </w:rPr>
        <w:t>Заштитник грађана подржава започете процесе државе у области економских и имовинских права, уз спремност за свесрдну сарадњу и помоћ ради унапређења права грађана у овим областима</w:t>
      </w:r>
      <w:r>
        <w:rPr>
          <w:lang w:val="sr-Cyrl-CS"/>
        </w:rPr>
        <w:t xml:space="preserve">. Истовремено, овај орган указује на важност правовремене </w:t>
      </w:r>
      <w:r>
        <w:rPr>
          <w:lang w:val="sr-Cyrl-CS"/>
        </w:rPr>
        <w:lastRenderedPageBreak/>
        <w:t>критике</w:t>
      </w:r>
      <w:r w:rsidRPr="00912AC3">
        <w:rPr>
          <w:lang w:val="sr-Cyrl-CS"/>
        </w:rPr>
        <w:t xml:space="preserve"> и указивање на недостатке и пропусте како у раду </w:t>
      </w:r>
      <w:r>
        <w:rPr>
          <w:lang w:val="sr-Cyrl-CS"/>
        </w:rPr>
        <w:t>органа управе тако и у нормативном оквиру</w:t>
      </w:r>
      <w:r w:rsidRPr="00912AC3">
        <w:rPr>
          <w:b/>
          <w:i/>
          <w:lang w:val="sr-Cyrl-CS"/>
        </w:rPr>
        <w:t>.</w:t>
      </w:r>
    </w:p>
    <w:p w14:paraId="4077EE48" w14:textId="77777777" w:rsidR="001A212E" w:rsidRPr="00292D65" w:rsidRDefault="001A212E" w:rsidP="001A212E">
      <w:pPr>
        <w:spacing w:before="240"/>
        <w:jc w:val="center"/>
        <w:rPr>
          <w:rFonts w:cs="Times New Roman"/>
          <w:b/>
          <w:lang w:val="sr-Cyrl-RS"/>
        </w:rPr>
      </w:pPr>
      <w:r w:rsidRPr="00292D65">
        <w:rPr>
          <w:rFonts w:cs="Times New Roman"/>
          <w:b/>
          <w:lang w:val="sr-Cyrl-RS"/>
        </w:rPr>
        <w:t>ЗАШТИТА ЖИВОТНЕ СРЕДИНЕ</w:t>
      </w:r>
    </w:p>
    <w:p w14:paraId="53FD12A7" w14:textId="77777777" w:rsidR="001A212E" w:rsidRPr="00912AC3" w:rsidRDefault="001A212E" w:rsidP="001A212E">
      <w:pPr>
        <w:rPr>
          <w:lang w:val="sr-Cyrl-RS"/>
        </w:rPr>
      </w:pPr>
      <w:r w:rsidRPr="00912AC3">
        <w:rPr>
          <w:lang w:val="sr-Cyrl-RS"/>
        </w:rPr>
        <w:tab/>
        <w:t>Заштитник грађана је у области заштите животне средине, и у протеклој години, прим</w:t>
      </w:r>
      <w:r>
        <w:rPr>
          <w:lang w:val="sr-Cyrl-RS"/>
        </w:rPr>
        <w:t>а</w:t>
      </w:r>
      <w:r w:rsidRPr="00912AC3">
        <w:rPr>
          <w:lang w:val="sr-Cyrl-RS"/>
        </w:rPr>
        <w:t>о притужбе којима се указује на идентичне проблеме који се тичу загађења воде, ваздуха и земљишта, непријатних мириса, буке (углавном из угоститељских објеката), одлагања комуналног отпада, као и квалитета воде за пиће. И даље се притужбама често изражава незадовољство грађана извршеним мерењима (нивоа буке или загађујућих материја у ваздуху)</w:t>
      </w:r>
      <w:r>
        <w:rPr>
          <w:lang w:val="sr-Cyrl-RS"/>
        </w:rPr>
        <w:t>.</w:t>
      </w:r>
    </w:p>
    <w:p w14:paraId="2EC169FC" w14:textId="77777777" w:rsidR="001A212E" w:rsidRPr="00292D65" w:rsidRDefault="001A212E" w:rsidP="001A212E">
      <w:pPr>
        <w:spacing w:before="240"/>
        <w:jc w:val="center"/>
        <w:rPr>
          <w:rFonts w:cs="Times New Roman"/>
          <w:b/>
          <w:lang w:val="sr-Cyrl-RS"/>
        </w:rPr>
      </w:pPr>
      <w:r w:rsidRPr="00292D65">
        <w:rPr>
          <w:rFonts w:cs="Times New Roman"/>
          <w:b/>
          <w:lang w:val="sr-Cyrl-RS"/>
        </w:rPr>
        <w:t>СОЦИЈАЛНА ЗАШТИТА И ПЕНЗИЈСКО И ИНВАЛИДСКО ОСИГУРАЊЕ</w:t>
      </w:r>
    </w:p>
    <w:p w14:paraId="4D0BAFCE" w14:textId="77777777" w:rsidR="001A212E" w:rsidRPr="00912AC3" w:rsidRDefault="001A212E" w:rsidP="001A212E">
      <w:pPr>
        <w:ind w:firstLine="720"/>
        <w:rPr>
          <w:rFonts w:cs="Arial"/>
          <w:b/>
          <w:color w:val="000000"/>
          <w:lang w:val="sr-Cyrl-RS"/>
        </w:rPr>
      </w:pPr>
      <w:r w:rsidRPr="00912AC3">
        <w:rPr>
          <w:lang w:val="sr-Cyrl-RS"/>
        </w:rPr>
        <w:t>Стање у области социјалне заштите и у овом извештајном периоду обележавају неадекватан број запослених у установама социјалне заштите и лоши услови рада. Повећан је и број притужби корисника услуга и права из области социјалне заштите, који указују на неблаговремено и нестручно поступање запослених у социјалној заштити. Не постоји довољан број услуга подршке на локалном нивоу који би побољшао положај корисника у заједници.</w:t>
      </w:r>
    </w:p>
    <w:p w14:paraId="546441B5" w14:textId="2D8C9FB9" w:rsidR="001A212E" w:rsidRPr="00912AC3" w:rsidRDefault="001A212E" w:rsidP="001A212E">
      <w:pPr>
        <w:ind w:firstLine="720"/>
        <w:rPr>
          <w:rFonts w:cs="Arial"/>
          <w:color w:val="000000"/>
          <w:lang w:val="sr-Cyrl-CS"/>
        </w:rPr>
      </w:pPr>
      <w:r w:rsidRPr="00912AC3">
        <w:rPr>
          <w:rFonts w:cs="Arial"/>
          <w:color w:val="000000"/>
          <w:lang w:val="sr-Cyrl-CS"/>
        </w:rPr>
        <w:t>Грађани су у извештајном периоду кроз поднете притужбе указивали на исте проблеме у раду и поступању Републичког фонда за пензијско и инвалидско осигурање</w:t>
      </w:r>
      <w:r w:rsidR="003103E0">
        <w:rPr>
          <w:rFonts w:cs="Arial"/>
          <w:color w:val="000000"/>
          <w:lang w:val="sr-Cyrl-CS"/>
        </w:rPr>
        <w:t xml:space="preserve"> </w:t>
      </w:r>
      <w:r w:rsidRPr="00912AC3">
        <w:rPr>
          <w:rFonts w:cs="Arial"/>
          <w:color w:val="000000"/>
          <w:lang w:val="sr-Cyrl-CS"/>
        </w:rPr>
        <w:t>са којима су се суочавали и претходних година, као што су: неблаговремено поступање приликом одлучивања о захтевима, ретроактивно утврђивање обавезе уплате доприноса, повраћај преплаћеног износа пензије без доношења решења, утврђивање и престанак својства осигураника пољопривредника.</w:t>
      </w:r>
    </w:p>
    <w:p w14:paraId="2539AEB9" w14:textId="77777777" w:rsidR="001A212E" w:rsidRPr="00292D65" w:rsidRDefault="001A212E" w:rsidP="001A212E">
      <w:pPr>
        <w:spacing w:before="240"/>
        <w:jc w:val="center"/>
        <w:rPr>
          <w:rFonts w:cs="Times New Roman"/>
          <w:b/>
          <w:lang w:val="sr-Cyrl-RS"/>
        </w:rPr>
      </w:pPr>
      <w:r w:rsidRPr="00292D65">
        <w:rPr>
          <w:rFonts w:cs="Times New Roman"/>
          <w:b/>
          <w:lang w:val="sr-Cyrl-RS"/>
        </w:rPr>
        <w:t xml:space="preserve">МЛАДИ </w:t>
      </w:r>
    </w:p>
    <w:p w14:paraId="30F0AD40" w14:textId="77777777" w:rsidR="001A212E" w:rsidRPr="00912AC3" w:rsidRDefault="001A212E" w:rsidP="001A212E">
      <w:pPr>
        <w:ind w:firstLine="720"/>
        <w:rPr>
          <w:rFonts w:eastAsiaTheme="minorHAnsi" w:cstheme="minorBidi"/>
          <w:lang w:val="sr-Cyrl-CS"/>
        </w:rPr>
      </w:pPr>
      <w:r>
        <w:rPr>
          <w:rFonts w:eastAsiaTheme="minorHAnsi" w:cstheme="minorBidi"/>
          <w:lang w:val="sr-Cyrl-CS"/>
        </w:rPr>
        <w:t>И</w:t>
      </w:r>
      <w:r w:rsidRPr="00912AC3">
        <w:rPr>
          <w:rFonts w:eastAsiaTheme="minorHAnsi" w:cstheme="minorBidi"/>
          <w:lang w:val="sr-Cyrl-CS"/>
        </w:rPr>
        <w:t xml:space="preserve"> поред низа мера и активности које спроводи Министарство омладине и спорта</w:t>
      </w:r>
      <w:r>
        <w:rPr>
          <w:rFonts w:eastAsiaTheme="minorHAnsi" w:cstheme="minorBidi"/>
          <w:lang w:val="sr-Cyrl-CS"/>
        </w:rPr>
        <w:t>, м</w:t>
      </w:r>
      <w:r w:rsidRPr="00912AC3">
        <w:rPr>
          <w:rFonts w:eastAsiaTheme="minorHAnsi" w:cstheme="minorBidi"/>
          <w:lang w:val="sr-Cyrl-CS"/>
        </w:rPr>
        <w:t xml:space="preserve">лади се и даље суочавају са незапосленошћу и економским проблемима, неусклађеношћу знања, вештина и компетенција које се стичу током образовања са потребама тржишта рада, </w:t>
      </w:r>
      <w:r>
        <w:rPr>
          <w:rFonts w:eastAsiaTheme="minorHAnsi" w:cstheme="minorBidi"/>
          <w:lang w:val="sr-Cyrl-CS"/>
        </w:rPr>
        <w:t xml:space="preserve">као и </w:t>
      </w:r>
      <w:r w:rsidRPr="00912AC3">
        <w:rPr>
          <w:rFonts w:eastAsiaTheme="minorHAnsi" w:cstheme="minorBidi"/>
          <w:lang w:val="sr-Cyrl-CS"/>
        </w:rPr>
        <w:t>ниском социјалном укљученошћу. Конкретније, горући проблеми са којима се суочава овај део популације у Републици Србији су недовољно развијене услуге превенције болести зависности и ризичног понашања, услуге помоћи и подршке младима у посебно осетљивим ситуацијама, превенције и заштите менталног и репродуктивног здравља</w:t>
      </w:r>
      <w:r>
        <w:rPr>
          <w:rFonts w:eastAsiaTheme="minorHAnsi" w:cstheme="minorBidi"/>
          <w:lang w:val="sr-Cyrl-CS"/>
        </w:rPr>
        <w:t xml:space="preserve"> и</w:t>
      </w:r>
      <w:r w:rsidRPr="00912AC3">
        <w:rPr>
          <w:rFonts w:eastAsiaTheme="minorHAnsi" w:cstheme="minorBidi"/>
          <w:lang w:val="sr-Cyrl-CS"/>
        </w:rPr>
        <w:t xml:space="preserve"> немогућност здравствене заштите на терет обавезног здравственог осигурања младим особама које не раде, </w:t>
      </w:r>
      <w:r>
        <w:rPr>
          <w:rFonts w:eastAsiaTheme="minorHAnsi" w:cstheme="minorBidi"/>
          <w:lang w:val="sr-Cyrl-CS"/>
        </w:rPr>
        <w:t xml:space="preserve">а </w:t>
      </w:r>
      <w:r w:rsidRPr="00912AC3">
        <w:rPr>
          <w:rFonts w:eastAsiaTheme="minorHAnsi" w:cstheme="minorBidi"/>
          <w:lang w:val="sr-Cyrl-CS"/>
        </w:rPr>
        <w:t xml:space="preserve">не налазе се на редовном школовању и живе са члановима породице. </w:t>
      </w:r>
    </w:p>
    <w:p w14:paraId="1C333303" w14:textId="77777777" w:rsidR="001A212E" w:rsidRPr="00292D65" w:rsidRDefault="001A212E" w:rsidP="001A212E">
      <w:pPr>
        <w:spacing w:before="240"/>
        <w:jc w:val="center"/>
        <w:rPr>
          <w:rFonts w:cs="Times New Roman"/>
          <w:b/>
          <w:lang w:val="sr-Cyrl-RS"/>
        </w:rPr>
      </w:pPr>
      <w:r w:rsidRPr="00292D65">
        <w:rPr>
          <w:rFonts w:cs="Times New Roman"/>
          <w:b/>
          <w:lang w:val="sr-Cyrl-RS"/>
        </w:rPr>
        <w:t>СТАРИЈА ЛИЦА</w:t>
      </w:r>
    </w:p>
    <w:p w14:paraId="7338CDDB" w14:textId="77777777" w:rsidR="001A212E" w:rsidRPr="00912AC3" w:rsidRDefault="001A212E" w:rsidP="001A212E">
      <w:pPr>
        <w:ind w:firstLine="720"/>
        <w:rPr>
          <w:lang w:val="sr-Cyrl-RS"/>
        </w:rPr>
      </w:pPr>
      <w:r>
        <w:rPr>
          <w:lang w:val="sr-Cyrl-RS"/>
        </w:rPr>
        <w:t xml:space="preserve">Старија лица и  даље </w:t>
      </w:r>
      <w:r w:rsidRPr="00912AC3">
        <w:rPr>
          <w:lang w:val="sr-Cyrl-RS"/>
        </w:rPr>
        <w:t>отежано остваруј</w:t>
      </w:r>
      <w:r>
        <w:rPr>
          <w:lang w:val="sr-Cyrl-RS"/>
        </w:rPr>
        <w:t>у</w:t>
      </w:r>
      <w:r w:rsidRPr="00912AC3">
        <w:rPr>
          <w:lang w:val="sr-Cyrl-RS"/>
        </w:rPr>
        <w:t xml:space="preserve"> своја права из области здравствене и социјалне заштите, пензијског осигурања, права на информисаност и финансијску самосталност, али и права на заштиту од злостављања и насиља.</w:t>
      </w:r>
    </w:p>
    <w:p w14:paraId="653E4D9B" w14:textId="77777777" w:rsidR="001A212E" w:rsidRPr="00912AC3" w:rsidRDefault="001A212E" w:rsidP="001A212E">
      <w:pPr>
        <w:ind w:firstLine="720"/>
        <w:rPr>
          <w:lang w:val="sr-Cyrl-RS"/>
        </w:rPr>
      </w:pPr>
      <w:r w:rsidRPr="00912AC3">
        <w:rPr>
          <w:lang w:val="sr-Cyrl-RS"/>
        </w:rPr>
        <w:t>Непостојање услуга и сервиса подршке је и даље присутно, нарочито услуге помоћи у кући, често</w:t>
      </w:r>
      <w:r w:rsidRPr="00912AC3">
        <w:rPr>
          <w:lang w:val="sr-Latn-RS"/>
        </w:rPr>
        <w:t xml:space="preserve"> </w:t>
      </w:r>
      <w:r w:rsidRPr="00912AC3">
        <w:rPr>
          <w:lang w:val="sr-Cyrl-RS"/>
        </w:rPr>
        <w:t>неопходне овој популацији, имајући у виду да неретко старији живе сами и немају сроднике да брину о њима. Велики број корисника домова за старе смештен је у домове без свог, а уз пристанак њихове деце или најближих сродника, чак и ако лице које се смешта у овакву установу није лишено пословне способности.</w:t>
      </w:r>
    </w:p>
    <w:p w14:paraId="2FD9A430" w14:textId="77777777" w:rsidR="003103E0" w:rsidRDefault="003103E0" w:rsidP="001A212E">
      <w:pPr>
        <w:spacing w:before="240"/>
        <w:jc w:val="center"/>
        <w:rPr>
          <w:b/>
          <w:lang w:val="sr-Cyrl-RS"/>
        </w:rPr>
      </w:pPr>
    </w:p>
    <w:p w14:paraId="223427AD" w14:textId="36427D9C" w:rsidR="001A212E" w:rsidRPr="00292D65" w:rsidRDefault="001A212E" w:rsidP="001A212E">
      <w:pPr>
        <w:spacing w:before="240"/>
        <w:jc w:val="center"/>
        <w:rPr>
          <w:b/>
          <w:lang w:val="sr-Cyrl-RS"/>
        </w:rPr>
      </w:pPr>
      <w:r w:rsidRPr="00292D65">
        <w:rPr>
          <w:b/>
          <w:lang w:val="sr-Cyrl-RS"/>
        </w:rPr>
        <w:lastRenderedPageBreak/>
        <w:t>КОСОВО И МЕТОХИЈА</w:t>
      </w:r>
    </w:p>
    <w:p w14:paraId="45E2CEB2" w14:textId="607AB754" w:rsidR="001A212E" w:rsidRDefault="001A212E" w:rsidP="008D2176">
      <w:pPr>
        <w:ind w:firstLine="720"/>
        <w:rPr>
          <w:lang w:val="sr-Cyrl-CS"/>
        </w:rPr>
      </w:pPr>
      <w:r w:rsidRPr="00912AC3">
        <w:rPr>
          <w:lang w:val="sr-Cyrl-CS"/>
        </w:rPr>
        <w:t xml:space="preserve">Заштитник грађана и даље није у могућности да остварује своје надлежности на територији Аутономне </w:t>
      </w:r>
      <w:r w:rsidR="003103E0">
        <w:rPr>
          <w:lang w:val="sr-Cyrl-CS"/>
        </w:rPr>
        <w:t>п</w:t>
      </w:r>
      <w:r w:rsidRPr="00912AC3">
        <w:rPr>
          <w:lang w:val="sr-Cyrl-CS"/>
        </w:rPr>
        <w:t xml:space="preserve">окрајине Косово и Метохија, на начин прописан Уставом и законом. Према доступним информацијама и на основу навода из притужби, грађани на Косову и Метохији, посебно они неалбанске националности који живе у енклавама, и даље </w:t>
      </w:r>
      <w:r w:rsidR="00596925">
        <w:rPr>
          <w:lang w:val="sr-Cyrl-CS"/>
        </w:rPr>
        <w:t>се</w:t>
      </w:r>
      <w:r w:rsidRPr="00912AC3">
        <w:rPr>
          <w:lang w:val="sr-Cyrl-CS"/>
        </w:rPr>
        <w:t xml:space="preserve"> суочавају са тешким кршењима људских права и слобода.</w:t>
      </w:r>
    </w:p>
    <w:p w14:paraId="5ED8038E" w14:textId="78CD0B85" w:rsidR="008D2176" w:rsidRDefault="008D2176" w:rsidP="008D2176">
      <w:pPr>
        <w:spacing w:before="240"/>
        <w:jc w:val="center"/>
        <w:rPr>
          <w:b/>
          <w:lang w:val="sr-Cyrl-RS"/>
        </w:rPr>
      </w:pPr>
      <w:r w:rsidRPr="008D2176">
        <w:rPr>
          <w:b/>
          <w:lang w:val="sr-Cyrl-RS"/>
        </w:rPr>
        <w:t>СЛОБОДА ИЗРАЖАВАЊА</w:t>
      </w:r>
    </w:p>
    <w:p w14:paraId="31F7E5DF" w14:textId="77777777" w:rsidR="008D2176" w:rsidRPr="008D2176" w:rsidRDefault="008D2176" w:rsidP="008D2176">
      <w:pPr>
        <w:ind w:firstLine="720"/>
        <w:rPr>
          <w:lang w:val="sr-Cyrl-RS"/>
        </w:rPr>
      </w:pPr>
      <w:r w:rsidRPr="008D2176">
        <w:rPr>
          <w:lang w:val="sr-Cyrl-RS"/>
        </w:rPr>
        <w:t>Стање</w:t>
      </w:r>
      <w:r w:rsidRPr="008D2176">
        <w:rPr>
          <w:lang w:val="sr-Latn-RS"/>
        </w:rPr>
        <w:t xml:space="preserve"> у </w:t>
      </w:r>
      <w:r w:rsidRPr="008D2176">
        <w:rPr>
          <w:lang w:val="sr-Cyrl-RS"/>
        </w:rPr>
        <w:t xml:space="preserve">области </w:t>
      </w:r>
      <w:r w:rsidRPr="008D2176">
        <w:rPr>
          <w:lang w:val="sr-Latn-RS"/>
        </w:rPr>
        <w:t>слободе изражавања и медија</w:t>
      </w:r>
      <w:r w:rsidRPr="008D2176">
        <w:rPr>
          <w:lang w:val="sr-Cyrl-RS"/>
        </w:rPr>
        <w:t xml:space="preserve"> није се променило у односу на претходни период. И у овој години Заштитник грађана констатује да је професионални рад и статус новинара урушен материјалним статусом, као и физичким и сваким другим нападима на представнике медија, говором мржње и дискриминаторском терминологијом. Посебно су забележени вулгарни вербални напади на новинарке које су износиле критичке ставове у јавности. Уместо одговора и дијалога, новинарке су вређане на најпримитивнији начин. Новинари и медијски експерти се слажу у оцени да су медијске слободе у дужем временском периоду угрожене, о чему говоре и међународни извештаји. У извештају Европске комисије о тренутном стању у Поглављима 23 и 24 из 2018. године истакнуто је да су случајеви претњи, застрашивања и насиља над новинарима и даље забрињавајући, а да је окружење и даље непогодно за остваривање слободе изражавања и слободе медија.</w:t>
      </w:r>
      <w:r w:rsidRPr="008D2176">
        <w:rPr>
          <w:vertAlign w:val="superscript"/>
          <w:lang w:val="sr-Cyrl-RS"/>
        </w:rPr>
        <w:footnoteReference w:id="4"/>
      </w:r>
      <w:r w:rsidRPr="008D2176">
        <w:rPr>
          <w:lang w:val="sr-Cyrl-RS"/>
        </w:rPr>
        <w:t xml:space="preserve"> Мисија састављена од представника Европске федерације новинара (</w:t>
      </w:r>
      <w:r w:rsidRPr="008D2176">
        <w:rPr>
          <w:lang w:val="sr-Latn-RS"/>
        </w:rPr>
        <w:t>EFJ</w:t>
      </w:r>
      <w:r w:rsidRPr="008D2176">
        <w:rPr>
          <w:lang w:val="sr-Cyrl-RS"/>
        </w:rPr>
        <w:t>), Медијске организације за југоисточну Европу (</w:t>
      </w:r>
      <w:r w:rsidRPr="008D2176">
        <w:rPr>
          <w:lang w:val="sr-Latn-RS"/>
        </w:rPr>
        <w:t>CEEMO</w:t>
      </w:r>
      <w:r w:rsidRPr="008D2176">
        <w:rPr>
          <w:lang w:val="sr-Cyrl-RS"/>
        </w:rPr>
        <w:t>) и Међународног института за штампу (</w:t>
      </w:r>
      <w:r w:rsidRPr="008D2176">
        <w:rPr>
          <w:lang w:val="sr-Latn-RS"/>
        </w:rPr>
        <w:t>IPI</w:t>
      </w:r>
      <w:r w:rsidRPr="008D2176">
        <w:rPr>
          <w:lang w:val="sr-Cyrl-RS"/>
        </w:rPr>
        <w:t xml:space="preserve">) упутила је у  јануару 2018. године препоруке за унапређење стања у области медијских слобода, међу којима, између осталог, стоји и препорука да новинарство и медији, односно, притужбе новинара буду сврстани у надлежност националног омбудсмана. </w:t>
      </w:r>
    </w:p>
    <w:p w14:paraId="0E3A5988" w14:textId="77777777" w:rsidR="008D2176" w:rsidRPr="008D2176" w:rsidRDefault="008D2176" w:rsidP="008D2176">
      <w:pPr>
        <w:ind w:firstLine="720"/>
        <w:rPr>
          <w:lang w:val="sr-Cyrl-RS"/>
        </w:rPr>
      </w:pPr>
      <w:r w:rsidRPr="008D2176">
        <w:rPr>
          <w:lang w:val="sr-Cyrl-RS"/>
        </w:rPr>
        <w:t>Према подацима новинарских удружења у Србији су у току извештајне године забележена 102 напада на новинаре.</w:t>
      </w:r>
      <w:r w:rsidRPr="008D2176">
        <w:rPr>
          <w:vertAlign w:val="superscript"/>
          <w:lang w:val="sr-Cyrl-RS"/>
        </w:rPr>
        <w:footnoteReference w:id="5"/>
      </w:r>
      <w:r w:rsidRPr="008D2176">
        <w:rPr>
          <w:lang w:val="sr-Cyrl-RS"/>
        </w:rPr>
        <w:t xml:space="preserve"> Напади су категорисани од физичких и напада на имовину, преко притисака, до претњи имовини и вербалних претњи. У највећем броју документованих претњи заступљени су притисци (72) на представнике медија. </w:t>
      </w:r>
    </w:p>
    <w:p w14:paraId="6F896EC0" w14:textId="770A4AE0" w:rsidR="008D2176" w:rsidRPr="008D2176" w:rsidRDefault="008D2176" w:rsidP="008D2176">
      <w:pPr>
        <w:ind w:firstLine="720"/>
        <w:rPr>
          <w:lang w:val="sr-Cyrl-RS"/>
        </w:rPr>
      </w:pPr>
      <w:r w:rsidRPr="008D2176">
        <w:rPr>
          <w:lang w:val="sr-Cyrl-RS"/>
        </w:rPr>
        <w:t xml:space="preserve">Последњи месец 2018. године, између осталог, обележила су и два напада на новинара коме је прво подметнут пожар у гаражи куће, а потом је извршена и провала у изнајмљеном стану у коме је, након пожара, био смештен са породицом. Након месец дана ухапшен је председник једне београдске општине, уједно и партијски функционер владајуће партије, под сумњом да је налогодавац и одређен му је притвор. Такође, ухапшени су и осумњичени </w:t>
      </w:r>
      <w:r w:rsidR="007C7D5B">
        <w:rPr>
          <w:lang w:val="sr-Latn-RS"/>
        </w:rPr>
        <w:t xml:space="preserve">за </w:t>
      </w:r>
      <w:r w:rsidRPr="008D2176">
        <w:rPr>
          <w:lang w:val="sr-Cyrl-RS"/>
        </w:rPr>
        <w:t>извршиоц</w:t>
      </w:r>
      <w:r w:rsidR="007C7D5B">
        <w:rPr>
          <w:lang w:val="sr-Cyrl-RS"/>
        </w:rPr>
        <w:t xml:space="preserve">е кривичног дела, као и њихови </w:t>
      </w:r>
      <w:r w:rsidRPr="008D2176">
        <w:rPr>
          <w:lang w:val="sr-Cyrl-RS"/>
        </w:rPr>
        <w:t xml:space="preserve">помагачи, </w:t>
      </w:r>
      <w:r w:rsidR="007C7D5B">
        <w:rPr>
          <w:lang w:val="sr-Cyrl-RS"/>
        </w:rPr>
        <w:t xml:space="preserve">док је даља </w:t>
      </w:r>
      <w:r w:rsidRPr="008D2176">
        <w:rPr>
          <w:lang w:val="sr-Cyrl-RS"/>
        </w:rPr>
        <w:t xml:space="preserve">истрага је у току.   </w:t>
      </w:r>
    </w:p>
    <w:p w14:paraId="066AAC5F" w14:textId="77777777" w:rsidR="008D2176" w:rsidRPr="008D2176" w:rsidRDefault="008D2176" w:rsidP="008D2176">
      <w:pPr>
        <w:ind w:firstLine="720"/>
        <w:rPr>
          <w:lang w:val="sr-Cyrl-RS"/>
        </w:rPr>
      </w:pPr>
      <w:r w:rsidRPr="008D2176">
        <w:rPr>
          <w:lang w:val="sr-Cyrl-RS"/>
        </w:rPr>
        <w:t xml:space="preserve">Заштитник грађана је у јавним обраћањима више пута упозорио јавност на гушење медијских слобода и слободе изражавања и тражио да се одговорни за претње, починиоци насиља и застрашивања новинара приведу правди. </w:t>
      </w:r>
    </w:p>
    <w:p w14:paraId="45636C4A" w14:textId="03926000" w:rsidR="008D2176" w:rsidRPr="008D2176" w:rsidRDefault="008D2176" w:rsidP="008D2176">
      <w:pPr>
        <w:ind w:firstLine="720"/>
        <w:rPr>
          <w:lang w:val="sr-Cyrl-RS"/>
        </w:rPr>
      </w:pPr>
      <w:r w:rsidRPr="008D2176">
        <w:rPr>
          <w:lang w:val="sr-Cyrl-RS"/>
        </w:rPr>
        <w:t xml:space="preserve">Заштитник грађана упозоравао је и на тежак материјалан положај новинара и медијских радника, који додатно отежава њихов друштвени статус. Велики број новинара и даље ради на основу неповољних уговора, а износ њихових зарада је испод републичког просека. Новинари раде у условима у којима не постоје ни посебни </w:t>
      </w:r>
      <w:r w:rsidRPr="008D2176">
        <w:rPr>
          <w:lang w:val="sr-Cyrl-RS"/>
        </w:rPr>
        <w:lastRenderedPageBreak/>
        <w:t xml:space="preserve">механизми заштите професионалних права, што посебно утиче на угрожавање  медијских слобода. </w:t>
      </w:r>
    </w:p>
    <w:p w14:paraId="123E1A11" w14:textId="3FB1C677" w:rsidR="008D2176" w:rsidRPr="008D2176" w:rsidRDefault="008D2176" w:rsidP="008D2176">
      <w:pPr>
        <w:ind w:firstLine="720"/>
        <w:rPr>
          <w:lang w:val="sr-Cyrl-RS"/>
        </w:rPr>
      </w:pPr>
      <w:r w:rsidRPr="008D2176">
        <w:rPr>
          <w:bCs/>
          <w:lang w:val="sr-Cyrl-RS"/>
        </w:rPr>
        <w:t>Савет за штампу наводи да су се у извештајном периоду новинари највише „огрешили од права деце, нарочито жртава, не штитећи њихов идентитет“, док је најчешћи прекршај би</w:t>
      </w:r>
      <w:r w:rsidR="002821D8">
        <w:rPr>
          <w:bCs/>
          <w:lang w:val="sr-Cyrl-RS"/>
        </w:rPr>
        <w:t>л</w:t>
      </w:r>
      <w:r w:rsidRPr="008D2176">
        <w:rPr>
          <w:bCs/>
          <w:lang w:val="sr-Cyrl-RS"/>
        </w:rPr>
        <w:t>о кршење претпоставке невиности.</w:t>
      </w:r>
      <w:r w:rsidRPr="008D2176">
        <w:rPr>
          <w:bCs/>
          <w:vertAlign w:val="superscript"/>
          <w:lang w:val="sr-Cyrl-RS"/>
        </w:rPr>
        <w:footnoteReference w:id="6"/>
      </w:r>
    </w:p>
    <w:p w14:paraId="29205B02" w14:textId="4FB1644D" w:rsidR="001A212E" w:rsidRPr="00FB149B" w:rsidRDefault="001A212E" w:rsidP="001A212E">
      <w:pPr>
        <w:spacing w:before="240"/>
        <w:jc w:val="center"/>
        <w:rPr>
          <w:b/>
          <w:lang w:val="sr-Cyrl-RS"/>
        </w:rPr>
      </w:pPr>
      <w:r w:rsidRPr="00FB149B">
        <w:rPr>
          <w:b/>
          <w:lang w:val="sr-Cyrl-RS"/>
        </w:rPr>
        <w:t>СЛУЖБЕНА УПОТРЕБА СРПСКОГ ЈЕЗИКА И ЋИРИЛИЧКОГ ПИСМА</w:t>
      </w:r>
    </w:p>
    <w:p w14:paraId="07C829BE" w14:textId="77777777" w:rsidR="005D4DF7" w:rsidRDefault="00FB149B" w:rsidP="00FB149B">
      <w:pPr>
        <w:pStyle w:val="Italicpodnaslovi"/>
        <w:ind w:firstLine="720"/>
        <w:jc w:val="both"/>
        <w:rPr>
          <w:i w:val="0"/>
          <w:lang w:val="sr-Cyrl-RS"/>
        </w:rPr>
      </w:pPr>
      <w:r w:rsidRPr="00FB149B">
        <w:rPr>
          <w:i w:val="0"/>
          <w:lang w:val="sr-Cyrl-RS"/>
        </w:rPr>
        <w:t xml:space="preserve">Заштитник грађана бележи да је у 2018. години примио мањи број притужби које се односе на службену употребу српског језика и ћириличког писма него ранијих година, те се може констатовати да је дошло до унапређења стања у овој области. </w:t>
      </w:r>
    </w:p>
    <w:p w14:paraId="3B1E905D" w14:textId="0CF68E11" w:rsidR="00FB149B" w:rsidRPr="00FB149B" w:rsidRDefault="00FB149B" w:rsidP="00FB149B">
      <w:pPr>
        <w:pStyle w:val="Italicpodnaslovi"/>
        <w:ind w:firstLine="720"/>
        <w:jc w:val="both"/>
        <w:rPr>
          <w:i w:val="0"/>
          <w:lang w:val="sr-Cyrl-RS"/>
        </w:rPr>
      </w:pPr>
      <w:r w:rsidRPr="00FB149B">
        <w:rPr>
          <w:i w:val="0"/>
          <w:lang w:val="sr-Cyrl-RS"/>
        </w:rPr>
        <w:t>У извештајном периоду, грађани су се обраћали Заштитнику грађана исказујући и незадовољство поступањем приватних предузећа и радњи кој</w:t>
      </w:r>
      <w:r w:rsidR="005D4DF7">
        <w:rPr>
          <w:i w:val="0"/>
          <w:lang w:val="sr-Cyrl-RS"/>
        </w:rPr>
        <w:t>е</w:t>
      </w:r>
      <w:r w:rsidRPr="00FB149B">
        <w:rPr>
          <w:i w:val="0"/>
          <w:lang w:val="sr-Cyrl-RS"/>
        </w:rPr>
        <w:t xml:space="preserve"> приликом истицањ</w:t>
      </w:r>
      <w:r w:rsidR="005D4DF7">
        <w:rPr>
          <w:i w:val="0"/>
          <w:lang w:val="sr-Cyrl-RS"/>
        </w:rPr>
        <w:t>а</w:t>
      </w:r>
      <w:r w:rsidRPr="00FB149B">
        <w:rPr>
          <w:i w:val="0"/>
          <w:lang w:val="sr-Cyrl-RS"/>
        </w:rPr>
        <w:t xml:space="preserve"> назива фирми, издавањ</w:t>
      </w:r>
      <w:r w:rsidR="005D4DF7">
        <w:rPr>
          <w:i w:val="0"/>
          <w:lang w:val="sr-Cyrl-RS"/>
        </w:rPr>
        <w:t>а</w:t>
      </w:r>
      <w:r w:rsidRPr="00FB149B">
        <w:rPr>
          <w:i w:val="0"/>
          <w:lang w:val="sr-Cyrl-RS"/>
        </w:rPr>
        <w:t xml:space="preserve"> рачуна и других писаних обавештења користе латиницу. С</w:t>
      </w:r>
      <w:r w:rsidR="005D4DF7">
        <w:rPr>
          <w:i w:val="0"/>
          <w:lang w:val="sr-Cyrl-RS"/>
        </w:rPr>
        <w:t xml:space="preserve"> </w:t>
      </w:r>
      <w:r w:rsidRPr="00FB149B">
        <w:rPr>
          <w:i w:val="0"/>
          <w:lang w:val="sr-Cyrl-RS"/>
        </w:rPr>
        <w:t xml:space="preserve">обзиром </w:t>
      </w:r>
      <w:r w:rsidR="005D4DF7">
        <w:rPr>
          <w:i w:val="0"/>
          <w:lang w:val="sr-Cyrl-RS"/>
        </w:rPr>
        <w:t xml:space="preserve">на то </w:t>
      </w:r>
      <w:r w:rsidRPr="00FB149B">
        <w:rPr>
          <w:i w:val="0"/>
          <w:lang w:val="sr-Cyrl-RS"/>
        </w:rPr>
        <w:t>да</w:t>
      </w:r>
      <w:r w:rsidR="005D4DF7">
        <w:rPr>
          <w:i w:val="0"/>
          <w:lang w:val="sr-Cyrl-RS"/>
        </w:rPr>
        <w:t xml:space="preserve"> </w:t>
      </w:r>
      <w:r w:rsidRPr="00FB149B">
        <w:rPr>
          <w:i w:val="0"/>
          <w:lang w:val="sr-Cyrl-RS"/>
        </w:rPr>
        <w:t xml:space="preserve">Заштитник грађана </w:t>
      </w:r>
      <w:r w:rsidR="005D4DF7">
        <w:rPr>
          <w:i w:val="0"/>
          <w:lang w:val="sr-Cyrl-RS"/>
        </w:rPr>
        <w:t xml:space="preserve">није </w:t>
      </w:r>
      <w:r w:rsidRPr="00FB149B">
        <w:rPr>
          <w:i w:val="0"/>
          <w:lang w:val="sr-Cyrl-RS"/>
        </w:rPr>
        <w:t>надлеж</w:t>
      </w:r>
      <w:r w:rsidR="005D4DF7">
        <w:rPr>
          <w:i w:val="0"/>
          <w:lang w:val="sr-Cyrl-RS"/>
        </w:rPr>
        <w:t>а</w:t>
      </w:r>
      <w:r w:rsidRPr="00FB149B">
        <w:rPr>
          <w:i w:val="0"/>
          <w:lang w:val="sr-Cyrl-RS"/>
        </w:rPr>
        <w:t>н</w:t>
      </w:r>
      <w:r w:rsidR="005D4DF7">
        <w:rPr>
          <w:i w:val="0"/>
          <w:lang w:val="sr-Cyrl-RS"/>
        </w:rPr>
        <w:t xml:space="preserve"> да контролише рад </w:t>
      </w:r>
      <w:r w:rsidRPr="00FB149B">
        <w:rPr>
          <w:i w:val="0"/>
          <w:lang w:val="sr-Cyrl-RS"/>
        </w:rPr>
        <w:t>приватних предузећа, притужиоци су упућивани коме да се обрате.</w:t>
      </w:r>
    </w:p>
    <w:p w14:paraId="70472558" w14:textId="77777777" w:rsidR="001A212E" w:rsidRPr="00292D65" w:rsidRDefault="001A212E" w:rsidP="001A212E">
      <w:pPr>
        <w:spacing w:before="240"/>
        <w:jc w:val="center"/>
        <w:rPr>
          <w:b/>
          <w:lang w:val="sr-Cyrl-RS"/>
        </w:rPr>
      </w:pPr>
      <w:r w:rsidRPr="00292D65">
        <w:rPr>
          <w:b/>
          <w:lang w:val="sr-Cyrl-RS"/>
        </w:rPr>
        <w:t>СЛОБОДА МИСЛИ, САВЕСТИ И ВЕРОИСПОВЕСТИ</w:t>
      </w:r>
    </w:p>
    <w:p w14:paraId="74708E10" w14:textId="77777777" w:rsidR="001A212E" w:rsidRPr="00912AC3" w:rsidRDefault="001A212E" w:rsidP="001A212E">
      <w:pPr>
        <w:pStyle w:val="8podpodnas"/>
        <w:shd w:val="clear" w:color="auto" w:fill="auto"/>
        <w:spacing w:before="0" w:after="120"/>
        <w:ind w:firstLine="720"/>
        <w:jc w:val="both"/>
        <w:rPr>
          <w:rFonts w:ascii="Book Antiqua" w:hAnsi="Book Antiqua"/>
          <w:i w:val="0"/>
          <w:sz w:val="22"/>
          <w:szCs w:val="22"/>
          <w:lang w:val="sr-Cyrl-RS"/>
        </w:rPr>
      </w:pPr>
      <w:r w:rsidRPr="00912AC3">
        <w:rPr>
          <w:rFonts w:ascii="Book Antiqua" w:hAnsi="Book Antiqua"/>
          <w:i w:val="0"/>
          <w:sz w:val="22"/>
          <w:szCs w:val="22"/>
          <w:lang w:val="sr-Cyrl-RS"/>
        </w:rPr>
        <w:t>Притужбе и обраћања грађана због повреде верских слобода и права су и ове, као и свих претходних година, малобројне, разноврсне и без основа за поступање Заштитника грађана</w:t>
      </w:r>
      <w:r>
        <w:rPr>
          <w:rFonts w:ascii="Book Antiqua" w:hAnsi="Book Antiqua"/>
          <w:i w:val="0"/>
          <w:sz w:val="22"/>
          <w:szCs w:val="22"/>
          <w:lang w:val="sr-Cyrl-RS"/>
        </w:rPr>
        <w:t>.</w:t>
      </w:r>
    </w:p>
    <w:p w14:paraId="1D06E7A3" w14:textId="77777777" w:rsidR="001A212E" w:rsidRPr="00912AC3" w:rsidRDefault="001A212E" w:rsidP="001A212E">
      <w:pPr>
        <w:spacing w:before="240"/>
        <w:jc w:val="center"/>
        <w:rPr>
          <w:rFonts w:eastAsia="Times New Roman"/>
          <w:caps/>
          <w:szCs w:val="24"/>
          <w:lang w:val="ru-RU"/>
        </w:rPr>
      </w:pPr>
      <w:r w:rsidRPr="00292D65">
        <w:rPr>
          <w:b/>
          <w:lang w:val="sr-Cyrl-RS"/>
        </w:rPr>
        <w:t>ИНТЕРНО РАСЕЉЕНА ЛИЦА И ИЗБЕГЛИЦЕ СА ПРОСТОРА ЈУГОСЛАВИЈЕ</w:t>
      </w:r>
    </w:p>
    <w:p w14:paraId="78990675" w14:textId="68906C84" w:rsidR="00861028" w:rsidRPr="009F45F9" w:rsidRDefault="00861028" w:rsidP="00861028">
      <w:pPr>
        <w:autoSpaceDE w:val="0"/>
        <w:autoSpaceDN w:val="0"/>
        <w:adjustRightInd w:val="0"/>
        <w:ind w:firstLine="720"/>
        <w:rPr>
          <w:color w:val="000000"/>
          <w:lang w:val="sr-Cyrl-RS"/>
        </w:rPr>
      </w:pPr>
      <w:r w:rsidRPr="009F45F9">
        <w:rPr>
          <w:color w:val="000000"/>
          <w:lang w:val="sr-Cyrl-RS"/>
        </w:rPr>
        <w:t>Република Србија је и у овом извештајном периоду наставила да се суочава са проблемима решавањ</w:t>
      </w:r>
      <w:r>
        <w:rPr>
          <w:color w:val="000000"/>
          <w:lang w:val="sr-Cyrl-RS"/>
        </w:rPr>
        <w:t>а</w:t>
      </w:r>
      <w:r w:rsidRPr="009F45F9">
        <w:rPr>
          <w:color w:val="000000"/>
          <w:lang w:val="sr-Cyrl-RS"/>
        </w:rPr>
        <w:t xml:space="preserve"> положаја интерно расељених лица и избеглица. Њихове притужбе Заштитнику грађана указују на то да нема битнијих промена у положају ових лица, односно они се и даље налазе у изразито тешком социјално-економском положају.</w:t>
      </w:r>
    </w:p>
    <w:p w14:paraId="2CF11A61" w14:textId="77777777" w:rsidR="001A212E" w:rsidRPr="00912AC3" w:rsidRDefault="001A212E" w:rsidP="001A212E">
      <w:pPr>
        <w:autoSpaceDE w:val="0"/>
        <w:autoSpaceDN w:val="0"/>
        <w:adjustRightInd w:val="0"/>
        <w:ind w:firstLine="720"/>
        <w:rPr>
          <w:color w:val="000000"/>
          <w:lang w:val="sr-Cyrl-RS"/>
        </w:rPr>
      </w:pPr>
      <w:r w:rsidRPr="00912AC3">
        <w:rPr>
          <w:color w:val="000000"/>
          <w:lang w:val="sr-Cyrl-RS"/>
        </w:rPr>
        <w:t>Као и ранијих година, Заштитник грађана указује да је потребно ефикасније спроводити програме за стамбено збрињавање избеглица, као и програме економског оснаживања ових лица.</w:t>
      </w:r>
    </w:p>
    <w:p w14:paraId="388DBDA0" w14:textId="522B28F8" w:rsidR="001A212E" w:rsidRDefault="001A212E" w:rsidP="001A212E">
      <w:pPr>
        <w:autoSpaceDE w:val="0"/>
        <w:autoSpaceDN w:val="0"/>
        <w:adjustRightInd w:val="0"/>
        <w:ind w:firstLine="720"/>
        <w:rPr>
          <w:color w:val="000000"/>
          <w:lang w:val="sr-Cyrl-RS"/>
        </w:rPr>
      </w:pPr>
      <w:r w:rsidRPr="00912AC3">
        <w:rPr>
          <w:color w:val="000000"/>
          <w:lang w:val="sr-Cyrl-RS"/>
        </w:rPr>
        <w:t xml:space="preserve">Процес затварања колективних центара није завршен ни у 2018. години, а притужбе које је примио Заштитник грађана указују и на лоше животне услове у неким од колективних центара (искључења струје, воде и др.). </w:t>
      </w:r>
    </w:p>
    <w:p w14:paraId="30B07A6B" w14:textId="77777777" w:rsidR="001A212E" w:rsidRPr="00292D65" w:rsidRDefault="001A212E" w:rsidP="001A212E">
      <w:pPr>
        <w:spacing w:before="240"/>
        <w:jc w:val="center"/>
        <w:rPr>
          <w:b/>
          <w:lang w:val="sr-Cyrl-RS"/>
        </w:rPr>
      </w:pPr>
      <w:r w:rsidRPr="00292D65">
        <w:rPr>
          <w:b/>
          <w:lang w:val="sr-Cyrl-RS"/>
        </w:rPr>
        <w:t>МИГРАНТИ</w:t>
      </w:r>
    </w:p>
    <w:p w14:paraId="6428C600" w14:textId="6BED63E0" w:rsidR="0072131A" w:rsidRPr="003E13C7" w:rsidRDefault="001A212E" w:rsidP="0072131A">
      <w:pPr>
        <w:autoSpaceDE w:val="0"/>
        <w:autoSpaceDN w:val="0"/>
        <w:adjustRightInd w:val="0"/>
        <w:ind w:firstLine="720"/>
        <w:rPr>
          <w:rFonts w:cs="Calibri"/>
          <w:lang w:val="sr-Cyrl-RS"/>
        </w:rPr>
      </w:pPr>
      <w:r w:rsidRPr="00912AC3">
        <w:rPr>
          <w:lang w:val="sr-Cyrl-RS"/>
        </w:rPr>
        <w:t>Током 2018. године смањен је прилив миграната/избеглица у Србију уз истовремено продужавање периода њиховог задржавања. Мигранти се током боравка у Србији не лишавају слободе, већ им се омогућава смештај у намен</w:t>
      </w:r>
      <w:r w:rsidR="0072131A">
        <w:rPr>
          <w:lang w:val="sr-Cyrl-RS"/>
        </w:rPr>
        <w:t xml:space="preserve">ским установама отвореног типа. </w:t>
      </w:r>
      <w:r w:rsidR="0072131A" w:rsidRPr="003E13C7">
        <w:rPr>
          <w:rFonts w:cs="Calibri"/>
          <w:lang w:val="sr-Cyrl-RS"/>
        </w:rPr>
        <w:t>Према подацима Министарства унутрашњих послова, укупан број регистрованих миграната у периоду јануар-децембар 2018. године био је 8</w:t>
      </w:r>
      <w:r w:rsidR="0072131A">
        <w:rPr>
          <w:rFonts w:cs="Calibri"/>
          <w:lang w:val="sr-Cyrl-RS"/>
        </w:rPr>
        <w:t>.</w:t>
      </w:r>
      <w:r w:rsidR="0072131A" w:rsidRPr="003E13C7">
        <w:rPr>
          <w:rFonts w:cs="Calibri"/>
          <w:lang w:val="sr-Cyrl-RS"/>
        </w:rPr>
        <w:t>031</w:t>
      </w:r>
      <w:r w:rsidR="0072131A">
        <w:rPr>
          <w:rFonts w:cs="Calibri"/>
          <w:lang w:val="sr-Cyrl-RS"/>
        </w:rPr>
        <w:t>, од чега је 593 жена</w:t>
      </w:r>
      <w:r w:rsidR="0072131A" w:rsidRPr="003E13C7">
        <w:rPr>
          <w:rFonts w:cs="Calibri"/>
          <w:lang w:val="sr-Cyrl-RS"/>
        </w:rPr>
        <w:t>.</w:t>
      </w:r>
    </w:p>
    <w:p w14:paraId="542A5C22" w14:textId="7CD14CE0" w:rsidR="0072131A" w:rsidRPr="008428C6" w:rsidRDefault="0072131A" w:rsidP="0072131A">
      <w:pPr>
        <w:ind w:firstLine="720"/>
        <w:rPr>
          <w:rFonts w:eastAsia="Times New Roman" w:cs="Times New Roman"/>
          <w:lang w:val="sr-Cyrl-RS"/>
        </w:rPr>
      </w:pPr>
      <w:r>
        <w:rPr>
          <w:rFonts w:cs="Calibri"/>
          <w:lang w:val="sr-Cyrl-RS"/>
        </w:rPr>
        <w:t>Заштитник грађана у својим активностима праћења положај</w:t>
      </w:r>
      <w:r w:rsidR="003103E0">
        <w:rPr>
          <w:rFonts w:cs="Calibri"/>
          <w:lang w:val="sr-Cyrl-RS"/>
        </w:rPr>
        <w:t>а</w:t>
      </w:r>
      <w:r>
        <w:rPr>
          <w:rFonts w:cs="Calibri"/>
          <w:lang w:val="sr-Cyrl-RS"/>
        </w:rPr>
        <w:t xml:space="preserve"> миграната посебну пажњу посвећује мигранткињама</w:t>
      </w:r>
      <w:r w:rsidRPr="008428C6">
        <w:rPr>
          <w:lang w:val="sr-Cyrl-RS"/>
        </w:rPr>
        <w:t>, посебно малолетницама или оним</w:t>
      </w:r>
      <w:r w:rsidRPr="008428C6">
        <w:t>a</w:t>
      </w:r>
      <w:r w:rsidRPr="008428C6">
        <w:rPr>
          <w:lang w:val="sr-Cyrl-RS"/>
        </w:rPr>
        <w:t xml:space="preserve"> које </w:t>
      </w:r>
      <w:r w:rsidRPr="008428C6">
        <w:rPr>
          <w:lang w:val="sr-Cyrl-RS"/>
        </w:rPr>
        <w:lastRenderedPageBreak/>
        <w:t>путују саме или без одраслих чланова породице, трудницама и породиљама, старијим мигранткињама</w:t>
      </w:r>
      <w:r>
        <w:rPr>
          <w:lang w:val="sr-Cyrl-RS"/>
        </w:rPr>
        <w:t xml:space="preserve">, као и </w:t>
      </w:r>
      <w:r w:rsidRPr="008428C6">
        <w:rPr>
          <w:lang w:val="sr-Cyrl-RS"/>
        </w:rPr>
        <w:t>мигранткињама са инвалидитетом</w:t>
      </w:r>
      <w:r>
        <w:rPr>
          <w:lang w:val="sr-Cyrl-RS"/>
        </w:rPr>
        <w:t xml:space="preserve">. </w:t>
      </w:r>
    </w:p>
    <w:p w14:paraId="4CB97D7B" w14:textId="6D11708D" w:rsidR="00EC6EE6" w:rsidRDefault="001A212E" w:rsidP="00885BAE">
      <w:pPr>
        <w:ind w:firstLine="720"/>
        <w:rPr>
          <w:color w:val="000000"/>
          <w:lang w:val="ru-RU"/>
        </w:rPr>
      </w:pPr>
      <w:r w:rsidRPr="00912AC3">
        <w:rPr>
          <w:rFonts w:eastAsia="Times New Roman"/>
          <w:noProof/>
          <w:lang w:val="sr-Cyrl-RS"/>
        </w:rPr>
        <w:t>У извештајном периоду Заштитник грађана поступао је по приту</w:t>
      </w:r>
      <w:r w:rsidR="00596925">
        <w:rPr>
          <w:rFonts w:eastAsia="Times New Roman"/>
          <w:noProof/>
          <w:lang w:val="sr-Cyrl-RS"/>
        </w:rPr>
        <w:t xml:space="preserve">жбама </w:t>
      </w:r>
      <w:r w:rsidRPr="00912AC3">
        <w:rPr>
          <w:rFonts w:eastAsia="Times New Roman"/>
          <w:noProof/>
          <w:lang w:val="sr-Cyrl-RS"/>
        </w:rPr>
        <w:t xml:space="preserve">миграната на рад Комесаријата за избеглице и миграције и </w:t>
      </w:r>
      <w:r w:rsidR="003103E0">
        <w:rPr>
          <w:rFonts w:eastAsia="Times New Roman"/>
          <w:noProof/>
          <w:lang w:val="sr-Cyrl-RS"/>
        </w:rPr>
        <w:t>Министарства унутрашњих послова</w:t>
      </w:r>
      <w:r w:rsidRPr="00912AC3">
        <w:rPr>
          <w:rFonts w:eastAsia="Times New Roman"/>
          <w:noProof/>
          <w:lang w:val="sr-Cyrl-RS"/>
        </w:rPr>
        <w:t xml:space="preserve"> које су се односиле на повреду права на слободу и безбедност, права на неповредивост физичког и психичког интегритета и на приступ поступку азила, односно могућност подношења захтева за азил. Подносиоци притужби су се Заштитнику грађана обраћали преко невладиних организација и/или лично.</w:t>
      </w:r>
      <w:r w:rsidRPr="006960D9">
        <w:rPr>
          <w:rFonts w:eastAsia="Times New Roman"/>
          <w:noProof/>
          <w:lang w:val="sr-Cyrl-RS"/>
        </w:rPr>
        <w:t xml:space="preserve"> </w:t>
      </w:r>
      <w:r w:rsidR="00EC6EE6">
        <w:rPr>
          <w:color w:val="000000"/>
          <w:lang w:val="ru-RU"/>
        </w:rPr>
        <w:br w:type="page"/>
      </w:r>
    </w:p>
    <w:p w14:paraId="030FAAA2" w14:textId="77777777" w:rsidR="00D201B0" w:rsidRPr="00CB7A75" w:rsidRDefault="00D201B0" w:rsidP="00B74918">
      <w:pPr>
        <w:pStyle w:val="Heading1"/>
        <w:numPr>
          <w:ilvl w:val="0"/>
          <w:numId w:val="21"/>
        </w:numPr>
        <w:ind w:left="567" w:hanging="567"/>
        <w:rPr>
          <w:caps w:val="0"/>
          <w:sz w:val="32"/>
          <w:szCs w:val="32"/>
        </w:rPr>
      </w:pPr>
      <w:bookmarkStart w:id="52" w:name="_Toc2949602"/>
      <w:r w:rsidRPr="0010081A">
        <w:rPr>
          <w:sz w:val="32"/>
          <w:szCs w:val="32"/>
        </w:rPr>
        <w:lastRenderedPageBreak/>
        <w:t>ОСНОВНИ СТАТИСТИЧКИ ПРЕГЛЕД</w:t>
      </w:r>
      <w:bookmarkEnd w:id="52"/>
      <w:r w:rsidRPr="00CB7A75">
        <w:rPr>
          <w:sz w:val="32"/>
          <w:szCs w:val="32"/>
        </w:rPr>
        <w:tab/>
      </w:r>
    </w:p>
    <w:p w14:paraId="0B11BF41" w14:textId="77777777" w:rsidR="00FC2B6E" w:rsidRPr="00B74918" w:rsidRDefault="00B74918" w:rsidP="00FC2B6E">
      <w:pPr>
        <w:pStyle w:val="HeadingNPM"/>
        <w:numPr>
          <w:ilvl w:val="0"/>
          <w:numId w:val="0"/>
        </w:numPr>
        <w:spacing w:before="240"/>
        <w:rPr>
          <w:sz w:val="26"/>
          <w:szCs w:val="26"/>
        </w:rPr>
      </w:pPr>
      <w:bookmarkStart w:id="53" w:name="_Toc2949603"/>
      <w:r>
        <w:rPr>
          <w:sz w:val="26"/>
          <w:szCs w:val="26"/>
        </w:rPr>
        <w:t xml:space="preserve">3.1. </w:t>
      </w:r>
      <w:r w:rsidR="00D201B0" w:rsidRPr="00B74918">
        <w:rPr>
          <w:sz w:val="26"/>
          <w:szCs w:val="26"/>
        </w:rPr>
        <w:t>УКУПАН БРОЈ И КЛАСИФИКАЦИЈА ПРИТУЖБИ</w:t>
      </w:r>
      <w:bookmarkEnd w:id="53"/>
    </w:p>
    <w:p w14:paraId="42E2CF25" w14:textId="05157D3F" w:rsidR="00794656" w:rsidRPr="00104EE1" w:rsidRDefault="00794656" w:rsidP="00794656">
      <w:pPr>
        <w:ind w:firstLine="720"/>
        <w:rPr>
          <w:rFonts w:cs="Times New Roman"/>
          <w:lang w:val="sr-Cyrl-RS"/>
        </w:rPr>
      </w:pPr>
      <w:r w:rsidRPr="006B3D16">
        <w:rPr>
          <w:rFonts w:cs="Times New Roman"/>
          <w:lang w:val="sr-Cyrl-RS"/>
        </w:rPr>
        <w:t xml:space="preserve">У 2018. години Заштитнику грађана се обратило 9.120 грађана, од чега је на разговор примљено 2.432 грађана, телефонски разговор је обављен са 3.350 грађана, а број примљених предмета </w:t>
      </w:r>
      <w:r w:rsidRPr="00104EE1">
        <w:rPr>
          <w:rFonts w:cs="Times New Roman"/>
          <w:lang w:val="sr-Cyrl-RS"/>
        </w:rPr>
        <w:t xml:space="preserve">износи </w:t>
      </w:r>
      <w:r w:rsidR="00104EE1">
        <w:rPr>
          <w:rFonts w:cs="Times New Roman"/>
          <w:lang w:val="sr-Cyrl-RS"/>
        </w:rPr>
        <w:t>3</w:t>
      </w:r>
      <w:r w:rsidR="00865802">
        <w:rPr>
          <w:rFonts w:cs="Times New Roman"/>
          <w:lang w:val="sr-Latn-RS"/>
        </w:rPr>
        <w:t>.</w:t>
      </w:r>
      <w:r w:rsidRPr="00104EE1">
        <w:rPr>
          <w:rFonts w:cs="Times New Roman"/>
          <w:lang w:val="sr-Cyrl-RS"/>
        </w:rPr>
        <w:t xml:space="preserve">338 </w:t>
      </w:r>
      <w:r w:rsidRPr="00104EE1">
        <w:rPr>
          <w:lang w:val="sr-Cyrl-RS"/>
        </w:rPr>
        <w:t>од чега је било</w:t>
      </w:r>
      <w:r w:rsidRPr="00104EE1">
        <w:rPr>
          <w:rFonts w:cs="Times New Roman"/>
          <w:lang w:val="sr-Cyrl-RS"/>
        </w:rPr>
        <w:t xml:space="preserve"> 3.282 притужбе и 56 предмета покренутих  по сопственој иницијативи. Заштитник грађана је окончао рад у 2.346 предмета. Истовремено, разматрано је и око 2.720 предмета из ранијих година од чега је окончан рад на 1.443, што значи да је у 2018. години окончан рад на укупно </w:t>
      </w:r>
      <w:r w:rsidR="00FB0224" w:rsidRPr="00104EE1">
        <w:rPr>
          <w:rFonts w:cs="Times New Roman"/>
          <w:lang w:val="ru-RU"/>
        </w:rPr>
        <w:t>3.789</w:t>
      </w:r>
      <w:r w:rsidRPr="00104EE1">
        <w:rPr>
          <w:rFonts w:cs="Times New Roman"/>
          <w:lang w:val="sr-Cyrl-RS"/>
        </w:rPr>
        <w:t xml:space="preserve"> предмета.</w:t>
      </w:r>
    </w:p>
    <w:p w14:paraId="1231A78F" w14:textId="77777777" w:rsidR="006F0106" w:rsidRPr="00104EE1" w:rsidRDefault="006F0106" w:rsidP="006F0106">
      <w:pPr>
        <w:pStyle w:val="Caption"/>
        <w:keepNext/>
        <w:jc w:val="center"/>
        <w:rPr>
          <w:lang w:val="ru-RU"/>
        </w:rPr>
      </w:pPr>
      <w:r w:rsidRPr="00104EE1">
        <w:rPr>
          <w:lang w:val="ru-RU"/>
        </w:rPr>
        <w:t xml:space="preserve">Табела </w:t>
      </w:r>
      <w:r w:rsidR="00877D91" w:rsidRPr="00104EE1">
        <w:rPr>
          <w:noProof/>
        </w:rPr>
        <w:fldChar w:fldCharType="begin"/>
      </w:r>
      <w:r w:rsidR="00877D91" w:rsidRPr="00104EE1">
        <w:rPr>
          <w:noProof/>
          <w:lang w:val="ru-RU"/>
        </w:rPr>
        <w:instrText xml:space="preserve"> </w:instrText>
      </w:r>
      <w:r w:rsidR="00877D91" w:rsidRPr="00104EE1">
        <w:rPr>
          <w:noProof/>
        </w:rPr>
        <w:instrText>SEQ</w:instrText>
      </w:r>
      <w:r w:rsidR="00877D91" w:rsidRPr="00104EE1">
        <w:rPr>
          <w:noProof/>
          <w:lang w:val="ru-RU"/>
        </w:rPr>
        <w:instrText xml:space="preserve"> Табела \* </w:instrText>
      </w:r>
      <w:r w:rsidR="00877D91" w:rsidRPr="00104EE1">
        <w:rPr>
          <w:noProof/>
        </w:rPr>
        <w:instrText>ARABIC</w:instrText>
      </w:r>
      <w:r w:rsidR="00877D91" w:rsidRPr="00104EE1">
        <w:rPr>
          <w:noProof/>
          <w:lang w:val="ru-RU"/>
        </w:rPr>
        <w:instrText xml:space="preserve"> </w:instrText>
      </w:r>
      <w:r w:rsidR="00877D91" w:rsidRPr="00104EE1">
        <w:rPr>
          <w:noProof/>
        </w:rPr>
        <w:fldChar w:fldCharType="separate"/>
      </w:r>
      <w:r w:rsidR="00F83A2B" w:rsidRPr="00104EE1">
        <w:rPr>
          <w:noProof/>
          <w:lang w:val="ru-RU"/>
        </w:rPr>
        <w:t>1</w:t>
      </w:r>
      <w:r w:rsidR="00877D91" w:rsidRPr="00104EE1">
        <w:rPr>
          <w:noProof/>
        </w:rPr>
        <w:fldChar w:fldCharType="end"/>
      </w:r>
      <w:r w:rsidRPr="00104EE1">
        <w:rPr>
          <w:lang w:val="ru-RU"/>
        </w:rPr>
        <w:t xml:space="preserve"> - </w:t>
      </w:r>
      <w:r w:rsidRPr="00104EE1">
        <w:rPr>
          <w:rFonts w:cs="Times New Roman"/>
          <w:lang w:val="sr-Cyrl-RS"/>
        </w:rPr>
        <w:t>Подаци о обраћањима грађана у 2018. години</w:t>
      </w:r>
    </w:p>
    <w:tbl>
      <w:tblPr>
        <w:tblW w:w="8387"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5624"/>
        <w:gridCol w:w="766"/>
        <w:gridCol w:w="1997"/>
      </w:tblGrid>
      <w:tr w:rsidR="00794656" w:rsidRPr="00104EE1" w14:paraId="52317FC2" w14:textId="77777777" w:rsidTr="007651C8">
        <w:trPr>
          <w:trHeight w:val="328"/>
          <w:jc w:val="center"/>
        </w:trPr>
        <w:tc>
          <w:tcPr>
            <w:tcW w:w="5624" w:type="dxa"/>
            <w:vAlign w:val="center"/>
          </w:tcPr>
          <w:p w14:paraId="15F5DD70" w14:textId="77777777" w:rsidR="00794656" w:rsidRPr="00104EE1" w:rsidRDefault="00794656" w:rsidP="007651C8">
            <w:pPr>
              <w:jc w:val="center"/>
              <w:rPr>
                <w:rFonts w:cs="Times New Roman"/>
                <w:b/>
                <w:lang w:val="sr-Cyrl-RS"/>
              </w:rPr>
            </w:pPr>
            <w:r w:rsidRPr="00104EE1">
              <w:rPr>
                <w:rFonts w:cs="Times New Roman"/>
                <w:b/>
                <w:lang w:val="sr-Cyrl-RS"/>
              </w:rPr>
              <w:t>Врсте обраћања</w:t>
            </w:r>
          </w:p>
        </w:tc>
        <w:tc>
          <w:tcPr>
            <w:tcW w:w="766" w:type="dxa"/>
            <w:noWrap/>
            <w:vAlign w:val="center"/>
          </w:tcPr>
          <w:p w14:paraId="143CC5EA" w14:textId="77777777" w:rsidR="00794656" w:rsidRPr="00104EE1" w:rsidRDefault="00794656" w:rsidP="007651C8">
            <w:pPr>
              <w:jc w:val="center"/>
              <w:rPr>
                <w:rFonts w:cs="Times New Roman"/>
                <w:b/>
                <w:bCs/>
                <w:lang w:val="sr-Cyrl-RS"/>
              </w:rPr>
            </w:pPr>
            <w:r w:rsidRPr="00104EE1">
              <w:rPr>
                <w:rFonts w:cs="Times New Roman"/>
                <w:b/>
                <w:bCs/>
                <w:lang w:val="sr-Cyrl-RS"/>
              </w:rPr>
              <w:t>број</w:t>
            </w:r>
          </w:p>
        </w:tc>
        <w:tc>
          <w:tcPr>
            <w:tcW w:w="1997" w:type="dxa"/>
            <w:noWrap/>
            <w:vAlign w:val="center"/>
          </w:tcPr>
          <w:p w14:paraId="7A816CA2" w14:textId="77777777" w:rsidR="00794656" w:rsidRPr="00104EE1" w:rsidRDefault="00794656" w:rsidP="007651C8">
            <w:pPr>
              <w:jc w:val="center"/>
              <w:rPr>
                <w:rFonts w:cs="Times New Roman"/>
                <w:b/>
                <w:bCs/>
                <w:lang w:val="sr-Cyrl-RS"/>
              </w:rPr>
            </w:pPr>
            <w:r w:rsidRPr="00104EE1">
              <w:rPr>
                <w:rFonts w:cs="Times New Roman"/>
                <w:b/>
                <w:bCs/>
                <w:lang w:val="sr-Cyrl-RS"/>
              </w:rPr>
              <w:t>проценат</w:t>
            </w:r>
          </w:p>
        </w:tc>
      </w:tr>
      <w:tr w:rsidR="00794656" w:rsidRPr="00104EE1" w14:paraId="3EE23B18" w14:textId="77777777" w:rsidTr="007651C8">
        <w:trPr>
          <w:trHeight w:val="328"/>
          <w:jc w:val="center"/>
        </w:trPr>
        <w:tc>
          <w:tcPr>
            <w:tcW w:w="5624" w:type="dxa"/>
            <w:vAlign w:val="center"/>
          </w:tcPr>
          <w:p w14:paraId="4FFF0786" w14:textId="2ED6749B" w:rsidR="00794656" w:rsidRPr="00104EE1" w:rsidRDefault="00794656" w:rsidP="003103E0">
            <w:pPr>
              <w:jc w:val="center"/>
              <w:rPr>
                <w:rFonts w:cs="Times New Roman"/>
                <w:b/>
                <w:lang w:val="sr-Latn-RS"/>
              </w:rPr>
            </w:pPr>
            <w:r w:rsidRPr="00104EE1">
              <w:rPr>
                <w:rFonts w:cs="Times New Roman"/>
                <w:lang w:val="sr-Cyrl-RS"/>
              </w:rPr>
              <w:t>Број притужби</w:t>
            </w:r>
            <w:r w:rsidR="003103E0" w:rsidRPr="00104EE1">
              <w:rPr>
                <w:rFonts w:cs="Times New Roman"/>
                <w:lang w:val="sr-Latn-RS"/>
              </w:rPr>
              <w:t xml:space="preserve"> (</w:t>
            </w:r>
            <w:r w:rsidR="003103E0" w:rsidRPr="00104EE1">
              <w:rPr>
                <w:rFonts w:cs="Times New Roman"/>
                <w:lang w:val="sr-Cyrl-RS"/>
              </w:rPr>
              <w:t>предмета</w:t>
            </w:r>
            <w:r w:rsidR="003103E0" w:rsidRPr="00104EE1">
              <w:rPr>
                <w:rFonts w:cs="Times New Roman"/>
                <w:lang w:val="sr-Latn-RS"/>
              </w:rPr>
              <w:t>)</w:t>
            </w:r>
          </w:p>
        </w:tc>
        <w:tc>
          <w:tcPr>
            <w:tcW w:w="766" w:type="dxa"/>
            <w:noWrap/>
            <w:vAlign w:val="center"/>
          </w:tcPr>
          <w:p w14:paraId="05D0758D" w14:textId="5832CA9B" w:rsidR="00794656" w:rsidRPr="00104EE1" w:rsidRDefault="00794656" w:rsidP="007651C8">
            <w:pPr>
              <w:jc w:val="center"/>
              <w:rPr>
                <w:rFonts w:cs="Times New Roman"/>
                <w:bCs/>
                <w:lang w:val="sr-Cyrl-RS"/>
              </w:rPr>
            </w:pPr>
            <w:r w:rsidRPr="00104EE1">
              <w:rPr>
                <w:rFonts w:cs="Times New Roman"/>
                <w:bCs/>
                <w:lang w:val="sr-Cyrl-RS"/>
              </w:rPr>
              <w:t>3</w:t>
            </w:r>
            <w:r w:rsidR="00104EE1">
              <w:rPr>
                <w:rFonts w:cs="Times New Roman"/>
                <w:bCs/>
                <w:lang w:val="sr-Cyrl-RS"/>
              </w:rPr>
              <w:t>.</w:t>
            </w:r>
            <w:r w:rsidRPr="00104EE1">
              <w:rPr>
                <w:rFonts w:cs="Times New Roman"/>
                <w:bCs/>
                <w:lang w:val="sr-Cyrl-RS"/>
              </w:rPr>
              <w:t>338</w:t>
            </w:r>
          </w:p>
        </w:tc>
        <w:tc>
          <w:tcPr>
            <w:tcW w:w="1997" w:type="dxa"/>
            <w:noWrap/>
            <w:vAlign w:val="center"/>
          </w:tcPr>
          <w:p w14:paraId="293A5BD8" w14:textId="77777777" w:rsidR="00794656" w:rsidRPr="00104EE1" w:rsidRDefault="00794656" w:rsidP="007651C8">
            <w:pPr>
              <w:jc w:val="center"/>
              <w:rPr>
                <w:rFonts w:cs="Times New Roman"/>
                <w:bCs/>
                <w:lang w:val="sr-Cyrl-RS"/>
              </w:rPr>
            </w:pPr>
            <w:r w:rsidRPr="00104EE1">
              <w:rPr>
                <w:rFonts w:cs="Times New Roman"/>
                <w:bCs/>
                <w:lang w:val="sr-Cyrl-RS"/>
              </w:rPr>
              <w:t>37%</w:t>
            </w:r>
          </w:p>
        </w:tc>
      </w:tr>
      <w:tr w:rsidR="00794656" w:rsidRPr="00104EE1" w14:paraId="42B82E0C" w14:textId="77777777" w:rsidTr="007651C8">
        <w:trPr>
          <w:trHeight w:val="328"/>
          <w:jc w:val="center"/>
        </w:trPr>
        <w:tc>
          <w:tcPr>
            <w:tcW w:w="5624" w:type="dxa"/>
            <w:vAlign w:val="center"/>
          </w:tcPr>
          <w:p w14:paraId="0801E874" w14:textId="77777777" w:rsidR="00794656" w:rsidRPr="00104EE1" w:rsidRDefault="00794656" w:rsidP="007651C8">
            <w:pPr>
              <w:jc w:val="center"/>
              <w:rPr>
                <w:rFonts w:cs="Times New Roman"/>
                <w:lang w:val="sr-Cyrl-RS"/>
              </w:rPr>
            </w:pPr>
            <w:r w:rsidRPr="00104EE1">
              <w:rPr>
                <w:rFonts w:cs="Times New Roman"/>
                <w:lang w:val="sr-Cyrl-RS"/>
              </w:rPr>
              <w:t>Број телефонских разговора са грађанима</w:t>
            </w:r>
          </w:p>
        </w:tc>
        <w:tc>
          <w:tcPr>
            <w:tcW w:w="766" w:type="dxa"/>
            <w:noWrap/>
            <w:vAlign w:val="center"/>
          </w:tcPr>
          <w:p w14:paraId="4C3F70B9" w14:textId="7A3AF024" w:rsidR="00794656" w:rsidRPr="00104EE1" w:rsidRDefault="00794656" w:rsidP="007651C8">
            <w:pPr>
              <w:jc w:val="center"/>
              <w:rPr>
                <w:rFonts w:cs="Times New Roman"/>
                <w:lang w:val="sr-Cyrl-RS"/>
              </w:rPr>
            </w:pPr>
            <w:r w:rsidRPr="00104EE1">
              <w:rPr>
                <w:rFonts w:cs="Times New Roman"/>
                <w:lang w:val="sr-Cyrl-RS"/>
              </w:rPr>
              <w:t>3</w:t>
            </w:r>
            <w:r w:rsidR="00104EE1">
              <w:rPr>
                <w:rFonts w:cs="Times New Roman"/>
                <w:lang w:val="sr-Cyrl-RS"/>
              </w:rPr>
              <w:t>.</w:t>
            </w:r>
            <w:r w:rsidRPr="00104EE1">
              <w:rPr>
                <w:rFonts w:cs="Times New Roman"/>
                <w:lang w:val="sr-Cyrl-RS"/>
              </w:rPr>
              <w:t>350</w:t>
            </w:r>
          </w:p>
        </w:tc>
        <w:tc>
          <w:tcPr>
            <w:tcW w:w="1997" w:type="dxa"/>
            <w:noWrap/>
            <w:vAlign w:val="center"/>
          </w:tcPr>
          <w:p w14:paraId="38D44718" w14:textId="77777777" w:rsidR="00794656" w:rsidRPr="00104EE1" w:rsidRDefault="00794656" w:rsidP="007651C8">
            <w:pPr>
              <w:jc w:val="center"/>
              <w:rPr>
                <w:rFonts w:cs="Times New Roman"/>
                <w:bCs/>
                <w:lang w:val="sr-Cyrl-RS"/>
              </w:rPr>
            </w:pPr>
            <w:r w:rsidRPr="00104EE1">
              <w:rPr>
                <w:rFonts w:cs="Times New Roman"/>
                <w:bCs/>
                <w:lang w:val="sr-Cyrl-RS"/>
              </w:rPr>
              <w:t>37%</w:t>
            </w:r>
          </w:p>
        </w:tc>
      </w:tr>
      <w:tr w:rsidR="00794656" w:rsidRPr="00104EE1" w14:paraId="3ED4F410" w14:textId="77777777" w:rsidTr="007651C8">
        <w:trPr>
          <w:trHeight w:val="328"/>
          <w:jc w:val="center"/>
        </w:trPr>
        <w:tc>
          <w:tcPr>
            <w:tcW w:w="5624" w:type="dxa"/>
            <w:vAlign w:val="center"/>
          </w:tcPr>
          <w:p w14:paraId="2ECB6365" w14:textId="77777777" w:rsidR="00794656" w:rsidRPr="00104EE1" w:rsidRDefault="00794656" w:rsidP="007651C8">
            <w:pPr>
              <w:jc w:val="center"/>
              <w:rPr>
                <w:rFonts w:cs="Times New Roman"/>
                <w:lang w:val="sr-Cyrl-RS"/>
              </w:rPr>
            </w:pPr>
            <w:r w:rsidRPr="00104EE1">
              <w:rPr>
                <w:rFonts w:cs="Times New Roman"/>
                <w:lang w:val="sr-Cyrl-RS"/>
              </w:rPr>
              <w:t>Примљено грађана на разговор</w:t>
            </w:r>
          </w:p>
        </w:tc>
        <w:tc>
          <w:tcPr>
            <w:tcW w:w="766" w:type="dxa"/>
            <w:noWrap/>
            <w:vAlign w:val="center"/>
          </w:tcPr>
          <w:p w14:paraId="4BB0D5C9" w14:textId="5680A594" w:rsidR="00794656" w:rsidRPr="00104EE1" w:rsidRDefault="00794656" w:rsidP="007651C8">
            <w:pPr>
              <w:jc w:val="center"/>
              <w:rPr>
                <w:rFonts w:cs="Times New Roman"/>
                <w:lang w:val="sr-Cyrl-RS"/>
              </w:rPr>
            </w:pPr>
            <w:r w:rsidRPr="00104EE1">
              <w:rPr>
                <w:rFonts w:cs="Times New Roman"/>
                <w:lang w:val="sr-Cyrl-RS"/>
              </w:rPr>
              <w:t>2</w:t>
            </w:r>
            <w:r w:rsidR="00104EE1">
              <w:rPr>
                <w:rFonts w:cs="Times New Roman"/>
                <w:lang w:val="sr-Cyrl-RS"/>
              </w:rPr>
              <w:t>.</w:t>
            </w:r>
            <w:r w:rsidRPr="00104EE1">
              <w:rPr>
                <w:rFonts w:cs="Times New Roman"/>
                <w:lang w:val="sr-Cyrl-RS"/>
              </w:rPr>
              <w:t>432</w:t>
            </w:r>
          </w:p>
        </w:tc>
        <w:tc>
          <w:tcPr>
            <w:tcW w:w="1997" w:type="dxa"/>
            <w:noWrap/>
            <w:vAlign w:val="center"/>
          </w:tcPr>
          <w:p w14:paraId="5A064D6B" w14:textId="77777777" w:rsidR="00794656" w:rsidRPr="00104EE1" w:rsidRDefault="00794656" w:rsidP="007651C8">
            <w:pPr>
              <w:jc w:val="center"/>
              <w:rPr>
                <w:rFonts w:cs="Times New Roman"/>
                <w:bCs/>
                <w:lang w:val="sr-Cyrl-RS"/>
              </w:rPr>
            </w:pPr>
            <w:r w:rsidRPr="00104EE1">
              <w:rPr>
                <w:rFonts w:cs="Times New Roman"/>
                <w:bCs/>
                <w:lang w:val="sr-Cyrl-RS"/>
              </w:rPr>
              <w:t>27%</w:t>
            </w:r>
          </w:p>
        </w:tc>
      </w:tr>
      <w:tr w:rsidR="00794656" w:rsidRPr="00104EE1" w14:paraId="5C735335" w14:textId="77777777" w:rsidTr="007651C8">
        <w:trPr>
          <w:trHeight w:val="328"/>
          <w:jc w:val="center"/>
        </w:trPr>
        <w:tc>
          <w:tcPr>
            <w:tcW w:w="5624" w:type="dxa"/>
            <w:vAlign w:val="center"/>
          </w:tcPr>
          <w:p w14:paraId="0AA3DCC3" w14:textId="77777777" w:rsidR="00794656" w:rsidRPr="00104EE1" w:rsidRDefault="00794656" w:rsidP="007651C8">
            <w:pPr>
              <w:jc w:val="center"/>
              <w:rPr>
                <w:rFonts w:cs="Times New Roman"/>
                <w:b/>
                <w:lang w:val="sr-Cyrl-RS"/>
              </w:rPr>
            </w:pPr>
            <w:r w:rsidRPr="00104EE1">
              <w:rPr>
                <w:rFonts w:cs="Times New Roman"/>
                <w:b/>
                <w:lang w:val="sr-Cyrl-RS"/>
              </w:rPr>
              <w:t>Укупан број обраћања грађана</w:t>
            </w:r>
          </w:p>
        </w:tc>
        <w:tc>
          <w:tcPr>
            <w:tcW w:w="766" w:type="dxa"/>
            <w:noWrap/>
            <w:vAlign w:val="center"/>
          </w:tcPr>
          <w:p w14:paraId="4B58DB3D" w14:textId="588FBE2D" w:rsidR="00794656" w:rsidRPr="00104EE1" w:rsidRDefault="00794656" w:rsidP="007651C8">
            <w:pPr>
              <w:jc w:val="center"/>
              <w:rPr>
                <w:rFonts w:cs="Times New Roman"/>
                <w:b/>
                <w:lang w:val="sr-Cyrl-RS"/>
              </w:rPr>
            </w:pPr>
            <w:r w:rsidRPr="00104EE1">
              <w:rPr>
                <w:rFonts w:cs="Times New Roman"/>
                <w:b/>
                <w:lang w:val="sr-Cyrl-RS"/>
              </w:rPr>
              <w:t>9</w:t>
            </w:r>
            <w:r w:rsidR="00104EE1">
              <w:rPr>
                <w:rFonts w:cs="Times New Roman"/>
                <w:b/>
                <w:lang w:val="sr-Cyrl-RS"/>
              </w:rPr>
              <w:t>.</w:t>
            </w:r>
            <w:r w:rsidRPr="00104EE1">
              <w:rPr>
                <w:rFonts w:cs="Times New Roman"/>
                <w:b/>
                <w:lang w:val="sr-Cyrl-RS"/>
              </w:rPr>
              <w:t>120</w:t>
            </w:r>
          </w:p>
        </w:tc>
        <w:tc>
          <w:tcPr>
            <w:tcW w:w="1997" w:type="dxa"/>
            <w:noWrap/>
            <w:vAlign w:val="center"/>
          </w:tcPr>
          <w:p w14:paraId="2ADF880E" w14:textId="77777777" w:rsidR="00794656" w:rsidRPr="00104EE1" w:rsidRDefault="00794656" w:rsidP="007651C8">
            <w:pPr>
              <w:jc w:val="center"/>
              <w:rPr>
                <w:rFonts w:cs="Times New Roman"/>
                <w:b/>
                <w:bCs/>
                <w:lang w:val="sr-Cyrl-RS"/>
              </w:rPr>
            </w:pPr>
            <w:r w:rsidRPr="00104EE1">
              <w:rPr>
                <w:rFonts w:cs="Times New Roman"/>
                <w:b/>
                <w:bCs/>
                <w:lang w:val="sr-Cyrl-RS"/>
              </w:rPr>
              <w:t>100%</w:t>
            </w:r>
          </w:p>
        </w:tc>
      </w:tr>
    </w:tbl>
    <w:p w14:paraId="4F4BF517" w14:textId="77777777" w:rsidR="006F0106" w:rsidRPr="00104EE1" w:rsidRDefault="006F0106" w:rsidP="006F0106">
      <w:pPr>
        <w:pStyle w:val="Caption"/>
        <w:keepNext/>
        <w:jc w:val="center"/>
        <w:rPr>
          <w:lang w:val="ru-RU"/>
        </w:rPr>
      </w:pPr>
      <w:r w:rsidRPr="00104EE1">
        <w:rPr>
          <w:lang w:val="ru-RU"/>
        </w:rPr>
        <w:t xml:space="preserve">Табела </w:t>
      </w:r>
      <w:r w:rsidR="00877D91" w:rsidRPr="00104EE1">
        <w:rPr>
          <w:noProof/>
        </w:rPr>
        <w:fldChar w:fldCharType="begin"/>
      </w:r>
      <w:r w:rsidR="00877D91" w:rsidRPr="00104EE1">
        <w:rPr>
          <w:noProof/>
          <w:lang w:val="ru-RU"/>
        </w:rPr>
        <w:instrText xml:space="preserve"> </w:instrText>
      </w:r>
      <w:r w:rsidR="00877D91" w:rsidRPr="00104EE1">
        <w:rPr>
          <w:noProof/>
        </w:rPr>
        <w:instrText>SEQ</w:instrText>
      </w:r>
      <w:r w:rsidR="00877D91" w:rsidRPr="00104EE1">
        <w:rPr>
          <w:noProof/>
          <w:lang w:val="ru-RU"/>
        </w:rPr>
        <w:instrText xml:space="preserve"> Табела \* </w:instrText>
      </w:r>
      <w:r w:rsidR="00877D91" w:rsidRPr="00104EE1">
        <w:rPr>
          <w:noProof/>
        </w:rPr>
        <w:instrText>ARABIC</w:instrText>
      </w:r>
      <w:r w:rsidR="00877D91" w:rsidRPr="00104EE1">
        <w:rPr>
          <w:noProof/>
          <w:lang w:val="ru-RU"/>
        </w:rPr>
        <w:instrText xml:space="preserve"> </w:instrText>
      </w:r>
      <w:r w:rsidR="00877D91" w:rsidRPr="00104EE1">
        <w:rPr>
          <w:noProof/>
        </w:rPr>
        <w:fldChar w:fldCharType="separate"/>
      </w:r>
      <w:r w:rsidR="00F83A2B" w:rsidRPr="00104EE1">
        <w:rPr>
          <w:noProof/>
          <w:lang w:val="ru-RU"/>
        </w:rPr>
        <w:t>2</w:t>
      </w:r>
      <w:r w:rsidR="00877D91" w:rsidRPr="00104EE1">
        <w:rPr>
          <w:noProof/>
        </w:rPr>
        <w:fldChar w:fldCharType="end"/>
      </w:r>
      <w:r w:rsidRPr="00104EE1">
        <w:rPr>
          <w:lang w:val="ru-RU"/>
        </w:rPr>
        <w:t xml:space="preserve"> - </w:t>
      </w:r>
      <w:r w:rsidRPr="00104EE1">
        <w:rPr>
          <w:rFonts w:cs="Times New Roman"/>
          <w:iCs/>
          <w:szCs w:val="18"/>
          <w:lang w:val="sr-Cyrl-RS"/>
        </w:rPr>
        <w:t>Број разматраних предмета</w:t>
      </w:r>
      <w:r w:rsidRPr="00104EE1">
        <w:rPr>
          <w:rStyle w:val="FootnoteReference"/>
          <w:iCs/>
          <w:lang w:val="sr-Cyrl-RS"/>
        </w:rPr>
        <w:footnoteReference w:id="7"/>
      </w:r>
      <w:r w:rsidRPr="00104EE1">
        <w:rPr>
          <w:rFonts w:cs="Times New Roman"/>
          <w:iCs/>
          <w:szCs w:val="18"/>
          <w:lang w:val="sr-Cyrl-RS"/>
        </w:rPr>
        <w:t xml:space="preserve"> из 2018. године</w:t>
      </w:r>
    </w:p>
    <w:tbl>
      <w:tblPr>
        <w:tblW w:w="6856" w:type="dxa"/>
        <w:jc w:val="center"/>
        <w:tblBorders>
          <w:top w:val="single" w:sz="12" w:space="0" w:color="0070C0"/>
          <w:bottom w:val="single" w:sz="12" w:space="0" w:color="0070C0"/>
          <w:insideH w:val="single" w:sz="8" w:space="0" w:color="0070C0"/>
          <w:insideV w:val="single" w:sz="8" w:space="0" w:color="0070C0"/>
        </w:tblBorders>
        <w:tblCellMar>
          <w:left w:w="0" w:type="dxa"/>
          <w:right w:w="0" w:type="dxa"/>
        </w:tblCellMar>
        <w:tblLook w:val="00A0" w:firstRow="1" w:lastRow="0" w:firstColumn="1" w:lastColumn="0" w:noHBand="0" w:noVBand="0"/>
      </w:tblPr>
      <w:tblGrid>
        <w:gridCol w:w="4707"/>
        <w:gridCol w:w="2149"/>
      </w:tblGrid>
      <w:tr w:rsidR="00794656" w:rsidRPr="006B3D16" w14:paraId="65803E2D" w14:textId="77777777" w:rsidTr="007651C8">
        <w:trPr>
          <w:trHeight w:val="352"/>
          <w:jc w:val="center"/>
        </w:trPr>
        <w:tc>
          <w:tcPr>
            <w:tcW w:w="4707" w:type="dxa"/>
            <w:tcBorders>
              <w:bottom w:val="single" w:sz="12" w:space="0" w:color="4BACC6" w:themeColor="accent5"/>
            </w:tcBorders>
            <w:tcMar>
              <w:top w:w="0" w:type="dxa"/>
              <w:left w:w="108" w:type="dxa"/>
              <w:bottom w:w="0" w:type="dxa"/>
              <w:right w:w="108" w:type="dxa"/>
            </w:tcMar>
            <w:vAlign w:val="center"/>
          </w:tcPr>
          <w:p w14:paraId="30064F38" w14:textId="77777777" w:rsidR="00794656" w:rsidRPr="00104EE1" w:rsidRDefault="00794656" w:rsidP="007651C8">
            <w:pPr>
              <w:jc w:val="center"/>
              <w:rPr>
                <w:rFonts w:cs="Times New Roman"/>
                <w:b/>
                <w:bCs/>
                <w:lang w:val="sr-Cyrl-RS"/>
              </w:rPr>
            </w:pPr>
            <w:r w:rsidRPr="00104EE1">
              <w:rPr>
                <w:rFonts w:cs="Times New Roman"/>
                <w:b/>
                <w:bCs/>
                <w:lang w:val="sr-Cyrl-RS"/>
              </w:rPr>
              <w:t>Број примљених предмета</w:t>
            </w:r>
          </w:p>
        </w:tc>
        <w:tc>
          <w:tcPr>
            <w:tcW w:w="2149" w:type="dxa"/>
            <w:tcBorders>
              <w:bottom w:val="single" w:sz="12" w:space="0" w:color="4BACC6" w:themeColor="accent5"/>
            </w:tcBorders>
            <w:noWrap/>
            <w:tcMar>
              <w:top w:w="0" w:type="dxa"/>
              <w:left w:w="108" w:type="dxa"/>
              <w:bottom w:w="0" w:type="dxa"/>
              <w:right w:w="108" w:type="dxa"/>
            </w:tcMar>
            <w:vAlign w:val="center"/>
          </w:tcPr>
          <w:p w14:paraId="7D19E557" w14:textId="09DB31C8" w:rsidR="00794656" w:rsidRPr="006B3D16" w:rsidRDefault="00794656" w:rsidP="007651C8">
            <w:pPr>
              <w:jc w:val="center"/>
              <w:rPr>
                <w:rFonts w:cs="Times New Roman"/>
                <w:b/>
                <w:bCs/>
                <w:lang w:val="sr-Cyrl-RS"/>
              </w:rPr>
            </w:pPr>
            <w:r w:rsidRPr="00104EE1">
              <w:rPr>
                <w:rFonts w:cs="Times New Roman"/>
                <w:b/>
                <w:bCs/>
                <w:lang w:val="sr-Cyrl-RS"/>
              </w:rPr>
              <w:t>3</w:t>
            </w:r>
            <w:r w:rsidR="00104EE1">
              <w:rPr>
                <w:rFonts w:cs="Times New Roman"/>
                <w:b/>
                <w:bCs/>
                <w:lang w:val="sr-Cyrl-RS"/>
              </w:rPr>
              <w:t>.</w:t>
            </w:r>
            <w:r w:rsidRPr="00104EE1">
              <w:rPr>
                <w:rFonts w:cs="Times New Roman"/>
                <w:b/>
                <w:bCs/>
                <w:lang w:val="sr-Cyrl-RS"/>
              </w:rPr>
              <w:t>338</w:t>
            </w:r>
          </w:p>
        </w:tc>
      </w:tr>
      <w:tr w:rsidR="00794656" w:rsidRPr="006B3D16" w14:paraId="40A732C5" w14:textId="77777777" w:rsidTr="007651C8">
        <w:trPr>
          <w:trHeight w:val="363"/>
          <w:jc w:val="center"/>
        </w:trPr>
        <w:tc>
          <w:tcPr>
            <w:tcW w:w="4707" w:type="dxa"/>
            <w:tcBorders>
              <w:top w:val="single" w:sz="12" w:space="0" w:color="4BACC6" w:themeColor="accent5"/>
            </w:tcBorders>
            <w:tcMar>
              <w:top w:w="0" w:type="dxa"/>
              <w:left w:w="108" w:type="dxa"/>
              <w:bottom w:w="0" w:type="dxa"/>
              <w:right w:w="108" w:type="dxa"/>
            </w:tcMar>
            <w:vAlign w:val="center"/>
          </w:tcPr>
          <w:p w14:paraId="03DE430E" w14:textId="77777777" w:rsidR="00794656" w:rsidRPr="006B3D16" w:rsidRDefault="00794656" w:rsidP="007651C8">
            <w:pPr>
              <w:jc w:val="center"/>
              <w:rPr>
                <w:rFonts w:cs="Times New Roman"/>
                <w:lang w:val="sr-Cyrl-RS"/>
              </w:rPr>
            </w:pPr>
            <w:r w:rsidRPr="006B3D16">
              <w:rPr>
                <w:rFonts w:cs="Times New Roman"/>
                <w:lang w:val="sr-Cyrl-RS"/>
              </w:rPr>
              <w:t>Број окончаних предмета</w:t>
            </w:r>
          </w:p>
        </w:tc>
        <w:tc>
          <w:tcPr>
            <w:tcW w:w="2149" w:type="dxa"/>
            <w:tcBorders>
              <w:top w:val="single" w:sz="12" w:space="0" w:color="4BACC6" w:themeColor="accent5"/>
            </w:tcBorders>
            <w:noWrap/>
            <w:tcMar>
              <w:top w:w="0" w:type="dxa"/>
              <w:left w:w="108" w:type="dxa"/>
              <w:bottom w:w="0" w:type="dxa"/>
              <w:right w:w="108" w:type="dxa"/>
            </w:tcMar>
            <w:vAlign w:val="center"/>
          </w:tcPr>
          <w:p w14:paraId="00BF297C" w14:textId="6C19944F" w:rsidR="00794656" w:rsidRPr="006B3D16" w:rsidRDefault="00794656" w:rsidP="007651C8">
            <w:pPr>
              <w:jc w:val="center"/>
              <w:rPr>
                <w:rFonts w:cs="Times New Roman"/>
                <w:bCs/>
                <w:lang w:val="sr-Cyrl-RS"/>
              </w:rPr>
            </w:pPr>
            <w:r w:rsidRPr="006B3D16">
              <w:rPr>
                <w:rFonts w:cs="Times New Roman"/>
                <w:bCs/>
                <w:lang w:val="sr-Cyrl-RS"/>
              </w:rPr>
              <w:t>2</w:t>
            </w:r>
            <w:r w:rsidR="00104EE1">
              <w:rPr>
                <w:rFonts w:cs="Times New Roman"/>
                <w:bCs/>
                <w:lang w:val="sr-Cyrl-RS"/>
              </w:rPr>
              <w:t>.</w:t>
            </w:r>
            <w:r w:rsidRPr="006B3D16">
              <w:rPr>
                <w:rFonts w:cs="Times New Roman"/>
                <w:bCs/>
                <w:lang w:val="sr-Cyrl-RS"/>
              </w:rPr>
              <w:t>346</w:t>
            </w:r>
          </w:p>
        </w:tc>
      </w:tr>
      <w:tr w:rsidR="00794656" w:rsidRPr="006B3D16" w14:paraId="6B09899F" w14:textId="77777777" w:rsidTr="007651C8">
        <w:trPr>
          <w:trHeight w:val="352"/>
          <w:jc w:val="center"/>
        </w:trPr>
        <w:tc>
          <w:tcPr>
            <w:tcW w:w="4707" w:type="dxa"/>
            <w:tcMar>
              <w:top w:w="0" w:type="dxa"/>
              <w:left w:w="108" w:type="dxa"/>
              <w:bottom w:w="0" w:type="dxa"/>
              <w:right w:w="108" w:type="dxa"/>
            </w:tcMar>
            <w:vAlign w:val="center"/>
          </w:tcPr>
          <w:p w14:paraId="6953764C" w14:textId="77777777" w:rsidR="00794656" w:rsidRPr="006B3D16" w:rsidRDefault="00794656" w:rsidP="007651C8">
            <w:pPr>
              <w:jc w:val="center"/>
              <w:rPr>
                <w:rFonts w:cs="Times New Roman"/>
                <w:lang w:val="sr-Cyrl-RS"/>
              </w:rPr>
            </w:pPr>
            <w:r w:rsidRPr="006B3D16">
              <w:rPr>
                <w:rFonts w:cs="Times New Roman"/>
                <w:lang w:val="sr-Cyrl-RS"/>
              </w:rPr>
              <w:t>Број предмета у раду</w:t>
            </w:r>
          </w:p>
        </w:tc>
        <w:tc>
          <w:tcPr>
            <w:tcW w:w="2149" w:type="dxa"/>
            <w:noWrap/>
            <w:tcMar>
              <w:top w:w="0" w:type="dxa"/>
              <w:left w:w="108" w:type="dxa"/>
              <w:bottom w:w="0" w:type="dxa"/>
              <w:right w:w="108" w:type="dxa"/>
            </w:tcMar>
            <w:vAlign w:val="center"/>
          </w:tcPr>
          <w:p w14:paraId="41EE38E5" w14:textId="77777777" w:rsidR="00794656" w:rsidRPr="006B3D16" w:rsidRDefault="00794656" w:rsidP="007651C8">
            <w:pPr>
              <w:jc w:val="center"/>
              <w:rPr>
                <w:rFonts w:cs="Times New Roman"/>
                <w:bCs/>
                <w:lang w:val="sr-Cyrl-RS"/>
              </w:rPr>
            </w:pPr>
            <w:r w:rsidRPr="006B3D16">
              <w:rPr>
                <w:rFonts w:cs="Times New Roman"/>
                <w:bCs/>
                <w:lang w:val="sr-Cyrl-RS"/>
              </w:rPr>
              <w:t>992</w:t>
            </w:r>
          </w:p>
        </w:tc>
      </w:tr>
    </w:tbl>
    <w:p w14:paraId="67F19032" w14:textId="77777777" w:rsidR="006F0106" w:rsidRPr="00EF561B" w:rsidRDefault="006F0106" w:rsidP="006F0106">
      <w:pPr>
        <w:pStyle w:val="Caption"/>
        <w:keepNext/>
        <w:jc w:val="center"/>
        <w:rPr>
          <w:lang w:val="ru-RU"/>
        </w:rPr>
      </w:pPr>
      <w:r w:rsidRPr="00EF561B">
        <w:rPr>
          <w:lang w:val="ru-RU"/>
        </w:rPr>
        <w:t xml:space="preserve">Табела </w:t>
      </w:r>
      <w:r w:rsidR="00877D91">
        <w:rPr>
          <w:noProof/>
        </w:rPr>
        <w:fldChar w:fldCharType="begin"/>
      </w:r>
      <w:r w:rsidR="00877D91" w:rsidRPr="00EF561B">
        <w:rPr>
          <w:noProof/>
          <w:lang w:val="ru-RU"/>
        </w:rPr>
        <w:instrText xml:space="preserve"> </w:instrText>
      </w:r>
      <w:r w:rsidR="00877D91">
        <w:rPr>
          <w:noProof/>
        </w:rPr>
        <w:instrText>SEQ</w:instrText>
      </w:r>
      <w:r w:rsidR="00877D91" w:rsidRPr="00EF561B">
        <w:rPr>
          <w:noProof/>
          <w:lang w:val="ru-RU"/>
        </w:rPr>
        <w:instrText xml:space="preserve"> Табела \* </w:instrText>
      </w:r>
      <w:r w:rsidR="00877D91">
        <w:rPr>
          <w:noProof/>
        </w:rPr>
        <w:instrText>ARABIC</w:instrText>
      </w:r>
      <w:r w:rsidR="00877D91" w:rsidRPr="00EF561B">
        <w:rPr>
          <w:noProof/>
          <w:lang w:val="ru-RU"/>
        </w:rPr>
        <w:instrText xml:space="preserve"> </w:instrText>
      </w:r>
      <w:r w:rsidR="00877D91">
        <w:rPr>
          <w:noProof/>
        </w:rPr>
        <w:fldChar w:fldCharType="separate"/>
      </w:r>
      <w:r w:rsidR="00F83A2B" w:rsidRPr="00EF561B">
        <w:rPr>
          <w:noProof/>
          <w:lang w:val="ru-RU"/>
        </w:rPr>
        <w:t>3</w:t>
      </w:r>
      <w:r w:rsidR="00877D91">
        <w:rPr>
          <w:noProof/>
        </w:rPr>
        <w:fldChar w:fldCharType="end"/>
      </w:r>
      <w:r w:rsidRPr="00EF561B">
        <w:rPr>
          <w:lang w:val="ru-RU"/>
        </w:rPr>
        <w:t xml:space="preserve"> - </w:t>
      </w:r>
      <w:r w:rsidRPr="006B3D16">
        <w:rPr>
          <w:rFonts w:cs="Times New Roman"/>
          <w:iCs/>
          <w:szCs w:val="18"/>
          <w:lang w:val="sr-Cyrl-RS"/>
        </w:rPr>
        <w:t>Број предмета</w:t>
      </w:r>
      <w:r w:rsidRPr="006B3D16">
        <w:rPr>
          <w:rStyle w:val="FootnoteReference"/>
          <w:iCs/>
          <w:lang w:val="sr-Cyrl-RS"/>
        </w:rPr>
        <w:footnoteReference w:id="8"/>
      </w:r>
      <w:r w:rsidRPr="006B3D16">
        <w:rPr>
          <w:rFonts w:cs="Times New Roman"/>
          <w:iCs/>
          <w:szCs w:val="18"/>
          <w:lang w:val="sr-Cyrl-RS"/>
        </w:rPr>
        <w:t xml:space="preserve"> из ранијих година разматраних у 2018. години</w:t>
      </w:r>
    </w:p>
    <w:tbl>
      <w:tblPr>
        <w:tblW w:w="7956" w:type="dxa"/>
        <w:jc w:val="center"/>
        <w:tblBorders>
          <w:top w:val="single" w:sz="12" w:space="0" w:color="0070C0"/>
          <w:bottom w:val="single" w:sz="12" w:space="0" w:color="0070C0"/>
          <w:insideH w:val="single" w:sz="8" w:space="0" w:color="0070C0"/>
          <w:insideV w:val="single" w:sz="8" w:space="0" w:color="0070C0"/>
        </w:tblBorders>
        <w:tblCellMar>
          <w:left w:w="0" w:type="dxa"/>
          <w:right w:w="0" w:type="dxa"/>
        </w:tblCellMar>
        <w:tblLook w:val="00A0" w:firstRow="1" w:lastRow="0" w:firstColumn="1" w:lastColumn="0" w:noHBand="0" w:noVBand="0"/>
      </w:tblPr>
      <w:tblGrid>
        <w:gridCol w:w="5687"/>
        <w:gridCol w:w="2147"/>
        <w:gridCol w:w="122"/>
      </w:tblGrid>
      <w:tr w:rsidR="00794656" w:rsidRPr="006B3D16" w14:paraId="1FA75C7C" w14:textId="77777777" w:rsidTr="00104EE1">
        <w:trPr>
          <w:trHeight w:val="330"/>
          <w:jc w:val="center"/>
        </w:trPr>
        <w:tc>
          <w:tcPr>
            <w:tcW w:w="5687" w:type="dxa"/>
            <w:tcBorders>
              <w:bottom w:val="single" w:sz="12" w:space="0" w:color="4BACC6" w:themeColor="accent5"/>
            </w:tcBorders>
            <w:tcMar>
              <w:top w:w="0" w:type="dxa"/>
              <w:left w:w="108" w:type="dxa"/>
              <w:bottom w:w="0" w:type="dxa"/>
              <w:right w:w="108" w:type="dxa"/>
            </w:tcMar>
            <w:vAlign w:val="center"/>
          </w:tcPr>
          <w:p w14:paraId="3935BCAF" w14:textId="77777777" w:rsidR="00794656" w:rsidRPr="006B3D16" w:rsidRDefault="00794656" w:rsidP="007651C8">
            <w:pPr>
              <w:jc w:val="center"/>
              <w:rPr>
                <w:rFonts w:cs="Times New Roman"/>
                <w:b/>
                <w:bCs/>
                <w:lang w:val="sr-Cyrl-RS"/>
              </w:rPr>
            </w:pPr>
            <w:r w:rsidRPr="006B3D16">
              <w:rPr>
                <w:rFonts w:cs="Times New Roman"/>
                <w:b/>
                <w:bCs/>
                <w:lang w:val="sr-Cyrl-RS"/>
              </w:rPr>
              <w:t>Број разматраних предмета из ранијих година</w:t>
            </w:r>
          </w:p>
        </w:tc>
        <w:tc>
          <w:tcPr>
            <w:tcW w:w="2269" w:type="dxa"/>
            <w:gridSpan w:val="2"/>
            <w:noWrap/>
            <w:tcMar>
              <w:top w:w="0" w:type="dxa"/>
              <w:left w:w="108" w:type="dxa"/>
              <w:bottom w:w="0" w:type="dxa"/>
              <w:right w:w="108" w:type="dxa"/>
            </w:tcMar>
            <w:vAlign w:val="center"/>
          </w:tcPr>
          <w:p w14:paraId="5D945C57" w14:textId="59A53F62" w:rsidR="00794656" w:rsidRPr="006B3D16" w:rsidRDefault="00794656" w:rsidP="00104EE1">
            <w:pPr>
              <w:jc w:val="center"/>
              <w:rPr>
                <w:rFonts w:cs="Times New Roman"/>
                <w:b/>
                <w:bCs/>
                <w:lang w:val="sr-Cyrl-RS"/>
              </w:rPr>
            </w:pPr>
            <w:r w:rsidRPr="006B3D16">
              <w:rPr>
                <w:rFonts w:cs="Times New Roman"/>
                <w:b/>
                <w:bCs/>
                <w:lang w:val="sr-Cyrl-RS"/>
              </w:rPr>
              <w:t>2</w:t>
            </w:r>
            <w:r w:rsidR="00104EE1">
              <w:rPr>
                <w:rFonts w:cs="Times New Roman"/>
                <w:b/>
                <w:bCs/>
                <w:lang w:val="sr-Cyrl-RS"/>
              </w:rPr>
              <w:t>.</w:t>
            </w:r>
            <w:r w:rsidRPr="006B3D16">
              <w:rPr>
                <w:rFonts w:cs="Times New Roman"/>
                <w:b/>
                <w:bCs/>
                <w:lang w:val="sr-Cyrl-RS"/>
              </w:rPr>
              <w:t>720</w:t>
            </w:r>
          </w:p>
        </w:tc>
      </w:tr>
      <w:tr w:rsidR="00794656" w:rsidRPr="006B3D16" w14:paraId="3B575C2F" w14:textId="77777777" w:rsidTr="00104EE1">
        <w:trPr>
          <w:gridAfter w:val="1"/>
          <w:wAfter w:w="122" w:type="dxa"/>
          <w:trHeight w:val="341"/>
          <w:jc w:val="center"/>
        </w:trPr>
        <w:tc>
          <w:tcPr>
            <w:tcW w:w="5687" w:type="dxa"/>
            <w:tcBorders>
              <w:top w:val="single" w:sz="12" w:space="0" w:color="4BACC6" w:themeColor="accent5"/>
            </w:tcBorders>
            <w:tcMar>
              <w:top w:w="0" w:type="dxa"/>
              <w:left w:w="108" w:type="dxa"/>
              <w:bottom w:w="0" w:type="dxa"/>
              <w:right w:w="108" w:type="dxa"/>
            </w:tcMar>
            <w:vAlign w:val="center"/>
          </w:tcPr>
          <w:p w14:paraId="7293C395" w14:textId="77777777" w:rsidR="00794656" w:rsidRPr="006B3D16" w:rsidRDefault="00794656" w:rsidP="007651C8">
            <w:pPr>
              <w:jc w:val="center"/>
              <w:rPr>
                <w:rFonts w:cs="Times New Roman"/>
                <w:lang w:val="sr-Cyrl-RS"/>
              </w:rPr>
            </w:pPr>
            <w:r w:rsidRPr="006B3D16">
              <w:rPr>
                <w:rFonts w:cs="Times New Roman"/>
                <w:lang w:val="sr-Cyrl-RS"/>
              </w:rPr>
              <w:t>Број окончаних предмета из ранијих година</w:t>
            </w:r>
          </w:p>
        </w:tc>
        <w:tc>
          <w:tcPr>
            <w:tcW w:w="2147" w:type="dxa"/>
            <w:tcBorders>
              <w:top w:val="single" w:sz="12" w:space="0" w:color="4BACC6" w:themeColor="accent5"/>
            </w:tcBorders>
            <w:noWrap/>
            <w:tcMar>
              <w:top w:w="0" w:type="dxa"/>
              <w:left w:w="108" w:type="dxa"/>
              <w:bottom w:w="0" w:type="dxa"/>
              <w:right w:w="108" w:type="dxa"/>
            </w:tcMar>
            <w:vAlign w:val="center"/>
          </w:tcPr>
          <w:p w14:paraId="29C3105C" w14:textId="021F2F83" w:rsidR="00794656" w:rsidRPr="006B3D16" w:rsidRDefault="00794656" w:rsidP="00104EE1">
            <w:pPr>
              <w:jc w:val="center"/>
              <w:rPr>
                <w:rFonts w:cs="Times New Roman"/>
                <w:bCs/>
                <w:lang w:val="sr-Cyrl-RS"/>
              </w:rPr>
            </w:pPr>
            <w:r w:rsidRPr="006B3D16">
              <w:rPr>
                <w:rFonts w:cs="Times New Roman"/>
                <w:bCs/>
                <w:lang w:val="sr-Cyrl-RS"/>
              </w:rPr>
              <w:t>1</w:t>
            </w:r>
            <w:r w:rsidR="00104EE1">
              <w:rPr>
                <w:rFonts w:cs="Times New Roman"/>
                <w:bCs/>
                <w:lang w:val="sr-Cyrl-RS"/>
              </w:rPr>
              <w:t>.</w:t>
            </w:r>
            <w:r w:rsidRPr="006B3D16">
              <w:rPr>
                <w:rFonts w:cs="Times New Roman"/>
                <w:bCs/>
                <w:lang w:val="sr-Cyrl-RS"/>
              </w:rPr>
              <w:t>443</w:t>
            </w:r>
          </w:p>
        </w:tc>
      </w:tr>
      <w:tr w:rsidR="00794656" w:rsidRPr="006B3D16" w14:paraId="7D575574" w14:textId="77777777" w:rsidTr="00104EE1">
        <w:trPr>
          <w:gridAfter w:val="1"/>
          <w:wAfter w:w="122" w:type="dxa"/>
          <w:trHeight w:val="330"/>
          <w:jc w:val="center"/>
        </w:trPr>
        <w:tc>
          <w:tcPr>
            <w:tcW w:w="5687" w:type="dxa"/>
            <w:tcMar>
              <w:top w:w="0" w:type="dxa"/>
              <w:left w:w="108" w:type="dxa"/>
              <w:bottom w:w="0" w:type="dxa"/>
              <w:right w:w="108" w:type="dxa"/>
            </w:tcMar>
            <w:vAlign w:val="center"/>
          </w:tcPr>
          <w:p w14:paraId="21784AD9" w14:textId="77777777" w:rsidR="00794656" w:rsidRPr="006B3D16" w:rsidRDefault="00794656" w:rsidP="007651C8">
            <w:pPr>
              <w:jc w:val="center"/>
              <w:rPr>
                <w:rFonts w:cs="Times New Roman"/>
                <w:bCs/>
                <w:lang w:val="sr-Cyrl-RS"/>
              </w:rPr>
            </w:pPr>
            <w:r w:rsidRPr="006B3D16">
              <w:rPr>
                <w:rFonts w:cs="Times New Roman"/>
                <w:bCs/>
                <w:lang w:val="sr-Cyrl-RS"/>
              </w:rPr>
              <w:t>Број предмета у раду из ранијих година</w:t>
            </w:r>
          </w:p>
        </w:tc>
        <w:tc>
          <w:tcPr>
            <w:tcW w:w="2147" w:type="dxa"/>
            <w:tcBorders>
              <w:bottom w:val="single" w:sz="12" w:space="0" w:color="4BACC6" w:themeColor="accent5"/>
            </w:tcBorders>
            <w:noWrap/>
            <w:tcMar>
              <w:top w:w="0" w:type="dxa"/>
              <w:left w:w="108" w:type="dxa"/>
              <w:bottom w:w="0" w:type="dxa"/>
              <w:right w:w="108" w:type="dxa"/>
            </w:tcMar>
            <w:vAlign w:val="center"/>
          </w:tcPr>
          <w:p w14:paraId="1EDC1D28" w14:textId="153097C8" w:rsidR="00794656" w:rsidRPr="006B3D16" w:rsidRDefault="00794656" w:rsidP="00104EE1">
            <w:pPr>
              <w:jc w:val="center"/>
              <w:rPr>
                <w:rFonts w:cs="Times New Roman"/>
                <w:bCs/>
                <w:lang w:val="sr-Cyrl-RS"/>
              </w:rPr>
            </w:pPr>
            <w:r w:rsidRPr="006B3D16">
              <w:rPr>
                <w:rFonts w:cs="Times New Roman"/>
                <w:bCs/>
                <w:lang w:val="sr-Cyrl-RS"/>
              </w:rPr>
              <w:t>1</w:t>
            </w:r>
            <w:r w:rsidR="00104EE1">
              <w:rPr>
                <w:rFonts w:cs="Times New Roman"/>
                <w:bCs/>
                <w:lang w:val="sr-Cyrl-RS"/>
              </w:rPr>
              <w:t>.</w:t>
            </w:r>
            <w:r w:rsidRPr="006B3D16">
              <w:rPr>
                <w:rFonts w:cs="Times New Roman"/>
                <w:bCs/>
                <w:lang w:val="sr-Cyrl-RS"/>
              </w:rPr>
              <w:t>277</w:t>
            </w:r>
          </w:p>
        </w:tc>
      </w:tr>
    </w:tbl>
    <w:p w14:paraId="1A763FC0" w14:textId="77777777" w:rsidR="006F0106" w:rsidRPr="00EF561B" w:rsidRDefault="006F0106" w:rsidP="006F0106">
      <w:pPr>
        <w:pStyle w:val="Caption"/>
        <w:keepNext/>
        <w:jc w:val="center"/>
        <w:rPr>
          <w:lang w:val="ru-RU"/>
        </w:rPr>
      </w:pPr>
      <w:r w:rsidRPr="00EF561B">
        <w:rPr>
          <w:lang w:val="ru-RU"/>
        </w:rPr>
        <w:t xml:space="preserve">Табела </w:t>
      </w:r>
      <w:r w:rsidR="00877D91">
        <w:rPr>
          <w:noProof/>
        </w:rPr>
        <w:fldChar w:fldCharType="begin"/>
      </w:r>
      <w:r w:rsidR="00877D91" w:rsidRPr="00EF561B">
        <w:rPr>
          <w:noProof/>
          <w:lang w:val="ru-RU"/>
        </w:rPr>
        <w:instrText xml:space="preserve"> </w:instrText>
      </w:r>
      <w:r w:rsidR="00877D91">
        <w:rPr>
          <w:noProof/>
        </w:rPr>
        <w:instrText>SEQ</w:instrText>
      </w:r>
      <w:r w:rsidR="00877D91" w:rsidRPr="00EF561B">
        <w:rPr>
          <w:noProof/>
          <w:lang w:val="ru-RU"/>
        </w:rPr>
        <w:instrText xml:space="preserve"> Табела \* </w:instrText>
      </w:r>
      <w:r w:rsidR="00877D91">
        <w:rPr>
          <w:noProof/>
        </w:rPr>
        <w:instrText>ARABIC</w:instrText>
      </w:r>
      <w:r w:rsidR="00877D91" w:rsidRPr="00EF561B">
        <w:rPr>
          <w:noProof/>
          <w:lang w:val="ru-RU"/>
        </w:rPr>
        <w:instrText xml:space="preserve"> </w:instrText>
      </w:r>
      <w:r w:rsidR="00877D91">
        <w:rPr>
          <w:noProof/>
        </w:rPr>
        <w:fldChar w:fldCharType="separate"/>
      </w:r>
      <w:r w:rsidR="00F83A2B" w:rsidRPr="00EF561B">
        <w:rPr>
          <w:noProof/>
          <w:lang w:val="ru-RU"/>
        </w:rPr>
        <w:t>4</w:t>
      </w:r>
      <w:r w:rsidR="00877D91">
        <w:rPr>
          <w:noProof/>
        </w:rPr>
        <w:fldChar w:fldCharType="end"/>
      </w:r>
      <w:r w:rsidRPr="00EF561B">
        <w:rPr>
          <w:lang w:val="ru-RU"/>
        </w:rPr>
        <w:t xml:space="preserve"> - </w:t>
      </w:r>
      <w:r w:rsidRPr="006B3D16">
        <w:rPr>
          <w:rFonts w:cs="Times New Roman"/>
          <w:iCs/>
          <w:szCs w:val="18"/>
          <w:lang w:val="sr-Cyrl-RS"/>
        </w:rPr>
        <w:t>Број предмета</w:t>
      </w:r>
      <w:r w:rsidRPr="006B3D16">
        <w:rPr>
          <w:rFonts w:cs="Times New Roman"/>
          <w:iCs/>
          <w:szCs w:val="18"/>
          <w:vertAlign w:val="superscript"/>
          <w:lang w:val="sr-Cyrl-RS"/>
        </w:rPr>
        <w:footnoteReference w:id="9"/>
      </w:r>
      <w:r w:rsidRPr="006B3D16">
        <w:rPr>
          <w:rFonts w:cs="Times New Roman"/>
          <w:iCs/>
          <w:szCs w:val="18"/>
          <w:lang w:val="sr-Cyrl-RS"/>
        </w:rPr>
        <w:t xml:space="preserve"> примљених у 2018. разврстаних по одељењима Заштитника грађана са процентом у односу на укупан број предмета у 2018.</w:t>
      </w:r>
    </w:p>
    <w:tbl>
      <w:tblPr>
        <w:tblW w:w="8070"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5370"/>
        <w:gridCol w:w="990"/>
        <w:gridCol w:w="1710"/>
      </w:tblGrid>
      <w:tr w:rsidR="006F0106" w:rsidRPr="006B3D16" w14:paraId="6C1DA008" w14:textId="77777777" w:rsidTr="006F0106">
        <w:trPr>
          <w:trHeight w:hRule="exact" w:val="333"/>
          <w:jc w:val="center"/>
        </w:trPr>
        <w:tc>
          <w:tcPr>
            <w:tcW w:w="5370" w:type="dxa"/>
            <w:tcBorders>
              <w:bottom w:val="single" w:sz="12" w:space="0" w:color="0070C0"/>
            </w:tcBorders>
            <w:noWrap/>
          </w:tcPr>
          <w:p w14:paraId="45785EEC" w14:textId="77777777" w:rsidR="006F0106" w:rsidRPr="006B3D16" w:rsidRDefault="006F0106" w:rsidP="007651C8">
            <w:pPr>
              <w:rPr>
                <w:rFonts w:cs="Times New Roman"/>
                <w:b/>
                <w:lang w:val="sr-Cyrl-RS"/>
              </w:rPr>
            </w:pPr>
            <w:r w:rsidRPr="006B3D16">
              <w:rPr>
                <w:rFonts w:cs="Times New Roman"/>
                <w:b/>
                <w:lang w:val="sr-Cyrl-RS"/>
              </w:rPr>
              <w:t>Одељења Заштитника грађана</w:t>
            </w:r>
          </w:p>
        </w:tc>
        <w:tc>
          <w:tcPr>
            <w:tcW w:w="990" w:type="dxa"/>
            <w:tcBorders>
              <w:bottom w:val="single" w:sz="12" w:space="0" w:color="0070C0"/>
            </w:tcBorders>
            <w:noWrap/>
            <w:vAlign w:val="center"/>
          </w:tcPr>
          <w:p w14:paraId="35DE6A16" w14:textId="77777777" w:rsidR="006F0106" w:rsidRPr="006B3D16" w:rsidRDefault="006F0106" w:rsidP="007651C8">
            <w:pPr>
              <w:jc w:val="center"/>
              <w:rPr>
                <w:rFonts w:cs="Times New Roman"/>
                <w:b/>
                <w:lang w:val="sr-Cyrl-RS"/>
              </w:rPr>
            </w:pPr>
            <w:r w:rsidRPr="006B3D16">
              <w:rPr>
                <w:rFonts w:cs="Times New Roman"/>
                <w:b/>
                <w:lang w:val="sr-Cyrl-RS"/>
              </w:rPr>
              <w:t>број</w:t>
            </w:r>
          </w:p>
        </w:tc>
        <w:tc>
          <w:tcPr>
            <w:tcW w:w="1710" w:type="dxa"/>
            <w:tcBorders>
              <w:bottom w:val="single" w:sz="12" w:space="0" w:color="0070C0"/>
            </w:tcBorders>
            <w:noWrap/>
            <w:vAlign w:val="center"/>
          </w:tcPr>
          <w:p w14:paraId="3098AC7A" w14:textId="77777777" w:rsidR="006F0106" w:rsidRPr="006B3D16" w:rsidRDefault="006F0106" w:rsidP="007651C8">
            <w:pPr>
              <w:jc w:val="center"/>
              <w:rPr>
                <w:rFonts w:cs="Times New Roman"/>
                <w:b/>
                <w:lang w:val="sr-Cyrl-RS"/>
              </w:rPr>
            </w:pPr>
            <w:r w:rsidRPr="006B3D16">
              <w:rPr>
                <w:rFonts w:cs="Times New Roman"/>
                <w:b/>
                <w:lang w:val="sr-Cyrl-RS"/>
              </w:rPr>
              <w:t>проценат</w:t>
            </w:r>
          </w:p>
        </w:tc>
      </w:tr>
      <w:tr w:rsidR="009115F1" w:rsidRPr="006B3D16" w14:paraId="14C05F4A" w14:textId="77777777" w:rsidTr="009115F1">
        <w:trPr>
          <w:trHeight w:hRule="exact" w:val="680"/>
          <w:jc w:val="center"/>
        </w:trPr>
        <w:tc>
          <w:tcPr>
            <w:tcW w:w="5370" w:type="dxa"/>
            <w:tcBorders>
              <w:top w:val="single" w:sz="12" w:space="0" w:color="0070C0"/>
            </w:tcBorders>
            <w:noWrap/>
          </w:tcPr>
          <w:p w14:paraId="47913955" w14:textId="77777777" w:rsidR="009115F1" w:rsidRPr="006B3D16" w:rsidRDefault="009115F1" w:rsidP="009115F1">
            <w:pPr>
              <w:rPr>
                <w:rFonts w:cs="Times New Roman"/>
                <w:lang w:val="sr-Cyrl-RS"/>
              </w:rPr>
            </w:pPr>
            <w:r w:rsidRPr="006B3D16">
              <w:rPr>
                <w:rFonts w:cs="Times New Roman"/>
                <w:lang w:val="sr-Cyrl-RS"/>
              </w:rPr>
              <w:t>Одељење за заштиту економских и имовинских права</w:t>
            </w:r>
          </w:p>
        </w:tc>
        <w:tc>
          <w:tcPr>
            <w:tcW w:w="990" w:type="dxa"/>
            <w:tcBorders>
              <w:top w:val="single" w:sz="12" w:space="0" w:color="0070C0"/>
            </w:tcBorders>
            <w:noWrap/>
            <w:vAlign w:val="center"/>
          </w:tcPr>
          <w:p w14:paraId="29515769" w14:textId="77777777" w:rsidR="009115F1" w:rsidRPr="006B3D16" w:rsidRDefault="009115F1" w:rsidP="009115F1">
            <w:pPr>
              <w:jc w:val="center"/>
              <w:rPr>
                <w:rFonts w:cs="Times New Roman"/>
                <w:color w:val="000000" w:themeColor="text1"/>
                <w:lang w:val="sr-Cyrl-RS"/>
              </w:rPr>
            </w:pPr>
            <w:r w:rsidRPr="006B3D16">
              <w:rPr>
                <w:rFonts w:cs="Times New Roman"/>
                <w:color w:val="000000" w:themeColor="text1"/>
                <w:lang w:val="sr-Cyrl-RS"/>
              </w:rPr>
              <w:t>1.220</w:t>
            </w:r>
          </w:p>
        </w:tc>
        <w:tc>
          <w:tcPr>
            <w:tcW w:w="1710" w:type="dxa"/>
            <w:tcBorders>
              <w:top w:val="single" w:sz="12" w:space="0" w:color="0070C0"/>
            </w:tcBorders>
            <w:noWrap/>
            <w:vAlign w:val="center"/>
          </w:tcPr>
          <w:p w14:paraId="30930F58" w14:textId="7CD7FF37" w:rsidR="009115F1" w:rsidRPr="006B3D16" w:rsidRDefault="009115F1" w:rsidP="009115F1">
            <w:pPr>
              <w:jc w:val="center"/>
              <w:rPr>
                <w:rFonts w:cs="Times New Roman"/>
                <w:bCs/>
                <w:lang w:val="sr-Cyrl-RS"/>
              </w:rPr>
            </w:pPr>
            <w:r>
              <w:rPr>
                <w:bCs/>
                <w:color w:val="000000"/>
                <w:lang w:val="sr-Cyrl-RS"/>
              </w:rPr>
              <w:t>36,55%</w:t>
            </w:r>
          </w:p>
        </w:tc>
      </w:tr>
      <w:tr w:rsidR="009115F1" w:rsidRPr="006B3D16" w14:paraId="3986054F" w14:textId="77777777" w:rsidTr="009115F1">
        <w:trPr>
          <w:trHeight w:hRule="exact" w:val="617"/>
          <w:jc w:val="center"/>
        </w:trPr>
        <w:tc>
          <w:tcPr>
            <w:tcW w:w="5370" w:type="dxa"/>
            <w:noWrap/>
          </w:tcPr>
          <w:p w14:paraId="331455D4" w14:textId="77777777" w:rsidR="009115F1" w:rsidRPr="006B3D16" w:rsidRDefault="009115F1" w:rsidP="009115F1">
            <w:pPr>
              <w:rPr>
                <w:rFonts w:cs="Times New Roman"/>
                <w:lang w:val="sr-Cyrl-RS"/>
              </w:rPr>
            </w:pPr>
            <w:r w:rsidRPr="006B3D16">
              <w:rPr>
                <w:rFonts w:cs="Times New Roman"/>
                <w:lang w:val="sr-Cyrl-RS"/>
              </w:rPr>
              <w:t>Одељење за заштиту  грађанских и политичких права</w:t>
            </w:r>
          </w:p>
        </w:tc>
        <w:tc>
          <w:tcPr>
            <w:tcW w:w="990" w:type="dxa"/>
            <w:noWrap/>
            <w:vAlign w:val="center"/>
          </w:tcPr>
          <w:p w14:paraId="2E2D657B" w14:textId="77777777" w:rsidR="009115F1" w:rsidRPr="006B3D16" w:rsidRDefault="009115F1" w:rsidP="009115F1">
            <w:pPr>
              <w:jc w:val="center"/>
              <w:rPr>
                <w:rFonts w:cs="Times New Roman"/>
                <w:color w:val="000000" w:themeColor="text1"/>
                <w:lang w:val="sr-Cyrl-RS"/>
              </w:rPr>
            </w:pPr>
            <w:r w:rsidRPr="006B3D16">
              <w:rPr>
                <w:rFonts w:cs="Times New Roman"/>
                <w:color w:val="000000" w:themeColor="text1"/>
                <w:lang w:val="sr-Cyrl-RS"/>
              </w:rPr>
              <w:t>891</w:t>
            </w:r>
          </w:p>
        </w:tc>
        <w:tc>
          <w:tcPr>
            <w:tcW w:w="1710" w:type="dxa"/>
            <w:noWrap/>
            <w:vAlign w:val="center"/>
          </w:tcPr>
          <w:p w14:paraId="1E9AF3C1" w14:textId="5769535B" w:rsidR="009115F1" w:rsidRPr="006B3D16" w:rsidRDefault="009115F1" w:rsidP="009115F1">
            <w:pPr>
              <w:jc w:val="center"/>
              <w:rPr>
                <w:rFonts w:cs="Times New Roman"/>
                <w:bCs/>
                <w:lang w:val="sr-Cyrl-RS"/>
              </w:rPr>
            </w:pPr>
            <w:r>
              <w:rPr>
                <w:bCs/>
                <w:color w:val="000000"/>
                <w:lang w:val="sr-Cyrl-RS"/>
              </w:rPr>
              <w:t>26,69%</w:t>
            </w:r>
          </w:p>
        </w:tc>
      </w:tr>
      <w:tr w:rsidR="009115F1" w:rsidRPr="00A6348E" w14:paraId="5A653E69" w14:textId="77777777" w:rsidTr="009115F1">
        <w:trPr>
          <w:trHeight w:hRule="exact" w:val="725"/>
          <w:jc w:val="center"/>
        </w:trPr>
        <w:tc>
          <w:tcPr>
            <w:tcW w:w="5370" w:type="dxa"/>
            <w:noWrap/>
          </w:tcPr>
          <w:p w14:paraId="65868B80" w14:textId="77777777" w:rsidR="009115F1" w:rsidRPr="006B3D16" w:rsidRDefault="009115F1" w:rsidP="009115F1">
            <w:pPr>
              <w:rPr>
                <w:rFonts w:cs="Times New Roman"/>
                <w:lang w:val="sr-Cyrl-RS"/>
              </w:rPr>
            </w:pPr>
            <w:r w:rsidRPr="006B3D16">
              <w:rPr>
                <w:rFonts w:cs="Times New Roman"/>
                <w:lang w:val="sr-Cyrl-RS"/>
              </w:rPr>
              <w:lastRenderedPageBreak/>
              <w:t>Одељење за заштиту социјалних и културних права</w:t>
            </w:r>
          </w:p>
        </w:tc>
        <w:tc>
          <w:tcPr>
            <w:tcW w:w="990" w:type="dxa"/>
            <w:noWrap/>
            <w:vAlign w:val="center"/>
          </w:tcPr>
          <w:p w14:paraId="75A2AB9A" w14:textId="77777777" w:rsidR="009115F1" w:rsidRPr="006B3D16" w:rsidRDefault="009115F1" w:rsidP="009115F1">
            <w:pPr>
              <w:jc w:val="center"/>
              <w:rPr>
                <w:rFonts w:cs="Times New Roman"/>
                <w:color w:val="000000" w:themeColor="text1"/>
                <w:lang w:val="sr-Cyrl-RS"/>
              </w:rPr>
            </w:pPr>
            <w:r w:rsidRPr="006B3D16">
              <w:rPr>
                <w:rFonts w:cs="Times New Roman"/>
                <w:color w:val="000000" w:themeColor="text1"/>
                <w:lang w:val="sr-Cyrl-RS"/>
              </w:rPr>
              <w:t>483</w:t>
            </w:r>
          </w:p>
        </w:tc>
        <w:tc>
          <w:tcPr>
            <w:tcW w:w="1710" w:type="dxa"/>
            <w:noWrap/>
            <w:vAlign w:val="center"/>
          </w:tcPr>
          <w:p w14:paraId="7C9E27AE" w14:textId="32076D8C" w:rsidR="009115F1" w:rsidRPr="006B3D16" w:rsidRDefault="009115F1" w:rsidP="009115F1">
            <w:pPr>
              <w:jc w:val="center"/>
              <w:rPr>
                <w:rFonts w:cs="Times New Roman"/>
                <w:bCs/>
                <w:lang w:val="sr-Cyrl-RS"/>
              </w:rPr>
            </w:pPr>
            <w:r>
              <w:rPr>
                <w:bCs/>
                <w:color w:val="000000"/>
                <w:lang w:val="sr-Cyrl-RS"/>
              </w:rPr>
              <w:t>14,47%</w:t>
            </w:r>
          </w:p>
        </w:tc>
      </w:tr>
      <w:tr w:rsidR="009115F1" w:rsidRPr="00A6348E" w14:paraId="1EAAF92F" w14:textId="77777777" w:rsidTr="009115F1">
        <w:trPr>
          <w:trHeight w:hRule="exact" w:val="284"/>
          <w:jc w:val="center"/>
        </w:trPr>
        <w:tc>
          <w:tcPr>
            <w:tcW w:w="5370" w:type="dxa"/>
            <w:noWrap/>
          </w:tcPr>
          <w:p w14:paraId="79183A40" w14:textId="77777777" w:rsidR="009115F1" w:rsidRPr="006B3D16" w:rsidRDefault="009115F1" w:rsidP="009115F1">
            <w:pPr>
              <w:rPr>
                <w:rFonts w:cs="Times New Roman"/>
                <w:lang w:val="sr-Cyrl-RS"/>
              </w:rPr>
            </w:pPr>
            <w:r w:rsidRPr="006B3D16">
              <w:rPr>
                <w:rFonts w:cs="Times New Roman"/>
                <w:lang w:val="sr-Cyrl-RS"/>
              </w:rPr>
              <w:t>Одељење за права детета</w:t>
            </w:r>
          </w:p>
        </w:tc>
        <w:tc>
          <w:tcPr>
            <w:tcW w:w="990" w:type="dxa"/>
            <w:noWrap/>
            <w:vAlign w:val="center"/>
          </w:tcPr>
          <w:p w14:paraId="317FAFF9" w14:textId="7FF0086F" w:rsidR="009115F1" w:rsidRPr="006B3D16" w:rsidRDefault="009115F1" w:rsidP="009115F1">
            <w:pPr>
              <w:jc w:val="center"/>
              <w:rPr>
                <w:rFonts w:cs="Times New Roman"/>
                <w:color w:val="000000" w:themeColor="text1"/>
                <w:lang w:val="sr-Cyrl-RS"/>
              </w:rPr>
            </w:pPr>
            <w:r>
              <w:rPr>
                <w:rFonts w:cs="Times New Roman"/>
                <w:color w:val="000000" w:themeColor="text1"/>
                <w:lang w:val="sr-Cyrl-RS"/>
              </w:rPr>
              <w:t>25</w:t>
            </w:r>
            <w:r>
              <w:rPr>
                <w:rFonts w:cs="Times New Roman"/>
                <w:color w:val="000000" w:themeColor="text1"/>
                <w:lang w:val="sr-Latn-RS"/>
              </w:rPr>
              <w:t>4</w:t>
            </w:r>
          </w:p>
        </w:tc>
        <w:tc>
          <w:tcPr>
            <w:tcW w:w="1710" w:type="dxa"/>
            <w:noWrap/>
            <w:vAlign w:val="center"/>
          </w:tcPr>
          <w:p w14:paraId="0A8EADB7" w14:textId="1287BA15" w:rsidR="009115F1" w:rsidRPr="006B3D16" w:rsidRDefault="009115F1" w:rsidP="009115F1">
            <w:pPr>
              <w:jc w:val="center"/>
              <w:rPr>
                <w:rFonts w:cs="Times New Roman"/>
                <w:bCs/>
                <w:lang w:val="sr-Cyrl-RS"/>
              </w:rPr>
            </w:pPr>
            <w:r>
              <w:rPr>
                <w:bCs/>
                <w:color w:val="000000"/>
                <w:lang w:val="sr-Cyrl-RS"/>
              </w:rPr>
              <w:t>7,61%</w:t>
            </w:r>
          </w:p>
        </w:tc>
      </w:tr>
      <w:tr w:rsidR="009115F1" w:rsidRPr="00A6348E" w14:paraId="1916A7E7" w14:textId="77777777" w:rsidTr="009115F1">
        <w:trPr>
          <w:trHeight w:hRule="exact" w:val="362"/>
          <w:jc w:val="center"/>
        </w:trPr>
        <w:tc>
          <w:tcPr>
            <w:tcW w:w="5370" w:type="dxa"/>
            <w:noWrap/>
          </w:tcPr>
          <w:p w14:paraId="2026404A" w14:textId="77777777" w:rsidR="009115F1" w:rsidRPr="006B3D16" w:rsidRDefault="009115F1" w:rsidP="009115F1">
            <w:pPr>
              <w:rPr>
                <w:rFonts w:cs="Times New Roman"/>
                <w:lang w:val="sr-Cyrl-RS"/>
              </w:rPr>
            </w:pPr>
            <w:r w:rsidRPr="006B3D16">
              <w:rPr>
                <w:rFonts w:cs="Times New Roman"/>
                <w:lang w:val="sr-Cyrl-RS"/>
              </w:rPr>
              <w:t xml:space="preserve">Одељење за права лица лишених слободе </w:t>
            </w:r>
          </w:p>
        </w:tc>
        <w:tc>
          <w:tcPr>
            <w:tcW w:w="990" w:type="dxa"/>
            <w:shd w:val="clear" w:color="auto" w:fill="FFFFFF"/>
            <w:noWrap/>
            <w:vAlign w:val="center"/>
          </w:tcPr>
          <w:p w14:paraId="767D23E8" w14:textId="77777777" w:rsidR="009115F1" w:rsidRPr="006B3D16" w:rsidRDefault="009115F1" w:rsidP="009115F1">
            <w:pPr>
              <w:jc w:val="center"/>
              <w:rPr>
                <w:rFonts w:cs="Times New Roman"/>
                <w:color w:val="000000" w:themeColor="text1"/>
                <w:lang w:val="sr-Cyrl-RS"/>
              </w:rPr>
            </w:pPr>
            <w:r w:rsidRPr="006B3D16">
              <w:rPr>
                <w:rFonts w:cs="Times New Roman"/>
                <w:color w:val="000000" w:themeColor="text1"/>
                <w:lang w:val="sr-Cyrl-RS"/>
              </w:rPr>
              <w:t>165</w:t>
            </w:r>
          </w:p>
        </w:tc>
        <w:tc>
          <w:tcPr>
            <w:tcW w:w="1710" w:type="dxa"/>
            <w:noWrap/>
            <w:vAlign w:val="center"/>
          </w:tcPr>
          <w:p w14:paraId="39D770FF" w14:textId="50CEFDC6" w:rsidR="009115F1" w:rsidRPr="006B3D16" w:rsidRDefault="009115F1" w:rsidP="009115F1">
            <w:pPr>
              <w:jc w:val="center"/>
              <w:rPr>
                <w:rFonts w:cs="Times New Roman"/>
                <w:bCs/>
                <w:lang w:val="sr-Cyrl-RS"/>
              </w:rPr>
            </w:pPr>
            <w:r>
              <w:rPr>
                <w:bCs/>
                <w:color w:val="000000"/>
                <w:lang w:val="sr-Cyrl-RS"/>
              </w:rPr>
              <w:t>4,94%</w:t>
            </w:r>
          </w:p>
        </w:tc>
      </w:tr>
      <w:tr w:rsidR="009115F1" w:rsidRPr="006B3D16" w14:paraId="01849746" w14:textId="77777777" w:rsidTr="009115F1">
        <w:trPr>
          <w:trHeight w:hRule="exact" w:val="722"/>
          <w:jc w:val="center"/>
        </w:trPr>
        <w:tc>
          <w:tcPr>
            <w:tcW w:w="5370" w:type="dxa"/>
            <w:noWrap/>
          </w:tcPr>
          <w:p w14:paraId="1534046A" w14:textId="77777777" w:rsidR="009115F1" w:rsidRPr="006B3D16" w:rsidRDefault="009115F1" w:rsidP="009115F1">
            <w:pPr>
              <w:rPr>
                <w:rFonts w:cs="Times New Roman"/>
                <w:lang w:val="sr-Cyrl-RS"/>
              </w:rPr>
            </w:pPr>
            <w:r w:rsidRPr="006B3D16">
              <w:rPr>
                <w:rFonts w:cs="Times New Roman"/>
                <w:lang w:val="sr-Cyrl-RS"/>
              </w:rPr>
              <w:t>Одељење за заштиту права особа са инвалидитетом и старих лица</w:t>
            </w:r>
          </w:p>
        </w:tc>
        <w:tc>
          <w:tcPr>
            <w:tcW w:w="990" w:type="dxa"/>
            <w:noWrap/>
            <w:vAlign w:val="center"/>
          </w:tcPr>
          <w:p w14:paraId="079A1287" w14:textId="51DF40A0" w:rsidR="009115F1" w:rsidRPr="009115F1" w:rsidRDefault="009115F1" w:rsidP="009115F1">
            <w:pPr>
              <w:jc w:val="center"/>
              <w:rPr>
                <w:rFonts w:cs="Times New Roman"/>
                <w:color w:val="000000" w:themeColor="text1"/>
                <w:lang w:val="sr-Latn-RS"/>
              </w:rPr>
            </w:pPr>
            <w:r>
              <w:rPr>
                <w:rFonts w:cs="Times New Roman"/>
                <w:color w:val="000000" w:themeColor="text1"/>
                <w:lang w:val="sr-Cyrl-RS"/>
              </w:rPr>
              <w:t>15</w:t>
            </w:r>
            <w:r>
              <w:rPr>
                <w:rFonts w:cs="Times New Roman"/>
                <w:color w:val="000000" w:themeColor="text1"/>
                <w:lang w:val="sr-Latn-RS"/>
              </w:rPr>
              <w:t>0</w:t>
            </w:r>
          </w:p>
        </w:tc>
        <w:tc>
          <w:tcPr>
            <w:tcW w:w="1710" w:type="dxa"/>
            <w:noWrap/>
            <w:vAlign w:val="center"/>
          </w:tcPr>
          <w:p w14:paraId="3CC58B7A" w14:textId="50044919" w:rsidR="009115F1" w:rsidRPr="006B3D16" w:rsidRDefault="009115F1" w:rsidP="009115F1">
            <w:pPr>
              <w:jc w:val="center"/>
              <w:rPr>
                <w:rFonts w:cs="Times New Roman"/>
                <w:bCs/>
                <w:lang w:val="sr-Cyrl-RS"/>
              </w:rPr>
            </w:pPr>
            <w:r>
              <w:rPr>
                <w:bCs/>
                <w:color w:val="000000"/>
                <w:lang w:val="sr-Cyrl-RS"/>
              </w:rPr>
              <w:t>4,52%</w:t>
            </w:r>
          </w:p>
        </w:tc>
      </w:tr>
      <w:tr w:rsidR="009115F1" w:rsidRPr="006B3D16" w14:paraId="62DC1FAD" w14:textId="77777777" w:rsidTr="009115F1">
        <w:trPr>
          <w:trHeight w:hRule="exact" w:val="284"/>
          <w:jc w:val="center"/>
        </w:trPr>
        <w:tc>
          <w:tcPr>
            <w:tcW w:w="5370" w:type="dxa"/>
            <w:noWrap/>
          </w:tcPr>
          <w:p w14:paraId="56AC04A3" w14:textId="77777777" w:rsidR="009115F1" w:rsidRPr="006B3D16" w:rsidRDefault="009115F1" w:rsidP="009115F1">
            <w:pPr>
              <w:rPr>
                <w:rFonts w:cs="Times New Roman"/>
                <w:lang w:val="sr-Cyrl-RS"/>
              </w:rPr>
            </w:pPr>
            <w:r w:rsidRPr="006B3D16">
              <w:rPr>
                <w:rFonts w:cs="Times New Roman"/>
                <w:lang w:val="sr-Cyrl-RS"/>
              </w:rPr>
              <w:t>Одељење за родну равноправност</w:t>
            </w:r>
          </w:p>
        </w:tc>
        <w:tc>
          <w:tcPr>
            <w:tcW w:w="990" w:type="dxa"/>
            <w:noWrap/>
            <w:vAlign w:val="center"/>
          </w:tcPr>
          <w:p w14:paraId="203AC180" w14:textId="77777777" w:rsidR="009115F1" w:rsidRPr="006B3D16" w:rsidRDefault="009115F1" w:rsidP="009115F1">
            <w:pPr>
              <w:jc w:val="center"/>
              <w:rPr>
                <w:rFonts w:cs="Times New Roman"/>
                <w:color w:val="000000" w:themeColor="text1"/>
                <w:lang w:val="sr-Cyrl-RS"/>
              </w:rPr>
            </w:pPr>
            <w:r w:rsidRPr="006B3D16">
              <w:rPr>
                <w:rFonts w:cs="Times New Roman"/>
                <w:color w:val="000000" w:themeColor="text1"/>
                <w:lang w:val="sr-Cyrl-RS"/>
              </w:rPr>
              <w:t>84</w:t>
            </w:r>
          </w:p>
        </w:tc>
        <w:tc>
          <w:tcPr>
            <w:tcW w:w="1710" w:type="dxa"/>
            <w:noWrap/>
            <w:vAlign w:val="center"/>
          </w:tcPr>
          <w:p w14:paraId="091E1A1A" w14:textId="5E3453EF" w:rsidR="009115F1" w:rsidRPr="006B3D16" w:rsidRDefault="009115F1" w:rsidP="009115F1">
            <w:pPr>
              <w:jc w:val="center"/>
              <w:rPr>
                <w:rFonts w:cs="Times New Roman"/>
                <w:bCs/>
                <w:lang w:val="sr-Cyrl-RS"/>
              </w:rPr>
            </w:pPr>
            <w:r>
              <w:rPr>
                <w:bCs/>
                <w:color w:val="000000"/>
                <w:lang w:val="sr-Cyrl-RS"/>
              </w:rPr>
              <w:t>2,52%</w:t>
            </w:r>
          </w:p>
        </w:tc>
      </w:tr>
      <w:tr w:rsidR="009115F1" w:rsidRPr="006B3D16" w14:paraId="7DE736A7" w14:textId="77777777" w:rsidTr="009115F1">
        <w:trPr>
          <w:trHeight w:hRule="exact" w:val="617"/>
          <w:jc w:val="center"/>
        </w:trPr>
        <w:tc>
          <w:tcPr>
            <w:tcW w:w="5370" w:type="dxa"/>
            <w:noWrap/>
          </w:tcPr>
          <w:p w14:paraId="31B80D96" w14:textId="77777777" w:rsidR="009115F1" w:rsidRPr="006B3D16" w:rsidRDefault="009115F1" w:rsidP="009115F1">
            <w:pPr>
              <w:rPr>
                <w:rFonts w:cs="Times New Roman"/>
                <w:lang w:val="sr-Cyrl-RS"/>
              </w:rPr>
            </w:pPr>
            <w:r w:rsidRPr="006B3D16">
              <w:rPr>
                <w:rFonts w:cs="Times New Roman"/>
                <w:lang w:val="sr-Cyrl-RS"/>
              </w:rPr>
              <w:t>Одељење за заштиту права припадника националних мањина</w:t>
            </w:r>
          </w:p>
        </w:tc>
        <w:tc>
          <w:tcPr>
            <w:tcW w:w="990" w:type="dxa"/>
            <w:noWrap/>
            <w:vAlign w:val="center"/>
          </w:tcPr>
          <w:p w14:paraId="7CEDEFE2" w14:textId="77777777" w:rsidR="009115F1" w:rsidRPr="006B3D16" w:rsidRDefault="009115F1" w:rsidP="009115F1">
            <w:pPr>
              <w:jc w:val="center"/>
              <w:rPr>
                <w:rFonts w:cs="Times New Roman"/>
                <w:color w:val="000000" w:themeColor="text1"/>
                <w:lang w:val="sr-Cyrl-RS"/>
              </w:rPr>
            </w:pPr>
            <w:r w:rsidRPr="006B3D16">
              <w:rPr>
                <w:rFonts w:cs="Times New Roman"/>
                <w:color w:val="000000" w:themeColor="text1"/>
                <w:lang w:val="sr-Cyrl-RS"/>
              </w:rPr>
              <w:t>64</w:t>
            </w:r>
          </w:p>
        </w:tc>
        <w:tc>
          <w:tcPr>
            <w:tcW w:w="1710" w:type="dxa"/>
            <w:noWrap/>
            <w:vAlign w:val="center"/>
          </w:tcPr>
          <w:p w14:paraId="4F189A60" w14:textId="3E6B8A64" w:rsidR="009115F1" w:rsidRPr="006B3D16" w:rsidRDefault="009115F1" w:rsidP="009115F1">
            <w:pPr>
              <w:jc w:val="center"/>
              <w:rPr>
                <w:rFonts w:cs="Times New Roman"/>
                <w:bCs/>
                <w:lang w:val="sr-Cyrl-RS"/>
              </w:rPr>
            </w:pPr>
            <w:r>
              <w:rPr>
                <w:bCs/>
                <w:color w:val="000000"/>
                <w:lang w:val="sr-Cyrl-RS"/>
              </w:rPr>
              <w:t>1,92%</w:t>
            </w:r>
          </w:p>
        </w:tc>
      </w:tr>
      <w:tr w:rsidR="009115F1" w:rsidRPr="006B3D16" w14:paraId="06D6405E" w14:textId="77777777" w:rsidTr="009115F1">
        <w:trPr>
          <w:trHeight w:hRule="exact" w:val="284"/>
          <w:jc w:val="center"/>
        </w:trPr>
        <w:tc>
          <w:tcPr>
            <w:tcW w:w="5370" w:type="dxa"/>
            <w:tcBorders>
              <w:bottom w:val="single" w:sz="12" w:space="0" w:color="0070C0"/>
            </w:tcBorders>
            <w:noWrap/>
          </w:tcPr>
          <w:p w14:paraId="2A28A672" w14:textId="77777777" w:rsidR="009115F1" w:rsidRPr="006B3D16" w:rsidRDefault="009115F1" w:rsidP="009115F1">
            <w:pPr>
              <w:rPr>
                <w:rFonts w:cs="Times New Roman"/>
                <w:lang w:val="sr-Cyrl-RS"/>
              </w:rPr>
            </w:pPr>
            <w:r w:rsidRPr="006B3D16">
              <w:rPr>
                <w:rFonts w:cs="Times New Roman"/>
                <w:lang w:val="sr-Cyrl-RS"/>
              </w:rPr>
              <w:t>Остало</w:t>
            </w:r>
          </w:p>
        </w:tc>
        <w:tc>
          <w:tcPr>
            <w:tcW w:w="990" w:type="dxa"/>
            <w:tcBorders>
              <w:bottom w:val="single" w:sz="12" w:space="0" w:color="0070C0"/>
            </w:tcBorders>
            <w:noWrap/>
            <w:vAlign w:val="center"/>
          </w:tcPr>
          <w:p w14:paraId="74862DF7" w14:textId="77777777" w:rsidR="009115F1" w:rsidRPr="006B3D16" w:rsidRDefault="009115F1" w:rsidP="009115F1">
            <w:pPr>
              <w:jc w:val="center"/>
              <w:rPr>
                <w:rFonts w:cs="Times New Roman"/>
                <w:color w:val="000000" w:themeColor="text1"/>
                <w:lang w:val="sr-Cyrl-RS"/>
              </w:rPr>
            </w:pPr>
            <w:r w:rsidRPr="006B3D16">
              <w:rPr>
                <w:rFonts w:cs="Times New Roman"/>
                <w:color w:val="000000" w:themeColor="text1"/>
                <w:lang w:val="sr-Cyrl-RS"/>
              </w:rPr>
              <w:t>26</w:t>
            </w:r>
          </w:p>
        </w:tc>
        <w:tc>
          <w:tcPr>
            <w:tcW w:w="1710" w:type="dxa"/>
            <w:tcBorders>
              <w:bottom w:val="single" w:sz="12" w:space="0" w:color="0070C0"/>
            </w:tcBorders>
            <w:noWrap/>
            <w:vAlign w:val="center"/>
          </w:tcPr>
          <w:p w14:paraId="5A9E52AB" w14:textId="71CFAC1A" w:rsidR="009115F1" w:rsidRPr="006B3D16" w:rsidRDefault="009115F1" w:rsidP="009115F1">
            <w:pPr>
              <w:jc w:val="center"/>
              <w:rPr>
                <w:rFonts w:cs="Times New Roman"/>
                <w:bCs/>
                <w:lang w:val="sr-Cyrl-RS"/>
              </w:rPr>
            </w:pPr>
            <w:r>
              <w:rPr>
                <w:bCs/>
                <w:color w:val="000000"/>
                <w:lang w:val="sr-Cyrl-RS"/>
              </w:rPr>
              <w:t>0,78%</w:t>
            </w:r>
          </w:p>
        </w:tc>
      </w:tr>
      <w:tr w:rsidR="006F0106" w:rsidRPr="006B3D16" w14:paraId="363162D3" w14:textId="77777777" w:rsidTr="009115F1">
        <w:trPr>
          <w:trHeight w:hRule="exact" w:val="284"/>
          <w:jc w:val="center"/>
        </w:trPr>
        <w:tc>
          <w:tcPr>
            <w:tcW w:w="5370" w:type="dxa"/>
            <w:tcBorders>
              <w:top w:val="single" w:sz="12" w:space="0" w:color="0070C0"/>
            </w:tcBorders>
            <w:noWrap/>
          </w:tcPr>
          <w:p w14:paraId="64700C3F" w14:textId="77777777" w:rsidR="006F0106" w:rsidRPr="006B3D16" w:rsidRDefault="006F0106" w:rsidP="007651C8">
            <w:pPr>
              <w:rPr>
                <w:rFonts w:cs="Times New Roman"/>
                <w:b/>
                <w:lang w:val="sr-Cyrl-RS"/>
              </w:rPr>
            </w:pPr>
            <w:r w:rsidRPr="006B3D16">
              <w:rPr>
                <w:rFonts w:cs="Times New Roman"/>
                <w:b/>
                <w:lang w:val="sr-Cyrl-RS"/>
              </w:rPr>
              <w:t>УКУПНО ОДЕЉЕЊА</w:t>
            </w:r>
          </w:p>
        </w:tc>
        <w:tc>
          <w:tcPr>
            <w:tcW w:w="990" w:type="dxa"/>
            <w:tcBorders>
              <w:top w:val="single" w:sz="12" w:space="0" w:color="0070C0"/>
            </w:tcBorders>
            <w:noWrap/>
            <w:vAlign w:val="center"/>
          </w:tcPr>
          <w:p w14:paraId="3992AC45" w14:textId="5C2EEB53" w:rsidR="006F0106" w:rsidRPr="009115F1" w:rsidRDefault="009115F1" w:rsidP="009115F1">
            <w:pPr>
              <w:jc w:val="center"/>
              <w:rPr>
                <w:rFonts w:cs="Times New Roman"/>
                <w:b/>
                <w:lang w:val="sr-Latn-RS"/>
              </w:rPr>
            </w:pPr>
            <w:r w:rsidRPr="009115F1">
              <w:rPr>
                <w:rFonts w:cs="Times New Roman"/>
                <w:b/>
                <w:lang w:val="sr-Latn-RS"/>
              </w:rPr>
              <w:t>3</w:t>
            </w:r>
            <w:r w:rsidR="00104EE1">
              <w:rPr>
                <w:rFonts w:cs="Times New Roman"/>
                <w:b/>
                <w:lang w:val="sr-Cyrl-RS"/>
              </w:rPr>
              <w:t>.</w:t>
            </w:r>
            <w:r w:rsidRPr="009115F1">
              <w:rPr>
                <w:rFonts w:cs="Times New Roman"/>
                <w:b/>
                <w:lang w:val="sr-Latn-RS"/>
              </w:rPr>
              <w:t>338</w:t>
            </w:r>
          </w:p>
        </w:tc>
        <w:tc>
          <w:tcPr>
            <w:tcW w:w="1710" w:type="dxa"/>
            <w:tcBorders>
              <w:top w:val="single" w:sz="12" w:space="0" w:color="0070C0"/>
            </w:tcBorders>
            <w:noWrap/>
            <w:vAlign w:val="center"/>
          </w:tcPr>
          <w:p w14:paraId="4AE7B5AC" w14:textId="77777777" w:rsidR="006F0106" w:rsidRPr="009115F1" w:rsidRDefault="006F0106" w:rsidP="009115F1">
            <w:pPr>
              <w:jc w:val="center"/>
              <w:rPr>
                <w:rFonts w:cs="Times New Roman"/>
                <w:b/>
                <w:bCs/>
                <w:lang w:val="sr-Cyrl-RS"/>
              </w:rPr>
            </w:pPr>
            <w:r w:rsidRPr="009115F1">
              <w:rPr>
                <w:rFonts w:cs="Times New Roman"/>
                <w:b/>
                <w:lang w:val="sr-Cyrl-RS"/>
              </w:rPr>
              <w:t>100%</w:t>
            </w:r>
          </w:p>
        </w:tc>
      </w:tr>
    </w:tbl>
    <w:p w14:paraId="1FA8FC3D" w14:textId="77777777" w:rsidR="00794656" w:rsidRPr="006B3D16" w:rsidRDefault="00794656" w:rsidP="00794656">
      <w:pPr>
        <w:keepNext/>
        <w:spacing w:before="240"/>
        <w:rPr>
          <w:rFonts w:cs="Times New Roman"/>
          <w:i/>
          <w:sz w:val="20"/>
          <w:szCs w:val="18"/>
          <w:lang w:val="sr-Cyrl-RS"/>
        </w:rPr>
      </w:pPr>
      <w:r w:rsidRPr="006B3D16">
        <w:rPr>
          <w:rFonts w:cs="Times New Roman"/>
          <w:i/>
          <w:sz w:val="20"/>
          <w:szCs w:val="18"/>
          <w:lang w:val="sr-Cyrl-RS"/>
        </w:rPr>
        <w:t>Напомена: У Табели 4 под „Остало“ наведени су предмети који се односе на притужбе на рад независних државних органа, служби безбедности и области које нису евидентиране по постојећој подели.</w:t>
      </w:r>
    </w:p>
    <w:p w14:paraId="30E183DB" w14:textId="77777777" w:rsidR="006F0106" w:rsidRPr="00162A07" w:rsidRDefault="006F0106" w:rsidP="006F0106">
      <w:pPr>
        <w:pStyle w:val="Caption"/>
        <w:keepNext/>
        <w:jc w:val="center"/>
        <w:rPr>
          <w:lang w:val="ru-RU"/>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5</w:t>
      </w:r>
      <w:r w:rsidR="00877D91">
        <w:rPr>
          <w:noProof/>
        </w:rPr>
        <w:fldChar w:fldCharType="end"/>
      </w:r>
      <w:r w:rsidRPr="00162A07">
        <w:rPr>
          <w:lang w:val="ru-RU"/>
        </w:rPr>
        <w:t xml:space="preserve"> - </w:t>
      </w:r>
      <w:r w:rsidRPr="006B3D16">
        <w:rPr>
          <w:rFonts w:cs="Times New Roman"/>
          <w:iCs/>
          <w:szCs w:val="18"/>
          <w:lang w:val="sr-Cyrl-RS"/>
        </w:rPr>
        <w:t>Број предмета</w:t>
      </w:r>
      <w:r w:rsidRPr="006B3D16">
        <w:rPr>
          <w:rFonts w:cs="Times New Roman"/>
          <w:iCs/>
          <w:szCs w:val="18"/>
          <w:vertAlign w:val="superscript"/>
          <w:lang w:val="sr-Cyrl-RS"/>
        </w:rPr>
        <w:footnoteReference w:id="10"/>
      </w:r>
      <w:r w:rsidRPr="006B3D16">
        <w:rPr>
          <w:rFonts w:cs="Times New Roman"/>
          <w:iCs/>
          <w:szCs w:val="18"/>
          <w:lang w:val="sr-Cyrl-RS"/>
        </w:rPr>
        <w:t xml:space="preserve"> примљених у 2018. разврстан по ресорима са процентом у односу на укупан број предмета у 2018.</w:t>
      </w:r>
    </w:p>
    <w:tbl>
      <w:tblPr>
        <w:tblW w:w="9027"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698"/>
        <w:gridCol w:w="5073"/>
        <w:gridCol w:w="1120"/>
        <w:gridCol w:w="2136"/>
      </w:tblGrid>
      <w:tr w:rsidR="00794656" w:rsidRPr="006B3D16" w14:paraId="5ABF48AD" w14:textId="77777777" w:rsidTr="006F0106">
        <w:trPr>
          <w:trHeight w:hRule="exact" w:val="333"/>
          <w:jc w:val="center"/>
        </w:trPr>
        <w:tc>
          <w:tcPr>
            <w:tcW w:w="698" w:type="dxa"/>
            <w:tcBorders>
              <w:bottom w:val="single" w:sz="12" w:space="0" w:color="0070C0"/>
            </w:tcBorders>
          </w:tcPr>
          <w:p w14:paraId="568C3E47" w14:textId="77777777" w:rsidR="00794656" w:rsidRPr="006B3D16" w:rsidRDefault="00794656" w:rsidP="007651C8">
            <w:pPr>
              <w:rPr>
                <w:rFonts w:cs="Times New Roman"/>
                <w:b/>
                <w:lang w:val="sr-Cyrl-RS"/>
              </w:rPr>
            </w:pPr>
          </w:p>
        </w:tc>
        <w:tc>
          <w:tcPr>
            <w:tcW w:w="5073" w:type="dxa"/>
            <w:tcBorders>
              <w:bottom w:val="single" w:sz="12" w:space="0" w:color="0070C0"/>
            </w:tcBorders>
            <w:noWrap/>
          </w:tcPr>
          <w:p w14:paraId="5D3DFBD7" w14:textId="77777777" w:rsidR="00794656" w:rsidRPr="006B3D16" w:rsidRDefault="00794656" w:rsidP="007651C8">
            <w:pPr>
              <w:rPr>
                <w:rFonts w:cs="Times New Roman"/>
                <w:b/>
                <w:lang w:val="sr-Cyrl-RS"/>
              </w:rPr>
            </w:pPr>
            <w:r w:rsidRPr="006B3D16">
              <w:rPr>
                <w:rFonts w:cs="Times New Roman"/>
                <w:b/>
                <w:lang w:val="sr-Cyrl-RS"/>
              </w:rPr>
              <w:t>Ресор рада Заштитника грађана</w:t>
            </w:r>
          </w:p>
        </w:tc>
        <w:tc>
          <w:tcPr>
            <w:tcW w:w="1120" w:type="dxa"/>
            <w:tcBorders>
              <w:bottom w:val="single" w:sz="12" w:space="0" w:color="0070C0"/>
            </w:tcBorders>
            <w:noWrap/>
            <w:vAlign w:val="center"/>
          </w:tcPr>
          <w:p w14:paraId="2DF33CFA" w14:textId="77777777" w:rsidR="00794656" w:rsidRPr="006B3D16" w:rsidRDefault="00794656" w:rsidP="007651C8">
            <w:pPr>
              <w:jc w:val="center"/>
              <w:rPr>
                <w:rFonts w:cs="Times New Roman"/>
                <w:b/>
                <w:lang w:val="sr-Cyrl-RS"/>
              </w:rPr>
            </w:pPr>
            <w:r w:rsidRPr="006B3D16">
              <w:rPr>
                <w:rFonts w:cs="Times New Roman"/>
                <w:b/>
                <w:lang w:val="sr-Cyrl-RS"/>
              </w:rPr>
              <w:t>број</w:t>
            </w:r>
          </w:p>
        </w:tc>
        <w:tc>
          <w:tcPr>
            <w:tcW w:w="2136" w:type="dxa"/>
            <w:tcBorders>
              <w:bottom w:val="single" w:sz="12" w:space="0" w:color="0070C0"/>
            </w:tcBorders>
            <w:noWrap/>
            <w:vAlign w:val="center"/>
          </w:tcPr>
          <w:p w14:paraId="6776FC70" w14:textId="77777777" w:rsidR="00794656" w:rsidRPr="006B3D16" w:rsidRDefault="00794656" w:rsidP="007651C8">
            <w:pPr>
              <w:jc w:val="center"/>
              <w:rPr>
                <w:rFonts w:cs="Times New Roman"/>
                <w:b/>
                <w:lang w:val="sr-Cyrl-RS"/>
              </w:rPr>
            </w:pPr>
            <w:r w:rsidRPr="006B3D16">
              <w:rPr>
                <w:rFonts w:cs="Times New Roman"/>
                <w:b/>
                <w:lang w:val="sr-Cyrl-RS"/>
              </w:rPr>
              <w:t>проценат</w:t>
            </w:r>
          </w:p>
        </w:tc>
      </w:tr>
      <w:tr w:rsidR="00F0773C" w:rsidRPr="006B3D16" w14:paraId="165AB9BB" w14:textId="77777777" w:rsidTr="00257894">
        <w:trPr>
          <w:trHeight w:hRule="exact" w:val="284"/>
          <w:jc w:val="center"/>
        </w:trPr>
        <w:tc>
          <w:tcPr>
            <w:tcW w:w="698" w:type="dxa"/>
            <w:tcBorders>
              <w:top w:val="single" w:sz="12" w:space="0" w:color="0070C0"/>
            </w:tcBorders>
          </w:tcPr>
          <w:p w14:paraId="7753F594" w14:textId="77777777" w:rsidR="00F0773C" w:rsidRPr="006B3D16" w:rsidRDefault="00F0773C" w:rsidP="00F0773C">
            <w:pPr>
              <w:jc w:val="center"/>
              <w:rPr>
                <w:rFonts w:cs="Times New Roman"/>
                <w:lang w:val="sr-Cyrl-RS"/>
              </w:rPr>
            </w:pPr>
            <w:r w:rsidRPr="006B3D16">
              <w:rPr>
                <w:rFonts w:cs="Times New Roman"/>
                <w:lang w:val="sr-Cyrl-RS"/>
              </w:rPr>
              <w:t>1</w:t>
            </w:r>
          </w:p>
        </w:tc>
        <w:tc>
          <w:tcPr>
            <w:tcW w:w="5073" w:type="dxa"/>
            <w:tcBorders>
              <w:top w:val="single" w:sz="12" w:space="0" w:color="0070C0"/>
            </w:tcBorders>
            <w:noWrap/>
          </w:tcPr>
          <w:p w14:paraId="6B011BB6" w14:textId="77777777" w:rsidR="00F0773C" w:rsidRPr="006B3D16" w:rsidRDefault="00F0773C" w:rsidP="00F0773C">
            <w:pPr>
              <w:rPr>
                <w:rFonts w:cs="Times New Roman"/>
                <w:color w:val="FF0000"/>
                <w:lang w:val="sr-Cyrl-RS"/>
              </w:rPr>
            </w:pPr>
            <w:r w:rsidRPr="006B3D16">
              <w:rPr>
                <w:rFonts w:cs="Times New Roman"/>
                <w:lang w:val="sr-Cyrl-RS"/>
              </w:rPr>
              <w:t>Локална самоуправа</w:t>
            </w:r>
          </w:p>
        </w:tc>
        <w:tc>
          <w:tcPr>
            <w:tcW w:w="1120" w:type="dxa"/>
            <w:tcBorders>
              <w:top w:val="single" w:sz="12" w:space="0" w:color="0070C0"/>
            </w:tcBorders>
            <w:noWrap/>
          </w:tcPr>
          <w:tbl>
            <w:tblPr>
              <w:tblW w:w="904" w:type="dxa"/>
              <w:tblLook w:val="04A0" w:firstRow="1" w:lastRow="0" w:firstColumn="1" w:lastColumn="0" w:noHBand="0" w:noVBand="1"/>
            </w:tblPr>
            <w:tblGrid>
              <w:gridCol w:w="904"/>
            </w:tblGrid>
            <w:tr w:rsidR="00F0773C" w:rsidRPr="006B3D16" w14:paraId="67CCF782" w14:textId="77777777" w:rsidTr="007651C8">
              <w:trPr>
                <w:trHeight w:hRule="exact" w:val="300"/>
              </w:trPr>
              <w:tc>
                <w:tcPr>
                  <w:tcW w:w="904" w:type="dxa"/>
                  <w:tcBorders>
                    <w:top w:val="nil"/>
                    <w:left w:val="nil"/>
                    <w:bottom w:val="nil"/>
                    <w:right w:val="nil"/>
                  </w:tcBorders>
                  <w:shd w:val="clear" w:color="auto" w:fill="auto"/>
                  <w:noWrap/>
                  <w:vAlign w:val="bottom"/>
                  <w:hideMark/>
                </w:tcPr>
                <w:p w14:paraId="2490F327" w14:textId="77777777" w:rsidR="00F0773C" w:rsidRPr="006B3D16" w:rsidRDefault="00F0773C" w:rsidP="00F0773C">
                  <w:pPr>
                    <w:spacing w:after="0"/>
                    <w:jc w:val="center"/>
                    <w:rPr>
                      <w:rFonts w:eastAsia="Times New Roman" w:cs="Calibri"/>
                      <w:color w:val="000000"/>
                      <w:lang w:val="sr-Cyrl-RS"/>
                    </w:rPr>
                  </w:pPr>
                  <w:r w:rsidRPr="006B3D16">
                    <w:rPr>
                      <w:rFonts w:eastAsia="Times New Roman" w:cs="Calibri"/>
                      <w:color w:val="000000"/>
                      <w:lang w:val="sr-Cyrl-RS"/>
                    </w:rPr>
                    <w:t>380</w:t>
                  </w:r>
                </w:p>
              </w:tc>
            </w:tr>
          </w:tbl>
          <w:p w14:paraId="3D4015FC" w14:textId="77777777" w:rsidR="00F0773C" w:rsidRPr="006B3D16" w:rsidRDefault="00F0773C" w:rsidP="00F0773C">
            <w:pPr>
              <w:jc w:val="center"/>
              <w:rPr>
                <w:rFonts w:cs="Times New Roman"/>
                <w:color w:val="000000" w:themeColor="text1"/>
                <w:lang w:val="sr-Cyrl-RS"/>
              </w:rPr>
            </w:pPr>
          </w:p>
        </w:tc>
        <w:tc>
          <w:tcPr>
            <w:tcW w:w="2136" w:type="dxa"/>
            <w:tcBorders>
              <w:top w:val="single" w:sz="12" w:space="0" w:color="0070C0"/>
            </w:tcBorders>
            <w:noWrap/>
          </w:tcPr>
          <w:p w14:paraId="238A93F4" w14:textId="0B6BC0F2" w:rsidR="00F0773C" w:rsidRPr="006B3D16" w:rsidRDefault="00F0773C" w:rsidP="00F0773C">
            <w:pPr>
              <w:jc w:val="center"/>
              <w:rPr>
                <w:rFonts w:cs="Times New Roman"/>
                <w:bCs/>
                <w:lang w:val="sr-Cyrl-RS"/>
              </w:rPr>
            </w:pPr>
            <w:r w:rsidRPr="00244552">
              <w:t>11,38%</w:t>
            </w:r>
          </w:p>
        </w:tc>
      </w:tr>
      <w:tr w:rsidR="00F0773C" w:rsidRPr="006B3D16" w14:paraId="151A7C4C" w14:textId="77777777" w:rsidTr="00257894">
        <w:trPr>
          <w:trHeight w:hRule="exact" w:val="284"/>
          <w:jc w:val="center"/>
        </w:trPr>
        <w:tc>
          <w:tcPr>
            <w:tcW w:w="698" w:type="dxa"/>
          </w:tcPr>
          <w:p w14:paraId="3193F65A" w14:textId="77777777" w:rsidR="00F0773C" w:rsidRPr="006B3D16" w:rsidRDefault="00F0773C" w:rsidP="00F0773C">
            <w:pPr>
              <w:jc w:val="center"/>
              <w:rPr>
                <w:rFonts w:cs="Times New Roman"/>
                <w:lang w:val="sr-Cyrl-RS"/>
              </w:rPr>
            </w:pPr>
            <w:r w:rsidRPr="006B3D16">
              <w:rPr>
                <w:rFonts w:cs="Times New Roman"/>
                <w:lang w:val="sr-Cyrl-RS"/>
              </w:rPr>
              <w:t>2</w:t>
            </w:r>
          </w:p>
        </w:tc>
        <w:tc>
          <w:tcPr>
            <w:tcW w:w="5073" w:type="dxa"/>
            <w:noWrap/>
          </w:tcPr>
          <w:p w14:paraId="145EB61C" w14:textId="77777777" w:rsidR="00F0773C" w:rsidRPr="006B3D16" w:rsidRDefault="00F0773C" w:rsidP="00F0773C">
            <w:pPr>
              <w:rPr>
                <w:rFonts w:cs="Times New Roman"/>
                <w:color w:val="FF0000"/>
                <w:lang w:val="sr-Cyrl-RS"/>
              </w:rPr>
            </w:pPr>
            <w:r w:rsidRPr="006B3D16">
              <w:rPr>
                <w:rFonts w:cs="Times New Roman"/>
                <w:lang w:val="sr-Cyrl-RS"/>
              </w:rPr>
              <w:t xml:space="preserve">Рад и радни односи </w:t>
            </w:r>
          </w:p>
        </w:tc>
        <w:tc>
          <w:tcPr>
            <w:tcW w:w="1120" w:type="dxa"/>
            <w:noWrap/>
          </w:tcPr>
          <w:p w14:paraId="107D1ABB" w14:textId="77777777" w:rsidR="00F0773C" w:rsidRPr="006B3D16" w:rsidRDefault="00F0773C" w:rsidP="00F0773C">
            <w:pPr>
              <w:jc w:val="center"/>
              <w:rPr>
                <w:rFonts w:cs="Times New Roman"/>
                <w:color w:val="000000" w:themeColor="text1"/>
                <w:lang w:val="sr-Cyrl-RS"/>
              </w:rPr>
            </w:pPr>
            <w:r w:rsidRPr="006B3D16">
              <w:rPr>
                <w:color w:val="000000"/>
                <w:lang w:val="sr-Cyrl-RS"/>
              </w:rPr>
              <w:t>290</w:t>
            </w:r>
          </w:p>
        </w:tc>
        <w:tc>
          <w:tcPr>
            <w:tcW w:w="2136" w:type="dxa"/>
            <w:noWrap/>
          </w:tcPr>
          <w:p w14:paraId="373F5E89" w14:textId="04A16C3D" w:rsidR="00F0773C" w:rsidRPr="006B3D16" w:rsidRDefault="00F0773C" w:rsidP="00F0773C">
            <w:pPr>
              <w:jc w:val="center"/>
              <w:rPr>
                <w:rFonts w:cs="Times New Roman"/>
                <w:bCs/>
                <w:lang w:val="sr-Cyrl-RS"/>
              </w:rPr>
            </w:pPr>
            <w:r w:rsidRPr="00244552">
              <w:t>8,69%</w:t>
            </w:r>
          </w:p>
        </w:tc>
      </w:tr>
      <w:tr w:rsidR="00F0773C" w:rsidRPr="006B3D16" w14:paraId="7467AF28" w14:textId="77777777" w:rsidTr="00257894">
        <w:trPr>
          <w:trHeight w:hRule="exact" w:val="284"/>
          <w:jc w:val="center"/>
        </w:trPr>
        <w:tc>
          <w:tcPr>
            <w:tcW w:w="698" w:type="dxa"/>
          </w:tcPr>
          <w:p w14:paraId="341F30DF" w14:textId="77777777" w:rsidR="00F0773C" w:rsidRPr="006B3D16" w:rsidRDefault="00F0773C" w:rsidP="00F0773C">
            <w:pPr>
              <w:jc w:val="center"/>
              <w:rPr>
                <w:rFonts w:cs="Times New Roman"/>
                <w:lang w:val="sr-Cyrl-RS"/>
              </w:rPr>
            </w:pPr>
            <w:r w:rsidRPr="006B3D16">
              <w:rPr>
                <w:rFonts w:cs="Times New Roman"/>
                <w:lang w:val="sr-Cyrl-RS"/>
              </w:rPr>
              <w:t>3</w:t>
            </w:r>
          </w:p>
        </w:tc>
        <w:tc>
          <w:tcPr>
            <w:tcW w:w="5073" w:type="dxa"/>
            <w:noWrap/>
          </w:tcPr>
          <w:p w14:paraId="2BA2BCDF" w14:textId="77777777" w:rsidR="00F0773C" w:rsidRPr="006B3D16" w:rsidRDefault="00F0773C" w:rsidP="00F0773C">
            <w:pPr>
              <w:rPr>
                <w:rFonts w:cs="Times New Roman"/>
                <w:lang w:val="sr-Cyrl-RS"/>
              </w:rPr>
            </w:pPr>
            <w:r w:rsidRPr="006B3D16">
              <w:rPr>
                <w:rFonts w:cs="Times New Roman"/>
                <w:lang w:val="sr-Cyrl-RS"/>
              </w:rPr>
              <w:t>Катастар непокретности</w:t>
            </w:r>
          </w:p>
        </w:tc>
        <w:tc>
          <w:tcPr>
            <w:tcW w:w="1120" w:type="dxa"/>
            <w:noWrap/>
          </w:tcPr>
          <w:p w14:paraId="1D347308" w14:textId="77777777" w:rsidR="00F0773C" w:rsidRPr="006B3D16" w:rsidRDefault="00F0773C" w:rsidP="00F0773C">
            <w:pPr>
              <w:jc w:val="center"/>
              <w:rPr>
                <w:rFonts w:cs="Times New Roman"/>
                <w:color w:val="000000" w:themeColor="text1"/>
                <w:lang w:val="sr-Cyrl-RS"/>
              </w:rPr>
            </w:pPr>
            <w:r w:rsidRPr="006B3D16">
              <w:rPr>
                <w:color w:val="000000"/>
                <w:lang w:val="sr-Cyrl-RS"/>
              </w:rPr>
              <w:t>286</w:t>
            </w:r>
          </w:p>
        </w:tc>
        <w:tc>
          <w:tcPr>
            <w:tcW w:w="2136" w:type="dxa"/>
            <w:noWrap/>
          </w:tcPr>
          <w:p w14:paraId="7638998D" w14:textId="11981B7D" w:rsidR="00F0773C" w:rsidRPr="006B3D16" w:rsidRDefault="00F0773C" w:rsidP="00F0773C">
            <w:pPr>
              <w:jc w:val="center"/>
              <w:rPr>
                <w:rFonts w:cs="Times New Roman"/>
                <w:bCs/>
                <w:lang w:val="sr-Cyrl-RS"/>
              </w:rPr>
            </w:pPr>
            <w:r w:rsidRPr="00244552">
              <w:t>8,57%</w:t>
            </w:r>
          </w:p>
        </w:tc>
      </w:tr>
      <w:tr w:rsidR="00F0773C" w:rsidRPr="006B3D16" w14:paraId="21439F51" w14:textId="77777777" w:rsidTr="00257894">
        <w:trPr>
          <w:trHeight w:hRule="exact" w:val="284"/>
          <w:jc w:val="center"/>
        </w:trPr>
        <w:tc>
          <w:tcPr>
            <w:tcW w:w="698" w:type="dxa"/>
          </w:tcPr>
          <w:p w14:paraId="48B78033" w14:textId="77777777" w:rsidR="00F0773C" w:rsidRPr="006B3D16" w:rsidRDefault="00F0773C" w:rsidP="00F0773C">
            <w:pPr>
              <w:jc w:val="center"/>
              <w:rPr>
                <w:rFonts w:cs="Times New Roman"/>
                <w:lang w:val="sr-Cyrl-RS"/>
              </w:rPr>
            </w:pPr>
            <w:r w:rsidRPr="006B3D16">
              <w:rPr>
                <w:rFonts w:cs="Times New Roman"/>
                <w:lang w:val="sr-Cyrl-RS"/>
              </w:rPr>
              <w:t>4</w:t>
            </w:r>
          </w:p>
        </w:tc>
        <w:tc>
          <w:tcPr>
            <w:tcW w:w="5073" w:type="dxa"/>
            <w:noWrap/>
          </w:tcPr>
          <w:p w14:paraId="42BE094E" w14:textId="77777777" w:rsidR="00F0773C" w:rsidRPr="006B3D16" w:rsidRDefault="00F0773C" w:rsidP="00F0773C">
            <w:pPr>
              <w:rPr>
                <w:rFonts w:cs="Times New Roman"/>
                <w:color w:val="FF0000"/>
                <w:lang w:val="sr-Cyrl-RS"/>
              </w:rPr>
            </w:pPr>
            <w:r w:rsidRPr="006B3D16">
              <w:rPr>
                <w:rFonts w:cs="Times New Roman"/>
                <w:lang w:val="sr-Cyrl-RS"/>
              </w:rPr>
              <w:t>Правда и правосуђе</w:t>
            </w:r>
          </w:p>
        </w:tc>
        <w:tc>
          <w:tcPr>
            <w:tcW w:w="1120" w:type="dxa"/>
            <w:noWrap/>
          </w:tcPr>
          <w:p w14:paraId="0F77DAF1" w14:textId="77777777" w:rsidR="00F0773C" w:rsidRPr="006B3D16" w:rsidRDefault="00F0773C" w:rsidP="00F0773C">
            <w:pPr>
              <w:jc w:val="center"/>
              <w:rPr>
                <w:rFonts w:cs="Times New Roman"/>
                <w:color w:val="000000" w:themeColor="text1"/>
                <w:lang w:val="sr-Cyrl-RS"/>
              </w:rPr>
            </w:pPr>
            <w:r w:rsidRPr="006B3D16">
              <w:rPr>
                <w:color w:val="000000"/>
                <w:lang w:val="sr-Cyrl-RS"/>
              </w:rPr>
              <w:t>266</w:t>
            </w:r>
          </w:p>
        </w:tc>
        <w:tc>
          <w:tcPr>
            <w:tcW w:w="2136" w:type="dxa"/>
            <w:noWrap/>
          </w:tcPr>
          <w:p w14:paraId="039C610B" w14:textId="60DFA3EC" w:rsidR="00F0773C" w:rsidRPr="006B3D16" w:rsidRDefault="00F0773C" w:rsidP="00F0773C">
            <w:pPr>
              <w:jc w:val="center"/>
              <w:rPr>
                <w:rFonts w:cs="Times New Roman"/>
                <w:bCs/>
                <w:lang w:val="sr-Cyrl-RS"/>
              </w:rPr>
            </w:pPr>
            <w:r w:rsidRPr="00244552">
              <w:t>7,97%</w:t>
            </w:r>
          </w:p>
        </w:tc>
      </w:tr>
      <w:tr w:rsidR="00F0773C" w:rsidRPr="006B3D16" w14:paraId="2A1CA7D4" w14:textId="77777777" w:rsidTr="00257894">
        <w:trPr>
          <w:trHeight w:hRule="exact" w:val="284"/>
          <w:jc w:val="center"/>
        </w:trPr>
        <w:tc>
          <w:tcPr>
            <w:tcW w:w="698" w:type="dxa"/>
          </w:tcPr>
          <w:p w14:paraId="3A43A25E" w14:textId="77777777" w:rsidR="00F0773C" w:rsidRPr="006B3D16" w:rsidRDefault="00F0773C" w:rsidP="00F0773C">
            <w:pPr>
              <w:jc w:val="center"/>
              <w:rPr>
                <w:rFonts w:cs="Times New Roman"/>
                <w:lang w:val="sr-Cyrl-RS"/>
              </w:rPr>
            </w:pPr>
            <w:r w:rsidRPr="006B3D16">
              <w:rPr>
                <w:rFonts w:cs="Times New Roman"/>
                <w:lang w:val="sr-Cyrl-RS"/>
              </w:rPr>
              <w:t>5</w:t>
            </w:r>
          </w:p>
        </w:tc>
        <w:tc>
          <w:tcPr>
            <w:tcW w:w="5073" w:type="dxa"/>
            <w:noWrap/>
          </w:tcPr>
          <w:p w14:paraId="4FB8D5FA" w14:textId="77777777" w:rsidR="00F0773C" w:rsidRPr="006B3D16" w:rsidRDefault="00F0773C" w:rsidP="00F0773C">
            <w:pPr>
              <w:rPr>
                <w:rFonts w:cs="Times New Roman"/>
                <w:color w:val="FF0000"/>
                <w:lang w:val="sr-Cyrl-RS"/>
              </w:rPr>
            </w:pPr>
            <w:r w:rsidRPr="006B3D16">
              <w:rPr>
                <w:rFonts w:cs="Times New Roman"/>
                <w:lang w:val="sr-Cyrl-RS"/>
              </w:rPr>
              <w:t>Права детета</w:t>
            </w:r>
          </w:p>
        </w:tc>
        <w:tc>
          <w:tcPr>
            <w:tcW w:w="1120" w:type="dxa"/>
            <w:shd w:val="clear" w:color="auto" w:fill="FFFFFF"/>
            <w:noWrap/>
          </w:tcPr>
          <w:p w14:paraId="00F5ABE5" w14:textId="150FE25C" w:rsidR="00F0773C" w:rsidRPr="006B3D16" w:rsidRDefault="00F0773C" w:rsidP="00F0773C">
            <w:pPr>
              <w:jc w:val="center"/>
              <w:rPr>
                <w:rFonts w:cs="Times New Roman"/>
                <w:color w:val="000000" w:themeColor="text1"/>
                <w:lang w:val="sr-Cyrl-RS"/>
              </w:rPr>
            </w:pPr>
            <w:r>
              <w:rPr>
                <w:color w:val="000000"/>
                <w:lang w:val="sr-Cyrl-RS"/>
              </w:rPr>
              <w:t>25</w:t>
            </w:r>
            <w:r>
              <w:rPr>
                <w:color w:val="000000"/>
                <w:lang w:val="sr-Latn-RS"/>
              </w:rPr>
              <w:t>4</w:t>
            </w:r>
          </w:p>
        </w:tc>
        <w:tc>
          <w:tcPr>
            <w:tcW w:w="2136" w:type="dxa"/>
            <w:noWrap/>
          </w:tcPr>
          <w:p w14:paraId="29CFF5FD" w14:textId="6B883187" w:rsidR="00F0773C" w:rsidRPr="006B3D16" w:rsidRDefault="00F0773C" w:rsidP="00F0773C">
            <w:pPr>
              <w:jc w:val="center"/>
              <w:rPr>
                <w:rFonts w:cs="Times New Roman"/>
                <w:bCs/>
                <w:lang w:val="sr-Cyrl-RS"/>
              </w:rPr>
            </w:pPr>
            <w:r w:rsidRPr="00244552">
              <w:t>7,61%</w:t>
            </w:r>
          </w:p>
        </w:tc>
      </w:tr>
      <w:tr w:rsidR="00F0773C" w:rsidRPr="006B3D16" w14:paraId="4AF48360" w14:textId="77777777" w:rsidTr="00257894">
        <w:trPr>
          <w:trHeight w:hRule="exact" w:val="284"/>
          <w:jc w:val="center"/>
        </w:trPr>
        <w:tc>
          <w:tcPr>
            <w:tcW w:w="698" w:type="dxa"/>
          </w:tcPr>
          <w:p w14:paraId="285F3D58" w14:textId="77777777" w:rsidR="00F0773C" w:rsidRPr="006B3D16" w:rsidRDefault="00F0773C" w:rsidP="00F0773C">
            <w:pPr>
              <w:jc w:val="center"/>
              <w:rPr>
                <w:rFonts w:cs="Times New Roman"/>
                <w:lang w:val="sr-Cyrl-RS"/>
              </w:rPr>
            </w:pPr>
            <w:r w:rsidRPr="006B3D16">
              <w:rPr>
                <w:rFonts w:cs="Times New Roman"/>
                <w:lang w:val="sr-Cyrl-RS"/>
              </w:rPr>
              <w:t>6</w:t>
            </w:r>
          </w:p>
        </w:tc>
        <w:tc>
          <w:tcPr>
            <w:tcW w:w="5073" w:type="dxa"/>
            <w:noWrap/>
          </w:tcPr>
          <w:p w14:paraId="68C11DD3" w14:textId="77777777" w:rsidR="00F0773C" w:rsidRPr="006B3D16" w:rsidRDefault="00F0773C" w:rsidP="00F0773C">
            <w:pPr>
              <w:rPr>
                <w:rFonts w:cs="Times New Roman"/>
                <w:color w:val="FF0000"/>
                <w:lang w:val="sr-Cyrl-RS"/>
              </w:rPr>
            </w:pPr>
            <w:r w:rsidRPr="006B3D16">
              <w:rPr>
                <w:rFonts w:cs="Times New Roman"/>
                <w:lang w:val="sr-Cyrl-RS"/>
              </w:rPr>
              <w:t>Финансије</w:t>
            </w:r>
          </w:p>
        </w:tc>
        <w:tc>
          <w:tcPr>
            <w:tcW w:w="1120" w:type="dxa"/>
            <w:noWrap/>
          </w:tcPr>
          <w:p w14:paraId="53A22515" w14:textId="77777777" w:rsidR="00F0773C" w:rsidRPr="006B3D16" w:rsidRDefault="00F0773C" w:rsidP="00F0773C">
            <w:pPr>
              <w:jc w:val="center"/>
              <w:rPr>
                <w:rFonts w:cs="Times New Roman"/>
                <w:color w:val="000000" w:themeColor="text1"/>
                <w:lang w:val="sr-Cyrl-RS"/>
              </w:rPr>
            </w:pPr>
            <w:r w:rsidRPr="006B3D16">
              <w:rPr>
                <w:color w:val="000000"/>
                <w:lang w:val="sr-Cyrl-RS"/>
              </w:rPr>
              <w:t>177</w:t>
            </w:r>
          </w:p>
        </w:tc>
        <w:tc>
          <w:tcPr>
            <w:tcW w:w="2136" w:type="dxa"/>
            <w:noWrap/>
          </w:tcPr>
          <w:p w14:paraId="4ACA38DE" w14:textId="6E342890" w:rsidR="00F0773C" w:rsidRPr="006B3D16" w:rsidRDefault="00F0773C" w:rsidP="00F0773C">
            <w:pPr>
              <w:jc w:val="center"/>
              <w:rPr>
                <w:rFonts w:cs="Times New Roman"/>
                <w:bCs/>
                <w:lang w:val="sr-Cyrl-RS"/>
              </w:rPr>
            </w:pPr>
            <w:r w:rsidRPr="00244552">
              <w:t>5,30%</w:t>
            </w:r>
          </w:p>
        </w:tc>
      </w:tr>
      <w:tr w:rsidR="00F0773C" w:rsidRPr="006B3D16" w14:paraId="7ADA4504" w14:textId="77777777" w:rsidTr="00257894">
        <w:trPr>
          <w:trHeight w:hRule="exact" w:val="284"/>
          <w:jc w:val="center"/>
        </w:trPr>
        <w:tc>
          <w:tcPr>
            <w:tcW w:w="698" w:type="dxa"/>
          </w:tcPr>
          <w:p w14:paraId="2160D4D7" w14:textId="77777777" w:rsidR="00F0773C" w:rsidRPr="006B3D16" w:rsidRDefault="00F0773C" w:rsidP="00F0773C">
            <w:pPr>
              <w:jc w:val="center"/>
              <w:rPr>
                <w:rFonts w:cs="Times New Roman"/>
                <w:lang w:val="sr-Cyrl-RS"/>
              </w:rPr>
            </w:pPr>
            <w:r w:rsidRPr="006B3D16">
              <w:rPr>
                <w:rFonts w:cs="Times New Roman"/>
                <w:lang w:val="sr-Cyrl-RS"/>
              </w:rPr>
              <w:t>7</w:t>
            </w:r>
          </w:p>
        </w:tc>
        <w:tc>
          <w:tcPr>
            <w:tcW w:w="5073" w:type="dxa"/>
            <w:noWrap/>
          </w:tcPr>
          <w:p w14:paraId="1AD20337" w14:textId="77777777" w:rsidR="00F0773C" w:rsidRPr="006B3D16" w:rsidRDefault="00F0773C" w:rsidP="00F0773C">
            <w:pPr>
              <w:rPr>
                <w:rFonts w:cs="Times New Roman"/>
                <w:color w:val="FF0000"/>
                <w:lang w:val="sr-Cyrl-RS"/>
              </w:rPr>
            </w:pPr>
            <w:r w:rsidRPr="006B3D16">
              <w:rPr>
                <w:rFonts w:cs="Times New Roman"/>
                <w:lang w:val="sr-Cyrl-RS"/>
              </w:rPr>
              <w:t xml:space="preserve">Права лица лишених слободе </w:t>
            </w:r>
          </w:p>
        </w:tc>
        <w:tc>
          <w:tcPr>
            <w:tcW w:w="1120" w:type="dxa"/>
            <w:noWrap/>
          </w:tcPr>
          <w:p w14:paraId="05D216EC" w14:textId="77777777" w:rsidR="00F0773C" w:rsidRPr="006B3D16" w:rsidRDefault="00F0773C" w:rsidP="00F0773C">
            <w:pPr>
              <w:jc w:val="center"/>
              <w:rPr>
                <w:rFonts w:cs="Times New Roman"/>
                <w:color w:val="000000" w:themeColor="text1"/>
                <w:lang w:val="sr-Cyrl-RS"/>
              </w:rPr>
            </w:pPr>
            <w:r w:rsidRPr="006B3D16">
              <w:rPr>
                <w:color w:val="000000"/>
                <w:lang w:val="sr-Cyrl-RS"/>
              </w:rPr>
              <w:t>165</w:t>
            </w:r>
          </w:p>
        </w:tc>
        <w:tc>
          <w:tcPr>
            <w:tcW w:w="2136" w:type="dxa"/>
            <w:noWrap/>
          </w:tcPr>
          <w:p w14:paraId="335C66A3" w14:textId="75FC0A1D" w:rsidR="00F0773C" w:rsidRPr="006B3D16" w:rsidRDefault="00F0773C" w:rsidP="00F0773C">
            <w:pPr>
              <w:jc w:val="center"/>
              <w:rPr>
                <w:rFonts w:cs="Times New Roman"/>
                <w:bCs/>
                <w:lang w:val="sr-Cyrl-RS"/>
              </w:rPr>
            </w:pPr>
            <w:r w:rsidRPr="00244552">
              <w:t>4,94%</w:t>
            </w:r>
          </w:p>
        </w:tc>
      </w:tr>
      <w:tr w:rsidR="00F0773C" w:rsidRPr="006B3D16" w14:paraId="052E1590" w14:textId="77777777" w:rsidTr="00257894">
        <w:trPr>
          <w:trHeight w:hRule="exact" w:val="284"/>
          <w:jc w:val="center"/>
        </w:trPr>
        <w:tc>
          <w:tcPr>
            <w:tcW w:w="698" w:type="dxa"/>
          </w:tcPr>
          <w:p w14:paraId="2296A770" w14:textId="77777777" w:rsidR="00F0773C" w:rsidRPr="006B3D16" w:rsidRDefault="00F0773C" w:rsidP="00F0773C">
            <w:pPr>
              <w:jc w:val="center"/>
              <w:rPr>
                <w:rFonts w:cs="Times New Roman"/>
                <w:lang w:val="sr-Cyrl-RS"/>
              </w:rPr>
            </w:pPr>
            <w:r w:rsidRPr="006B3D16">
              <w:rPr>
                <w:rFonts w:cs="Times New Roman"/>
                <w:lang w:val="sr-Cyrl-RS"/>
              </w:rPr>
              <w:t>8</w:t>
            </w:r>
          </w:p>
        </w:tc>
        <w:tc>
          <w:tcPr>
            <w:tcW w:w="5073" w:type="dxa"/>
            <w:noWrap/>
          </w:tcPr>
          <w:p w14:paraId="08A22645" w14:textId="77777777" w:rsidR="00F0773C" w:rsidRPr="006B3D16" w:rsidRDefault="00F0773C" w:rsidP="00F0773C">
            <w:pPr>
              <w:rPr>
                <w:rFonts w:cs="Times New Roman"/>
                <w:color w:val="FF0000"/>
                <w:lang w:val="sr-Cyrl-RS"/>
              </w:rPr>
            </w:pPr>
            <w:r w:rsidRPr="006B3D16">
              <w:rPr>
                <w:rFonts w:cs="Times New Roman"/>
                <w:lang w:val="sr-Cyrl-RS"/>
              </w:rPr>
              <w:t xml:space="preserve">Пензијско осигурање </w:t>
            </w:r>
          </w:p>
        </w:tc>
        <w:tc>
          <w:tcPr>
            <w:tcW w:w="1120" w:type="dxa"/>
            <w:noWrap/>
          </w:tcPr>
          <w:p w14:paraId="4FA2C97B" w14:textId="77777777" w:rsidR="00F0773C" w:rsidRPr="006B3D16" w:rsidRDefault="00F0773C" w:rsidP="00F0773C">
            <w:pPr>
              <w:jc w:val="center"/>
              <w:rPr>
                <w:rFonts w:cs="Times New Roman"/>
                <w:color w:val="000000" w:themeColor="text1"/>
                <w:lang w:val="sr-Cyrl-RS"/>
              </w:rPr>
            </w:pPr>
            <w:r w:rsidRPr="006B3D16">
              <w:rPr>
                <w:color w:val="000000"/>
                <w:lang w:val="sr-Cyrl-RS"/>
              </w:rPr>
              <w:t>163</w:t>
            </w:r>
          </w:p>
        </w:tc>
        <w:tc>
          <w:tcPr>
            <w:tcW w:w="2136" w:type="dxa"/>
            <w:noWrap/>
          </w:tcPr>
          <w:p w14:paraId="47FB0CFD" w14:textId="2D22B522" w:rsidR="00F0773C" w:rsidRPr="006B3D16" w:rsidRDefault="00F0773C" w:rsidP="00F0773C">
            <w:pPr>
              <w:jc w:val="center"/>
              <w:rPr>
                <w:rFonts w:cs="Times New Roman"/>
                <w:bCs/>
                <w:lang w:val="sr-Cyrl-RS"/>
              </w:rPr>
            </w:pPr>
            <w:r w:rsidRPr="00244552">
              <w:t>4,88%</w:t>
            </w:r>
          </w:p>
        </w:tc>
      </w:tr>
      <w:tr w:rsidR="00F0773C" w:rsidRPr="006B3D16" w14:paraId="42312A9D" w14:textId="77777777" w:rsidTr="00257894">
        <w:trPr>
          <w:trHeight w:hRule="exact" w:val="284"/>
          <w:jc w:val="center"/>
        </w:trPr>
        <w:tc>
          <w:tcPr>
            <w:tcW w:w="698" w:type="dxa"/>
          </w:tcPr>
          <w:p w14:paraId="53FDEC02" w14:textId="77777777" w:rsidR="00F0773C" w:rsidRPr="006B3D16" w:rsidRDefault="00F0773C" w:rsidP="00F0773C">
            <w:pPr>
              <w:jc w:val="center"/>
              <w:rPr>
                <w:rFonts w:cs="Times New Roman"/>
                <w:lang w:val="sr-Cyrl-RS"/>
              </w:rPr>
            </w:pPr>
            <w:r w:rsidRPr="006B3D16">
              <w:rPr>
                <w:rFonts w:cs="Times New Roman"/>
                <w:lang w:val="sr-Cyrl-RS"/>
              </w:rPr>
              <w:t>9</w:t>
            </w:r>
          </w:p>
        </w:tc>
        <w:tc>
          <w:tcPr>
            <w:tcW w:w="5073" w:type="dxa"/>
            <w:noWrap/>
          </w:tcPr>
          <w:p w14:paraId="4F53F97E" w14:textId="77777777" w:rsidR="00F0773C" w:rsidRPr="006B3D16" w:rsidRDefault="00F0773C" w:rsidP="00F0773C">
            <w:pPr>
              <w:rPr>
                <w:rFonts w:cs="Times New Roman"/>
                <w:color w:val="FF0000"/>
                <w:lang w:val="sr-Cyrl-RS"/>
              </w:rPr>
            </w:pPr>
            <w:r w:rsidRPr="006B3D16">
              <w:rPr>
                <w:rFonts w:cs="Times New Roman"/>
                <w:lang w:val="sr-Cyrl-RS"/>
              </w:rPr>
              <w:t>Грађевинарство и инфраструктура</w:t>
            </w:r>
          </w:p>
        </w:tc>
        <w:tc>
          <w:tcPr>
            <w:tcW w:w="1120" w:type="dxa"/>
            <w:noWrap/>
          </w:tcPr>
          <w:p w14:paraId="63973EC6" w14:textId="77777777" w:rsidR="00F0773C" w:rsidRPr="006B3D16" w:rsidRDefault="00F0773C" w:rsidP="00F0773C">
            <w:pPr>
              <w:jc w:val="center"/>
              <w:rPr>
                <w:color w:val="000000"/>
                <w:lang w:val="sr-Cyrl-RS"/>
              </w:rPr>
            </w:pPr>
            <w:r w:rsidRPr="006B3D16">
              <w:rPr>
                <w:color w:val="000000"/>
                <w:lang w:val="sr-Cyrl-RS"/>
              </w:rPr>
              <w:t>160</w:t>
            </w:r>
          </w:p>
          <w:p w14:paraId="3C501044" w14:textId="77777777" w:rsidR="00F0773C" w:rsidRPr="006B3D16" w:rsidRDefault="00F0773C" w:rsidP="00F0773C">
            <w:pPr>
              <w:jc w:val="center"/>
              <w:rPr>
                <w:rFonts w:cs="Times New Roman"/>
                <w:color w:val="000000" w:themeColor="text1"/>
                <w:lang w:val="sr-Cyrl-RS"/>
              </w:rPr>
            </w:pPr>
          </w:p>
        </w:tc>
        <w:tc>
          <w:tcPr>
            <w:tcW w:w="2136" w:type="dxa"/>
            <w:noWrap/>
          </w:tcPr>
          <w:p w14:paraId="42DA0CFD" w14:textId="344F5D05" w:rsidR="00F0773C" w:rsidRPr="006B3D16" w:rsidRDefault="00F0773C" w:rsidP="00F0773C">
            <w:pPr>
              <w:jc w:val="center"/>
              <w:rPr>
                <w:rFonts w:cs="Times New Roman"/>
                <w:bCs/>
                <w:lang w:val="sr-Cyrl-RS"/>
              </w:rPr>
            </w:pPr>
            <w:r w:rsidRPr="00244552">
              <w:t>4,79%</w:t>
            </w:r>
          </w:p>
        </w:tc>
      </w:tr>
      <w:tr w:rsidR="00F0773C" w:rsidRPr="006B3D16" w14:paraId="36CB02B0" w14:textId="77777777" w:rsidTr="00257894">
        <w:trPr>
          <w:trHeight w:hRule="exact" w:val="284"/>
          <w:jc w:val="center"/>
        </w:trPr>
        <w:tc>
          <w:tcPr>
            <w:tcW w:w="698" w:type="dxa"/>
          </w:tcPr>
          <w:p w14:paraId="733CA7AB" w14:textId="77777777" w:rsidR="00F0773C" w:rsidRPr="006B3D16" w:rsidRDefault="00F0773C" w:rsidP="00F0773C">
            <w:pPr>
              <w:jc w:val="center"/>
              <w:rPr>
                <w:rFonts w:cs="Times New Roman"/>
                <w:lang w:val="sr-Cyrl-RS"/>
              </w:rPr>
            </w:pPr>
            <w:r w:rsidRPr="006B3D16">
              <w:rPr>
                <w:rFonts w:cs="Times New Roman"/>
                <w:lang w:val="sr-Cyrl-RS"/>
              </w:rPr>
              <w:t>10</w:t>
            </w:r>
          </w:p>
        </w:tc>
        <w:tc>
          <w:tcPr>
            <w:tcW w:w="5073" w:type="dxa"/>
            <w:noWrap/>
          </w:tcPr>
          <w:p w14:paraId="78F934C4" w14:textId="77777777" w:rsidR="00F0773C" w:rsidRPr="006B3D16" w:rsidRDefault="00F0773C" w:rsidP="00F0773C">
            <w:pPr>
              <w:rPr>
                <w:rFonts w:cs="Times New Roman"/>
                <w:lang w:val="sr-Cyrl-RS"/>
              </w:rPr>
            </w:pPr>
            <w:r w:rsidRPr="006B3D16">
              <w:rPr>
                <w:rFonts w:cs="Times New Roman"/>
                <w:lang w:val="sr-Cyrl-RS"/>
              </w:rPr>
              <w:t>Права особа са инвалидитетом и старијих</w:t>
            </w:r>
          </w:p>
        </w:tc>
        <w:tc>
          <w:tcPr>
            <w:tcW w:w="1120" w:type="dxa"/>
            <w:noWrap/>
          </w:tcPr>
          <w:p w14:paraId="0B6A47E8" w14:textId="77777777" w:rsidR="00F0773C" w:rsidRPr="006B3D16" w:rsidRDefault="00F0773C" w:rsidP="00F0773C">
            <w:pPr>
              <w:jc w:val="center"/>
              <w:rPr>
                <w:rFonts w:cs="Times New Roman"/>
                <w:color w:val="000000" w:themeColor="text1"/>
                <w:lang w:val="sr-Cyrl-RS"/>
              </w:rPr>
            </w:pPr>
            <w:r w:rsidRPr="006B3D16">
              <w:rPr>
                <w:color w:val="000000"/>
                <w:lang w:val="sr-Cyrl-RS"/>
              </w:rPr>
              <w:t>150</w:t>
            </w:r>
          </w:p>
        </w:tc>
        <w:tc>
          <w:tcPr>
            <w:tcW w:w="2136" w:type="dxa"/>
            <w:noWrap/>
          </w:tcPr>
          <w:p w14:paraId="6B22F2D7" w14:textId="7D5E9FE3" w:rsidR="00F0773C" w:rsidRPr="006B3D16" w:rsidRDefault="00F0773C" w:rsidP="00F0773C">
            <w:pPr>
              <w:jc w:val="center"/>
              <w:rPr>
                <w:rFonts w:cs="Times New Roman"/>
                <w:bCs/>
                <w:lang w:val="sr-Cyrl-RS"/>
              </w:rPr>
            </w:pPr>
            <w:r w:rsidRPr="00244552">
              <w:t>4,49%</w:t>
            </w:r>
          </w:p>
        </w:tc>
      </w:tr>
      <w:tr w:rsidR="00F0773C" w:rsidRPr="006B3D16" w14:paraId="3CC613B0" w14:textId="77777777" w:rsidTr="00257894">
        <w:trPr>
          <w:trHeight w:hRule="exact" w:val="284"/>
          <w:jc w:val="center"/>
        </w:trPr>
        <w:tc>
          <w:tcPr>
            <w:tcW w:w="698" w:type="dxa"/>
          </w:tcPr>
          <w:p w14:paraId="2532F906" w14:textId="77777777" w:rsidR="00F0773C" w:rsidRPr="006B3D16" w:rsidRDefault="00F0773C" w:rsidP="00F0773C">
            <w:pPr>
              <w:jc w:val="center"/>
              <w:rPr>
                <w:rFonts w:cs="Times New Roman"/>
                <w:lang w:val="sr-Cyrl-RS"/>
              </w:rPr>
            </w:pPr>
            <w:r w:rsidRPr="006B3D16">
              <w:rPr>
                <w:rFonts w:cs="Times New Roman"/>
                <w:lang w:val="sr-Cyrl-RS"/>
              </w:rPr>
              <w:t>11</w:t>
            </w:r>
          </w:p>
        </w:tc>
        <w:tc>
          <w:tcPr>
            <w:tcW w:w="5073" w:type="dxa"/>
            <w:noWrap/>
          </w:tcPr>
          <w:p w14:paraId="2F8821EA" w14:textId="77777777" w:rsidR="00F0773C" w:rsidRPr="006B3D16" w:rsidRDefault="00F0773C" w:rsidP="00F0773C">
            <w:pPr>
              <w:rPr>
                <w:rFonts w:cs="Times New Roman"/>
                <w:lang w:val="sr-Cyrl-RS"/>
              </w:rPr>
            </w:pPr>
            <w:r w:rsidRPr="006B3D16">
              <w:rPr>
                <w:rFonts w:cs="Times New Roman"/>
                <w:lang w:val="sr-Cyrl-RS"/>
              </w:rPr>
              <w:t>Енергетика и рударство</w:t>
            </w:r>
          </w:p>
        </w:tc>
        <w:tc>
          <w:tcPr>
            <w:tcW w:w="1120" w:type="dxa"/>
            <w:noWrap/>
          </w:tcPr>
          <w:p w14:paraId="1489D378" w14:textId="77777777" w:rsidR="00F0773C" w:rsidRPr="006B3D16" w:rsidRDefault="00F0773C" w:rsidP="00F0773C">
            <w:pPr>
              <w:jc w:val="center"/>
              <w:rPr>
                <w:rFonts w:cs="Times New Roman"/>
                <w:color w:val="000000" w:themeColor="text1"/>
                <w:lang w:val="sr-Cyrl-RS"/>
              </w:rPr>
            </w:pPr>
            <w:r w:rsidRPr="006B3D16">
              <w:rPr>
                <w:color w:val="000000"/>
                <w:lang w:val="sr-Cyrl-RS"/>
              </w:rPr>
              <w:t>130</w:t>
            </w:r>
          </w:p>
        </w:tc>
        <w:tc>
          <w:tcPr>
            <w:tcW w:w="2136" w:type="dxa"/>
            <w:noWrap/>
          </w:tcPr>
          <w:p w14:paraId="535D48FE" w14:textId="5ED77B97" w:rsidR="00F0773C" w:rsidRPr="006B3D16" w:rsidRDefault="00F0773C" w:rsidP="00F0773C">
            <w:pPr>
              <w:jc w:val="center"/>
              <w:rPr>
                <w:rFonts w:cs="Times New Roman"/>
                <w:bCs/>
                <w:lang w:val="sr-Cyrl-RS"/>
              </w:rPr>
            </w:pPr>
            <w:r w:rsidRPr="00244552">
              <w:t>3,89%</w:t>
            </w:r>
          </w:p>
        </w:tc>
      </w:tr>
      <w:tr w:rsidR="00F0773C" w:rsidRPr="006B3D16" w14:paraId="518FCC2B" w14:textId="77777777" w:rsidTr="006F0106">
        <w:trPr>
          <w:trHeight w:hRule="exact" w:val="284"/>
          <w:jc w:val="center"/>
        </w:trPr>
        <w:tc>
          <w:tcPr>
            <w:tcW w:w="698" w:type="dxa"/>
          </w:tcPr>
          <w:p w14:paraId="15EE117E" w14:textId="77777777" w:rsidR="00F0773C" w:rsidRPr="006B3D16" w:rsidRDefault="00F0773C" w:rsidP="00F0773C">
            <w:pPr>
              <w:jc w:val="center"/>
              <w:rPr>
                <w:rFonts w:cs="Times New Roman"/>
                <w:lang w:val="sr-Cyrl-RS"/>
              </w:rPr>
            </w:pPr>
            <w:r w:rsidRPr="006B3D16">
              <w:rPr>
                <w:rFonts w:cs="Times New Roman"/>
                <w:lang w:val="sr-Cyrl-RS"/>
              </w:rPr>
              <w:t>12</w:t>
            </w:r>
          </w:p>
        </w:tc>
        <w:tc>
          <w:tcPr>
            <w:tcW w:w="5073" w:type="dxa"/>
            <w:noWrap/>
          </w:tcPr>
          <w:p w14:paraId="6921DE58" w14:textId="77777777" w:rsidR="00F0773C" w:rsidRPr="006B3D16" w:rsidRDefault="00F0773C" w:rsidP="00F0773C">
            <w:pPr>
              <w:rPr>
                <w:rFonts w:cs="Times New Roman"/>
                <w:color w:val="FF0000"/>
                <w:lang w:val="sr-Cyrl-RS"/>
              </w:rPr>
            </w:pPr>
            <w:r w:rsidRPr="006B3D16">
              <w:rPr>
                <w:rFonts w:cs="Times New Roman"/>
                <w:lang w:val="sr-Cyrl-RS"/>
              </w:rPr>
              <w:t>МУП - Полицијски послови</w:t>
            </w:r>
          </w:p>
        </w:tc>
        <w:tc>
          <w:tcPr>
            <w:tcW w:w="1120" w:type="dxa"/>
            <w:noWrap/>
          </w:tcPr>
          <w:p w14:paraId="535BD26C" w14:textId="77777777" w:rsidR="00F0773C" w:rsidRPr="006B3D16" w:rsidRDefault="00F0773C" w:rsidP="00F0773C">
            <w:pPr>
              <w:jc w:val="center"/>
              <w:rPr>
                <w:color w:val="000000"/>
                <w:lang w:val="sr-Cyrl-RS"/>
              </w:rPr>
            </w:pPr>
            <w:r w:rsidRPr="006B3D16">
              <w:rPr>
                <w:color w:val="000000"/>
                <w:lang w:val="sr-Cyrl-RS"/>
              </w:rPr>
              <w:t>127</w:t>
            </w:r>
          </w:p>
          <w:p w14:paraId="04A46E20" w14:textId="77777777" w:rsidR="00F0773C" w:rsidRPr="006B3D16" w:rsidRDefault="00F0773C" w:rsidP="00F0773C">
            <w:pPr>
              <w:jc w:val="center"/>
              <w:rPr>
                <w:rFonts w:cs="Times New Roman"/>
                <w:color w:val="000000" w:themeColor="text1"/>
                <w:lang w:val="sr-Cyrl-RS"/>
              </w:rPr>
            </w:pPr>
          </w:p>
        </w:tc>
        <w:tc>
          <w:tcPr>
            <w:tcW w:w="2136" w:type="dxa"/>
            <w:noWrap/>
          </w:tcPr>
          <w:p w14:paraId="27A72053" w14:textId="0BAD48CB" w:rsidR="00F0773C" w:rsidRPr="006B3D16" w:rsidRDefault="00F0773C" w:rsidP="00F0773C">
            <w:pPr>
              <w:jc w:val="center"/>
              <w:rPr>
                <w:rFonts w:cs="Times New Roman"/>
                <w:bCs/>
                <w:lang w:val="sr-Cyrl-RS"/>
              </w:rPr>
            </w:pPr>
            <w:r w:rsidRPr="00244552">
              <w:t>3,80%</w:t>
            </w:r>
          </w:p>
        </w:tc>
      </w:tr>
      <w:tr w:rsidR="00F0773C" w:rsidRPr="006B3D16" w14:paraId="2FB2900B" w14:textId="77777777" w:rsidTr="006F0106">
        <w:trPr>
          <w:trHeight w:hRule="exact" w:val="284"/>
          <w:jc w:val="center"/>
        </w:trPr>
        <w:tc>
          <w:tcPr>
            <w:tcW w:w="698" w:type="dxa"/>
          </w:tcPr>
          <w:p w14:paraId="14987A6C" w14:textId="77777777" w:rsidR="00F0773C" w:rsidRPr="006B3D16" w:rsidRDefault="00F0773C" w:rsidP="00F0773C">
            <w:pPr>
              <w:jc w:val="center"/>
              <w:rPr>
                <w:rFonts w:cs="Times New Roman"/>
                <w:lang w:val="sr-Cyrl-RS"/>
              </w:rPr>
            </w:pPr>
            <w:r w:rsidRPr="006B3D16">
              <w:rPr>
                <w:rFonts w:cs="Times New Roman"/>
                <w:lang w:val="sr-Cyrl-RS"/>
              </w:rPr>
              <w:t>13</w:t>
            </w:r>
          </w:p>
        </w:tc>
        <w:tc>
          <w:tcPr>
            <w:tcW w:w="5073" w:type="dxa"/>
            <w:noWrap/>
          </w:tcPr>
          <w:p w14:paraId="389D2AD2" w14:textId="77777777" w:rsidR="00F0773C" w:rsidRPr="006B3D16" w:rsidRDefault="00F0773C" w:rsidP="00F0773C">
            <w:pPr>
              <w:rPr>
                <w:rFonts w:cs="Times New Roman"/>
                <w:color w:val="FF0000"/>
                <w:lang w:val="sr-Cyrl-RS"/>
              </w:rPr>
            </w:pPr>
            <w:r w:rsidRPr="006B3D16">
              <w:rPr>
                <w:rFonts w:cs="Times New Roman"/>
                <w:lang w:val="sr-Cyrl-RS"/>
              </w:rPr>
              <w:t xml:space="preserve">МУП - Управни послови </w:t>
            </w:r>
          </w:p>
        </w:tc>
        <w:tc>
          <w:tcPr>
            <w:tcW w:w="1120" w:type="dxa"/>
            <w:noWrap/>
          </w:tcPr>
          <w:p w14:paraId="00808CDD" w14:textId="77777777" w:rsidR="00F0773C" w:rsidRPr="006B3D16" w:rsidRDefault="00F0773C" w:rsidP="00F0773C">
            <w:pPr>
              <w:jc w:val="center"/>
              <w:rPr>
                <w:rFonts w:cs="Times New Roman"/>
                <w:color w:val="000000" w:themeColor="text1"/>
                <w:lang w:val="sr-Cyrl-RS"/>
              </w:rPr>
            </w:pPr>
            <w:r w:rsidRPr="006B3D16">
              <w:rPr>
                <w:color w:val="000000"/>
                <w:lang w:val="sr-Cyrl-RS"/>
              </w:rPr>
              <w:t>90</w:t>
            </w:r>
          </w:p>
        </w:tc>
        <w:tc>
          <w:tcPr>
            <w:tcW w:w="2136" w:type="dxa"/>
            <w:noWrap/>
          </w:tcPr>
          <w:p w14:paraId="09161865" w14:textId="11CE4DAB" w:rsidR="00F0773C" w:rsidRPr="006B3D16" w:rsidRDefault="00F0773C" w:rsidP="00F0773C">
            <w:pPr>
              <w:jc w:val="center"/>
              <w:rPr>
                <w:rFonts w:cs="Times New Roman"/>
                <w:bCs/>
                <w:lang w:val="sr-Cyrl-RS"/>
              </w:rPr>
            </w:pPr>
            <w:r w:rsidRPr="00244552">
              <w:t>2,70%</w:t>
            </w:r>
          </w:p>
        </w:tc>
      </w:tr>
      <w:tr w:rsidR="00F0773C" w:rsidRPr="006B3D16" w14:paraId="13BC3ECA" w14:textId="77777777" w:rsidTr="006F0106">
        <w:trPr>
          <w:trHeight w:hRule="exact" w:val="284"/>
          <w:jc w:val="center"/>
        </w:trPr>
        <w:tc>
          <w:tcPr>
            <w:tcW w:w="698" w:type="dxa"/>
          </w:tcPr>
          <w:p w14:paraId="704CB60F" w14:textId="77777777" w:rsidR="00F0773C" w:rsidRPr="006B3D16" w:rsidRDefault="00F0773C" w:rsidP="00F0773C">
            <w:pPr>
              <w:jc w:val="center"/>
              <w:rPr>
                <w:rFonts w:cs="Times New Roman"/>
                <w:lang w:val="sr-Cyrl-RS"/>
              </w:rPr>
            </w:pPr>
            <w:r w:rsidRPr="006B3D16">
              <w:rPr>
                <w:rFonts w:cs="Times New Roman"/>
                <w:lang w:val="sr-Cyrl-RS"/>
              </w:rPr>
              <w:t>14</w:t>
            </w:r>
          </w:p>
        </w:tc>
        <w:tc>
          <w:tcPr>
            <w:tcW w:w="5073" w:type="dxa"/>
            <w:noWrap/>
          </w:tcPr>
          <w:p w14:paraId="49F142E7" w14:textId="77777777" w:rsidR="00F0773C" w:rsidRPr="006B3D16" w:rsidRDefault="00F0773C" w:rsidP="00F0773C">
            <w:pPr>
              <w:rPr>
                <w:rFonts w:cs="Times New Roman"/>
                <w:color w:val="FF0000"/>
                <w:lang w:val="sr-Cyrl-RS"/>
              </w:rPr>
            </w:pPr>
            <w:r w:rsidRPr="006B3D16">
              <w:rPr>
                <w:rFonts w:cs="Times New Roman"/>
                <w:lang w:val="sr-Cyrl-RS"/>
              </w:rPr>
              <w:t xml:space="preserve">Родна равноправност </w:t>
            </w:r>
          </w:p>
        </w:tc>
        <w:tc>
          <w:tcPr>
            <w:tcW w:w="1120" w:type="dxa"/>
            <w:noWrap/>
          </w:tcPr>
          <w:p w14:paraId="47A06FA9" w14:textId="77777777" w:rsidR="00F0773C" w:rsidRPr="006B3D16" w:rsidRDefault="00F0773C" w:rsidP="00F0773C">
            <w:pPr>
              <w:jc w:val="center"/>
              <w:rPr>
                <w:rFonts w:cs="Times New Roman"/>
                <w:color w:val="000000" w:themeColor="text1"/>
                <w:lang w:val="sr-Cyrl-RS"/>
              </w:rPr>
            </w:pPr>
            <w:r w:rsidRPr="006B3D16">
              <w:rPr>
                <w:color w:val="000000"/>
                <w:lang w:val="sr-Cyrl-RS"/>
              </w:rPr>
              <w:t>84</w:t>
            </w:r>
          </w:p>
        </w:tc>
        <w:tc>
          <w:tcPr>
            <w:tcW w:w="2136" w:type="dxa"/>
            <w:noWrap/>
          </w:tcPr>
          <w:p w14:paraId="20D48342" w14:textId="32865C42" w:rsidR="00F0773C" w:rsidRPr="006B3D16" w:rsidRDefault="00F0773C" w:rsidP="00F0773C">
            <w:pPr>
              <w:jc w:val="center"/>
              <w:rPr>
                <w:rFonts w:cs="Times New Roman"/>
                <w:bCs/>
                <w:lang w:val="sr-Cyrl-RS"/>
              </w:rPr>
            </w:pPr>
            <w:r w:rsidRPr="00244552">
              <w:t>2,52%</w:t>
            </w:r>
          </w:p>
        </w:tc>
      </w:tr>
      <w:tr w:rsidR="00F0773C" w:rsidRPr="006B3D16" w14:paraId="60E1733F" w14:textId="77777777" w:rsidTr="006F0106">
        <w:trPr>
          <w:trHeight w:hRule="exact" w:val="284"/>
          <w:jc w:val="center"/>
        </w:trPr>
        <w:tc>
          <w:tcPr>
            <w:tcW w:w="698" w:type="dxa"/>
          </w:tcPr>
          <w:p w14:paraId="37C18D9F" w14:textId="77777777" w:rsidR="00F0773C" w:rsidRPr="006B3D16" w:rsidRDefault="00F0773C" w:rsidP="00F0773C">
            <w:pPr>
              <w:jc w:val="center"/>
              <w:rPr>
                <w:rFonts w:cs="Times New Roman"/>
                <w:lang w:val="sr-Cyrl-RS"/>
              </w:rPr>
            </w:pPr>
            <w:r w:rsidRPr="006B3D16">
              <w:rPr>
                <w:rFonts w:cs="Times New Roman"/>
                <w:lang w:val="sr-Cyrl-RS"/>
              </w:rPr>
              <w:t>15</w:t>
            </w:r>
          </w:p>
        </w:tc>
        <w:tc>
          <w:tcPr>
            <w:tcW w:w="5073" w:type="dxa"/>
            <w:noWrap/>
          </w:tcPr>
          <w:p w14:paraId="1762D61F" w14:textId="77777777" w:rsidR="00F0773C" w:rsidRPr="006B3D16" w:rsidRDefault="00F0773C" w:rsidP="00F0773C">
            <w:pPr>
              <w:rPr>
                <w:rFonts w:cs="Times New Roman"/>
                <w:color w:val="FF0000"/>
                <w:lang w:val="sr-Cyrl-RS"/>
              </w:rPr>
            </w:pPr>
            <w:r w:rsidRPr="006B3D16">
              <w:rPr>
                <w:rFonts w:cs="Times New Roman"/>
                <w:lang w:val="sr-Cyrl-RS"/>
              </w:rPr>
              <w:t>Здравље</w:t>
            </w:r>
          </w:p>
        </w:tc>
        <w:tc>
          <w:tcPr>
            <w:tcW w:w="1120" w:type="dxa"/>
            <w:noWrap/>
          </w:tcPr>
          <w:p w14:paraId="45BD1012" w14:textId="77777777" w:rsidR="00F0773C" w:rsidRPr="006B3D16" w:rsidRDefault="00F0773C" w:rsidP="00F0773C">
            <w:pPr>
              <w:jc w:val="center"/>
              <w:rPr>
                <w:rFonts w:cs="Times New Roman"/>
                <w:color w:val="000000" w:themeColor="text1"/>
                <w:lang w:val="sr-Cyrl-RS"/>
              </w:rPr>
            </w:pPr>
            <w:r w:rsidRPr="006B3D16">
              <w:rPr>
                <w:color w:val="000000"/>
                <w:lang w:val="sr-Cyrl-RS"/>
              </w:rPr>
              <w:t>84</w:t>
            </w:r>
          </w:p>
        </w:tc>
        <w:tc>
          <w:tcPr>
            <w:tcW w:w="2136" w:type="dxa"/>
            <w:noWrap/>
          </w:tcPr>
          <w:p w14:paraId="029D2001" w14:textId="678E2039" w:rsidR="00F0773C" w:rsidRPr="006B3D16" w:rsidRDefault="00F0773C" w:rsidP="00F0773C">
            <w:pPr>
              <w:jc w:val="center"/>
              <w:rPr>
                <w:rFonts w:cs="Times New Roman"/>
                <w:bCs/>
                <w:lang w:val="sr-Cyrl-RS"/>
              </w:rPr>
            </w:pPr>
            <w:r w:rsidRPr="00244552">
              <w:t>2,52%</w:t>
            </w:r>
          </w:p>
        </w:tc>
      </w:tr>
      <w:tr w:rsidR="00F0773C" w:rsidRPr="006B3D16" w14:paraId="2026D431" w14:textId="77777777" w:rsidTr="006F0106">
        <w:trPr>
          <w:trHeight w:hRule="exact" w:val="284"/>
          <w:jc w:val="center"/>
        </w:trPr>
        <w:tc>
          <w:tcPr>
            <w:tcW w:w="698" w:type="dxa"/>
          </w:tcPr>
          <w:p w14:paraId="440F15A8" w14:textId="77777777" w:rsidR="00F0773C" w:rsidRPr="006B3D16" w:rsidRDefault="00F0773C" w:rsidP="00F0773C">
            <w:pPr>
              <w:jc w:val="center"/>
              <w:rPr>
                <w:rFonts w:cs="Times New Roman"/>
                <w:lang w:val="sr-Cyrl-RS"/>
              </w:rPr>
            </w:pPr>
            <w:r w:rsidRPr="006B3D16">
              <w:rPr>
                <w:rFonts w:cs="Times New Roman"/>
                <w:lang w:val="sr-Cyrl-RS"/>
              </w:rPr>
              <w:t>16</w:t>
            </w:r>
          </w:p>
        </w:tc>
        <w:tc>
          <w:tcPr>
            <w:tcW w:w="5073" w:type="dxa"/>
            <w:noWrap/>
          </w:tcPr>
          <w:p w14:paraId="11BEB07D" w14:textId="77777777" w:rsidR="00F0773C" w:rsidRPr="006B3D16" w:rsidRDefault="00F0773C" w:rsidP="00F0773C">
            <w:pPr>
              <w:rPr>
                <w:rFonts w:cs="Times New Roman"/>
                <w:lang w:val="sr-Cyrl-RS"/>
              </w:rPr>
            </w:pPr>
            <w:r w:rsidRPr="006B3D16">
              <w:rPr>
                <w:rFonts w:cs="Times New Roman"/>
                <w:lang w:val="sr-Cyrl-RS"/>
              </w:rPr>
              <w:t>Заштита потрошача</w:t>
            </w:r>
          </w:p>
        </w:tc>
        <w:tc>
          <w:tcPr>
            <w:tcW w:w="1120" w:type="dxa"/>
            <w:noWrap/>
          </w:tcPr>
          <w:p w14:paraId="5B8578CF" w14:textId="77777777" w:rsidR="00F0773C" w:rsidRPr="006B3D16" w:rsidRDefault="00F0773C" w:rsidP="00F0773C">
            <w:pPr>
              <w:jc w:val="center"/>
              <w:rPr>
                <w:rFonts w:cs="Times New Roman"/>
                <w:color w:val="000000" w:themeColor="text1"/>
                <w:lang w:val="sr-Cyrl-RS"/>
              </w:rPr>
            </w:pPr>
            <w:r w:rsidRPr="006B3D16">
              <w:rPr>
                <w:color w:val="000000"/>
                <w:lang w:val="sr-Cyrl-RS"/>
              </w:rPr>
              <w:t>83</w:t>
            </w:r>
          </w:p>
        </w:tc>
        <w:tc>
          <w:tcPr>
            <w:tcW w:w="2136" w:type="dxa"/>
            <w:noWrap/>
          </w:tcPr>
          <w:p w14:paraId="6E21C245" w14:textId="52771927" w:rsidR="00F0773C" w:rsidRPr="006B3D16" w:rsidRDefault="00F0773C" w:rsidP="00F0773C">
            <w:pPr>
              <w:jc w:val="center"/>
              <w:rPr>
                <w:rFonts w:cs="Times New Roman"/>
                <w:bCs/>
                <w:lang w:val="sr-Cyrl-RS"/>
              </w:rPr>
            </w:pPr>
            <w:r w:rsidRPr="00244552">
              <w:t>2,49%</w:t>
            </w:r>
          </w:p>
        </w:tc>
      </w:tr>
      <w:tr w:rsidR="00F0773C" w:rsidRPr="006B3D16" w14:paraId="5F7453D2" w14:textId="77777777" w:rsidTr="006F0106">
        <w:trPr>
          <w:trHeight w:hRule="exact" w:val="284"/>
          <w:jc w:val="center"/>
        </w:trPr>
        <w:tc>
          <w:tcPr>
            <w:tcW w:w="698" w:type="dxa"/>
          </w:tcPr>
          <w:p w14:paraId="0CA730D9" w14:textId="77777777" w:rsidR="00F0773C" w:rsidRPr="006B3D16" w:rsidRDefault="00F0773C" w:rsidP="00F0773C">
            <w:pPr>
              <w:jc w:val="center"/>
              <w:rPr>
                <w:rFonts w:cs="Times New Roman"/>
                <w:lang w:val="sr-Cyrl-RS"/>
              </w:rPr>
            </w:pPr>
            <w:r w:rsidRPr="006B3D16">
              <w:rPr>
                <w:rFonts w:cs="Times New Roman"/>
                <w:lang w:val="sr-Cyrl-RS"/>
              </w:rPr>
              <w:t>17</w:t>
            </w:r>
          </w:p>
        </w:tc>
        <w:tc>
          <w:tcPr>
            <w:tcW w:w="5073" w:type="dxa"/>
            <w:noWrap/>
          </w:tcPr>
          <w:p w14:paraId="0509AE88" w14:textId="77777777" w:rsidR="00F0773C" w:rsidRPr="006B3D16" w:rsidRDefault="00F0773C" w:rsidP="00F0773C">
            <w:pPr>
              <w:rPr>
                <w:rFonts w:cs="Times New Roman"/>
                <w:color w:val="FF0000"/>
                <w:lang w:val="sr-Cyrl-RS"/>
              </w:rPr>
            </w:pPr>
            <w:r w:rsidRPr="006B3D16">
              <w:rPr>
                <w:rFonts w:cs="Times New Roman"/>
                <w:lang w:val="sr-Cyrl-RS"/>
              </w:rPr>
              <w:t>Права националних мањина</w:t>
            </w:r>
            <w:r w:rsidRPr="006B3D16">
              <w:rPr>
                <w:rFonts w:cs="Times New Roman"/>
                <w:color w:val="000000" w:themeColor="text1"/>
                <w:lang w:val="sr-Cyrl-RS"/>
              </w:rPr>
              <w:t xml:space="preserve"> </w:t>
            </w:r>
          </w:p>
        </w:tc>
        <w:tc>
          <w:tcPr>
            <w:tcW w:w="1120" w:type="dxa"/>
            <w:noWrap/>
          </w:tcPr>
          <w:p w14:paraId="5F7945A3" w14:textId="77777777" w:rsidR="00F0773C" w:rsidRPr="006B3D16" w:rsidRDefault="00F0773C" w:rsidP="00F0773C">
            <w:pPr>
              <w:jc w:val="center"/>
              <w:rPr>
                <w:rFonts w:cs="Times New Roman"/>
                <w:color w:val="000000" w:themeColor="text1"/>
                <w:lang w:val="sr-Cyrl-RS"/>
              </w:rPr>
            </w:pPr>
            <w:r w:rsidRPr="006B3D16">
              <w:rPr>
                <w:color w:val="000000"/>
                <w:lang w:val="sr-Cyrl-RS"/>
              </w:rPr>
              <w:t>64</w:t>
            </w:r>
          </w:p>
        </w:tc>
        <w:tc>
          <w:tcPr>
            <w:tcW w:w="2136" w:type="dxa"/>
            <w:noWrap/>
          </w:tcPr>
          <w:p w14:paraId="79B63DF8" w14:textId="3E0CBCF8" w:rsidR="00F0773C" w:rsidRPr="006B3D16" w:rsidRDefault="00F0773C" w:rsidP="00F0773C">
            <w:pPr>
              <w:jc w:val="center"/>
              <w:rPr>
                <w:rFonts w:cs="Times New Roman"/>
                <w:bCs/>
                <w:lang w:val="sr-Cyrl-RS"/>
              </w:rPr>
            </w:pPr>
            <w:r w:rsidRPr="00244552">
              <w:t>1,92%</w:t>
            </w:r>
          </w:p>
        </w:tc>
      </w:tr>
      <w:tr w:rsidR="00F0773C" w:rsidRPr="006B3D16" w14:paraId="46B6B190" w14:textId="77777777" w:rsidTr="006F0106">
        <w:trPr>
          <w:trHeight w:hRule="exact" w:val="284"/>
          <w:jc w:val="center"/>
        </w:trPr>
        <w:tc>
          <w:tcPr>
            <w:tcW w:w="698" w:type="dxa"/>
          </w:tcPr>
          <w:p w14:paraId="0CC07B87" w14:textId="77777777" w:rsidR="00F0773C" w:rsidRPr="006B3D16" w:rsidRDefault="00F0773C" w:rsidP="00F0773C">
            <w:pPr>
              <w:jc w:val="center"/>
              <w:rPr>
                <w:rFonts w:cs="Times New Roman"/>
                <w:lang w:val="sr-Cyrl-RS"/>
              </w:rPr>
            </w:pPr>
            <w:r w:rsidRPr="006B3D16">
              <w:rPr>
                <w:rFonts w:cs="Times New Roman"/>
                <w:lang w:val="sr-Cyrl-RS"/>
              </w:rPr>
              <w:t>18</w:t>
            </w:r>
          </w:p>
        </w:tc>
        <w:tc>
          <w:tcPr>
            <w:tcW w:w="5073" w:type="dxa"/>
            <w:noWrap/>
          </w:tcPr>
          <w:p w14:paraId="4F4FB485" w14:textId="77777777" w:rsidR="00F0773C" w:rsidRPr="006B3D16" w:rsidRDefault="00F0773C" w:rsidP="00F0773C">
            <w:pPr>
              <w:rPr>
                <w:rFonts w:cs="Times New Roman"/>
                <w:color w:val="FF0000"/>
                <w:lang w:val="sr-Cyrl-RS"/>
              </w:rPr>
            </w:pPr>
            <w:r w:rsidRPr="006B3D16">
              <w:rPr>
                <w:rFonts w:cs="Times New Roman"/>
                <w:lang w:val="sr-Cyrl-RS"/>
              </w:rPr>
              <w:t>Социјална заштита</w:t>
            </w:r>
          </w:p>
        </w:tc>
        <w:tc>
          <w:tcPr>
            <w:tcW w:w="1120" w:type="dxa"/>
            <w:noWrap/>
          </w:tcPr>
          <w:p w14:paraId="3FCD4149" w14:textId="77777777" w:rsidR="00F0773C" w:rsidRPr="006B3D16" w:rsidRDefault="00F0773C" w:rsidP="00F0773C">
            <w:pPr>
              <w:jc w:val="center"/>
              <w:rPr>
                <w:rFonts w:cs="Times New Roman"/>
                <w:color w:val="000000" w:themeColor="text1"/>
                <w:lang w:val="sr-Cyrl-RS"/>
              </w:rPr>
            </w:pPr>
            <w:r w:rsidRPr="006B3D16">
              <w:rPr>
                <w:color w:val="000000"/>
                <w:lang w:val="sr-Cyrl-RS"/>
              </w:rPr>
              <w:t>56</w:t>
            </w:r>
          </w:p>
        </w:tc>
        <w:tc>
          <w:tcPr>
            <w:tcW w:w="2136" w:type="dxa"/>
            <w:noWrap/>
          </w:tcPr>
          <w:p w14:paraId="1AEE6573" w14:textId="09BA3ABB" w:rsidR="00F0773C" w:rsidRPr="006B3D16" w:rsidRDefault="00F0773C" w:rsidP="00F0773C">
            <w:pPr>
              <w:jc w:val="center"/>
              <w:rPr>
                <w:rFonts w:cs="Times New Roman"/>
                <w:bCs/>
                <w:lang w:val="sr-Cyrl-RS"/>
              </w:rPr>
            </w:pPr>
            <w:r w:rsidRPr="00244552">
              <w:t>1,68%</w:t>
            </w:r>
          </w:p>
        </w:tc>
      </w:tr>
      <w:tr w:rsidR="00F0773C" w:rsidRPr="006B3D16" w14:paraId="135BF0A5" w14:textId="77777777" w:rsidTr="006F0106">
        <w:trPr>
          <w:trHeight w:hRule="exact" w:val="284"/>
          <w:jc w:val="center"/>
        </w:trPr>
        <w:tc>
          <w:tcPr>
            <w:tcW w:w="698" w:type="dxa"/>
          </w:tcPr>
          <w:p w14:paraId="69C6B169" w14:textId="77777777" w:rsidR="00F0773C" w:rsidRPr="006B3D16" w:rsidRDefault="00F0773C" w:rsidP="00F0773C">
            <w:pPr>
              <w:jc w:val="center"/>
              <w:rPr>
                <w:rFonts w:cs="Times New Roman"/>
                <w:lang w:val="sr-Cyrl-RS"/>
              </w:rPr>
            </w:pPr>
            <w:r w:rsidRPr="006B3D16">
              <w:rPr>
                <w:rFonts w:cs="Times New Roman"/>
                <w:lang w:val="sr-Cyrl-RS"/>
              </w:rPr>
              <w:t>19</w:t>
            </w:r>
          </w:p>
        </w:tc>
        <w:tc>
          <w:tcPr>
            <w:tcW w:w="5073" w:type="dxa"/>
            <w:noWrap/>
          </w:tcPr>
          <w:p w14:paraId="0690E9A8" w14:textId="77777777" w:rsidR="00F0773C" w:rsidRPr="006B3D16" w:rsidRDefault="00F0773C" w:rsidP="00F0773C">
            <w:pPr>
              <w:rPr>
                <w:rFonts w:cs="Times New Roman"/>
                <w:color w:val="FF0000"/>
                <w:lang w:val="sr-Cyrl-RS"/>
              </w:rPr>
            </w:pPr>
            <w:r w:rsidRPr="006B3D16">
              <w:rPr>
                <w:rFonts w:cs="Times New Roman"/>
                <w:color w:val="000000" w:themeColor="text1"/>
                <w:lang w:val="sr-Cyrl-RS"/>
              </w:rPr>
              <w:t>Образовање, просвета и наука</w:t>
            </w:r>
          </w:p>
        </w:tc>
        <w:tc>
          <w:tcPr>
            <w:tcW w:w="1120" w:type="dxa"/>
            <w:noWrap/>
          </w:tcPr>
          <w:p w14:paraId="006083B7" w14:textId="77777777" w:rsidR="00F0773C" w:rsidRPr="006B3D16" w:rsidRDefault="00F0773C" w:rsidP="00F0773C">
            <w:pPr>
              <w:jc w:val="center"/>
              <w:rPr>
                <w:rFonts w:cs="Times New Roman"/>
                <w:color w:val="000000" w:themeColor="text1"/>
                <w:lang w:val="sr-Cyrl-RS"/>
              </w:rPr>
            </w:pPr>
            <w:r w:rsidRPr="006B3D16">
              <w:rPr>
                <w:color w:val="000000"/>
                <w:lang w:val="sr-Cyrl-RS"/>
              </w:rPr>
              <w:t>48</w:t>
            </w:r>
          </w:p>
        </w:tc>
        <w:tc>
          <w:tcPr>
            <w:tcW w:w="2136" w:type="dxa"/>
            <w:noWrap/>
          </w:tcPr>
          <w:p w14:paraId="33926C92" w14:textId="486BDA18" w:rsidR="00F0773C" w:rsidRPr="006B3D16" w:rsidRDefault="00F0773C" w:rsidP="00F0773C">
            <w:pPr>
              <w:jc w:val="center"/>
              <w:rPr>
                <w:rFonts w:cs="Times New Roman"/>
                <w:bCs/>
                <w:lang w:val="sr-Cyrl-RS"/>
              </w:rPr>
            </w:pPr>
            <w:r w:rsidRPr="00244552">
              <w:t>1,44%</w:t>
            </w:r>
          </w:p>
        </w:tc>
      </w:tr>
      <w:tr w:rsidR="00F0773C" w:rsidRPr="006B3D16" w14:paraId="22E41677" w14:textId="77777777" w:rsidTr="006F0106">
        <w:trPr>
          <w:trHeight w:hRule="exact" w:val="284"/>
          <w:jc w:val="center"/>
        </w:trPr>
        <w:tc>
          <w:tcPr>
            <w:tcW w:w="698" w:type="dxa"/>
          </w:tcPr>
          <w:p w14:paraId="492B9A32" w14:textId="77777777" w:rsidR="00F0773C" w:rsidRPr="006B3D16" w:rsidRDefault="00F0773C" w:rsidP="00F0773C">
            <w:pPr>
              <w:jc w:val="center"/>
              <w:rPr>
                <w:rFonts w:cs="Times New Roman"/>
                <w:lang w:val="sr-Cyrl-RS"/>
              </w:rPr>
            </w:pPr>
            <w:r w:rsidRPr="006B3D16">
              <w:rPr>
                <w:rFonts w:cs="Times New Roman"/>
                <w:lang w:val="sr-Cyrl-RS"/>
              </w:rPr>
              <w:t>20</w:t>
            </w:r>
          </w:p>
        </w:tc>
        <w:tc>
          <w:tcPr>
            <w:tcW w:w="5073" w:type="dxa"/>
            <w:noWrap/>
          </w:tcPr>
          <w:p w14:paraId="28C7491B" w14:textId="77777777" w:rsidR="00F0773C" w:rsidRPr="006B3D16" w:rsidRDefault="00F0773C" w:rsidP="00F0773C">
            <w:pPr>
              <w:rPr>
                <w:rFonts w:cs="Times New Roman"/>
                <w:color w:val="FF0000"/>
                <w:lang w:val="sr-Cyrl-RS"/>
              </w:rPr>
            </w:pPr>
            <w:r w:rsidRPr="006B3D16">
              <w:rPr>
                <w:rFonts w:cs="Times New Roman"/>
                <w:lang w:val="sr-Cyrl-RS"/>
              </w:rPr>
              <w:t>Привреда</w:t>
            </w:r>
          </w:p>
        </w:tc>
        <w:tc>
          <w:tcPr>
            <w:tcW w:w="1120" w:type="dxa"/>
            <w:noWrap/>
          </w:tcPr>
          <w:p w14:paraId="004C5B97" w14:textId="77777777" w:rsidR="00F0773C" w:rsidRPr="006B3D16" w:rsidRDefault="00F0773C" w:rsidP="00F0773C">
            <w:pPr>
              <w:jc w:val="center"/>
              <w:rPr>
                <w:rFonts w:cs="Times New Roman"/>
                <w:color w:val="000000" w:themeColor="text1"/>
                <w:lang w:val="sr-Cyrl-RS"/>
              </w:rPr>
            </w:pPr>
            <w:r w:rsidRPr="006B3D16">
              <w:rPr>
                <w:color w:val="000000"/>
                <w:lang w:val="sr-Cyrl-RS"/>
              </w:rPr>
              <w:t>42</w:t>
            </w:r>
          </w:p>
        </w:tc>
        <w:tc>
          <w:tcPr>
            <w:tcW w:w="2136" w:type="dxa"/>
            <w:noWrap/>
          </w:tcPr>
          <w:p w14:paraId="3721B330" w14:textId="6C9AB377" w:rsidR="00F0773C" w:rsidRPr="006B3D16" w:rsidRDefault="00F0773C" w:rsidP="00F0773C">
            <w:pPr>
              <w:jc w:val="center"/>
              <w:rPr>
                <w:rFonts w:cs="Times New Roman"/>
                <w:bCs/>
                <w:lang w:val="sr-Cyrl-RS"/>
              </w:rPr>
            </w:pPr>
            <w:r w:rsidRPr="00244552">
              <w:t>1,26%</w:t>
            </w:r>
          </w:p>
        </w:tc>
      </w:tr>
      <w:tr w:rsidR="00F0773C" w:rsidRPr="006B3D16" w14:paraId="17D698B9" w14:textId="77777777" w:rsidTr="006F0106">
        <w:trPr>
          <w:trHeight w:hRule="exact" w:val="284"/>
          <w:jc w:val="center"/>
        </w:trPr>
        <w:tc>
          <w:tcPr>
            <w:tcW w:w="698" w:type="dxa"/>
          </w:tcPr>
          <w:p w14:paraId="233E9C36" w14:textId="77777777" w:rsidR="00F0773C" w:rsidRPr="006B3D16" w:rsidRDefault="00F0773C" w:rsidP="00F0773C">
            <w:pPr>
              <w:jc w:val="center"/>
              <w:rPr>
                <w:rFonts w:cs="Times New Roman"/>
                <w:lang w:val="sr-Cyrl-RS"/>
              </w:rPr>
            </w:pPr>
            <w:r w:rsidRPr="006B3D16">
              <w:rPr>
                <w:rFonts w:cs="Times New Roman"/>
                <w:lang w:val="sr-Cyrl-RS"/>
              </w:rPr>
              <w:t>21</w:t>
            </w:r>
          </w:p>
        </w:tc>
        <w:tc>
          <w:tcPr>
            <w:tcW w:w="5073" w:type="dxa"/>
            <w:noWrap/>
          </w:tcPr>
          <w:p w14:paraId="33FB9A4F" w14:textId="77777777" w:rsidR="00F0773C" w:rsidRPr="006B3D16" w:rsidRDefault="00F0773C" w:rsidP="00F0773C">
            <w:pPr>
              <w:rPr>
                <w:rFonts w:cs="Times New Roman"/>
                <w:color w:val="FF0000"/>
                <w:lang w:val="sr-Cyrl-RS"/>
              </w:rPr>
            </w:pPr>
            <w:r w:rsidRPr="006B3D16">
              <w:rPr>
                <w:rFonts w:cs="Times New Roman"/>
                <w:lang w:val="sr-Cyrl-RS"/>
              </w:rPr>
              <w:t>Култура</w:t>
            </w:r>
          </w:p>
        </w:tc>
        <w:tc>
          <w:tcPr>
            <w:tcW w:w="1120" w:type="dxa"/>
            <w:noWrap/>
          </w:tcPr>
          <w:p w14:paraId="565BA89B" w14:textId="77777777" w:rsidR="00F0773C" w:rsidRPr="006B3D16" w:rsidRDefault="00F0773C" w:rsidP="00F0773C">
            <w:pPr>
              <w:jc w:val="center"/>
              <w:rPr>
                <w:rFonts w:cs="Times New Roman"/>
                <w:color w:val="000000" w:themeColor="text1"/>
                <w:lang w:val="sr-Cyrl-RS"/>
              </w:rPr>
            </w:pPr>
            <w:r w:rsidRPr="006B3D16">
              <w:rPr>
                <w:color w:val="000000"/>
                <w:lang w:val="sr-Cyrl-RS"/>
              </w:rPr>
              <w:t>32</w:t>
            </w:r>
          </w:p>
        </w:tc>
        <w:tc>
          <w:tcPr>
            <w:tcW w:w="2136" w:type="dxa"/>
            <w:noWrap/>
          </w:tcPr>
          <w:p w14:paraId="26048E5F" w14:textId="05E3D9E4" w:rsidR="00F0773C" w:rsidRPr="006B3D16" w:rsidRDefault="00F0773C" w:rsidP="00F0773C">
            <w:pPr>
              <w:jc w:val="center"/>
              <w:rPr>
                <w:rFonts w:cs="Times New Roman"/>
                <w:bCs/>
                <w:lang w:val="sr-Cyrl-RS"/>
              </w:rPr>
            </w:pPr>
            <w:r w:rsidRPr="00244552">
              <w:t>0,96%</w:t>
            </w:r>
          </w:p>
        </w:tc>
      </w:tr>
      <w:tr w:rsidR="00F0773C" w:rsidRPr="006B3D16" w14:paraId="37585491" w14:textId="77777777" w:rsidTr="006F0106">
        <w:trPr>
          <w:trHeight w:hRule="exact" w:val="284"/>
          <w:jc w:val="center"/>
        </w:trPr>
        <w:tc>
          <w:tcPr>
            <w:tcW w:w="698" w:type="dxa"/>
          </w:tcPr>
          <w:p w14:paraId="1EADAC41" w14:textId="77777777" w:rsidR="00F0773C" w:rsidRPr="006B3D16" w:rsidRDefault="00F0773C" w:rsidP="00F0773C">
            <w:pPr>
              <w:jc w:val="center"/>
              <w:rPr>
                <w:rFonts w:cs="Times New Roman"/>
                <w:lang w:val="sr-Cyrl-RS"/>
              </w:rPr>
            </w:pPr>
            <w:r w:rsidRPr="006B3D16">
              <w:rPr>
                <w:rFonts w:cs="Times New Roman"/>
                <w:lang w:val="sr-Cyrl-RS"/>
              </w:rPr>
              <w:t>22</w:t>
            </w:r>
          </w:p>
        </w:tc>
        <w:tc>
          <w:tcPr>
            <w:tcW w:w="5073" w:type="dxa"/>
            <w:noWrap/>
          </w:tcPr>
          <w:p w14:paraId="07B5F230" w14:textId="77777777" w:rsidR="00F0773C" w:rsidRPr="006B3D16" w:rsidRDefault="00F0773C" w:rsidP="00F0773C">
            <w:pPr>
              <w:rPr>
                <w:rFonts w:cs="Times New Roman"/>
                <w:color w:val="FF0000"/>
                <w:lang w:val="sr-Cyrl-RS"/>
              </w:rPr>
            </w:pPr>
            <w:r w:rsidRPr="006B3D16">
              <w:rPr>
                <w:rFonts w:cs="Times New Roman"/>
                <w:lang w:val="sr-Cyrl-RS"/>
              </w:rPr>
              <w:t>Заштита животне средине</w:t>
            </w:r>
          </w:p>
        </w:tc>
        <w:tc>
          <w:tcPr>
            <w:tcW w:w="1120" w:type="dxa"/>
            <w:noWrap/>
          </w:tcPr>
          <w:p w14:paraId="6A18D43B" w14:textId="77777777" w:rsidR="00F0773C" w:rsidRPr="006B3D16" w:rsidRDefault="00F0773C" w:rsidP="00F0773C">
            <w:pPr>
              <w:jc w:val="center"/>
              <w:rPr>
                <w:rFonts w:cs="Times New Roman"/>
                <w:color w:val="000000" w:themeColor="text1"/>
                <w:lang w:val="sr-Cyrl-RS"/>
              </w:rPr>
            </w:pPr>
            <w:r w:rsidRPr="006B3D16">
              <w:rPr>
                <w:color w:val="000000"/>
                <w:lang w:val="sr-Cyrl-RS"/>
              </w:rPr>
              <w:t>32</w:t>
            </w:r>
          </w:p>
        </w:tc>
        <w:tc>
          <w:tcPr>
            <w:tcW w:w="2136" w:type="dxa"/>
            <w:noWrap/>
          </w:tcPr>
          <w:p w14:paraId="7C2F22D6" w14:textId="112AA479" w:rsidR="00F0773C" w:rsidRPr="006B3D16" w:rsidRDefault="00F0773C" w:rsidP="00F0773C">
            <w:pPr>
              <w:jc w:val="center"/>
              <w:rPr>
                <w:rFonts w:cs="Times New Roman"/>
                <w:bCs/>
                <w:lang w:val="sr-Cyrl-RS"/>
              </w:rPr>
            </w:pPr>
            <w:r w:rsidRPr="00244552">
              <w:t>0,96%</w:t>
            </w:r>
          </w:p>
        </w:tc>
      </w:tr>
      <w:tr w:rsidR="00F0773C" w:rsidRPr="006B3D16" w14:paraId="0D46AF7D" w14:textId="77777777" w:rsidTr="006F0106">
        <w:trPr>
          <w:trHeight w:hRule="exact" w:val="284"/>
          <w:jc w:val="center"/>
        </w:trPr>
        <w:tc>
          <w:tcPr>
            <w:tcW w:w="698" w:type="dxa"/>
          </w:tcPr>
          <w:p w14:paraId="52B11D02" w14:textId="77777777" w:rsidR="00F0773C" w:rsidRPr="006B3D16" w:rsidRDefault="00F0773C" w:rsidP="00F0773C">
            <w:pPr>
              <w:jc w:val="center"/>
              <w:rPr>
                <w:rFonts w:cs="Times New Roman"/>
                <w:lang w:val="sr-Cyrl-RS"/>
              </w:rPr>
            </w:pPr>
            <w:r w:rsidRPr="006B3D16">
              <w:rPr>
                <w:rFonts w:cs="Times New Roman"/>
                <w:lang w:val="sr-Cyrl-RS"/>
              </w:rPr>
              <w:t>23</w:t>
            </w:r>
          </w:p>
        </w:tc>
        <w:tc>
          <w:tcPr>
            <w:tcW w:w="5073" w:type="dxa"/>
            <w:noWrap/>
          </w:tcPr>
          <w:p w14:paraId="6FB2C9DD" w14:textId="77777777" w:rsidR="00F0773C" w:rsidRPr="006B3D16" w:rsidRDefault="00F0773C" w:rsidP="00F0773C">
            <w:pPr>
              <w:rPr>
                <w:rFonts w:cs="Times New Roman"/>
                <w:color w:val="FF0000"/>
                <w:lang w:val="sr-Cyrl-RS"/>
              </w:rPr>
            </w:pPr>
            <w:r w:rsidRPr="006B3D16">
              <w:rPr>
                <w:rFonts w:cs="Times New Roman"/>
                <w:lang w:val="sr-Cyrl-RS"/>
              </w:rPr>
              <w:t xml:space="preserve">Одбрана </w:t>
            </w:r>
          </w:p>
        </w:tc>
        <w:tc>
          <w:tcPr>
            <w:tcW w:w="1120" w:type="dxa"/>
            <w:noWrap/>
          </w:tcPr>
          <w:p w14:paraId="38F711F4" w14:textId="77777777" w:rsidR="00F0773C" w:rsidRPr="006B3D16" w:rsidRDefault="00F0773C" w:rsidP="00F0773C">
            <w:pPr>
              <w:jc w:val="center"/>
              <w:rPr>
                <w:rFonts w:cs="Times New Roman"/>
                <w:color w:val="000000" w:themeColor="text1"/>
                <w:lang w:val="sr-Cyrl-RS"/>
              </w:rPr>
            </w:pPr>
            <w:r w:rsidRPr="006B3D16">
              <w:rPr>
                <w:color w:val="000000"/>
                <w:lang w:val="sr-Cyrl-RS"/>
              </w:rPr>
              <w:t>29</w:t>
            </w:r>
          </w:p>
        </w:tc>
        <w:tc>
          <w:tcPr>
            <w:tcW w:w="2136" w:type="dxa"/>
            <w:noWrap/>
          </w:tcPr>
          <w:p w14:paraId="23FBC87A" w14:textId="2BF4629E" w:rsidR="00F0773C" w:rsidRPr="006B3D16" w:rsidRDefault="00F0773C" w:rsidP="00F0773C">
            <w:pPr>
              <w:jc w:val="center"/>
              <w:rPr>
                <w:rFonts w:cs="Times New Roman"/>
                <w:bCs/>
                <w:lang w:val="sr-Cyrl-RS"/>
              </w:rPr>
            </w:pPr>
            <w:r w:rsidRPr="00244552">
              <w:t>0,87%</w:t>
            </w:r>
          </w:p>
        </w:tc>
      </w:tr>
      <w:tr w:rsidR="00F0773C" w:rsidRPr="006B3D16" w14:paraId="09BC2F8B" w14:textId="77777777" w:rsidTr="006F0106">
        <w:trPr>
          <w:trHeight w:hRule="exact" w:val="284"/>
          <w:jc w:val="center"/>
        </w:trPr>
        <w:tc>
          <w:tcPr>
            <w:tcW w:w="698" w:type="dxa"/>
          </w:tcPr>
          <w:p w14:paraId="6BC7069B" w14:textId="77777777" w:rsidR="00F0773C" w:rsidRPr="006B3D16" w:rsidRDefault="00F0773C" w:rsidP="00F0773C">
            <w:pPr>
              <w:jc w:val="center"/>
              <w:rPr>
                <w:rFonts w:cs="Times New Roman"/>
                <w:lang w:val="sr-Cyrl-RS"/>
              </w:rPr>
            </w:pPr>
            <w:r w:rsidRPr="006B3D16">
              <w:rPr>
                <w:rFonts w:cs="Times New Roman"/>
                <w:lang w:val="sr-Cyrl-RS"/>
              </w:rPr>
              <w:t>24</w:t>
            </w:r>
          </w:p>
        </w:tc>
        <w:tc>
          <w:tcPr>
            <w:tcW w:w="5073" w:type="dxa"/>
            <w:noWrap/>
          </w:tcPr>
          <w:p w14:paraId="4D554AFD" w14:textId="77777777" w:rsidR="00F0773C" w:rsidRPr="006B3D16" w:rsidRDefault="00F0773C" w:rsidP="00F0773C">
            <w:pPr>
              <w:rPr>
                <w:rFonts w:cs="Times New Roman"/>
                <w:color w:val="FF0000"/>
                <w:lang w:val="sr-Cyrl-RS"/>
              </w:rPr>
            </w:pPr>
            <w:r w:rsidRPr="006B3D16">
              <w:rPr>
                <w:rFonts w:cs="Times New Roman"/>
                <w:lang w:val="sr-Cyrl-RS"/>
              </w:rPr>
              <w:t>Реституција</w:t>
            </w:r>
          </w:p>
        </w:tc>
        <w:tc>
          <w:tcPr>
            <w:tcW w:w="1120" w:type="dxa"/>
            <w:shd w:val="clear" w:color="auto" w:fill="FFFFFF"/>
            <w:noWrap/>
          </w:tcPr>
          <w:p w14:paraId="5C2AAE4A" w14:textId="77777777" w:rsidR="00F0773C" w:rsidRPr="006B3D16" w:rsidRDefault="00F0773C" w:rsidP="00F0773C">
            <w:pPr>
              <w:jc w:val="center"/>
              <w:rPr>
                <w:rFonts w:cs="Times New Roman"/>
                <w:color w:val="000000" w:themeColor="text1"/>
                <w:lang w:val="sr-Cyrl-RS"/>
              </w:rPr>
            </w:pPr>
            <w:r w:rsidRPr="006B3D16">
              <w:rPr>
                <w:color w:val="000000"/>
                <w:lang w:val="sr-Cyrl-RS"/>
              </w:rPr>
              <w:t>20</w:t>
            </w:r>
          </w:p>
        </w:tc>
        <w:tc>
          <w:tcPr>
            <w:tcW w:w="2136" w:type="dxa"/>
            <w:noWrap/>
          </w:tcPr>
          <w:p w14:paraId="354A9829" w14:textId="597804C3" w:rsidR="00F0773C" w:rsidRPr="006B3D16" w:rsidRDefault="00F0773C" w:rsidP="00F0773C">
            <w:pPr>
              <w:jc w:val="center"/>
              <w:rPr>
                <w:rFonts w:cs="Times New Roman"/>
                <w:bCs/>
                <w:lang w:val="sr-Cyrl-RS"/>
              </w:rPr>
            </w:pPr>
            <w:r w:rsidRPr="00244552">
              <w:t>0,60%</w:t>
            </w:r>
          </w:p>
        </w:tc>
      </w:tr>
      <w:tr w:rsidR="00F0773C" w:rsidRPr="006B3D16" w14:paraId="239111C7" w14:textId="77777777" w:rsidTr="006F0106">
        <w:trPr>
          <w:trHeight w:hRule="exact" w:val="284"/>
          <w:jc w:val="center"/>
        </w:trPr>
        <w:tc>
          <w:tcPr>
            <w:tcW w:w="698" w:type="dxa"/>
          </w:tcPr>
          <w:p w14:paraId="1378A863" w14:textId="77777777" w:rsidR="00F0773C" w:rsidRPr="006B3D16" w:rsidRDefault="00F0773C" w:rsidP="00F0773C">
            <w:pPr>
              <w:jc w:val="center"/>
              <w:rPr>
                <w:rFonts w:cs="Times New Roman"/>
                <w:lang w:val="sr-Cyrl-RS"/>
              </w:rPr>
            </w:pPr>
            <w:r w:rsidRPr="006B3D16">
              <w:rPr>
                <w:rFonts w:cs="Times New Roman"/>
                <w:lang w:val="sr-Cyrl-RS"/>
              </w:rPr>
              <w:t>25</w:t>
            </w:r>
          </w:p>
        </w:tc>
        <w:tc>
          <w:tcPr>
            <w:tcW w:w="5073" w:type="dxa"/>
            <w:noWrap/>
          </w:tcPr>
          <w:p w14:paraId="16E09CFB" w14:textId="77777777" w:rsidR="00F0773C" w:rsidRPr="006B3D16" w:rsidRDefault="00F0773C" w:rsidP="00F0773C">
            <w:pPr>
              <w:rPr>
                <w:rFonts w:cs="Times New Roman"/>
                <w:color w:val="FF0000"/>
                <w:lang w:val="sr-Cyrl-RS"/>
              </w:rPr>
            </w:pPr>
            <w:r w:rsidRPr="006B3D16">
              <w:rPr>
                <w:rFonts w:cs="Times New Roman"/>
                <w:lang w:val="sr-Cyrl-RS"/>
              </w:rPr>
              <w:t>Пољопривреда</w:t>
            </w:r>
          </w:p>
        </w:tc>
        <w:tc>
          <w:tcPr>
            <w:tcW w:w="1120" w:type="dxa"/>
            <w:shd w:val="clear" w:color="auto" w:fill="FFFFFF"/>
            <w:noWrap/>
          </w:tcPr>
          <w:p w14:paraId="41F319CF" w14:textId="77777777" w:rsidR="00F0773C" w:rsidRPr="006B3D16" w:rsidRDefault="00F0773C" w:rsidP="00F0773C">
            <w:pPr>
              <w:jc w:val="center"/>
              <w:rPr>
                <w:rFonts w:cs="Times New Roman"/>
                <w:color w:val="000000" w:themeColor="text1"/>
                <w:lang w:val="sr-Cyrl-RS"/>
              </w:rPr>
            </w:pPr>
            <w:r w:rsidRPr="006B3D16">
              <w:rPr>
                <w:color w:val="000000"/>
                <w:lang w:val="sr-Cyrl-RS"/>
              </w:rPr>
              <w:t>20</w:t>
            </w:r>
          </w:p>
        </w:tc>
        <w:tc>
          <w:tcPr>
            <w:tcW w:w="2136" w:type="dxa"/>
            <w:noWrap/>
          </w:tcPr>
          <w:p w14:paraId="623B9A08" w14:textId="6C5BA3F9" w:rsidR="00F0773C" w:rsidRPr="006B3D16" w:rsidRDefault="00F0773C" w:rsidP="00F0773C">
            <w:pPr>
              <w:jc w:val="center"/>
              <w:rPr>
                <w:rFonts w:cs="Times New Roman"/>
                <w:bCs/>
                <w:lang w:val="sr-Cyrl-RS"/>
              </w:rPr>
            </w:pPr>
            <w:r w:rsidRPr="00244552">
              <w:t>0,60%</w:t>
            </w:r>
          </w:p>
        </w:tc>
      </w:tr>
      <w:tr w:rsidR="00F0773C" w:rsidRPr="006B3D16" w14:paraId="1FC8CE85" w14:textId="77777777" w:rsidTr="006F0106">
        <w:trPr>
          <w:trHeight w:hRule="exact" w:val="284"/>
          <w:jc w:val="center"/>
        </w:trPr>
        <w:tc>
          <w:tcPr>
            <w:tcW w:w="698" w:type="dxa"/>
          </w:tcPr>
          <w:p w14:paraId="0F63D637" w14:textId="77777777" w:rsidR="00F0773C" w:rsidRPr="006B3D16" w:rsidRDefault="00F0773C" w:rsidP="00F0773C">
            <w:pPr>
              <w:jc w:val="center"/>
              <w:rPr>
                <w:rFonts w:cs="Times New Roman"/>
                <w:lang w:val="sr-Cyrl-RS"/>
              </w:rPr>
            </w:pPr>
            <w:r w:rsidRPr="006B3D16">
              <w:rPr>
                <w:rFonts w:cs="Times New Roman"/>
                <w:lang w:val="sr-Cyrl-RS"/>
              </w:rPr>
              <w:t>26</w:t>
            </w:r>
          </w:p>
        </w:tc>
        <w:tc>
          <w:tcPr>
            <w:tcW w:w="5073" w:type="dxa"/>
            <w:noWrap/>
          </w:tcPr>
          <w:p w14:paraId="041DA412" w14:textId="77777777" w:rsidR="00F0773C" w:rsidRPr="006B3D16" w:rsidRDefault="00F0773C" w:rsidP="00F0773C">
            <w:pPr>
              <w:rPr>
                <w:rFonts w:cs="Times New Roman"/>
                <w:color w:val="FF0000"/>
                <w:lang w:val="sr-Cyrl-RS"/>
              </w:rPr>
            </w:pPr>
            <w:r w:rsidRPr="006B3D16">
              <w:rPr>
                <w:rFonts w:cs="Times New Roman"/>
                <w:lang w:val="sr-Cyrl-RS"/>
              </w:rPr>
              <w:t>Саобраћај и саобраћајна инфраструктура</w:t>
            </w:r>
          </w:p>
        </w:tc>
        <w:tc>
          <w:tcPr>
            <w:tcW w:w="1120" w:type="dxa"/>
            <w:noWrap/>
          </w:tcPr>
          <w:p w14:paraId="002C00D6" w14:textId="77777777" w:rsidR="00F0773C" w:rsidRPr="006B3D16" w:rsidRDefault="00F0773C" w:rsidP="00F0773C">
            <w:pPr>
              <w:jc w:val="center"/>
              <w:rPr>
                <w:rFonts w:cs="Times New Roman"/>
                <w:color w:val="000000" w:themeColor="text1"/>
                <w:lang w:val="sr-Cyrl-RS"/>
              </w:rPr>
            </w:pPr>
            <w:r w:rsidRPr="006B3D16">
              <w:rPr>
                <w:color w:val="000000"/>
                <w:lang w:val="sr-Cyrl-RS"/>
              </w:rPr>
              <w:t>20</w:t>
            </w:r>
          </w:p>
        </w:tc>
        <w:tc>
          <w:tcPr>
            <w:tcW w:w="2136" w:type="dxa"/>
            <w:noWrap/>
          </w:tcPr>
          <w:p w14:paraId="3FF47211" w14:textId="12AE8052" w:rsidR="00F0773C" w:rsidRPr="006B3D16" w:rsidRDefault="00F0773C" w:rsidP="00F0773C">
            <w:pPr>
              <w:jc w:val="center"/>
              <w:rPr>
                <w:rFonts w:cs="Times New Roman"/>
                <w:bCs/>
                <w:lang w:val="sr-Cyrl-RS"/>
              </w:rPr>
            </w:pPr>
            <w:r w:rsidRPr="00244552">
              <w:t>0,60%</w:t>
            </w:r>
          </w:p>
        </w:tc>
      </w:tr>
      <w:tr w:rsidR="00F0773C" w:rsidRPr="006B3D16" w14:paraId="1733E5C1" w14:textId="77777777" w:rsidTr="006F0106">
        <w:trPr>
          <w:trHeight w:hRule="exact" w:val="284"/>
          <w:jc w:val="center"/>
        </w:trPr>
        <w:tc>
          <w:tcPr>
            <w:tcW w:w="698" w:type="dxa"/>
          </w:tcPr>
          <w:p w14:paraId="75A77DB5" w14:textId="77777777" w:rsidR="00F0773C" w:rsidRPr="006B3D16" w:rsidRDefault="00F0773C" w:rsidP="00F0773C">
            <w:pPr>
              <w:jc w:val="center"/>
              <w:rPr>
                <w:rFonts w:cs="Times New Roman"/>
                <w:lang w:val="sr-Cyrl-RS"/>
              </w:rPr>
            </w:pPr>
            <w:r w:rsidRPr="006B3D16">
              <w:rPr>
                <w:rFonts w:cs="Times New Roman"/>
                <w:lang w:val="sr-Cyrl-RS"/>
              </w:rPr>
              <w:t>27</w:t>
            </w:r>
          </w:p>
        </w:tc>
        <w:tc>
          <w:tcPr>
            <w:tcW w:w="5073" w:type="dxa"/>
            <w:noWrap/>
          </w:tcPr>
          <w:p w14:paraId="358E8E34" w14:textId="77777777" w:rsidR="00F0773C" w:rsidRPr="006B3D16" w:rsidRDefault="00F0773C" w:rsidP="00F0773C">
            <w:pPr>
              <w:rPr>
                <w:rFonts w:cs="Times New Roman"/>
                <w:color w:val="FF0000"/>
                <w:lang w:val="sr-Cyrl-RS"/>
              </w:rPr>
            </w:pPr>
            <w:r w:rsidRPr="006B3D16">
              <w:rPr>
                <w:rFonts w:cs="Times New Roman"/>
                <w:lang w:val="sr-Cyrl-RS"/>
              </w:rPr>
              <w:t xml:space="preserve">Избегла и расељена лица </w:t>
            </w:r>
          </w:p>
        </w:tc>
        <w:tc>
          <w:tcPr>
            <w:tcW w:w="1120" w:type="dxa"/>
            <w:noWrap/>
          </w:tcPr>
          <w:p w14:paraId="38F227B3" w14:textId="77777777" w:rsidR="00F0773C" w:rsidRPr="006B3D16" w:rsidRDefault="00F0773C" w:rsidP="00F0773C">
            <w:pPr>
              <w:jc w:val="center"/>
              <w:rPr>
                <w:rFonts w:cs="Times New Roman"/>
                <w:color w:val="000000" w:themeColor="text1"/>
                <w:lang w:val="sr-Cyrl-RS"/>
              </w:rPr>
            </w:pPr>
            <w:r w:rsidRPr="006B3D16">
              <w:rPr>
                <w:color w:val="000000"/>
                <w:lang w:val="sr-Cyrl-RS"/>
              </w:rPr>
              <w:t>17</w:t>
            </w:r>
          </w:p>
        </w:tc>
        <w:tc>
          <w:tcPr>
            <w:tcW w:w="2136" w:type="dxa"/>
            <w:noWrap/>
          </w:tcPr>
          <w:p w14:paraId="7008A878" w14:textId="4B7D7CD1" w:rsidR="00F0773C" w:rsidRPr="006B3D16" w:rsidRDefault="00F0773C" w:rsidP="00F0773C">
            <w:pPr>
              <w:jc w:val="center"/>
              <w:rPr>
                <w:rFonts w:cs="Times New Roman"/>
                <w:bCs/>
                <w:lang w:val="sr-Cyrl-RS"/>
              </w:rPr>
            </w:pPr>
            <w:r w:rsidRPr="00244552">
              <w:t>0,51%</w:t>
            </w:r>
          </w:p>
        </w:tc>
      </w:tr>
      <w:tr w:rsidR="00F0773C" w:rsidRPr="006B3D16" w14:paraId="0144AF0C" w14:textId="77777777" w:rsidTr="006F0106">
        <w:trPr>
          <w:trHeight w:hRule="exact" w:val="284"/>
          <w:jc w:val="center"/>
        </w:trPr>
        <w:tc>
          <w:tcPr>
            <w:tcW w:w="698" w:type="dxa"/>
          </w:tcPr>
          <w:p w14:paraId="3D01CECB" w14:textId="77777777" w:rsidR="00F0773C" w:rsidRPr="006B3D16" w:rsidRDefault="00F0773C" w:rsidP="00F0773C">
            <w:pPr>
              <w:jc w:val="center"/>
              <w:rPr>
                <w:rFonts w:cs="Times New Roman"/>
                <w:lang w:val="sr-Cyrl-RS"/>
              </w:rPr>
            </w:pPr>
            <w:r w:rsidRPr="006B3D16">
              <w:rPr>
                <w:rFonts w:cs="Times New Roman"/>
                <w:lang w:val="sr-Cyrl-RS"/>
              </w:rPr>
              <w:lastRenderedPageBreak/>
              <w:t>28</w:t>
            </w:r>
          </w:p>
        </w:tc>
        <w:tc>
          <w:tcPr>
            <w:tcW w:w="5073" w:type="dxa"/>
            <w:noWrap/>
          </w:tcPr>
          <w:p w14:paraId="096705A3" w14:textId="77777777" w:rsidR="00F0773C" w:rsidRPr="006B3D16" w:rsidRDefault="00F0773C" w:rsidP="00F0773C">
            <w:pPr>
              <w:rPr>
                <w:rFonts w:cs="Times New Roman"/>
                <w:color w:val="FF0000"/>
                <w:lang w:val="sr-Cyrl-RS"/>
              </w:rPr>
            </w:pPr>
            <w:r w:rsidRPr="006B3D16">
              <w:rPr>
                <w:rFonts w:cs="Times New Roman"/>
                <w:lang w:val="sr-Cyrl-RS"/>
              </w:rPr>
              <w:t>Државна управа</w:t>
            </w:r>
          </w:p>
        </w:tc>
        <w:tc>
          <w:tcPr>
            <w:tcW w:w="1120" w:type="dxa"/>
            <w:noWrap/>
          </w:tcPr>
          <w:p w14:paraId="504FE10E" w14:textId="77777777" w:rsidR="00F0773C" w:rsidRPr="006B3D16" w:rsidRDefault="00F0773C" w:rsidP="00F0773C">
            <w:pPr>
              <w:jc w:val="center"/>
              <w:rPr>
                <w:rFonts w:cs="Times New Roman"/>
                <w:color w:val="000000" w:themeColor="text1"/>
                <w:lang w:val="sr-Cyrl-RS"/>
              </w:rPr>
            </w:pPr>
            <w:r w:rsidRPr="006B3D16">
              <w:rPr>
                <w:color w:val="000000"/>
                <w:lang w:val="sr-Cyrl-RS"/>
              </w:rPr>
              <w:t>15</w:t>
            </w:r>
          </w:p>
        </w:tc>
        <w:tc>
          <w:tcPr>
            <w:tcW w:w="2136" w:type="dxa"/>
            <w:noWrap/>
          </w:tcPr>
          <w:p w14:paraId="11082A1F" w14:textId="282A2C27" w:rsidR="00F0773C" w:rsidRPr="006B3D16" w:rsidRDefault="00F0773C" w:rsidP="00F0773C">
            <w:pPr>
              <w:jc w:val="center"/>
              <w:rPr>
                <w:rFonts w:cs="Times New Roman"/>
                <w:bCs/>
                <w:lang w:val="sr-Cyrl-RS"/>
              </w:rPr>
            </w:pPr>
            <w:r w:rsidRPr="00244552">
              <w:t>0,45%</w:t>
            </w:r>
          </w:p>
        </w:tc>
      </w:tr>
      <w:tr w:rsidR="00F0773C" w:rsidRPr="006B3D16" w14:paraId="4D040D95" w14:textId="77777777" w:rsidTr="006F0106">
        <w:trPr>
          <w:trHeight w:hRule="exact" w:val="284"/>
          <w:jc w:val="center"/>
        </w:trPr>
        <w:tc>
          <w:tcPr>
            <w:tcW w:w="698" w:type="dxa"/>
          </w:tcPr>
          <w:p w14:paraId="42FC1349" w14:textId="77777777" w:rsidR="00F0773C" w:rsidRPr="006B3D16" w:rsidRDefault="00F0773C" w:rsidP="00F0773C">
            <w:pPr>
              <w:jc w:val="center"/>
              <w:rPr>
                <w:rFonts w:cs="Times New Roman"/>
                <w:lang w:val="sr-Cyrl-RS"/>
              </w:rPr>
            </w:pPr>
            <w:r w:rsidRPr="006B3D16">
              <w:rPr>
                <w:rFonts w:cs="Times New Roman"/>
                <w:lang w:val="sr-Cyrl-RS"/>
              </w:rPr>
              <w:t>29</w:t>
            </w:r>
          </w:p>
        </w:tc>
        <w:tc>
          <w:tcPr>
            <w:tcW w:w="5073" w:type="dxa"/>
            <w:noWrap/>
          </w:tcPr>
          <w:p w14:paraId="5B7CACA3" w14:textId="77777777" w:rsidR="00F0773C" w:rsidRPr="006B3D16" w:rsidRDefault="00F0773C" w:rsidP="00F0773C">
            <w:pPr>
              <w:rPr>
                <w:rFonts w:cs="Times New Roman"/>
                <w:color w:val="FF0000"/>
                <w:lang w:val="sr-Cyrl-RS"/>
              </w:rPr>
            </w:pPr>
            <w:r w:rsidRPr="006B3D16">
              <w:rPr>
                <w:rFonts w:cs="Times New Roman"/>
                <w:lang w:val="sr-Cyrl-RS"/>
              </w:rPr>
              <w:t>Спољни послови и дијаспора</w:t>
            </w:r>
          </w:p>
        </w:tc>
        <w:tc>
          <w:tcPr>
            <w:tcW w:w="1120" w:type="dxa"/>
            <w:noWrap/>
          </w:tcPr>
          <w:p w14:paraId="58F7DBB4" w14:textId="77777777" w:rsidR="00F0773C" w:rsidRPr="006B3D16" w:rsidRDefault="00F0773C" w:rsidP="00F0773C">
            <w:pPr>
              <w:jc w:val="center"/>
              <w:rPr>
                <w:rFonts w:cs="Times New Roman"/>
                <w:color w:val="000000" w:themeColor="text1"/>
                <w:lang w:val="sr-Cyrl-RS"/>
              </w:rPr>
            </w:pPr>
            <w:r w:rsidRPr="006B3D16">
              <w:rPr>
                <w:color w:val="000000"/>
                <w:lang w:val="sr-Cyrl-RS"/>
              </w:rPr>
              <w:t>12</w:t>
            </w:r>
          </w:p>
        </w:tc>
        <w:tc>
          <w:tcPr>
            <w:tcW w:w="2136" w:type="dxa"/>
            <w:noWrap/>
          </w:tcPr>
          <w:p w14:paraId="214E1EE5" w14:textId="74EC9FEB" w:rsidR="00F0773C" w:rsidRPr="006B3D16" w:rsidRDefault="00F0773C" w:rsidP="00F0773C">
            <w:pPr>
              <w:jc w:val="center"/>
              <w:rPr>
                <w:rFonts w:cs="Times New Roman"/>
                <w:bCs/>
                <w:lang w:val="sr-Cyrl-RS"/>
              </w:rPr>
            </w:pPr>
            <w:r w:rsidRPr="00244552">
              <w:t>0,36%</w:t>
            </w:r>
          </w:p>
        </w:tc>
      </w:tr>
      <w:tr w:rsidR="00F0773C" w:rsidRPr="006B3D16" w14:paraId="1A7CAAED" w14:textId="77777777" w:rsidTr="006F0106">
        <w:trPr>
          <w:trHeight w:hRule="exact" w:val="284"/>
          <w:jc w:val="center"/>
        </w:trPr>
        <w:tc>
          <w:tcPr>
            <w:tcW w:w="698" w:type="dxa"/>
          </w:tcPr>
          <w:p w14:paraId="2F89F787" w14:textId="77777777" w:rsidR="00F0773C" w:rsidRPr="006B3D16" w:rsidRDefault="00F0773C" w:rsidP="00F0773C">
            <w:pPr>
              <w:jc w:val="center"/>
              <w:rPr>
                <w:rFonts w:cs="Times New Roman"/>
                <w:lang w:val="sr-Cyrl-RS"/>
              </w:rPr>
            </w:pPr>
            <w:r w:rsidRPr="006B3D16">
              <w:rPr>
                <w:rFonts w:cs="Times New Roman"/>
                <w:lang w:val="sr-Cyrl-RS"/>
              </w:rPr>
              <w:t>30</w:t>
            </w:r>
          </w:p>
        </w:tc>
        <w:tc>
          <w:tcPr>
            <w:tcW w:w="5073" w:type="dxa"/>
            <w:noWrap/>
          </w:tcPr>
          <w:p w14:paraId="5AE9CD2F" w14:textId="77777777" w:rsidR="00F0773C" w:rsidRPr="006B3D16" w:rsidRDefault="00F0773C" w:rsidP="00F0773C">
            <w:pPr>
              <w:rPr>
                <w:rFonts w:cs="Times New Roman"/>
                <w:color w:val="FF0000"/>
                <w:lang w:val="sr-Cyrl-RS"/>
              </w:rPr>
            </w:pPr>
            <w:r w:rsidRPr="006B3D16">
              <w:rPr>
                <w:rFonts w:cs="Times New Roman"/>
                <w:lang w:val="sr-Cyrl-RS"/>
              </w:rPr>
              <w:t xml:space="preserve">Експропријација </w:t>
            </w:r>
          </w:p>
        </w:tc>
        <w:tc>
          <w:tcPr>
            <w:tcW w:w="1120" w:type="dxa"/>
            <w:noWrap/>
          </w:tcPr>
          <w:p w14:paraId="5671676E" w14:textId="77777777" w:rsidR="00F0773C" w:rsidRPr="006B3D16" w:rsidRDefault="00F0773C" w:rsidP="00F0773C">
            <w:pPr>
              <w:jc w:val="center"/>
              <w:rPr>
                <w:rFonts w:cs="Times New Roman"/>
                <w:color w:val="000000" w:themeColor="text1"/>
                <w:lang w:val="sr-Cyrl-RS"/>
              </w:rPr>
            </w:pPr>
            <w:r w:rsidRPr="006B3D16">
              <w:rPr>
                <w:color w:val="000000"/>
                <w:lang w:val="sr-Cyrl-RS"/>
              </w:rPr>
              <w:t>11</w:t>
            </w:r>
          </w:p>
        </w:tc>
        <w:tc>
          <w:tcPr>
            <w:tcW w:w="2136" w:type="dxa"/>
            <w:noWrap/>
          </w:tcPr>
          <w:p w14:paraId="3FB193B7" w14:textId="34BFECB6" w:rsidR="00F0773C" w:rsidRPr="006B3D16" w:rsidRDefault="00F0773C" w:rsidP="00F0773C">
            <w:pPr>
              <w:jc w:val="center"/>
              <w:rPr>
                <w:rFonts w:cs="Times New Roman"/>
                <w:bCs/>
                <w:lang w:val="sr-Cyrl-RS"/>
              </w:rPr>
            </w:pPr>
            <w:r w:rsidRPr="00244552">
              <w:t>0,33%</w:t>
            </w:r>
          </w:p>
        </w:tc>
      </w:tr>
      <w:tr w:rsidR="00F0773C" w:rsidRPr="006B3D16" w14:paraId="0FD49050" w14:textId="77777777" w:rsidTr="006F0106">
        <w:trPr>
          <w:trHeight w:hRule="exact" w:val="284"/>
          <w:jc w:val="center"/>
        </w:trPr>
        <w:tc>
          <w:tcPr>
            <w:tcW w:w="698" w:type="dxa"/>
          </w:tcPr>
          <w:p w14:paraId="3BB5F89A" w14:textId="77777777" w:rsidR="00F0773C" w:rsidRPr="006B3D16" w:rsidRDefault="00F0773C" w:rsidP="00F0773C">
            <w:pPr>
              <w:jc w:val="center"/>
              <w:rPr>
                <w:rFonts w:cs="Times New Roman"/>
                <w:lang w:val="sr-Cyrl-RS"/>
              </w:rPr>
            </w:pPr>
            <w:r w:rsidRPr="006B3D16">
              <w:rPr>
                <w:rFonts w:cs="Times New Roman"/>
                <w:lang w:val="sr-Cyrl-RS"/>
              </w:rPr>
              <w:t>31</w:t>
            </w:r>
          </w:p>
        </w:tc>
        <w:tc>
          <w:tcPr>
            <w:tcW w:w="5073" w:type="dxa"/>
            <w:noWrap/>
          </w:tcPr>
          <w:p w14:paraId="4F0EEFC1" w14:textId="77777777" w:rsidR="00F0773C" w:rsidRPr="006B3D16" w:rsidRDefault="00F0773C" w:rsidP="00F0773C">
            <w:pPr>
              <w:rPr>
                <w:rFonts w:cs="Times New Roman"/>
                <w:color w:val="FF0000"/>
                <w:lang w:val="sr-Cyrl-RS"/>
              </w:rPr>
            </w:pPr>
            <w:r w:rsidRPr="006B3D16">
              <w:rPr>
                <w:rFonts w:cs="Times New Roman"/>
                <w:lang w:val="sr-Cyrl-RS"/>
              </w:rPr>
              <w:t xml:space="preserve">Омладина и спорт </w:t>
            </w:r>
          </w:p>
        </w:tc>
        <w:tc>
          <w:tcPr>
            <w:tcW w:w="1120" w:type="dxa"/>
            <w:noWrap/>
          </w:tcPr>
          <w:p w14:paraId="0B10A7B7" w14:textId="77777777" w:rsidR="00F0773C" w:rsidRPr="006B3D16" w:rsidRDefault="00F0773C" w:rsidP="00F0773C">
            <w:pPr>
              <w:jc w:val="center"/>
              <w:rPr>
                <w:rFonts w:cs="Times New Roman"/>
                <w:color w:val="000000" w:themeColor="text1"/>
                <w:lang w:val="sr-Cyrl-RS"/>
              </w:rPr>
            </w:pPr>
            <w:r w:rsidRPr="006B3D16">
              <w:rPr>
                <w:color w:val="000000"/>
                <w:lang w:val="sr-Cyrl-RS"/>
              </w:rPr>
              <w:t>11</w:t>
            </w:r>
          </w:p>
        </w:tc>
        <w:tc>
          <w:tcPr>
            <w:tcW w:w="2136" w:type="dxa"/>
            <w:noWrap/>
          </w:tcPr>
          <w:p w14:paraId="050444EB" w14:textId="41E8E326" w:rsidR="00F0773C" w:rsidRPr="006B3D16" w:rsidRDefault="00F0773C" w:rsidP="00F0773C">
            <w:pPr>
              <w:jc w:val="center"/>
              <w:rPr>
                <w:rFonts w:cs="Times New Roman"/>
                <w:bCs/>
                <w:lang w:val="sr-Cyrl-RS"/>
              </w:rPr>
            </w:pPr>
            <w:r w:rsidRPr="00244552">
              <w:t>0,33%</w:t>
            </w:r>
          </w:p>
        </w:tc>
      </w:tr>
      <w:tr w:rsidR="00F0773C" w:rsidRPr="006B3D16" w14:paraId="02371142" w14:textId="77777777" w:rsidTr="006F0106">
        <w:trPr>
          <w:trHeight w:hRule="exact" w:val="290"/>
          <w:jc w:val="center"/>
        </w:trPr>
        <w:tc>
          <w:tcPr>
            <w:tcW w:w="698" w:type="dxa"/>
          </w:tcPr>
          <w:p w14:paraId="68B11597" w14:textId="77777777" w:rsidR="00F0773C" w:rsidRPr="006B3D16" w:rsidRDefault="00F0773C" w:rsidP="00F0773C">
            <w:pPr>
              <w:jc w:val="center"/>
              <w:rPr>
                <w:rFonts w:cs="Times New Roman"/>
                <w:lang w:val="sr-Cyrl-RS"/>
              </w:rPr>
            </w:pPr>
            <w:r w:rsidRPr="006B3D16">
              <w:rPr>
                <w:rFonts w:cs="Times New Roman"/>
                <w:lang w:val="sr-Cyrl-RS"/>
              </w:rPr>
              <w:t>32</w:t>
            </w:r>
          </w:p>
        </w:tc>
        <w:tc>
          <w:tcPr>
            <w:tcW w:w="5073" w:type="dxa"/>
            <w:noWrap/>
          </w:tcPr>
          <w:p w14:paraId="6C963B76" w14:textId="77777777" w:rsidR="00F0773C" w:rsidRPr="006B3D16" w:rsidRDefault="00F0773C" w:rsidP="00F0773C">
            <w:pPr>
              <w:rPr>
                <w:rFonts w:cs="Times New Roman"/>
                <w:color w:val="FF0000"/>
                <w:lang w:val="sr-Cyrl-RS"/>
              </w:rPr>
            </w:pPr>
            <w:r w:rsidRPr="006B3D16">
              <w:rPr>
                <w:rFonts w:cs="Times New Roman"/>
                <w:lang w:val="sr-Cyrl-RS"/>
              </w:rPr>
              <w:t>Елементарне непогоде</w:t>
            </w:r>
          </w:p>
        </w:tc>
        <w:tc>
          <w:tcPr>
            <w:tcW w:w="1120" w:type="dxa"/>
            <w:noWrap/>
          </w:tcPr>
          <w:p w14:paraId="5A741680" w14:textId="77777777" w:rsidR="00F0773C" w:rsidRPr="006B3D16" w:rsidRDefault="00F0773C" w:rsidP="00F0773C">
            <w:pPr>
              <w:jc w:val="center"/>
              <w:rPr>
                <w:rFonts w:cs="Times New Roman"/>
                <w:color w:val="000000" w:themeColor="text1"/>
                <w:lang w:val="sr-Cyrl-RS"/>
              </w:rPr>
            </w:pPr>
            <w:r w:rsidRPr="006B3D16">
              <w:rPr>
                <w:color w:val="000000"/>
                <w:lang w:val="sr-Cyrl-RS"/>
              </w:rPr>
              <w:t>7</w:t>
            </w:r>
          </w:p>
        </w:tc>
        <w:tc>
          <w:tcPr>
            <w:tcW w:w="2136" w:type="dxa"/>
            <w:noWrap/>
          </w:tcPr>
          <w:p w14:paraId="5CDF6BCA" w14:textId="1E5F0B43" w:rsidR="00F0773C" w:rsidRPr="006B3D16" w:rsidRDefault="00F0773C" w:rsidP="00F0773C">
            <w:pPr>
              <w:jc w:val="center"/>
              <w:rPr>
                <w:rFonts w:cs="Times New Roman"/>
                <w:bCs/>
                <w:lang w:val="sr-Cyrl-RS"/>
              </w:rPr>
            </w:pPr>
            <w:r w:rsidRPr="00244552">
              <w:t>0,21%</w:t>
            </w:r>
          </w:p>
        </w:tc>
      </w:tr>
      <w:tr w:rsidR="00F0773C" w:rsidRPr="006B3D16" w14:paraId="2478014C" w14:textId="77777777" w:rsidTr="006F0106">
        <w:trPr>
          <w:trHeight w:hRule="exact" w:val="284"/>
          <w:jc w:val="center"/>
        </w:trPr>
        <w:tc>
          <w:tcPr>
            <w:tcW w:w="698" w:type="dxa"/>
          </w:tcPr>
          <w:p w14:paraId="159DC188" w14:textId="77777777" w:rsidR="00F0773C" w:rsidRPr="006B3D16" w:rsidRDefault="00F0773C" w:rsidP="00F0773C">
            <w:pPr>
              <w:jc w:val="center"/>
              <w:rPr>
                <w:rFonts w:cs="Times New Roman"/>
                <w:lang w:val="sr-Cyrl-RS"/>
              </w:rPr>
            </w:pPr>
            <w:r w:rsidRPr="006B3D16">
              <w:rPr>
                <w:rFonts w:cs="Times New Roman"/>
                <w:lang w:val="sr-Cyrl-RS"/>
              </w:rPr>
              <w:t>33</w:t>
            </w:r>
          </w:p>
        </w:tc>
        <w:tc>
          <w:tcPr>
            <w:tcW w:w="5073" w:type="dxa"/>
            <w:noWrap/>
          </w:tcPr>
          <w:p w14:paraId="60164CDB" w14:textId="77777777" w:rsidR="00F0773C" w:rsidRPr="006B3D16" w:rsidRDefault="00F0773C" w:rsidP="00F0773C">
            <w:pPr>
              <w:rPr>
                <w:rFonts w:cs="Times New Roman"/>
                <w:color w:val="FF0000"/>
                <w:lang w:val="sr-Cyrl-RS"/>
              </w:rPr>
            </w:pPr>
            <w:r w:rsidRPr="006B3D16">
              <w:rPr>
                <w:rFonts w:cs="Times New Roman"/>
                <w:lang w:val="sr-Cyrl-RS"/>
              </w:rPr>
              <w:t xml:space="preserve">Српски језик и ћирилица </w:t>
            </w:r>
          </w:p>
        </w:tc>
        <w:tc>
          <w:tcPr>
            <w:tcW w:w="1120" w:type="dxa"/>
            <w:noWrap/>
          </w:tcPr>
          <w:p w14:paraId="528F6538" w14:textId="77777777" w:rsidR="00F0773C" w:rsidRPr="006B3D16" w:rsidRDefault="00F0773C" w:rsidP="00F0773C">
            <w:pPr>
              <w:jc w:val="center"/>
              <w:rPr>
                <w:rFonts w:cs="Times New Roman"/>
                <w:color w:val="000000" w:themeColor="text1"/>
                <w:lang w:val="sr-Cyrl-RS"/>
              </w:rPr>
            </w:pPr>
            <w:r w:rsidRPr="006B3D16">
              <w:rPr>
                <w:color w:val="000000"/>
                <w:lang w:val="sr-Cyrl-RS"/>
              </w:rPr>
              <w:t>5</w:t>
            </w:r>
          </w:p>
        </w:tc>
        <w:tc>
          <w:tcPr>
            <w:tcW w:w="2136" w:type="dxa"/>
            <w:noWrap/>
          </w:tcPr>
          <w:p w14:paraId="249C8A72" w14:textId="3F3FD6BE" w:rsidR="00F0773C" w:rsidRPr="006B3D16" w:rsidRDefault="00F0773C" w:rsidP="00F0773C">
            <w:pPr>
              <w:jc w:val="center"/>
              <w:rPr>
                <w:rFonts w:cs="Times New Roman"/>
                <w:bCs/>
                <w:lang w:val="sr-Cyrl-RS"/>
              </w:rPr>
            </w:pPr>
            <w:r w:rsidRPr="00244552">
              <w:t>0,15%</w:t>
            </w:r>
          </w:p>
        </w:tc>
      </w:tr>
      <w:tr w:rsidR="00F0773C" w:rsidRPr="006B3D16" w14:paraId="25CA72E9" w14:textId="77777777" w:rsidTr="006F0106">
        <w:trPr>
          <w:trHeight w:hRule="exact" w:val="284"/>
          <w:jc w:val="center"/>
        </w:trPr>
        <w:tc>
          <w:tcPr>
            <w:tcW w:w="698" w:type="dxa"/>
          </w:tcPr>
          <w:p w14:paraId="2AD677D5" w14:textId="77777777" w:rsidR="00F0773C" w:rsidRPr="006B3D16" w:rsidRDefault="00F0773C" w:rsidP="00F0773C">
            <w:pPr>
              <w:jc w:val="center"/>
              <w:rPr>
                <w:rFonts w:cs="Times New Roman"/>
                <w:lang w:val="sr-Cyrl-RS"/>
              </w:rPr>
            </w:pPr>
            <w:r w:rsidRPr="006B3D16">
              <w:rPr>
                <w:rFonts w:cs="Times New Roman"/>
                <w:lang w:val="sr-Cyrl-RS"/>
              </w:rPr>
              <w:t>34</w:t>
            </w:r>
          </w:p>
        </w:tc>
        <w:tc>
          <w:tcPr>
            <w:tcW w:w="5073" w:type="dxa"/>
            <w:noWrap/>
          </w:tcPr>
          <w:p w14:paraId="00BFFB34" w14:textId="77777777" w:rsidR="00F0773C" w:rsidRPr="006B3D16" w:rsidRDefault="00F0773C" w:rsidP="00F0773C">
            <w:pPr>
              <w:rPr>
                <w:rFonts w:cs="Times New Roman"/>
                <w:color w:val="FF0000"/>
                <w:lang w:val="sr-Cyrl-RS"/>
              </w:rPr>
            </w:pPr>
            <w:r w:rsidRPr="006B3D16">
              <w:rPr>
                <w:rFonts w:cs="Times New Roman"/>
                <w:lang w:val="sr-Cyrl-RS"/>
              </w:rPr>
              <w:t>Послови безбедности</w:t>
            </w:r>
          </w:p>
        </w:tc>
        <w:tc>
          <w:tcPr>
            <w:tcW w:w="1120" w:type="dxa"/>
            <w:noWrap/>
          </w:tcPr>
          <w:p w14:paraId="60149EAE" w14:textId="77777777" w:rsidR="00F0773C" w:rsidRPr="006B3D16" w:rsidRDefault="00F0773C" w:rsidP="00F0773C">
            <w:pPr>
              <w:jc w:val="center"/>
              <w:rPr>
                <w:rFonts w:cs="Times New Roman"/>
                <w:color w:val="000000" w:themeColor="text1"/>
                <w:lang w:val="sr-Cyrl-RS"/>
              </w:rPr>
            </w:pPr>
            <w:r w:rsidRPr="006B3D16">
              <w:rPr>
                <w:color w:val="000000"/>
                <w:lang w:val="sr-Cyrl-RS"/>
              </w:rPr>
              <w:t>5</w:t>
            </w:r>
          </w:p>
        </w:tc>
        <w:tc>
          <w:tcPr>
            <w:tcW w:w="2136" w:type="dxa"/>
            <w:noWrap/>
          </w:tcPr>
          <w:p w14:paraId="4B480A92" w14:textId="0F1E02DB" w:rsidR="00F0773C" w:rsidRPr="006B3D16" w:rsidRDefault="00F0773C" w:rsidP="00F0773C">
            <w:pPr>
              <w:jc w:val="center"/>
              <w:rPr>
                <w:rFonts w:cs="Times New Roman"/>
                <w:bCs/>
                <w:lang w:val="sr-Cyrl-RS"/>
              </w:rPr>
            </w:pPr>
            <w:r w:rsidRPr="00244552">
              <w:t>0,15%</w:t>
            </w:r>
          </w:p>
        </w:tc>
      </w:tr>
      <w:tr w:rsidR="00F0773C" w:rsidRPr="006B3D16" w14:paraId="13B3D242" w14:textId="77777777" w:rsidTr="006F0106">
        <w:trPr>
          <w:trHeight w:hRule="exact" w:val="284"/>
          <w:jc w:val="center"/>
        </w:trPr>
        <w:tc>
          <w:tcPr>
            <w:tcW w:w="698" w:type="dxa"/>
          </w:tcPr>
          <w:p w14:paraId="62A70F63" w14:textId="77777777" w:rsidR="00F0773C" w:rsidRPr="006B3D16" w:rsidRDefault="00F0773C" w:rsidP="00F0773C">
            <w:pPr>
              <w:jc w:val="center"/>
              <w:rPr>
                <w:rFonts w:cs="Times New Roman"/>
                <w:lang w:val="sr-Cyrl-RS"/>
              </w:rPr>
            </w:pPr>
            <w:r w:rsidRPr="006B3D16">
              <w:rPr>
                <w:rFonts w:cs="Times New Roman"/>
                <w:lang w:val="sr-Cyrl-RS"/>
              </w:rPr>
              <w:t>35</w:t>
            </w:r>
          </w:p>
        </w:tc>
        <w:tc>
          <w:tcPr>
            <w:tcW w:w="5073" w:type="dxa"/>
            <w:noWrap/>
          </w:tcPr>
          <w:p w14:paraId="3E063264" w14:textId="77777777" w:rsidR="00F0773C" w:rsidRPr="006B3D16" w:rsidRDefault="00F0773C" w:rsidP="00F0773C">
            <w:pPr>
              <w:rPr>
                <w:rFonts w:cs="Times New Roman"/>
                <w:color w:val="FF0000"/>
                <w:lang w:val="sr-Cyrl-RS"/>
              </w:rPr>
            </w:pPr>
            <w:r w:rsidRPr="006B3D16">
              <w:rPr>
                <w:rFonts w:cs="Times New Roman"/>
                <w:lang w:val="sr-Cyrl-RS"/>
              </w:rPr>
              <w:t>Независни државни органи и тела</w:t>
            </w:r>
          </w:p>
        </w:tc>
        <w:tc>
          <w:tcPr>
            <w:tcW w:w="1120" w:type="dxa"/>
            <w:noWrap/>
          </w:tcPr>
          <w:p w14:paraId="0EC7EF9C" w14:textId="77777777" w:rsidR="00F0773C" w:rsidRPr="006B3D16" w:rsidRDefault="00F0773C" w:rsidP="00F0773C">
            <w:pPr>
              <w:jc w:val="center"/>
              <w:rPr>
                <w:rFonts w:cs="Times New Roman"/>
                <w:color w:val="000000" w:themeColor="text1"/>
                <w:lang w:val="sr-Cyrl-RS"/>
              </w:rPr>
            </w:pPr>
            <w:r w:rsidRPr="006B3D16">
              <w:rPr>
                <w:color w:val="000000"/>
                <w:lang w:val="sr-Cyrl-RS"/>
              </w:rPr>
              <w:t>2</w:t>
            </w:r>
          </w:p>
        </w:tc>
        <w:tc>
          <w:tcPr>
            <w:tcW w:w="2136" w:type="dxa"/>
            <w:noWrap/>
          </w:tcPr>
          <w:p w14:paraId="2EC697A1" w14:textId="0D603825" w:rsidR="00F0773C" w:rsidRPr="006B3D16" w:rsidRDefault="00F0773C" w:rsidP="00F0773C">
            <w:pPr>
              <w:jc w:val="center"/>
              <w:rPr>
                <w:rFonts w:cs="Times New Roman"/>
                <w:bCs/>
                <w:lang w:val="sr-Cyrl-RS"/>
              </w:rPr>
            </w:pPr>
            <w:r w:rsidRPr="00244552">
              <w:t>0,06%</w:t>
            </w:r>
          </w:p>
        </w:tc>
      </w:tr>
      <w:tr w:rsidR="00F0773C" w:rsidRPr="006B3D16" w14:paraId="440E16DB" w14:textId="77777777" w:rsidTr="006F0106">
        <w:trPr>
          <w:trHeight w:hRule="exact" w:val="284"/>
          <w:jc w:val="center"/>
        </w:trPr>
        <w:tc>
          <w:tcPr>
            <w:tcW w:w="698" w:type="dxa"/>
            <w:tcBorders>
              <w:bottom w:val="single" w:sz="12" w:space="0" w:color="0070C0"/>
            </w:tcBorders>
          </w:tcPr>
          <w:p w14:paraId="7495EE7D" w14:textId="77777777" w:rsidR="00F0773C" w:rsidRPr="006B3D16" w:rsidRDefault="00F0773C" w:rsidP="00F0773C">
            <w:pPr>
              <w:jc w:val="center"/>
              <w:rPr>
                <w:rFonts w:cs="Times New Roman"/>
                <w:lang w:val="sr-Cyrl-RS"/>
              </w:rPr>
            </w:pPr>
            <w:r w:rsidRPr="006B3D16">
              <w:rPr>
                <w:rFonts w:cs="Times New Roman"/>
                <w:lang w:val="sr-Cyrl-RS"/>
              </w:rPr>
              <w:t>36</w:t>
            </w:r>
          </w:p>
        </w:tc>
        <w:tc>
          <w:tcPr>
            <w:tcW w:w="5073" w:type="dxa"/>
            <w:tcBorders>
              <w:bottom w:val="single" w:sz="12" w:space="0" w:color="0070C0"/>
            </w:tcBorders>
            <w:noWrap/>
          </w:tcPr>
          <w:p w14:paraId="36EB1A50" w14:textId="77777777" w:rsidR="00F0773C" w:rsidRPr="006B3D16" w:rsidRDefault="00F0773C" w:rsidP="00F0773C">
            <w:pPr>
              <w:rPr>
                <w:rFonts w:cs="Times New Roman"/>
                <w:color w:val="FF0000"/>
                <w:lang w:val="sr-Cyrl-RS"/>
              </w:rPr>
            </w:pPr>
            <w:r w:rsidRPr="006B3D16">
              <w:rPr>
                <w:rFonts w:cs="Times New Roman"/>
                <w:lang w:val="sr-Cyrl-RS"/>
              </w:rPr>
              <w:t>Заштита узбуњивача</w:t>
            </w:r>
          </w:p>
        </w:tc>
        <w:tc>
          <w:tcPr>
            <w:tcW w:w="1120" w:type="dxa"/>
            <w:tcBorders>
              <w:bottom w:val="single" w:sz="12" w:space="0" w:color="0070C0"/>
            </w:tcBorders>
            <w:noWrap/>
          </w:tcPr>
          <w:p w14:paraId="745D2DED" w14:textId="77777777" w:rsidR="00F0773C" w:rsidRPr="006B3D16" w:rsidRDefault="00F0773C" w:rsidP="00F0773C">
            <w:pPr>
              <w:jc w:val="center"/>
              <w:rPr>
                <w:rFonts w:cs="Times New Roman"/>
                <w:color w:val="000000" w:themeColor="text1"/>
                <w:lang w:val="sr-Cyrl-RS"/>
              </w:rPr>
            </w:pPr>
            <w:r w:rsidRPr="006B3D16">
              <w:rPr>
                <w:color w:val="000000"/>
                <w:lang w:val="sr-Cyrl-RS"/>
              </w:rPr>
              <w:t>1</w:t>
            </w:r>
          </w:p>
        </w:tc>
        <w:tc>
          <w:tcPr>
            <w:tcW w:w="2136" w:type="dxa"/>
            <w:tcBorders>
              <w:bottom w:val="single" w:sz="12" w:space="0" w:color="0070C0"/>
            </w:tcBorders>
            <w:noWrap/>
          </w:tcPr>
          <w:p w14:paraId="66396CC1" w14:textId="3F5699D7" w:rsidR="00F0773C" w:rsidRPr="006B3D16" w:rsidRDefault="00F0773C" w:rsidP="00F0773C">
            <w:pPr>
              <w:jc w:val="center"/>
              <w:rPr>
                <w:rFonts w:cs="Times New Roman"/>
                <w:bCs/>
                <w:lang w:val="sr-Cyrl-RS"/>
              </w:rPr>
            </w:pPr>
            <w:r w:rsidRPr="00244552">
              <w:t>0,03%</w:t>
            </w:r>
          </w:p>
        </w:tc>
      </w:tr>
      <w:tr w:rsidR="00794656" w:rsidRPr="006B3D16" w14:paraId="570DDECB" w14:textId="77777777" w:rsidTr="006F0106">
        <w:trPr>
          <w:trHeight w:hRule="exact" w:val="284"/>
          <w:jc w:val="center"/>
        </w:trPr>
        <w:tc>
          <w:tcPr>
            <w:tcW w:w="698" w:type="dxa"/>
            <w:tcBorders>
              <w:top w:val="single" w:sz="12" w:space="0" w:color="0070C0"/>
            </w:tcBorders>
          </w:tcPr>
          <w:p w14:paraId="6B8FBB3A" w14:textId="77777777" w:rsidR="00794656" w:rsidRPr="006B3D16" w:rsidRDefault="00794656" w:rsidP="007651C8">
            <w:pPr>
              <w:rPr>
                <w:rFonts w:cs="Times New Roman"/>
                <w:b/>
                <w:lang w:val="sr-Cyrl-RS"/>
              </w:rPr>
            </w:pPr>
          </w:p>
        </w:tc>
        <w:tc>
          <w:tcPr>
            <w:tcW w:w="5073" w:type="dxa"/>
            <w:tcBorders>
              <w:top w:val="single" w:sz="12" w:space="0" w:color="0070C0"/>
            </w:tcBorders>
            <w:noWrap/>
          </w:tcPr>
          <w:p w14:paraId="040EA0F3" w14:textId="77777777" w:rsidR="00794656" w:rsidRPr="006B3D16" w:rsidRDefault="006F0106" w:rsidP="007651C8">
            <w:pPr>
              <w:rPr>
                <w:rFonts w:cs="Times New Roman"/>
                <w:b/>
                <w:lang w:val="sr-Cyrl-RS"/>
              </w:rPr>
            </w:pPr>
            <w:r w:rsidRPr="006B3D16">
              <w:rPr>
                <w:rFonts w:cs="Times New Roman"/>
                <w:b/>
                <w:lang w:val="sr-Cyrl-RS"/>
              </w:rPr>
              <w:t>Укупно ресори</w:t>
            </w:r>
          </w:p>
        </w:tc>
        <w:tc>
          <w:tcPr>
            <w:tcW w:w="1120" w:type="dxa"/>
            <w:tcBorders>
              <w:top w:val="single" w:sz="12" w:space="0" w:color="0070C0"/>
            </w:tcBorders>
            <w:noWrap/>
          </w:tcPr>
          <w:p w14:paraId="40414DF0" w14:textId="5CE6F52E" w:rsidR="00794656" w:rsidRPr="00F0773C" w:rsidRDefault="00794656" w:rsidP="00F0773C">
            <w:pPr>
              <w:jc w:val="center"/>
              <w:rPr>
                <w:rFonts w:cs="Times New Roman"/>
                <w:b/>
                <w:lang w:val="sr-Latn-RS"/>
              </w:rPr>
            </w:pPr>
            <w:r w:rsidRPr="00F0773C">
              <w:rPr>
                <w:rFonts w:cs="Times New Roman"/>
                <w:b/>
                <w:lang w:val="sr-Cyrl-RS"/>
              </w:rPr>
              <w:t>3</w:t>
            </w:r>
            <w:r w:rsidR="00104EE1">
              <w:rPr>
                <w:rFonts w:cs="Times New Roman"/>
                <w:b/>
                <w:lang w:val="sr-Cyrl-RS"/>
              </w:rPr>
              <w:t>.</w:t>
            </w:r>
            <w:r w:rsidRPr="00F0773C">
              <w:rPr>
                <w:rFonts w:cs="Times New Roman"/>
                <w:b/>
                <w:lang w:val="sr-Cyrl-RS"/>
              </w:rPr>
              <w:t>3</w:t>
            </w:r>
            <w:r w:rsidR="00F0773C" w:rsidRPr="00F0773C">
              <w:rPr>
                <w:rFonts w:cs="Times New Roman"/>
                <w:b/>
                <w:lang w:val="sr-Latn-RS"/>
              </w:rPr>
              <w:t>38</w:t>
            </w:r>
          </w:p>
        </w:tc>
        <w:tc>
          <w:tcPr>
            <w:tcW w:w="2136" w:type="dxa"/>
            <w:tcBorders>
              <w:top w:val="single" w:sz="12" w:space="0" w:color="0070C0"/>
            </w:tcBorders>
            <w:noWrap/>
          </w:tcPr>
          <w:p w14:paraId="2457CADA" w14:textId="77777777" w:rsidR="00794656" w:rsidRPr="00F0773C" w:rsidRDefault="00794656" w:rsidP="007651C8">
            <w:pPr>
              <w:jc w:val="center"/>
              <w:rPr>
                <w:rFonts w:cs="Times New Roman"/>
                <w:b/>
                <w:bCs/>
                <w:lang w:val="sr-Cyrl-RS"/>
              </w:rPr>
            </w:pPr>
            <w:r w:rsidRPr="00F0773C">
              <w:rPr>
                <w:rFonts w:cs="Times New Roman"/>
                <w:b/>
                <w:lang w:val="sr-Cyrl-RS"/>
              </w:rPr>
              <w:t>100%</w:t>
            </w:r>
          </w:p>
        </w:tc>
      </w:tr>
    </w:tbl>
    <w:p w14:paraId="4A28E42B" w14:textId="77777777" w:rsidR="006F0106" w:rsidRPr="006F0106" w:rsidRDefault="006F0106" w:rsidP="006F0106">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6</w:t>
      </w:r>
      <w:r w:rsidR="00877D91">
        <w:rPr>
          <w:noProof/>
        </w:rPr>
        <w:fldChar w:fldCharType="end"/>
      </w:r>
      <w:r>
        <w:rPr>
          <w:lang w:val="sr-Cyrl-RS"/>
        </w:rPr>
        <w:t xml:space="preserve"> - </w:t>
      </w:r>
      <w:r w:rsidRPr="008721C8">
        <w:rPr>
          <w:rFonts w:cs="Times New Roman"/>
          <w:iCs/>
          <w:szCs w:val="18"/>
          <w:lang w:val="sr-Cyrl-RS"/>
        </w:rPr>
        <w:t>И</w:t>
      </w:r>
      <w:r w:rsidRPr="008721C8">
        <w:rPr>
          <w:rFonts w:cs="Arial"/>
          <w:iCs/>
          <w:lang w:val="sr-Cyrl-RS"/>
        </w:rPr>
        <w:t>сход поступања по предметима</w:t>
      </w:r>
      <w:r w:rsidRPr="008721C8">
        <w:rPr>
          <w:rStyle w:val="FootnoteReference"/>
          <w:iCs/>
          <w:lang w:val="sr-Cyrl-RS"/>
        </w:rPr>
        <w:footnoteReference w:id="11"/>
      </w:r>
      <w:r w:rsidRPr="008721C8">
        <w:rPr>
          <w:rFonts w:cs="Arial"/>
          <w:iCs/>
          <w:lang w:val="sr-Cyrl-RS"/>
        </w:rPr>
        <w:t xml:space="preserve"> из 2018. године</w:t>
      </w:r>
    </w:p>
    <w:tbl>
      <w:tblPr>
        <w:tblW w:w="9524"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7520"/>
        <w:gridCol w:w="767"/>
        <w:gridCol w:w="1237"/>
      </w:tblGrid>
      <w:tr w:rsidR="00794656" w:rsidRPr="008721C8" w14:paraId="6012B4A0" w14:textId="77777777" w:rsidTr="007651C8">
        <w:trPr>
          <w:trHeight w:hRule="exact" w:val="279"/>
          <w:jc w:val="center"/>
        </w:trPr>
        <w:tc>
          <w:tcPr>
            <w:tcW w:w="7520" w:type="dxa"/>
            <w:tcBorders>
              <w:top w:val="single" w:sz="12" w:space="0" w:color="0070C0"/>
              <w:bottom w:val="single" w:sz="12" w:space="0" w:color="0070C0"/>
            </w:tcBorders>
            <w:vAlign w:val="center"/>
          </w:tcPr>
          <w:p w14:paraId="1DC617F8" w14:textId="77777777" w:rsidR="00794656" w:rsidRPr="008721C8" w:rsidRDefault="00794656" w:rsidP="007651C8">
            <w:pPr>
              <w:spacing w:after="0"/>
              <w:rPr>
                <w:rFonts w:cs="Arial"/>
                <w:b/>
                <w:lang w:val="sr-Cyrl-RS"/>
              </w:rPr>
            </w:pPr>
            <w:r w:rsidRPr="008721C8">
              <w:rPr>
                <w:rFonts w:cs="Arial"/>
                <w:b/>
                <w:lang w:val="sr-Cyrl-RS"/>
              </w:rPr>
              <w:t>Исход</w:t>
            </w:r>
          </w:p>
        </w:tc>
        <w:tc>
          <w:tcPr>
            <w:tcW w:w="767" w:type="dxa"/>
            <w:tcBorders>
              <w:top w:val="single" w:sz="12" w:space="0" w:color="0070C0"/>
              <w:bottom w:val="single" w:sz="12" w:space="0" w:color="0070C0"/>
            </w:tcBorders>
            <w:vAlign w:val="center"/>
          </w:tcPr>
          <w:p w14:paraId="53925079" w14:textId="77777777" w:rsidR="00794656" w:rsidRPr="008721C8" w:rsidRDefault="00794656" w:rsidP="007651C8">
            <w:pPr>
              <w:jc w:val="right"/>
              <w:rPr>
                <w:rFonts w:cs="Times New Roman"/>
                <w:b/>
                <w:lang w:val="sr-Cyrl-RS"/>
              </w:rPr>
            </w:pPr>
            <w:r w:rsidRPr="008721C8">
              <w:rPr>
                <w:rFonts w:cs="Arial"/>
                <w:b/>
                <w:lang w:val="sr-Cyrl-RS"/>
              </w:rPr>
              <w:t>број</w:t>
            </w:r>
          </w:p>
        </w:tc>
        <w:tc>
          <w:tcPr>
            <w:tcW w:w="1237" w:type="dxa"/>
            <w:tcBorders>
              <w:top w:val="single" w:sz="12" w:space="0" w:color="0070C0"/>
              <w:bottom w:val="single" w:sz="12" w:space="0" w:color="0070C0"/>
            </w:tcBorders>
            <w:vAlign w:val="bottom"/>
          </w:tcPr>
          <w:p w14:paraId="2F260175" w14:textId="77777777" w:rsidR="00794656" w:rsidRPr="008721C8" w:rsidRDefault="00794656" w:rsidP="007651C8">
            <w:pPr>
              <w:jc w:val="center"/>
              <w:rPr>
                <w:rFonts w:cs="Times New Roman"/>
                <w:b/>
                <w:lang w:val="sr-Cyrl-RS"/>
              </w:rPr>
            </w:pPr>
            <w:r w:rsidRPr="008721C8">
              <w:rPr>
                <w:rFonts w:cs="Arial"/>
                <w:b/>
                <w:bCs/>
                <w:lang w:val="sr-Cyrl-RS"/>
              </w:rPr>
              <w:t>%</w:t>
            </w:r>
          </w:p>
        </w:tc>
      </w:tr>
      <w:tr w:rsidR="00794656" w:rsidRPr="008721C8" w14:paraId="59DB8791" w14:textId="77777777" w:rsidTr="007651C8">
        <w:trPr>
          <w:trHeight w:hRule="exact" w:val="279"/>
          <w:jc w:val="center"/>
        </w:trPr>
        <w:tc>
          <w:tcPr>
            <w:tcW w:w="7520" w:type="dxa"/>
            <w:tcBorders>
              <w:top w:val="single" w:sz="12" w:space="0" w:color="0070C0"/>
            </w:tcBorders>
            <w:vAlign w:val="center"/>
          </w:tcPr>
          <w:p w14:paraId="48A85722" w14:textId="77777777" w:rsidR="00794656" w:rsidRPr="008721C8" w:rsidRDefault="00794656" w:rsidP="007651C8">
            <w:pPr>
              <w:spacing w:after="0"/>
              <w:rPr>
                <w:rFonts w:cs="Arial"/>
                <w:lang w:val="sr-Cyrl-RS"/>
              </w:rPr>
            </w:pPr>
            <w:r w:rsidRPr="008721C8">
              <w:rPr>
                <w:rFonts w:cs="Arial"/>
                <w:lang w:val="sr-Cyrl-RS"/>
              </w:rPr>
              <w:t>Одбачене притужбе</w:t>
            </w:r>
          </w:p>
        </w:tc>
        <w:tc>
          <w:tcPr>
            <w:tcW w:w="767" w:type="dxa"/>
            <w:tcBorders>
              <w:top w:val="single" w:sz="12" w:space="0" w:color="0070C0"/>
            </w:tcBorders>
            <w:vAlign w:val="center"/>
          </w:tcPr>
          <w:p w14:paraId="7D239A99" w14:textId="44CE11F7" w:rsidR="00794656" w:rsidRPr="008721C8" w:rsidRDefault="00794656" w:rsidP="007651C8">
            <w:pPr>
              <w:jc w:val="right"/>
              <w:rPr>
                <w:rFonts w:cs="Times New Roman"/>
                <w:color w:val="FF0000"/>
                <w:lang w:val="sr-Cyrl-RS"/>
              </w:rPr>
            </w:pPr>
            <w:r w:rsidRPr="008721C8">
              <w:rPr>
                <w:rFonts w:cs="Times New Roman"/>
                <w:lang w:val="sr-Cyrl-RS"/>
              </w:rPr>
              <w:t>1</w:t>
            </w:r>
            <w:r w:rsidR="00865802">
              <w:rPr>
                <w:rFonts w:cs="Times New Roman"/>
                <w:lang w:val="sr-Cyrl-RS"/>
              </w:rPr>
              <w:t>.</w:t>
            </w:r>
            <w:r w:rsidRPr="008721C8">
              <w:rPr>
                <w:rFonts w:cs="Times New Roman"/>
                <w:lang w:val="sr-Cyrl-RS"/>
              </w:rPr>
              <w:t>649</w:t>
            </w:r>
          </w:p>
        </w:tc>
        <w:tc>
          <w:tcPr>
            <w:tcW w:w="1237" w:type="dxa"/>
            <w:tcBorders>
              <w:top w:val="single" w:sz="12" w:space="0" w:color="0070C0"/>
            </w:tcBorders>
            <w:vAlign w:val="bottom"/>
          </w:tcPr>
          <w:p w14:paraId="59EEEB52" w14:textId="77777777" w:rsidR="00794656" w:rsidRPr="008721C8" w:rsidRDefault="00794656" w:rsidP="007651C8">
            <w:pPr>
              <w:jc w:val="right"/>
              <w:rPr>
                <w:rFonts w:cs="Times New Roman"/>
                <w:lang w:val="sr-Cyrl-RS"/>
              </w:rPr>
            </w:pPr>
            <w:r w:rsidRPr="008721C8">
              <w:rPr>
                <w:rFonts w:cs="Times New Roman"/>
                <w:lang w:val="sr-Cyrl-RS"/>
              </w:rPr>
              <w:t>70.3%</w:t>
            </w:r>
          </w:p>
          <w:p w14:paraId="3DC69FDA" w14:textId="77777777" w:rsidR="00794656" w:rsidRPr="008721C8" w:rsidRDefault="00794656" w:rsidP="007651C8">
            <w:pPr>
              <w:jc w:val="right"/>
              <w:rPr>
                <w:rFonts w:cs="Times New Roman"/>
                <w:lang w:val="sr-Cyrl-RS"/>
              </w:rPr>
            </w:pPr>
            <w:r w:rsidRPr="008721C8">
              <w:rPr>
                <w:rFonts w:cs="Times New Roman"/>
                <w:lang w:val="sr-Cyrl-RS"/>
              </w:rPr>
              <w:t>15.9%</w:t>
            </w:r>
          </w:p>
          <w:p w14:paraId="07EF39BA" w14:textId="77777777" w:rsidR="00794656" w:rsidRPr="008721C8" w:rsidRDefault="00794656" w:rsidP="007651C8">
            <w:pPr>
              <w:jc w:val="right"/>
              <w:rPr>
                <w:rFonts w:cs="Times New Roman"/>
                <w:lang w:val="sr-Cyrl-RS"/>
              </w:rPr>
            </w:pPr>
            <w:r w:rsidRPr="008721C8">
              <w:rPr>
                <w:rFonts w:cs="Times New Roman"/>
                <w:lang w:val="sr-Cyrl-RS"/>
              </w:rPr>
              <w:t>8.2%</w:t>
            </w:r>
          </w:p>
          <w:p w14:paraId="7F864BA4" w14:textId="77777777" w:rsidR="00794656" w:rsidRPr="008721C8" w:rsidRDefault="00794656" w:rsidP="007651C8">
            <w:pPr>
              <w:jc w:val="right"/>
              <w:rPr>
                <w:rFonts w:cs="Times New Roman"/>
                <w:lang w:val="sr-Cyrl-RS"/>
              </w:rPr>
            </w:pPr>
            <w:r w:rsidRPr="008721C8">
              <w:rPr>
                <w:rFonts w:cs="Times New Roman"/>
                <w:lang w:val="sr-Cyrl-RS"/>
              </w:rPr>
              <w:t>0.9%</w:t>
            </w:r>
          </w:p>
          <w:p w14:paraId="5E10BFD2" w14:textId="77777777" w:rsidR="00794656" w:rsidRPr="008721C8" w:rsidRDefault="00794656" w:rsidP="007651C8">
            <w:pPr>
              <w:jc w:val="right"/>
              <w:rPr>
                <w:rFonts w:cs="Times New Roman"/>
                <w:lang w:val="sr-Cyrl-RS"/>
              </w:rPr>
            </w:pPr>
            <w:r w:rsidRPr="008721C8">
              <w:rPr>
                <w:rFonts w:cs="Times New Roman"/>
                <w:lang w:val="sr-Cyrl-RS"/>
              </w:rPr>
              <w:t>2.6%</w:t>
            </w:r>
          </w:p>
          <w:p w14:paraId="439BD533" w14:textId="77777777" w:rsidR="00794656" w:rsidRPr="008721C8" w:rsidRDefault="00794656" w:rsidP="007651C8">
            <w:pPr>
              <w:jc w:val="right"/>
              <w:rPr>
                <w:rFonts w:cs="Times New Roman"/>
                <w:lang w:val="sr-Cyrl-RS"/>
              </w:rPr>
            </w:pPr>
            <w:r w:rsidRPr="008721C8">
              <w:rPr>
                <w:rFonts w:cs="Times New Roman"/>
                <w:lang w:val="sr-Cyrl-RS"/>
              </w:rPr>
              <w:t>0.3%</w:t>
            </w:r>
          </w:p>
          <w:p w14:paraId="4C4ECD4F" w14:textId="77777777" w:rsidR="00794656" w:rsidRPr="008721C8" w:rsidRDefault="00794656" w:rsidP="007651C8">
            <w:pPr>
              <w:jc w:val="right"/>
              <w:rPr>
                <w:rFonts w:cs="Times New Roman"/>
                <w:lang w:val="sr-Cyrl-RS"/>
              </w:rPr>
            </w:pPr>
            <w:r w:rsidRPr="008721C8">
              <w:rPr>
                <w:rFonts w:cs="Times New Roman"/>
                <w:lang w:val="sr-Cyrl-RS"/>
              </w:rPr>
              <w:t>1.7%</w:t>
            </w:r>
          </w:p>
          <w:p w14:paraId="062729FE" w14:textId="77777777" w:rsidR="00794656" w:rsidRPr="008721C8" w:rsidRDefault="00794656" w:rsidP="007651C8">
            <w:pPr>
              <w:jc w:val="right"/>
              <w:rPr>
                <w:rFonts w:cs="Times New Roman"/>
                <w:lang w:val="sr-Cyrl-RS"/>
              </w:rPr>
            </w:pPr>
            <w:r w:rsidRPr="008721C8">
              <w:rPr>
                <w:rFonts w:cs="Times New Roman"/>
                <w:lang w:val="sr-Cyrl-RS"/>
              </w:rPr>
              <w:t>0.0%</w:t>
            </w:r>
          </w:p>
          <w:p w14:paraId="2782A408" w14:textId="77777777" w:rsidR="00794656" w:rsidRPr="008721C8" w:rsidRDefault="00794656" w:rsidP="007651C8">
            <w:pPr>
              <w:jc w:val="right"/>
              <w:rPr>
                <w:rFonts w:cs="Times New Roman"/>
                <w:lang w:val="sr-Cyrl-RS"/>
              </w:rPr>
            </w:pPr>
            <w:r w:rsidRPr="008721C8">
              <w:rPr>
                <w:rFonts w:cs="Times New Roman"/>
                <w:lang w:val="sr-Cyrl-RS"/>
              </w:rPr>
              <w:t>0.0%</w:t>
            </w:r>
          </w:p>
        </w:tc>
      </w:tr>
      <w:tr w:rsidR="00794656" w:rsidRPr="008721C8" w14:paraId="0694B7A7" w14:textId="77777777" w:rsidTr="007651C8">
        <w:trPr>
          <w:trHeight w:hRule="exact" w:val="279"/>
          <w:jc w:val="center"/>
        </w:trPr>
        <w:tc>
          <w:tcPr>
            <w:tcW w:w="7520" w:type="dxa"/>
            <w:vAlign w:val="center"/>
          </w:tcPr>
          <w:p w14:paraId="55ECBC83" w14:textId="77777777" w:rsidR="00794656" w:rsidRPr="008721C8" w:rsidRDefault="00794656" w:rsidP="007651C8">
            <w:pPr>
              <w:spacing w:after="0"/>
              <w:rPr>
                <w:rFonts w:cs="Arial"/>
                <w:lang w:val="sr-Cyrl-RS"/>
              </w:rPr>
            </w:pPr>
            <w:r w:rsidRPr="008721C8">
              <w:rPr>
                <w:rFonts w:cs="Arial"/>
                <w:lang w:val="sr-Cyrl-RS"/>
              </w:rPr>
              <w:t>Неосноване притужбе</w:t>
            </w:r>
          </w:p>
        </w:tc>
        <w:tc>
          <w:tcPr>
            <w:tcW w:w="767" w:type="dxa"/>
            <w:vAlign w:val="center"/>
          </w:tcPr>
          <w:p w14:paraId="7608CA93" w14:textId="77777777" w:rsidR="00794656" w:rsidRPr="008721C8" w:rsidRDefault="00794656" w:rsidP="007651C8">
            <w:pPr>
              <w:jc w:val="right"/>
              <w:rPr>
                <w:rFonts w:cs="Times New Roman"/>
                <w:color w:val="FF0000"/>
                <w:lang w:val="sr-Cyrl-RS"/>
              </w:rPr>
            </w:pPr>
            <w:r w:rsidRPr="008721C8">
              <w:rPr>
                <w:rFonts w:cs="Times New Roman"/>
                <w:lang w:val="sr-Cyrl-RS"/>
              </w:rPr>
              <w:t>391</w:t>
            </w:r>
          </w:p>
        </w:tc>
        <w:tc>
          <w:tcPr>
            <w:tcW w:w="1237" w:type="dxa"/>
            <w:vAlign w:val="bottom"/>
          </w:tcPr>
          <w:p w14:paraId="4A505333" w14:textId="77777777" w:rsidR="00794656" w:rsidRPr="008721C8" w:rsidRDefault="00794656" w:rsidP="007651C8">
            <w:pPr>
              <w:jc w:val="right"/>
              <w:rPr>
                <w:rFonts w:cs="Times New Roman"/>
                <w:lang w:val="sr-Cyrl-RS"/>
              </w:rPr>
            </w:pPr>
            <w:r w:rsidRPr="008721C8">
              <w:rPr>
                <w:rFonts w:cs="Times New Roman"/>
                <w:lang w:val="sr-Cyrl-RS"/>
              </w:rPr>
              <w:t>15.9%</w:t>
            </w:r>
          </w:p>
        </w:tc>
      </w:tr>
      <w:tr w:rsidR="00794656" w:rsidRPr="008721C8" w14:paraId="4A45687A" w14:textId="77777777" w:rsidTr="007651C8">
        <w:trPr>
          <w:trHeight w:hRule="exact" w:val="554"/>
          <w:jc w:val="center"/>
        </w:trPr>
        <w:tc>
          <w:tcPr>
            <w:tcW w:w="7520" w:type="dxa"/>
            <w:vAlign w:val="center"/>
          </w:tcPr>
          <w:p w14:paraId="12563945" w14:textId="77777777" w:rsidR="00794656" w:rsidRPr="008721C8" w:rsidRDefault="00794656" w:rsidP="007651C8">
            <w:pPr>
              <w:rPr>
                <w:rFonts w:cs="Arial"/>
                <w:lang w:val="sr-Cyrl-RS"/>
              </w:rPr>
            </w:pPr>
            <w:r w:rsidRPr="008721C8">
              <w:rPr>
                <w:rFonts w:cs="Arial"/>
                <w:lang w:val="sr-Cyrl-RS"/>
              </w:rPr>
              <w:t>Предмети обухваћени препорукама проистеклим из скраћеног контролног поступка</w:t>
            </w:r>
          </w:p>
        </w:tc>
        <w:tc>
          <w:tcPr>
            <w:tcW w:w="767" w:type="dxa"/>
            <w:vAlign w:val="center"/>
          </w:tcPr>
          <w:p w14:paraId="10DFB701" w14:textId="77777777" w:rsidR="00794656" w:rsidRPr="008721C8" w:rsidRDefault="00794656" w:rsidP="007651C8">
            <w:pPr>
              <w:jc w:val="right"/>
              <w:rPr>
                <w:rFonts w:cs="Times New Roman"/>
                <w:color w:val="FF0000"/>
                <w:lang w:val="sr-Cyrl-RS"/>
              </w:rPr>
            </w:pPr>
            <w:r w:rsidRPr="008721C8">
              <w:rPr>
                <w:rFonts w:cs="Times New Roman"/>
                <w:lang w:val="sr-Cyrl-RS"/>
              </w:rPr>
              <w:t>192</w:t>
            </w:r>
          </w:p>
        </w:tc>
        <w:tc>
          <w:tcPr>
            <w:tcW w:w="1237" w:type="dxa"/>
            <w:vAlign w:val="bottom"/>
          </w:tcPr>
          <w:p w14:paraId="717C57E9" w14:textId="77777777" w:rsidR="00794656" w:rsidRPr="008721C8" w:rsidRDefault="00794656" w:rsidP="007651C8">
            <w:pPr>
              <w:jc w:val="right"/>
              <w:rPr>
                <w:rFonts w:cs="Times New Roman"/>
                <w:lang w:val="sr-Cyrl-RS"/>
              </w:rPr>
            </w:pPr>
            <w:r w:rsidRPr="008721C8">
              <w:rPr>
                <w:rFonts w:cs="Times New Roman"/>
                <w:lang w:val="sr-Cyrl-RS"/>
              </w:rPr>
              <w:t>8.2%</w:t>
            </w:r>
          </w:p>
        </w:tc>
      </w:tr>
      <w:tr w:rsidR="00794656" w:rsidRPr="008721C8" w14:paraId="18936B6B" w14:textId="77777777" w:rsidTr="007651C8">
        <w:trPr>
          <w:trHeight w:hRule="exact" w:val="554"/>
          <w:jc w:val="center"/>
        </w:trPr>
        <w:tc>
          <w:tcPr>
            <w:tcW w:w="7520" w:type="dxa"/>
            <w:vAlign w:val="center"/>
          </w:tcPr>
          <w:p w14:paraId="63C5DA46" w14:textId="77777777" w:rsidR="00794656" w:rsidRPr="008721C8" w:rsidRDefault="00794656" w:rsidP="007651C8">
            <w:pPr>
              <w:rPr>
                <w:rFonts w:cs="Arial"/>
                <w:lang w:val="sr-Cyrl-RS"/>
              </w:rPr>
            </w:pPr>
            <w:r w:rsidRPr="008721C8">
              <w:rPr>
                <w:rFonts w:cs="Arial"/>
                <w:lang w:val="sr-Cyrl-RS"/>
              </w:rPr>
              <w:t>Повлачење притужбе услед одустанка притужиоца</w:t>
            </w:r>
          </w:p>
        </w:tc>
        <w:tc>
          <w:tcPr>
            <w:tcW w:w="767" w:type="dxa"/>
            <w:vAlign w:val="center"/>
          </w:tcPr>
          <w:p w14:paraId="385393FC" w14:textId="77777777" w:rsidR="00794656" w:rsidRPr="008721C8" w:rsidRDefault="00794656" w:rsidP="007651C8">
            <w:pPr>
              <w:jc w:val="right"/>
              <w:rPr>
                <w:rFonts w:cs="Times New Roman"/>
                <w:lang w:val="sr-Cyrl-RS"/>
              </w:rPr>
            </w:pPr>
            <w:r w:rsidRPr="008721C8">
              <w:rPr>
                <w:rFonts w:cs="Times New Roman"/>
                <w:lang w:val="sr-Cyrl-RS"/>
              </w:rPr>
              <w:t>62</w:t>
            </w:r>
          </w:p>
        </w:tc>
        <w:tc>
          <w:tcPr>
            <w:tcW w:w="1237" w:type="dxa"/>
            <w:vAlign w:val="bottom"/>
          </w:tcPr>
          <w:p w14:paraId="7960FB3E" w14:textId="77777777" w:rsidR="00794656" w:rsidRPr="008721C8" w:rsidRDefault="00794656" w:rsidP="007651C8">
            <w:pPr>
              <w:jc w:val="right"/>
              <w:rPr>
                <w:rFonts w:cs="Times New Roman"/>
                <w:lang w:val="sr-Cyrl-RS"/>
              </w:rPr>
            </w:pPr>
            <w:r w:rsidRPr="008721C8">
              <w:rPr>
                <w:rFonts w:cs="Times New Roman"/>
                <w:lang w:val="sr-Cyrl-RS"/>
              </w:rPr>
              <w:t>2.6%</w:t>
            </w:r>
          </w:p>
        </w:tc>
      </w:tr>
      <w:tr w:rsidR="00794656" w:rsidRPr="008721C8" w14:paraId="18F3D613" w14:textId="77777777" w:rsidTr="007651C8">
        <w:trPr>
          <w:trHeight w:hRule="exact" w:val="554"/>
          <w:jc w:val="center"/>
        </w:trPr>
        <w:tc>
          <w:tcPr>
            <w:tcW w:w="7520" w:type="dxa"/>
            <w:vAlign w:val="center"/>
          </w:tcPr>
          <w:p w14:paraId="6A8C9EF1" w14:textId="77777777" w:rsidR="00794656" w:rsidRPr="008721C8" w:rsidRDefault="00794656" w:rsidP="007651C8">
            <w:pPr>
              <w:rPr>
                <w:rFonts w:cs="Arial"/>
                <w:lang w:val="sr-Cyrl-RS"/>
              </w:rPr>
            </w:pPr>
            <w:r w:rsidRPr="008721C8">
              <w:rPr>
                <w:rFonts w:cs="Arial"/>
                <w:lang w:val="sr-Cyrl-RS"/>
              </w:rPr>
              <w:t>Информисан и посаветован притужилац</w:t>
            </w:r>
          </w:p>
        </w:tc>
        <w:tc>
          <w:tcPr>
            <w:tcW w:w="767" w:type="dxa"/>
            <w:vAlign w:val="center"/>
          </w:tcPr>
          <w:p w14:paraId="2FBA70CC" w14:textId="77777777" w:rsidR="00794656" w:rsidRPr="008721C8" w:rsidRDefault="00794656" w:rsidP="007651C8">
            <w:pPr>
              <w:jc w:val="right"/>
              <w:rPr>
                <w:rFonts w:cs="Times New Roman"/>
                <w:lang w:val="sr-Cyrl-RS"/>
              </w:rPr>
            </w:pPr>
            <w:r w:rsidRPr="008721C8">
              <w:rPr>
                <w:rFonts w:cs="Times New Roman"/>
                <w:lang w:val="sr-Cyrl-RS"/>
              </w:rPr>
              <w:t>40</w:t>
            </w:r>
          </w:p>
        </w:tc>
        <w:tc>
          <w:tcPr>
            <w:tcW w:w="1237" w:type="dxa"/>
            <w:vAlign w:val="bottom"/>
          </w:tcPr>
          <w:p w14:paraId="1E861582" w14:textId="77777777" w:rsidR="00794656" w:rsidRPr="008721C8" w:rsidRDefault="00794656" w:rsidP="007651C8">
            <w:pPr>
              <w:jc w:val="right"/>
              <w:rPr>
                <w:rFonts w:cs="Times New Roman"/>
                <w:lang w:val="sr-Cyrl-RS"/>
              </w:rPr>
            </w:pPr>
            <w:r w:rsidRPr="008721C8">
              <w:rPr>
                <w:rFonts w:cs="Times New Roman"/>
                <w:lang w:val="sr-Cyrl-RS"/>
              </w:rPr>
              <w:t>1.7%</w:t>
            </w:r>
          </w:p>
        </w:tc>
      </w:tr>
      <w:tr w:rsidR="00794656" w:rsidRPr="008721C8" w14:paraId="7BD9CF03" w14:textId="77777777" w:rsidTr="007651C8">
        <w:trPr>
          <w:trHeight w:hRule="exact" w:val="554"/>
          <w:jc w:val="center"/>
        </w:trPr>
        <w:tc>
          <w:tcPr>
            <w:tcW w:w="7520" w:type="dxa"/>
            <w:vAlign w:val="center"/>
          </w:tcPr>
          <w:p w14:paraId="5D685311" w14:textId="77777777" w:rsidR="00794656" w:rsidRPr="008721C8" w:rsidRDefault="00794656" w:rsidP="007651C8">
            <w:pPr>
              <w:rPr>
                <w:rFonts w:cs="Times New Roman"/>
                <w:lang w:val="sr-Cyrl-RS"/>
              </w:rPr>
            </w:pPr>
            <w:r w:rsidRPr="008721C8">
              <w:rPr>
                <w:rFonts w:cs="Arial"/>
                <w:lang w:val="sr-Cyrl-RS"/>
              </w:rPr>
              <w:t>Предмети обухваћени препорукама проистеклим из контролног поступка</w:t>
            </w:r>
          </w:p>
        </w:tc>
        <w:tc>
          <w:tcPr>
            <w:tcW w:w="767" w:type="dxa"/>
            <w:vAlign w:val="center"/>
          </w:tcPr>
          <w:p w14:paraId="0647ADEA" w14:textId="77777777" w:rsidR="00794656" w:rsidRPr="008721C8" w:rsidRDefault="00794656" w:rsidP="007651C8">
            <w:pPr>
              <w:jc w:val="right"/>
              <w:rPr>
                <w:rFonts w:cs="Times New Roman"/>
                <w:color w:val="FF0000"/>
                <w:lang w:val="sr-Cyrl-RS"/>
              </w:rPr>
            </w:pPr>
            <w:r w:rsidRPr="008721C8">
              <w:rPr>
                <w:rFonts w:cs="Times New Roman"/>
                <w:lang w:val="sr-Cyrl-RS"/>
              </w:rPr>
              <w:t>20</w:t>
            </w:r>
          </w:p>
        </w:tc>
        <w:tc>
          <w:tcPr>
            <w:tcW w:w="1237" w:type="dxa"/>
            <w:vAlign w:val="bottom"/>
          </w:tcPr>
          <w:p w14:paraId="06E78B5B" w14:textId="77777777" w:rsidR="00794656" w:rsidRPr="008721C8" w:rsidRDefault="00794656" w:rsidP="007651C8">
            <w:pPr>
              <w:jc w:val="right"/>
              <w:rPr>
                <w:rFonts w:cs="Times New Roman"/>
                <w:lang w:val="sr-Cyrl-RS"/>
              </w:rPr>
            </w:pPr>
            <w:r w:rsidRPr="008721C8">
              <w:rPr>
                <w:rFonts w:cs="Times New Roman"/>
                <w:lang w:val="sr-Cyrl-RS"/>
              </w:rPr>
              <w:t>0.9%</w:t>
            </w:r>
          </w:p>
        </w:tc>
      </w:tr>
      <w:tr w:rsidR="00794656" w:rsidRPr="008721C8" w14:paraId="5D55DB47" w14:textId="77777777" w:rsidTr="007651C8">
        <w:trPr>
          <w:trHeight w:hRule="exact" w:val="353"/>
          <w:jc w:val="center"/>
        </w:trPr>
        <w:tc>
          <w:tcPr>
            <w:tcW w:w="7520" w:type="dxa"/>
            <w:vAlign w:val="center"/>
          </w:tcPr>
          <w:p w14:paraId="6DE7A5B1" w14:textId="77777777" w:rsidR="00794656" w:rsidRPr="008721C8" w:rsidRDefault="00794656" w:rsidP="007651C8">
            <w:pPr>
              <w:rPr>
                <w:rFonts w:cs="Arial"/>
                <w:lang w:val="sr-Cyrl-RS"/>
              </w:rPr>
            </w:pPr>
            <w:r w:rsidRPr="008721C8">
              <w:rPr>
                <w:rFonts w:cs="Arial"/>
                <w:lang w:val="sr-Cyrl-RS"/>
              </w:rPr>
              <w:t xml:space="preserve">Мишљење </w:t>
            </w:r>
          </w:p>
        </w:tc>
        <w:tc>
          <w:tcPr>
            <w:tcW w:w="767" w:type="dxa"/>
            <w:vAlign w:val="center"/>
          </w:tcPr>
          <w:p w14:paraId="6ACC5E06" w14:textId="77777777" w:rsidR="00794656" w:rsidRPr="008721C8" w:rsidRDefault="00794656" w:rsidP="007651C8">
            <w:pPr>
              <w:jc w:val="right"/>
              <w:rPr>
                <w:rFonts w:cs="Times New Roman"/>
                <w:lang w:val="sr-Cyrl-RS"/>
              </w:rPr>
            </w:pPr>
            <w:r w:rsidRPr="008721C8">
              <w:rPr>
                <w:rFonts w:cs="Times New Roman"/>
                <w:lang w:val="sr-Cyrl-RS"/>
              </w:rPr>
              <w:t>8</w:t>
            </w:r>
          </w:p>
        </w:tc>
        <w:tc>
          <w:tcPr>
            <w:tcW w:w="1237" w:type="dxa"/>
            <w:vAlign w:val="bottom"/>
          </w:tcPr>
          <w:p w14:paraId="3D400D95" w14:textId="77777777" w:rsidR="00794656" w:rsidRPr="008721C8" w:rsidRDefault="00794656" w:rsidP="007651C8">
            <w:pPr>
              <w:jc w:val="right"/>
              <w:rPr>
                <w:rFonts w:cs="Times New Roman"/>
                <w:lang w:val="sr-Cyrl-RS"/>
              </w:rPr>
            </w:pPr>
            <w:r w:rsidRPr="008721C8">
              <w:rPr>
                <w:rFonts w:cs="Times New Roman"/>
                <w:lang w:val="sr-Cyrl-RS"/>
              </w:rPr>
              <w:t>0.3%</w:t>
            </w:r>
          </w:p>
        </w:tc>
      </w:tr>
      <w:tr w:rsidR="00794656" w:rsidRPr="008721C8" w14:paraId="7460699A" w14:textId="77777777" w:rsidTr="007651C8">
        <w:trPr>
          <w:trHeight w:hRule="exact" w:val="279"/>
          <w:jc w:val="center"/>
        </w:trPr>
        <w:tc>
          <w:tcPr>
            <w:tcW w:w="7520" w:type="dxa"/>
            <w:vAlign w:val="center"/>
          </w:tcPr>
          <w:p w14:paraId="41CA1DF1" w14:textId="77777777" w:rsidR="00794656" w:rsidRPr="008721C8" w:rsidRDefault="00794656" w:rsidP="007651C8">
            <w:pPr>
              <w:spacing w:after="0"/>
              <w:rPr>
                <w:rFonts w:cs="Arial"/>
                <w:lang w:val="sr-Cyrl-RS"/>
              </w:rPr>
            </w:pPr>
            <w:r w:rsidRPr="008721C8">
              <w:rPr>
                <w:rFonts w:cs="Arial"/>
                <w:lang w:val="sr-Cyrl-RS"/>
              </w:rPr>
              <w:t>Обустава услед смрти притужиоца</w:t>
            </w:r>
          </w:p>
        </w:tc>
        <w:tc>
          <w:tcPr>
            <w:tcW w:w="767" w:type="dxa"/>
            <w:vAlign w:val="center"/>
          </w:tcPr>
          <w:p w14:paraId="01EB76A7" w14:textId="77777777" w:rsidR="00794656" w:rsidRPr="008721C8" w:rsidRDefault="00794656" w:rsidP="007651C8">
            <w:pPr>
              <w:jc w:val="right"/>
              <w:rPr>
                <w:rFonts w:cs="Times New Roman"/>
                <w:color w:val="FF0000"/>
                <w:lang w:val="sr-Cyrl-RS"/>
              </w:rPr>
            </w:pPr>
            <w:r w:rsidRPr="008721C8">
              <w:rPr>
                <w:rFonts w:cs="Times New Roman"/>
                <w:lang w:val="sr-Cyrl-RS"/>
              </w:rPr>
              <w:t>1</w:t>
            </w:r>
          </w:p>
        </w:tc>
        <w:tc>
          <w:tcPr>
            <w:tcW w:w="1237" w:type="dxa"/>
            <w:vAlign w:val="bottom"/>
          </w:tcPr>
          <w:p w14:paraId="41339ED0" w14:textId="77777777" w:rsidR="00794656" w:rsidRPr="008721C8" w:rsidRDefault="00794656" w:rsidP="007651C8">
            <w:pPr>
              <w:jc w:val="right"/>
              <w:rPr>
                <w:rFonts w:cs="Times New Roman"/>
                <w:lang w:val="sr-Cyrl-RS"/>
              </w:rPr>
            </w:pPr>
            <w:r w:rsidRPr="008721C8">
              <w:rPr>
                <w:rFonts w:cs="Times New Roman"/>
                <w:lang w:val="sr-Cyrl-RS"/>
              </w:rPr>
              <w:t>0%</w:t>
            </w:r>
          </w:p>
        </w:tc>
      </w:tr>
      <w:tr w:rsidR="00794656" w:rsidRPr="008721C8" w14:paraId="7A58D612" w14:textId="77777777" w:rsidTr="007651C8">
        <w:trPr>
          <w:trHeight w:hRule="exact" w:val="279"/>
          <w:jc w:val="center"/>
        </w:trPr>
        <w:tc>
          <w:tcPr>
            <w:tcW w:w="7520" w:type="dxa"/>
            <w:vAlign w:val="center"/>
          </w:tcPr>
          <w:p w14:paraId="31C03A33" w14:textId="77777777" w:rsidR="00794656" w:rsidRPr="008721C8" w:rsidRDefault="00794656" w:rsidP="007651C8">
            <w:pPr>
              <w:spacing w:after="0"/>
              <w:rPr>
                <w:rFonts w:cs="Arial"/>
                <w:lang w:val="sr-Cyrl-RS"/>
              </w:rPr>
            </w:pPr>
            <w:r w:rsidRPr="008721C8">
              <w:rPr>
                <w:rFonts w:cs="Arial"/>
                <w:lang w:val="sr-Cyrl-RS"/>
              </w:rPr>
              <w:t>Проистекла законска иницијатива</w:t>
            </w:r>
          </w:p>
        </w:tc>
        <w:tc>
          <w:tcPr>
            <w:tcW w:w="767" w:type="dxa"/>
            <w:vAlign w:val="center"/>
          </w:tcPr>
          <w:p w14:paraId="368576BE" w14:textId="77777777" w:rsidR="00794656" w:rsidRPr="008721C8" w:rsidRDefault="00794656" w:rsidP="007651C8">
            <w:pPr>
              <w:jc w:val="right"/>
              <w:rPr>
                <w:rFonts w:cs="Times New Roman"/>
                <w:lang w:val="sr-Cyrl-RS"/>
              </w:rPr>
            </w:pPr>
            <w:r w:rsidRPr="008721C8">
              <w:rPr>
                <w:rFonts w:cs="Times New Roman"/>
                <w:lang w:val="sr-Cyrl-RS"/>
              </w:rPr>
              <w:t>1</w:t>
            </w:r>
          </w:p>
        </w:tc>
        <w:tc>
          <w:tcPr>
            <w:tcW w:w="1237" w:type="dxa"/>
            <w:vAlign w:val="bottom"/>
          </w:tcPr>
          <w:p w14:paraId="3929240D" w14:textId="77777777" w:rsidR="00794656" w:rsidRPr="008721C8" w:rsidRDefault="00794656" w:rsidP="007651C8">
            <w:pPr>
              <w:jc w:val="right"/>
              <w:rPr>
                <w:rFonts w:cs="Times New Roman"/>
                <w:lang w:val="sr-Cyrl-RS"/>
              </w:rPr>
            </w:pPr>
            <w:r w:rsidRPr="008721C8">
              <w:rPr>
                <w:rFonts w:cs="Times New Roman"/>
                <w:lang w:val="sr-Cyrl-RS"/>
              </w:rPr>
              <w:t>0%</w:t>
            </w:r>
          </w:p>
        </w:tc>
      </w:tr>
      <w:tr w:rsidR="00794656" w:rsidRPr="006B3D16" w14:paraId="5BD4A062" w14:textId="77777777" w:rsidTr="007651C8">
        <w:trPr>
          <w:trHeight w:hRule="exact" w:val="279"/>
          <w:jc w:val="center"/>
        </w:trPr>
        <w:tc>
          <w:tcPr>
            <w:tcW w:w="7520" w:type="dxa"/>
            <w:tcBorders>
              <w:top w:val="single" w:sz="12" w:space="0" w:color="0070C0"/>
              <w:bottom w:val="single" w:sz="12" w:space="0" w:color="0070C0"/>
            </w:tcBorders>
            <w:vAlign w:val="center"/>
          </w:tcPr>
          <w:p w14:paraId="3D195817" w14:textId="77777777" w:rsidR="00794656" w:rsidRPr="008721C8" w:rsidRDefault="00794656" w:rsidP="007651C8">
            <w:pPr>
              <w:spacing w:after="0"/>
              <w:rPr>
                <w:rFonts w:cs="Arial"/>
                <w:lang w:val="sr-Cyrl-RS"/>
              </w:rPr>
            </w:pPr>
            <w:r w:rsidRPr="008721C8">
              <w:rPr>
                <w:rFonts w:cs="Arial"/>
                <w:b/>
                <w:bCs/>
                <w:lang w:val="sr-Cyrl-RS"/>
              </w:rPr>
              <w:t>Укупно</w:t>
            </w:r>
          </w:p>
        </w:tc>
        <w:tc>
          <w:tcPr>
            <w:tcW w:w="767" w:type="dxa"/>
            <w:tcBorders>
              <w:top w:val="single" w:sz="12" w:space="0" w:color="0070C0"/>
              <w:bottom w:val="single" w:sz="12" w:space="0" w:color="0070C0"/>
            </w:tcBorders>
            <w:vAlign w:val="center"/>
          </w:tcPr>
          <w:p w14:paraId="10554566" w14:textId="7B53539D" w:rsidR="00794656" w:rsidRPr="008721C8" w:rsidRDefault="00794656" w:rsidP="007651C8">
            <w:pPr>
              <w:spacing w:after="0"/>
              <w:jc w:val="right"/>
              <w:rPr>
                <w:rFonts w:cs="Arial"/>
                <w:b/>
                <w:lang w:val="sr-Cyrl-RS"/>
              </w:rPr>
            </w:pPr>
            <w:r w:rsidRPr="008721C8">
              <w:rPr>
                <w:rFonts w:cs="Arial"/>
                <w:b/>
                <w:lang w:val="sr-Cyrl-RS"/>
              </w:rPr>
              <w:t>2</w:t>
            </w:r>
            <w:r w:rsidR="00104EE1">
              <w:rPr>
                <w:rFonts w:cs="Arial"/>
                <w:b/>
                <w:lang w:val="sr-Cyrl-RS"/>
              </w:rPr>
              <w:t>.</w:t>
            </w:r>
            <w:r w:rsidRPr="008721C8">
              <w:rPr>
                <w:rFonts w:cs="Arial"/>
                <w:b/>
                <w:lang w:val="sr-Cyrl-RS"/>
              </w:rPr>
              <w:t>348</w:t>
            </w:r>
          </w:p>
        </w:tc>
        <w:tc>
          <w:tcPr>
            <w:tcW w:w="1237" w:type="dxa"/>
            <w:tcBorders>
              <w:top w:val="single" w:sz="12" w:space="0" w:color="0070C0"/>
              <w:bottom w:val="single" w:sz="12" w:space="0" w:color="0070C0"/>
            </w:tcBorders>
            <w:vAlign w:val="center"/>
          </w:tcPr>
          <w:p w14:paraId="325401C5" w14:textId="77777777" w:rsidR="00794656" w:rsidRPr="006B3D16" w:rsidRDefault="00794656" w:rsidP="007651C8">
            <w:pPr>
              <w:spacing w:after="0"/>
              <w:jc w:val="right"/>
              <w:rPr>
                <w:rFonts w:cs="Arial"/>
                <w:b/>
                <w:bCs/>
                <w:lang w:val="sr-Cyrl-RS"/>
              </w:rPr>
            </w:pPr>
            <w:r w:rsidRPr="008721C8">
              <w:rPr>
                <w:rFonts w:cs="Arial"/>
                <w:b/>
                <w:bCs/>
                <w:lang w:val="sr-Cyrl-RS"/>
              </w:rPr>
              <w:t>100%</w:t>
            </w:r>
          </w:p>
        </w:tc>
      </w:tr>
    </w:tbl>
    <w:p w14:paraId="0719A3D3" w14:textId="77777777" w:rsidR="00794656" w:rsidRPr="006B3D16" w:rsidRDefault="00794656" w:rsidP="00794656">
      <w:pPr>
        <w:rPr>
          <w:rFonts w:cs="Arial"/>
          <w:highlight w:val="red"/>
          <w:lang w:val="sr-Cyrl-RS"/>
        </w:rPr>
      </w:pPr>
    </w:p>
    <w:p w14:paraId="7DAE8F6B" w14:textId="77777777" w:rsidR="00794656" w:rsidRPr="006B3D16" w:rsidRDefault="00794656" w:rsidP="00794656">
      <w:pPr>
        <w:ind w:firstLine="720"/>
        <w:rPr>
          <w:rFonts w:cs="Times New Roman"/>
          <w:lang w:val="sr-Cyrl-RS"/>
        </w:rPr>
      </w:pPr>
      <w:r w:rsidRPr="006B3D16">
        <w:rPr>
          <w:rFonts w:cs="Arial"/>
          <w:lang w:val="sr-Cyrl-RS"/>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w:t>
      </w:r>
      <w:r w:rsidRPr="006B3D16">
        <w:rPr>
          <w:rFonts w:cs="Times New Roman"/>
          <w:lang w:val="sr-Cyrl-RS"/>
        </w:rPr>
        <w:t xml:space="preserve">Веома значајан сегмент поступања Заштитника грађана по притужбама чини пружање саветодавно-правне помоћи, коју Заштитник грађана пружа и онда када притужбу одбаци због ненадлежности или преурањености. </w:t>
      </w:r>
    </w:p>
    <w:p w14:paraId="2CC0FDCC" w14:textId="77777777" w:rsidR="00794656" w:rsidRPr="006B3D16" w:rsidRDefault="00794656" w:rsidP="00794656">
      <w:pPr>
        <w:ind w:firstLine="720"/>
        <w:rPr>
          <w:rFonts w:cs="Times New Roman"/>
          <w:lang w:val="sr-Cyrl-RS"/>
        </w:rPr>
      </w:pPr>
      <w:r w:rsidRPr="006B3D16">
        <w:rPr>
          <w:rFonts w:cs="Arial"/>
          <w:lang w:val="sr-Cyrl-RS"/>
        </w:rPr>
        <w:t xml:space="preserve">Оваква саветодавна помоћ пружена је грађанима у  </w:t>
      </w:r>
      <w:r w:rsidRPr="006B3D16">
        <w:rPr>
          <w:rFonts w:cs="Times New Roman"/>
          <w:b/>
          <w:lang w:val="sr-Cyrl-RS"/>
        </w:rPr>
        <w:t>72%</w:t>
      </w:r>
      <w:r w:rsidRPr="006B3D16">
        <w:rPr>
          <w:rFonts w:cs="Times New Roman"/>
          <w:lang w:val="sr-Cyrl-RS"/>
        </w:rPr>
        <w:t xml:space="preserve"> </w:t>
      </w:r>
      <w:r w:rsidRPr="006B3D16">
        <w:rPr>
          <w:rFonts w:cs="Arial"/>
          <w:lang w:val="sr-Cyrl-RS"/>
        </w:rPr>
        <w:t xml:space="preserve">одбачених предмета у овој области. </w:t>
      </w:r>
      <w:r w:rsidRPr="006B3D16">
        <w:rPr>
          <w:rFonts w:cs="Times New Roman"/>
          <w:lang w:val="sr-Cyrl-RS"/>
        </w:rPr>
        <w:t xml:space="preserve">Заштитник грађана у овим случајевима притужиоца упућује на надлежни орган или га посаветује о расположивим правним средствима. </w:t>
      </w:r>
    </w:p>
    <w:p w14:paraId="02D553C1" w14:textId="77777777" w:rsidR="006F0106" w:rsidRPr="006F0106" w:rsidRDefault="006F0106" w:rsidP="006F0106">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7</w:t>
      </w:r>
      <w:r w:rsidR="00877D91">
        <w:rPr>
          <w:noProof/>
        </w:rPr>
        <w:fldChar w:fldCharType="end"/>
      </w:r>
      <w:r>
        <w:rPr>
          <w:lang w:val="sr-Cyrl-RS"/>
        </w:rPr>
        <w:t xml:space="preserve"> - </w:t>
      </w:r>
      <w:r w:rsidRPr="006B3D16">
        <w:rPr>
          <w:rFonts w:cs="Arial"/>
          <w:iCs/>
          <w:lang w:val="sr-Cyrl-RS"/>
        </w:rPr>
        <w:t>Приказ одбачених притужби у 2018. години</w:t>
      </w:r>
    </w:p>
    <w:tbl>
      <w:tblPr>
        <w:tblW w:w="6930"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5040"/>
        <w:gridCol w:w="1890"/>
      </w:tblGrid>
      <w:tr w:rsidR="00794656" w:rsidRPr="006B3D16" w14:paraId="4239D01B" w14:textId="77777777" w:rsidTr="007651C8">
        <w:trPr>
          <w:trHeight w:val="170"/>
          <w:jc w:val="center"/>
        </w:trPr>
        <w:tc>
          <w:tcPr>
            <w:tcW w:w="5040" w:type="dxa"/>
            <w:tcBorders>
              <w:top w:val="single" w:sz="12" w:space="0" w:color="0070C0"/>
              <w:bottom w:val="single" w:sz="12" w:space="0" w:color="0070C0"/>
            </w:tcBorders>
            <w:vAlign w:val="center"/>
          </w:tcPr>
          <w:p w14:paraId="4CFAC205" w14:textId="77777777" w:rsidR="00794656" w:rsidRPr="006B3D16" w:rsidRDefault="00794656" w:rsidP="007651C8">
            <w:pPr>
              <w:spacing w:after="0"/>
              <w:rPr>
                <w:rFonts w:cs="Arial"/>
                <w:b/>
                <w:lang w:val="sr-Cyrl-RS"/>
              </w:rPr>
            </w:pPr>
            <w:r w:rsidRPr="006B3D16">
              <w:rPr>
                <w:b/>
                <w:bCs/>
                <w:lang w:val="sr-Cyrl-RS"/>
              </w:rPr>
              <w:t>Одбачај притужбе</w:t>
            </w:r>
          </w:p>
        </w:tc>
        <w:tc>
          <w:tcPr>
            <w:tcW w:w="1890" w:type="dxa"/>
            <w:tcBorders>
              <w:top w:val="single" w:sz="12" w:space="0" w:color="0070C0"/>
              <w:bottom w:val="single" w:sz="12" w:space="0" w:color="0070C0"/>
            </w:tcBorders>
            <w:vAlign w:val="center"/>
          </w:tcPr>
          <w:p w14:paraId="4AF2086B" w14:textId="77777777" w:rsidR="00794656" w:rsidRPr="006B3D16" w:rsidRDefault="00794656" w:rsidP="007651C8">
            <w:pPr>
              <w:jc w:val="center"/>
              <w:rPr>
                <w:rFonts w:cs="Arial"/>
                <w:b/>
                <w:lang w:val="sr-Cyrl-RS"/>
              </w:rPr>
            </w:pPr>
            <w:r w:rsidRPr="006B3D16">
              <w:rPr>
                <w:b/>
                <w:bCs/>
                <w:lang w:val="sr-Cyrl-RS"/>
              </w:rPr>
              <w:t>број</w:t>
            </w:r>
          </w:p>
        </w:tc>
      </w:tr>
      <w:tr w:rsidR="00794656" w:rsidRPr="006B3D16" w14:paraId="5124EFC1" w14:textId="77777777" w:rsidTr="007651C8">
        <w:trPr>
          <w:trHeight w:val="170"/>
          <w:jc w:val="center"/>
        </w:trPr>
        <w:tc>
          <w:tcPr>
            <w:tcW w:w="5040" w:type="dxa"/>
            <w:tcBorders>
              <w:top w:val="single" w:sz="12" w:space="0" w:color="0070C0"/>
            </w:tcBorders>
            <w:vAlign w:val="center"/>
          </w:tcPr>
          <w:p w14:paraId="3EF1707A" w14:textId="77777777" w:rsidR="00794656" w:rsidRPr="006B3D16" w:rsidRDefault="00794656" w:rsidP="007651C8">
            <w:pPr>
              <w:spacing w:after="0"/>
              <w:rPr>
                <w:rFonts w:cs="Arial"/>
                <w:lang w:val="sr-Cyrl-RS"/>
              </w:rPr>
            </w:pPr>
            <w:r w:rsidRPr="006B3D16">
              <w:rPr>
                <w:lang w:val="sr-Cyrl-RS"/>
              </w:rPr>
              <w:t>Ненадлежност</w:t>
            </w:r>
          </w:p>
        </w:tc>
        <w:tc>
          <w:tcPr>
            <w:tcW w:w="1890" w:type="dxa"/>
            <w:tcBorders>
              <w:top w:val="single" w:sz="12" w:space="0" w:color="0070C0"/>
            </w:tcBorders>
            <w:vAlign w:val="center"/>
          </w:tcPr>
          <w:p w14:paraId="4F74DBE6" w14:textId="77777777" w:rsidR="00794656" w:rsidRPr="006B3D16" w:rsidRDefault="00794656" w:rsidP="007651C8">
            <w:pPr>
              <w:jc w:val="center"/>
              <w:rPr>
                <w:rFonts w:cs="Arial"/>
                <w:lang w:val="sr-Cyrl-RS"/>
              </w:rPr>
            </w:pPr>
            <w:r w:rsidRPr="006B3D16">
              <w:rPr>
                <w:lang w:val="sr-Cyrl-RS"/>
              </w:rPr>
              <w:t>6</w:t>
            </w:r>
            <w:r>
              <w:rPr>
                <w:lang w:val="sr-Cyrl-RS"/>
              </w:rPr>
              <w:t>87</w:t>
            </w:r>
          </w:p>
        </w:tc>
      </w:tr>
      <w:tr w:rsidR="00794656" w:rsidRPr="006B3D16" w14:paraId="0E8FBF25" w14:textId="77777777" w:rsidTr="007651C8">
        <w:trPr>
          <w:trHeight w:val="170"/>
          <w:jc w:val="center"/>
        </w:trPr>
        <w:tc>
          <w:tcPr>
            <w:tcW w:w="5040" w:type="dxa"/>
            <w:vAlign w:val="center"/>
          </w:tcPr>
          <w:p w14:paraId="110E99DB" w14:textId="77777777" w:rsidR="00794656" w:rsidRPr="006B3D16" w:rsidRDefault="00794656" w:rsidP="007651C8">
            <w:pPr>
              <w:spacing w:after="0"/>
              <w:rPr>
                <w:rFonts w:cs="Arial"/>
                <w:lang w:val="sr-Cyrl-RS"/>
              </w:rPr>
            </w:pPr>
            <w:r w:rsidRPr="006B3D16">
              <w:rPr>
                <w:lang w:val="sr-Cyrl-RS"/>
              </w:rPr>
              <w:t>Неискоришћена правна средства</w:t>
            </w:r>
          </w:p>
        </w:tc>
        <w:tc>
          <w:tcPr>
            <w:tcW w:w="1890" w:type="dxa"/>
            <w:vAlign w:val="center"/>
          </w:tcPr>
          <w:p w14:paraId="783118C2" w14:textId="77777777" w:rsidR="00794656" w:rsidRPr="006B3D16" w:rsidRDefault="00794656" w:rsidP="007651C8">
            <w:pPr>
              <w:jc w:val="center"/>
              <w:rPr>
                <w:rFonts w:cs="Arial"/>
                <w:lang w:val="sr-Cyrl-RS"/>
              </w:rPr>
            </w:pPr>
            <w:r w:rsidRPr="006B3D16">
              <w:rPr>
                <w:lang w:val="sr-Cyrl-RS"/>
              </w:rPr>
              <w:t>559</w:t>
            </w:r>
          </w:p>
        </w:tc>
      </w:tr>
      <w:tr w:rsidR="00794656" w:rsidRPr="006B3D16" w14:paraId="1D1C4BAA" w14:textId="77777777" w:rsidTr="007651C8">
        <w:trPr>
          <w:trHeight w:val="170"/>
          <w:jc w:val="center"/>
        </w:trPr>
        <w:tc>
          <w:tcPr>
            <w:tcW w:w="5040" w:type="dxa"/>
            <w:shd w:val="clear" w:color="auto" w:fill="FFFFFF"/>
            <w:vAlign w:val="center"/>
          </w:tcPr>
          <w:p w14:paraId="3BA49AE0" w14:textId="77777777" w:rsidR="00794656" w:rsidRPr="006B3D16" w:rsidRDefault="00794656" w:rsidP="007651C8">
            <w:pPr>
              <w:spacing w:after="0"/>
              <w:rPr>
                <w:rFonts w:cs="Arial"/>
                <w:lang w:val="sr-Cyrl-RS"/>
              </w:rPr>
            </w:pPr>
            <w:r w:rsidRPr="006B3D16">
              <w:rPr>
                <w:lang w:val="sr-Cyrl-RS"/>
              </w:rPr>
              <w:t>Неуредна притужба</w:t>
            </w:r>
          </w:p>
        </w:tc>
        <w:tc>
          <w:tcPr>
            <w:tcW w:w="1890" w:type="dxa"/>
            <w:shd w:val="clear" w:color="auto" w:fill="FFFFFF"/>
            <w:vAlign w:val="center"/>
          </w:tcPr>
          <w:p w14:paraId="34D65233" w14:textId="77777777" w:rsidR="00794656" w:rsidRPr="006B3D16" w:rsidRDefault="00794656" w:rsidP="007651C8">
            <w:pPr>
              <w:jc w:val="center"/>
              <w:rPr>
                <w:rFonts w:cs="Arial"/>
                <w:lang w:val="sr-Cyrl-RS"/>
              </w:rPr>
            </w:pPr>
            <w:r w:rsidRPr="006B3D16">
              <w:rPr>
                <w:lang w:val="sr-Cyrl-RS"/>
              </w:rPr>
              <w:t>314</w:t>
            </w:r>
          </w:p>
        </w:tc>
      </w:tr>
      <w:tr w:rsidR="00794656" w:rsidRPr="006B3D16" w14:paraId="1EDBDE5C" w14:textId="77777777" w:rsidTr="007651C8">
        <w:trPr>
          <w:trHeight w:val="170"/>
          <w:jc w:val="center"/>
        </w:trPr>
        <w:tc>
          <w:tcPr>
            <w:tcW w:w="5040" w:type="dxa"/>
            <w:shd w:val="clear" w:color="auto" w:fill="FFFFFF"/>
            <w:vAlign w:val="center"/>
          </w:tcPr>
          <w:p w14:paraId="618F8A21" w14:textId="77777777" w:rsidR="00794656" w:rsidRPr="006B3D16" w:rsidRDefault="00794656" w:rsidP="007651C8">
            <w:pPr>
              <w:spacing w:after="0"/>
              <w:rPr>
                <w:rFonts w:cs="Arial"/>
                <w:lang w:val="sr-Cyrl-RS"/>
              </w:rPr>
            </w:pPr>
            <w:r w:rsidRPr="006B3D16">
              <w:rPr>
                <w:lang w:val="sr-Cyrl-RS"/>
              </w:rPr>
              <w:lastRenderedPageBreak/>
              <w:t>Неблаговременост</w:t>
            </w:r>
          </w:p>
        </w:tc>
        <w:tc>
          <w:tcPr>
            <w:tcW w:w="1890" w:type="dxa"/>
            <w:shd w:val="clear" w:color="auto" w:fill="FFFFFF"/>
            <w:vAlign w:val="center"/>
          </w:tcPr>
          <w:p w14:paraId="5AB2F7DE" w14:textId="77777777" w:rsidR="00794656" w:rsidRPr="006B3D16" w:rsidRDefault="00794656" w:rsidP="007651C8">
            <w:pPr>
              <w:jc w:val="center"/>
              <w:rPr>
                <w:rFonts w:cs="Arial"/>
                <w:lang w:val="sr-Cyrl-RS"/>
              </w:rPr>
            </w:pPr>
            <w:r w:rsidRPr="006B3D16">
              <w:rPr>
                <w:lang w:val="sr-Cyrl-RS"/>
              </w:rPr>
              <w:t>36</w:t>
            </w:r>
          </w:p>
        </w:tc>
      </w:tr>
      <w:tr w:rsidR="00794656" w:rsidRPr="006B3D16" w14:paraId="26C98060" w14:textId="77777777" w:rsidTr="007651C8">
        <w:trPr>
          <w:trHeight w:val="170"/>
          <w:jc w:val="center"/>
        </w:trPr>
        <w:tc>
          <w:tcPr>
            <w:tcW w:w="5040" w:type="dxa"/>
            <w:vAlign w:val="center"/>
          </w:tcPr>
          <w:p w14:paraId="73EE39AC" w14:textId="77777777" w:rsidR="00794656" w:rsidRPr="006B3D16" w:rsidRDefault="00794656" w:rsidP="007651C8">
            <w:pPr>
              <w:spacing w:after="0"/>
              <w:rPr>
                <w:rFonts w:cs="Arial"/>
                <w:lang w:val="sr-Cyrl-RS"/>
              </w:rPr>
            </w:pPr>
            <w:r w:rsidRPr="006B3D16">
              <w:rPr>
                <w:lang w:val="sr-Cyrl-RS"/>
              </w:rPr>
              <w:t>Анонимна притужба</w:t>
            </w:r>
          </w:p>
        </w:tc>
        <w:tc>
          <w:tcPr>
            <w:tcW w:w="1890" w:type="dxa"/>
            <w:vAlign w:val="center"/>
          </w:tcPr>
          <w:p w14:paraId="15277BEA" w14:textId="77777777" w:rsidR="00794656" w:rsidRPr="006B3D16" w:rsidRDefault="00794656" w:rsidP="007651C8">
            <w:pPr>
              <w:jc w:val="center"/>
              <w:rPr>
                <w:rFonts w:cs="Arial"/>
                <w:lang w:val="sr-Cyrl-RS"/>
              </w:rPr>
            </w:pPr>
            <w:r w:rsidRPr="006B3D16">
              <w:rPr>
                <w:lang w:val="sr-Cyrl-RS"/>
              </w:rPr>
              <w:t>33</w:t>
            </w:r>
          </w:p>
        </w:tc>
      </w:tr>
      <w:tr w:rsidR="00794656" w:rsidRPr="006B3D16" w14:paraId="30CF3FE6" w14:textId="77777777" w:rsidTr="007651C8">
        <w:trPr>
          <w:trHeight w:val="170"/>
          <w:jc w:val="center"/>
        </w:trPr>
        <w:tc>
          <w:tcPr>
            <w:tcW w:w="5040" w:type="dxa"/>
            <w:shd w:val="clear" w:color="auto" w:fill="FFFFFF"/>
            <w:vAlign w:val="center"/>
          </w:tcPr>
          <w:p w14:paraId="1B4E977A" w14:textId="77777777" w:rsidR="00794656" w:rsidRPr="006B3D16" w:rsidRDefault="00794656" w:rsidP="007651C8">
            <w:pPr>
              <w:spacing w:after="0"/>
              <w:rPr>
                <w:rFonts w:cs="Arial"/>
                <w:lang w:val="sr-Cyrl-RS"/>
              </w:rPr>
            </w:pPr>
            <w:r w:rsidRPr="006B3D16">
              <w:rPr>
                <w:lang w:val="sr-Cyrl-RS"/>
              </w:rPr>
              <w:t>Неовлашћени подносилац</w:t>
            </w:r>
          </w:p>
        </w:tc>
        <w:tc>
          <w:tcPr>
            <w:tcW w:w="1890" w:type="dxa"/>
            <w:shd w:val="clear" w:color="auto" w:fill="FFFFFF"/>
            <w:vAlign w:val="center"/>
          </w:tcPr>
          <w:p w14:paraId="3115EA6E" w14:textId="77777777" w:rsidR="00794656" w:rsidRPr="006B3D16" w:rsidRDefault="00794656" w:rsidP="007651C8">
            <w:pPr>
              <w:jc w:val="center"/>
              <w:rPr>
                <w:rFonts w:cs="Arial"/>
                <w:lang w:val="sr-Cyrl-RS"/>
              </w:rPr>
            </w:pPr>
            <w:r w:rsidRPr="006B3D16">
              <w:rPr>
                <w:lang w:val="sr-Cyrl-RS"/>
              </w:rPr>
              <w:t>20</w:t>
            </w:r>
          </w:p>
        </w:tc>
      </w:tr>
      <w:tr w:rsidR="00794656" w:rsidRPr="006B3D16" w14:paraId="24B129EC" w14:textId="77777777" w:rsidTr="007651C8">
        <w:trPr>
          <w:trHeight w:val="233"/>
          <w:jc w:val="center"/>
        </w:trPr>
        <w:tc>
          <w:tcPr>
            <w:tcW w:w="5040" w:type="dxa"/>
            <w:tcBorders>
              <w:top w:val="single" w:sz="12" w:space="0" w:color="0070C0"/>
              <w:bottom w:val="single" w:sz="12" w:space="0" w:color="0070C0"/>
            </w:tcBorders>
            <w:vAlign w:val="center"/>
          </w:tcPr>
          <w:p w14:paraId="19D32E67" w14:textId="77777777" w:rsidR="00794656" w:rsidRPr="006B3D16" w:rsidRDefault="00794656" w:rsidP="007651C8">
            <w:pPr>
              <w:spacing w:after="0"/>
              <w:rPr>
                <w:rFonts w:cs="Arial"/>
                <w:b/>
                <w:lang w:val="sr-Cyrl-RS"/>
              </w:rPr>
            </w:pPr>
            <w:r w:rsidRPr="006B3D16">
              <w:rPr>
                <w:b/>
                <w:bCs/>
                <w:lang w:val="sr-Cyrl-RS"/>
              </w:rPr>
              <w:t>Укупно</w:t>
            </w:r>
          </w:p>
        </w:tc>
        <w:tc>
          <w:tcPr>
            <w:tcW w:w="1890" w:type="dxa"/>
            <w:tcBorders>
              <w:top w:val="single" w:sz="12" w:space="0" w:color="0070C0"/>
              <w:bottom w:val="single" w:sz="12" w:space="0" w:color="0070C0"/>
            </w:tcBorders>
            <w:vAlign w:val="center"/>
          </w:tcPr>
          <w:p w14:paraId="55A7E2B5" w14:textId="66C413B8" w:rsidR="00794656" w:rsidRPr="006B3D16" w:rsidRDefault="00794656" w:rsidP="007651C8">
            <w:pPr>
              <w:spacing w:after="0"/>
              <w:jc w:val="center"/>
              <w:rPr>
                <w:rFonts w:cs="Arial"/>
                <w:b/>
                <w:lang w:val="sr-Cyrl-RS"/>
              </w:rPr>
            </w:pPr>
            <w:r w:rsidRPr="006B3D16">
              <w:rPr>
                <w:b/>
                <w:bCs/>
                <w:lang w:val="sr-Cyrl-RS"/>
              </w:rPr>
              <w:t>1</w:t>
            </w:r>
            <w:r w:rsidR="00104EE1">
              <w:rPr>
                <w:b/>
                <w:bCs/>
                <w:lang w:val="sr-Cyrl-RS"/>
              </w:rPr>
              <w:t>.</w:t>
            </w:r>
            <w:r w:rsidRPr="006B3D16">
              <w:rPr>
                <w:b/>
                <w:bCs/>
                <w:lang w:val="sr-Cyrl-RS"/>
              </w:rPr>
              <w:t>649</w:t>
            </w:r>
          </w:p>
        </w:tc>
      </w:tr>
    </w:tbl>
    <w:p w14:paraId="3BA2195A" w14:textId="77777777" w:rsidR="00794656" w:rsidRPr="006B3D16" w:rsidRDefault="00794656" w:rsidP="00794656">
      <w:pPr>
        <w:rPr>
          <w:rFonts w:cs="Arial"/>
          <w:lang w:val="sr-Cyrl-RS"/>
        </w:rPr>
      </w:pPr>
    </w:p>
    <w:p w14:paraId="54B36AA2" w14:textId="44C2253A" w:rsidR="00794656" w:rsidRPr="006B3D16" w:rsidRDefault="007869FC" w:rsidP="00794656">
      <w:pPr>
        <w:ind w:firstLine="720"/>
        <w:rPr>
          <w:rFonts w:cs="Times New Roman"/>
          <w:lang w:val="sr-Cyrl-RS"/>
        </w:rPr>
      </w:pPr>
      <w:r>
        <w:rPr>
          <w:rFonts w:cs="Times New Roman"/>
          <w:lang w:val="sr-Cyrl-RS"/>
        </w:rPr>
        <w:t xml:space="preserve">У </w:t>
      </w:r>
      <w:r w:rsidR="00794656" w:rsidRPr="006B3D16">
        <w:rPr>
          <w:rFonts w:cs="Times New Roman"/>
          <w:lang w:val="sr-Cyrl-RS"/>
        </w:rPr>
        <w:t xml:space="preserve">3.338 предмета у току 2018. године </w:t>
      </w:r>
      <w:r>
        <w:rPr>
          <w:rFonts w:cs="Times New Roman"/>
          <w:lang w:val="sr-Cyrl-RS"/>
        </w:rPr>
        <w:t xml:space="preserve">указивано је </w:t>
      </w:r>
      <w:r w:rsidR="00794656" w:rsidRPr="006B3D16">
        <w:rPr>
          <w:rFonts w:cs="Times New Roman"/>
          <w:lang w:val="sr-Cyrl-RS"/>
        </w:rPr>
        <w:t xml:space="preserve">на укупно </w:t>
      </w:r>
      <w:r w:rsidR="00C950D3" w:rsidRPr="00C950D3">
        <w:rPr>
          <w:rFonts w:cs="Times New Roman"/>
          <w:lang w:val="sr-Cyrl-RS"/>
        </w:rPr>
        <w:t>3</w:t>
      </w:r>
      <w:r w:rsidR="00104EE1">
        <w:rPr>
          <w:rFonts w:cs="Times New Roman"/>
          <w:lang w:val="sr-Cyrl-RS"/>
        </w:rPr>
        <w:t>.</w:t>
      </w:r>
      <w:r w:rsidR="00C950D3" w:rsidRPr="00C950D3">
        <w:rPr>
          <w:rFonts w:cs="Times New Roman"/>
          <w:lang w:val="sr-Cyrl-RS"/>
        </w:rPr>
        <w:t xml:space="preserve">495 </w:t>
      </w:r>
      <w:r w:rsidR="00794656" w:rsidRPr="006B3D16">
        <w:rPr>
          <w:rFonts w:cs="Times New Roman"/>
          <w:lang w:val="sr-Cyrl-RS"/>
        </w:rPr>
        <w:t xml:space="preserve">повреде права, од чега највећи број чине повреде принципа добре управе и повреде економско-имовинских права. </w:t>
      </w:r>
    </w:p>
    <w:p w14:paraId="020EB9FF" w14:textId="77777777" w:rsidR="006F0106" w:rsidRDefault="006F0106" w:rsidP="006F0106">
      <w:pPr>
        <w:pStyle w:val="Caption"/>
        <w:keepNext/>
        <w:jc w:val="center"/>
        <w:rPr>
          <w:lang w:val="sr-Cyrl-RS"/>
        </w:rPr>
      </w:pPr>
      <w:r w:rsidRPr="00162A07">
        <w:rPr>
          <w:lang w:val="ru-RU"/>
        </w:rPr>
        <w:t xml:space="preserve">Графикон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Графикон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w:t>
      </w:r>
      <w:r w:rsidR="00877D91">
        <w:rPr>
          <w:noProof/>
        </w:rPr>
        <w:fldChar w:fldCharType="end"/>
      </w:r>
      <w:r>
        <w:rPr>
          <w:lang w:val="sr-Cyrl-RS"/>
        </w:rPr>
        <w:t xml:space="preserve"> - </w:t>
      </w:r>
      <w:r w:rsidRPr="006B3D16">
        <w:rPr>
          <w:lang w:val="sr-Cyrl-RS"/>
        </w:rPr>
        <w:t>Број и класификација притужби према повређеним правима</w:t>
      </w:r>
    </w:p>
    <w:p w14:paraId="0A0229C2" w14:textId="77777777" w:rsidR="00C950D3" w:rsidRPr="00C950D3" w:rsidRDefault="001C07DC" w:rsidP="00C950D3">
      <w:pPr>
        <w:rPr>
          <w:lang w:val="sr-Cyrl-RS"/>
        </w:rPr>
      </w:pPr>
      <w:r>
        <w:rPr>
          <w:noProof/>
        </w:rPr>
        <w:drawing>
          <wp:inline distT="0" distB="0" distL="0" distR="0" wp14:anchorId="77A3EA1F" wp14:editId="6659AC68">
            <wp:extent cx="6134100" cy="50006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089AD9" w14:textId="77777777" w:rsidR="00794656" w:rsidRPr="006B3D16" w:rsidRDefault="00794656" w:rsidP="00794656">
      <w:pPr>
        <w:jc w:val="center"/>
        <w:rPr>
          <w:lang w:val="sr-Cyrl-RS"/>
        </w:rPr>
      </w:pPr>
    </w:p>
    <w:p w14:paraId="3529371D" w14:textId="77777777" w:rsidR="00794656" w:rsidRPr="006B3D16" w:rsidRDefault="00794656" w:rsidP="00794656">
      <w:pPr>
        <w:ind w:firstLine="720"/>
        <w:rPr>
          <w:rFonts w:cs="Times New Roman"/>
          <w:highlight w:val="red"/>
          <w:lang w:val="sr-Cyrl-RS"/>
        </w:rPr>
      </w:pPr>
      <w:r w:rsidRPr="006B3D16">
        <w:rPr>
          <w:rFonts w:cs="Times New Roman"/>
          <w:lang w:val="sr-Cyrl-RS"/>
        </w:rPr>
        <w:t xml:space="preserve">Највећи број притужби односи се на рад представника извршне власти, посебно министарстава – </w:t>
      </w:r>
      <w:r w:rsidRPr="006B3D16">
        <w:rPr>
          <w:rFonts w:cs="Times New Roman"/>
          <w:b/>
          <w:lang w:val="sr-Cyrl-RS"/>
        </w:rPr>
        <w:t>19,90%</w:t>
      </w:r>
      <w:r w:rsidRPr="006B3D16">
        <w:rPr>
          <w:rFonts w:cs="Times New Roman"/>
          <w:lang w:val="sr-Cyrl-RS"/>
        </w:rPr>
        <w:t xml:space="preserve"> свих притужби. Грађани су се најчешће притуживали на рад органа и организација у области пензијског и инвалидског осигурања, образовања, привреде, запошљавања, здравствене заштите, социјалне заштите, пореских органа, јавних предузећа и установа, правосудних органа и органа управе у локалним самоуправама.  </w:t>
      </w:r>
    </w:p>
    <w:p w14:paraId="09341849" w14:textId="77777777" w:rsidR="006F0106" w:rsidRPr="006F0106" w:rsidRDefault="006F0106" w:rsidP="006F0106">
      <w:pPr>
        <w:pStyle w:val="Caption"/>
        <w:keepNext/>
        <w:jc w:val="center"/>
        <w:rPr>
          <w:lang w:val="sr-Cyrl-RS"/>
        </w:rPr>
      </w:pPr>
      <w:r w:rsidRPr="00162A07">
        <w:rPr>
          <w:lang w:val="ru-RU"/>
        </w:rPr>
        <w:lastRenderedPageBreak/>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8</w:t>
      </w:r>
      <w:r w:rsidR="00877D91">
        <w:rPr>
          <w:noProof/>
        </w:rPr>
        <w:fldChar w:fldCharType="end"/>
      </w:r>
      <w:r>
        <w:rPr>
          <w:lang w:val="sr-Cyrl-RS"/>
        </w:rPr>
        <w:t xml:space="preserve"> - </w:t>
      </w:r>
      <w:r w:rsidRPr="006B3D16">
        <w:rPr>
          <w:rFonts w:cs="Times New Roman"/>
          <w:iCs/>
          <w:szCs w:val="18"/>
          <w:lang w:val="sr-Cyrl-RS"/>
        </w:rPr>
        <w:t>Притужбе према различитим органима и организацијама на чији рад се грађани притужују</w:t>
      </w:r>
    </w:p>
    <w:tbl>
      <w:tblPr>
        <w:tblW w:w="8992"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6999"/>
        <w:gridCol w:w="756"/>
        <w:gridCol w:w="1237"/>
      </w:tblGrid>
      <w:tr w:rsidR="00794656" w:rsidRPr="006B3D16" w14:paraId="345227B4" w14:textId="77777777" w:rsidTr="007651C8">
        <w:trPr>
          <w:trHeight w:hRule="exact" w:val="284"/>
          <w:jc w:val="center"/>
        </w:trPr>
        <w:tc>
          <w:tcPr>
            <w:tcW w:w="6999" w:type="dxa"/>
            <w:tcBorders>
              <w:bottom w:val="single" w:sz="12" w:space="0" w:color="0070C0"/>
            </w:tcBorders>
            <w:noWrap/>
            <w:vAlign w:val="center"/>
          </w:tcPr>
          <w:p w14:paraId="2E9461F4" w14:textId="77777777" w:rsidR="00794656" w:rsidRPr="006B3D16" w:rsidRDefault="00794656" w:rsidP="007651C8">
            <w:pPr>
              <w:rPr>
                <w:rFonts w:cs="Times New Roman"/>
                <w:b/>
                <w:lang w:val="sr-Cyrl-RS"/>
              </w:rPr>
            </w:pPr>
            <w:r w:rsidRPr="006B3D16">
              <w:rPr>
                <w:rFonts w:cs="Times New Roman"/>
                <w:b/>
                <w:lang w:val="sr-Cyrl-RS"/>
              </w:rPr>
              <w:t>Врсте органа и организација</w:t>
            </w:r>
          </w:p>
        </w:tc>
        <w:tc>
          <w:tcPr>
            <w:tcW w:w="756" w:type="dxa"/>
            <w:tcBorders>
              <w:bottom w:val="single" w:sz="12" w:space="0" w:color="0070C0"/>
            </w:tcBorders>
            <w:noWrap/>
            <w:vAlign w:val="bottom"/>
          </w:tcPr>
          <w:p w14:paraId="0D7E9D08" w14:textId="77777777" w:rsidR="00794656" w:rsidRPr="006B3D16" w:rsidRDefault="00794656" w:rsidP="007651C8">
            <w:pPr>
              <w:jc w:val="right"/>
              <w:rPr>
                <w:rFonts w:cs="Times New Roman"/>
                <w:b/>
                <w:lang w:val="sr-Cyrl-RS"/>
              </w:rPr>
            </w:pPr>
            <w:r w:rsidRPr="006B3D16">
              <w:rPr>
                <w:rFonts w:cs="Arial"/>
                <w:b/>
                <w:lang w:val="sr-Cyrl-RS"/>
              </w:rPr>
              <w:t>број</w:t>
            </w:r>
          </w:p>
        </w:tc>
        <w:tc>
          <w:tcPr>
            <w:tcW w:w="1237" w:type="dxa"/>
            <w:tcBorders>
              <w:bottom w:val="single" w:sz="12" w:space="0" w:color="0070C0"/>
            </w:tcBorders>
            <w:noWrap/>
            <w:vAlign w:val="bottom"/>
          </w:tcPr>
          <w:p w14:paraId="4D5AED65" w14:textId="77777777" w:rsidR="00794656" w:rsidRPr="006B3D16" w:rsidRDefault="006F0106" w:rsidP="007651C8">
            <w:pPr>
              <w:jc w:val="center"/>
              <w:rPr>
                <w:rFonts w:cs="Times New Roman"/>
                <w:b/>
                <w:lang w:val="sr-Cyrl-RS"/>
              </w:rPr>
            </w:pPr>
            <w:r>
              <w:rPr>
                <w:rFonts w:cs="Arial"/>
                <w:b/>
                <w:bCs/>
                <w:lang w:val="sr-Cyrl-RS"/>
              </w:rPr>
              <w:t>проценат</w:t>
            </w:r>
          </w:p>
        </w:tc>
      </w:tr>
      <w:tr w:rsidR="00794656" w:rsidRPr="006B3D16" w14:paraId="18B7759D" w14:textId="77777777" w:rsidTr="007651C8">
        <w:trPr>
          <w:trHeight w:hRule="exact" w:val="284"/>
          <w:jc w:val="center"/>
        </w:trPr>
        <w:tc>
          <w:tcPr>
            <w:tcW w:w="6999" w:type="dxa"/>
            <w:tcBorders>
              <w:top w:val="single" w:sz="12" w:space="0" w:color="0070C0"/>
            </w:tcBorders>
            <w:noWrap/>
            <w:vAlign w:val="center"/>
          </w:tcPr>
          <w:p w14:paraId="4EC9E4AE" w14:textId="77777777" w:rsidR="00794656" w:rsidRPr="006B3D16" w:rsidRDefault="00794656" w:rsidP="007651C8">
            <w:pPr>
              <w:rPr>
                <w:rFonts w:cs="Times New Roman"/>
                <w:lang w:val="sr-Cyrl-RS"/>
              </w:rPr>
            </w:pPr>
            <w:r w:rsidRPr="006B3D16">
              <w:rPr>
                <w:rFonts w:cs="Arial"/>
                <w:lang w:val="sr-Cyrl-RS"/>
              </w:rPr>
              <w:t>Министарства</w:t>
            </w:r>
          </w:p>
        </w:tc>
        <w:tc>
          <w:tcPr>
            <w:tcW w:w="756" w:type="dxa"/>
            <w:tcBorders>
              <w:top w:val="single" w:sz="12" w:space="0" w:color="0070C0"/>
            </w:tcBorders>
            <w:noWrap/>
            <w:vAlign w:val="center"/>
          </w:tcPr>
          <w:p w14:paraId="3256BB35" w14:textId="66FD47D2" w:rsidR="00794656" w:rsidRPr="006B3D16" w:rsidRDefault="00794656" w:rsidP="007651C8">
            <w:pPr>
              <w:jc w:val="center"/>
              <w:rPr>
                <w:rFonts w:cs="Times New Roman"/>
                <w:lang w:val="sr-Cyrl-RS"/>
              </w:rPr>
            </w:pPr>
            <w:r w:rsidRPr="006B3D16">
              <w:rPr>
                <w:rFonts w:cs="Times New Roman"/>
                <w:lang w:val="sr-Cyrl-RS"/>
              </w:rPr>
              <w:t>1</w:t>
            </w:r>
            <w:r w:rsidR="00104EE1">
              <w:rPr>
                <w:rFonts w:cs="Times New Roman"/>
                <w:lang w:val="sr-Cyrl-RS"/>
              </w:rPr>
              <w:t>.</w:t>
            </w:r>
            <w:r w:rsidRPr="006B3D16">
              <w:rPr>
                <w:rFonts w:cs="Times New Roman"/>
                <w:lang w:val="sr-Cyrl-RS"/>
              </w:rPr>
              <w:t>275</w:t>
            </w:r>
          </w:p>
        </w:tc>
        <w:tc>
          <w:tcPr>
            <w:tcW w:w="1237" w:type="dxa"/>
            <w:tcBorders>
              <w:top w:val="single" w:sz="12" w:space="0" w:color="0070C0"/>
            </w:tcBorders>
            <w:noWrap/>
            <w:vAlign w:val="center"/>
          </w:tcPr>
          <w:p w14:paraId="4458AB7B" w14:textId="77777777" w:rsidR="00794656" w:rsidRPr="006B3D16" w:rsidRDefault="00794656" w:rsidP="007651C8">
            <w:pPr>
              <w:jc w:val="center"/>
              <w:rPr>
                <w:rFonts w:cs="Times New Roman"/>
                <w:lang w:val="sr-Cyrl-RS"/>
              </w:rPr>
            </w:pPr>
            <w:r w:rsidRPr="006B3D16">
              <w:rPr>
                <w:rFonts w:cs="Times New Roman"/>
                <w:lang w:val="sr-Cyrl-RS"/>
              </w:rPr>
              <w:t>19.90%</w:t>
            </w:r>
          </w:p>
        </w:tc>
      </w:tr>
      <w:tr w:rsidR="00794656" w:rsidRPr="006B3D16" w14:paraId="3A94E678" w14:textId="77777777" w:rsidTr="007651C8">
        <w:trPr>
          <w:trHeight w:hRule="exact" w:val="284"/>
          <w:jc w:val="center"/>
        </w:trPr>
        <w:tc>
          <w:tcPr>
            <w:tcW w:w="6999" w:type="dxa"/>
            <w:tcBorders>
              <w:top w:val="single" w:sz="12" w:space="0" w:color="0070C0"/>
            </w:tcBorders>
            <w:noWrap/>
            <w:vAlign w:val="center"/>
          </w:tcPr>
          <w:p w14:paraId="5127B90A" w14:textId="77777777" w:rsidR="00794656" w:rsidRPr="006B3D16" w:rsidRDefault="00794656" w:rsidP="007651C8">
            <w:pPr>
              <w:rPr>
                <w:rFonts w:cs="Arial"/>
                <w:lang w:val="sr-Cyrl-RS"/>
              </w:rPr>
            </w:pPr>
            <w:r w:rsidRPr="006B3D16">
              <w:rPr>
                <w:rFonts w:cs="Arial"/>
                <w:lang w:val="sr-Cyrl-RS"/>
              </w:rPr>
              <w:t>Остали органи и друго</w:t>
            </w:r>
          </w:p>
        </w:tc>
        <w:tc>
          <w:tcPr>
            <w:tcW w:w="756" w:type="dxa"/>
            <w:tcBorders>
              <w:top w:val="single" w:sz="12" w:space="0" w:color="0070C0"/>
            </w:tcBorders>
            <w:noWrap/>
            <w:vAlign w:val="center"/>
          </w:tcPr>
          <w:p w14:paraId="7BF28687" w14:textId="17DED4EF" w:rsidR="00794656" w:rsidRPr="006B3D16" w:rsidRDefault="00794656" w:rsidP="007651C8">
            <w:pPr>
              <w:jc w:val="center"/>
              <w:rPr>
                <w:rFonts w:cs="Times New Roman"/>
                <w:lang w:val="sr-Cyrl-RS"/>
              </w:rPr>
            </w:pPr>
            <w:r w:rsidRPr="006B3D16">
              <w:rPr>
                <w:rFonts w:cs="Times New Roman"/>
                <w:lang w:val="sr-Cyrl-RS"/>
              </w:rPr>
              <w:t>1</w:t>
            </w:r>
            <w:r w:rsidR="00104EE1">
              <w:rPr>
                <w:rFonts w:cs="Times New Roman"/>
                <w:lang w:val="sr-Cyrl-RS"/>
              </w:rPr>
              <w:t>.</w:t>
            </w:r>
            <w:r w:rsidRPr="006B3D16">
              <w:rPr>
                <w:rFonts w:cs="Times New Roman"/>
                <w:lang w:val="sr-Cyrl-RS"/>
              </w:rPr>
              <w:t>087</w:t>
            </w:r>
          </w:p>
        </w:tc>
        <w:tc>
          <w:tcPr>
            <w:tcW w:w="1237" w:type="dxa"/>
            <w:tcBorders>
              <w:top w:val="single" w:sz="12" w:space="0" w:color="0070C0"/>
            </w:tcBorders>
            <w:noWrap/>
            <w:vAlign w:val="center"/>
          </w:tcPr>
          <w:p w14:paraId="221FD757" w14:textId="77777777" w:rsidR="00794656" w:rsidRPr="006B3D16" w:rsidRDefault="00794656" w:rsidP="007651C8">
            <w:pPr>
              <w:jc w:val="center"/>
              <w:rPr>
                <w:rFonts w:cs="Times New Roman"/>
                <w:lang w:val="sr-Cyrl-RS"/>
              </w:rPr>
            </w:pPr>
            <w:r w:rsidRPr="006B3D16">
              <w:rPr>
                <w:rFonts w:cs="Times New Roman"/>
                <w:lang w:val="sr-Cyrl-RS"/>
              </w:rPr>
              <w:t>16.97%</w:t>
            </w:r>
          </w:p>
        </w:tc>
      </w:tr>
      <w:tr w:rsidR="00794656" w:rsidRPr="006B3D16" w14:paraId="548D918F" w14:textId="77777777" w:rsidTr="007651C8">
        <w:trPr>
          <w:trHeight w:hRule="exact" w:val="284"/>
          <w:jc w:val="center"/>
        </w:trPr>
        <w:tc>
          <w:tcPr>
            <w:tcW w:w="6999" w:type="dxa"/>
            <w:tcBorders>
              <w:top w:val="single" w:sz="12" w:space="0" w:color="0070C0"/>
            </w:tcBorders>
            <w:noWrap/>
            <w:vAlign w:val="center"/>
          </w:tcPr>
          <w:p w14:paraId="7D5A5677" w14:textId="77777777" w:rsidR="00794656" w:rsidRPr="006B3D16" w:rsidRDefault="00794656" w:rsidP="007651C8">
            <w:pPr>
              <w:rPr>
                <w:rFonts w:cs="Arial"/>
                <w:lang w:val="sr-Cyrl-RS"/>
              </w:rPr>
            </w:pPr>
            <w:r w:rsidRPr="006B3D16">
              <w:rPr>
                <w:rFonts w:cs="Arial"/>
                <w:lang w:val="sr-Cyrl-RS"/>
              </w:rPr>
              <w:t>Установе и друге јавне службе</w:t>
            </w:r>
          </w:p>
        </w:tc>
        <w:tc>
          <w:tcPr>
            <w:tcW w:w="756" w:type="dxa"/>
            <w:tcBorders>
              <w:top w:val="single" w:sz="12" w:space="0" w:color="0070C0"/>
            </w:tcBorders>
            <w:noWrap/>
            <w:vAlign w:val="center"/>
          </w:tcPr>
          <w:p w14:paraId="0DB4215F" w14:textId="5C5EDFD8" w:rsidR="00794656" w:rsidRPr="006B3D16" w:rsidRDefault="00794656" w:rsidP="007651C8">
            <w:pPr>
              <w:jc w:val="center"/>
              <w:rPr>
                <w:rFonts w:cs="Times New Roman"/>
                <w:lang w:val="sr-Cyrl-RS"/>
              </w:rPr>
            </w:pPr>
            <w:r w:rsidRPr="006B3D16">
              <w:rPr>
                <w:rFonts w:cs="Times New Roman"/>
                <w:lang w:val="sr-Cyrl-RS"/>
              </w:rPr>
              <w:t>1</w:t>
            </w:r>
            <w:r w:rsidR="00104EE1">
              <w:rPr>
                <w:rFonts w:cs="Times New Roman"/>
                <w:lang w:val="sr-Cyrl-RS"/>
              </w:rPr>
              <w:t>.</w:t>
            </w:r>
            <w:r w:rsidRPr="006B3D16">
              <w:rPr>
                <w:rFonts w:cs="Times New Roman"/>
                <w:lang w:val="sr-Cyrl-RS"/>
              </w:rPr>
              <w:t>072</w:t>
            </w:r>
          </w:p>
        </w:tc>
        <w:tc>
          <w:tcPr>
            <w:tcW w:w="1237" w:type="dxa"/>
            <w:tcBorders>
              <w:top w:val="single" w:sz="12" w:space="0" w:color="0070C0"/>
            </w:tcBorders>
            <w:noWrap/>
            <w:vAlign w:val="center"/>
          </w:tcPr>
          <w:p w14:paraId="52710304" w14:textId="77777777" w:rsidR="00794656" w:rsidRPr="006B3D16" w:rsidRDefault="00794656" w:rsidP="007651C8">
            <w:pPr>
              <w:jc w:val="center"/>
              <w:rPr>
                <w:rFonts w:cs="Times New Roman"/>
                <w:lang w:val="sr-Cyrl-RS"/>
              </w:rPr>
            </w:pPr>
            <w:r w:rsidRPr="006B3D16">
              <w:rPr>
                <w:rFonts w:cs="Times New Roman"/>
                <w:lang w:val="sr-Cyrl-RS"/>
              </w:rPr>
              <w:t>16.73%</w:t>
            </w:r>
          </w:p>
        </w:tc>
      </w:tr>
      <w:tr w:rsidR="00794656" w:rsidRPr="006B3D16" w14:paraId="1457FDB9" w14:textId="77777777" w:rsidTr="007651C8">
        <w:trPr>
          <w:trHeight w:hRule="exact" w:val="284"/>
          <w:jc w:val="center"/>
        </w:trPr>
        <w:tc>
          <w:tcPr>
            <w:tcW w:w="6999" w:type="dxa"/>
            <w:noWrap/>
            <w:vAlign w:val="center"/>
          </w:tcPr>
          <w:p w14:paraId="5616045F" w14:textId="77777777" w:rsidR="00794656" w:rsidRPr="006B3D16" w:rsidRDefault="00794656" w:rsidP="007651C8">
            <w:pPr>
              <w:rPr>
                <w:rFonts w:cs="Arial"/>
                <w:lang w:val="sr-Cyrl-RS"/>
              </w:rPr>
            </w:pPr>
            <w:r w:rsidRPr="006B3D16">
              <w:rPr>
                <w:rFonts w:cs="Arial"/>
                <w:lang w:val="sr-Cyrl-RS"/>
              </w:rPr>
              <w:t xml:space="preserve">Агенције, заводи, фондови, управе </w:t>
            </w:r>
          </w:p>
        </w:tc>
        <w:tc>
          <w:tcPr>
            <w:tcW w:w="756" w:type="dxa"/>
            <w:noWrap/>
            <w:vAlign w:val="center"/>
          </w:tcPr>
          <w:p w14:paraId="25B2A028" w14:textId="77777777" w:rsidR="00794656" w:rsidRPr="006B3D16" w:rsidRDefault="00794656" w:rsidP="007651C8">
            <w:pPr>
              <w:jc w:val="center"/>
              <w:rPr>
                <w:rFonts w:cs="Times New Roman"/>
                <w:lang w:val="sr-Cyrl-RS"/>
              </w:rPr>
            </w:pPr>
            <w:r w:rsidRPr="006B3D16">
              <w:rPr>
                <w:rFonts w:cs="Times New Roman"/>
                <w:lang w:val="sr-Cyrl-RS"/>
              </w:rPr>
              <w:t>969</w:t>
            </w:r>
          </w:p>
        </w:tc>
        <w:tc>
          <w:tcPr>
            <w:tcW w:w="1237" w:type="dxa"/>
            <w:noWrap/>
            <w:vAlign w:val="center"/>
          </w:tcPr>
          <w:p w14:paraId="50B6EABC" w14:textId="77777777" w:rsidR="00794656" w:rsidRPr="006B3D16" w:rsidRDefault="00794656" w:rsidP="007651C8">
            <w:pPr>
              <w:jc w:val="center"/>
              <w:rPr>
                <w:rFonts w:cs="Times New Roman"/>
                <w:lang w:val="sr-Cyrl-RS"/>
              </w:rPr>
            </w:pPr>
            <w:r w:rsidRPr="006B3D16">
              <w:rPr>
                <w:rFonts w:cs="Times New Roman"/>
                <w:lang w:val="sr-Cyrl-RS"/>
              </w:rPr>
              <w:t>15.12%</w:t>
            </w:r>
          </w:p>
        </w:tc>
      </w:tr>
      <w:tr w:rsidR="00794656" w:rsidRPr="006B3D16" w14:paraId="6C0417FB" w14:textId="77777777" w:rsidTr="007651C8">
        <w:trPr>
          <w:trHeight w:hRule="exact" w:val="284"/>
          <w:jc w:val="center"/>
        </w:trPr>
        <w:tc>
          <w:tcPr>
            <w:tcW w:w="6999" w:type="dxa"/>
            <w:vAlign w:val="center"/>
          </w:tcPr>
          <w:p w14:paraId="0EAD6A5E" w14:textId="77777777" w:rsidR="00794656" w:rsidRPr="006B3D16" w:rsidRDefault="00794656" w:rsidP="007651C8">
            <w:pPr>
              <w:rPr>
                <w:rFonts w:cs="Times New Roman"/>
                <w:lang w:val="sr-Cyrl-RS"/>
              </w:rPr>
            </w:pPr>
            <w:r w:rsidRPr="006B3D16">
              <w:rPr>
                <w:rFonts w:cs="Arial"/>
                <w:lang w:val="sr-Cyrl-RS"/>
              </w:rPr>
              <w:t xml:space="preserve">Локална самоуправа </w:t>
            </w:r>
          </w:p>
        </w:tc>
        <w:tc>
          <w:tcPr>
            <w:tcW w:w="756" w:type="dxa"/>
            <w:noWrap/>
            <w:vAlign w:val="center"/>
          </w:tcPr>
          <w:p w14:paraId="2DD6488E" w14:textId="77777777" w:rsidR="00794656" w:rsidRPr="006B3D16" w:rsidRDefault="00794656" w:rsidP="007651C8">
            <w:pPr>
              <w:jc w:val="center"/>
              <w:rPr>
                <w:rFonts w:cs="Times New Roman"/>
                <w:lang w:val="sr-Cyrl-RS"/>
              </w:rPr>
            </w:pPr>
            <w:r w:rsidRPr="006B3D16">
              <w:rPr>
                <w:rFonts w:cs="Times New Roman"/>
                <w:lang w:val="sr-Cyrl-RS"/>
              </w:rPr>
              <w:t>815</w:t>
            </w:r>
          </w:p>
        </w:tc>
        <w:tc>
          <w:tcPr>
            <w:tcW w:w="1237" w:type="dxa"/>
            <w:noWrap/>
            <w:vAlign w:val="center"/>
          </w:tcPr>
          <w:p w14:paraId="10AA301A" w14:textId="77777777" w:rsidR="00794656" w:rsidRPr="006B3D16" w:rsidRDefault="00794656" w:rsidP="007651C8">
            <w:pPr>
              <w:jc w:val="center"/>
              <w:rPr>
                <w:rFonts w:cs="Times New Roman"/>
                <w:lang w:val="sr-Cyrl-RS"/>
              </w:rPr>
            </w:pPr>
            <w:r w:rsidRPr="006B3D16">
              <w:rPr>
                <w:rFonts w:cs="Times New Roman"/>
                <w:lang w:val="sr-Cyrl-RS"/>
              </w:rPr>
              <w:t>12.72%</w:t>
            </w:r>
          </w:p>
        </w:tc>
      </w:tr>
      <w:tr w:rsidR="00794656" w:rsidRPr="006B3D16" w14:paraId="4548EE60" w14:textId="77777777" w:rsidTr="007651C8">
        <w:trPr>
          <w:trHeight w:hRule="exact" w:val="284"/>
          <w:jc w:val="center"/>
        </w:trPr>
        <w:tc>
          <w:tcPr>
            <w:tcW w:w="6999" w:type="dxa"/>
            <w:noWrap/>
            <w:vAlign w:val="center"/>
          </w:tcPr>
          <w:p w14:paraId="7418DD69" w14:textId="77777777" w:rsidR="00794656" w:rsidRPr="006B3D16" w:rsidRDefault="00794656" w:rsidP="007651C8">
            <w:pPr>
              <w:rPr>
                <w:rFonts w:cs="Times New Roman"/>
                <w:lang w:val="sr-Cyrl-RS"/>
              </w:rPr>
            </w:pPr>
            <w:r w:rsidRPr="006B3D16">
              <w:rPr>
                <w:rFonts w:cs="Arial"/>
                <w:lang w:val="sr-Cyrl-RS"/>
              </w:rPr>
              <w:t>Правосудни органи</w:t>
            </w:r>
          </w:p>
        </w:tc>
        <w:tc>
          <w:tcPr>
            <w:tcW w:w="756" w:type="dxa"/>
            <w:noWrap/>
            <w:vAlign w:val="center"/>
          </w:tcPr>
          <w:p w14:paraId="78F2EE44" w14:textId="77777777" w:rsidR="00794656" w:rsidRPr="006B3D16" w:rsidRDefault="00794656" w:rsidP="007651C8">
            <w:pPr>
              <w:jc w:val="center"/>
              <w:rPr>
                <w:rFonts w:cs="Times New Roman"/>
                <w:lang w:val="sr-Cyrl-RS"/>
              </w:rPr>
            </w:pPr>
            <w:r w:rsidRPr="006B3D16">
              <w:rPr>
                <w:rFonts w:cs="Times New Roman"/>
                <w:lang w:val="sr-Cyrl-RS"/>
              </w:rPr>
              <w:t>676</w:t>
            </w:r>
          </w:p>
        </w:tc>
        <w:tc>
          <w:tcPr>
            <w:tcW w:w="1237" w:type="dxa"/>
            <w:noWrap/>
            <w:vAlign w:val="center"/>
          </w:tcPr>
          <w:p w14:paraId="1AABA0EA" w14:textId="77777777" w:rsidR="00794656" w:rsidRPr="006B3D16" w:rsidRDefault="00794656" w:rsidP="007651C8">
            <w:pPr>
              <w:jc w:val="center"/>
              <w:rPr>
                <w:rFonts w:cs="Times New Roman"/>
                <w:lang w:val="sr-Cyrl-RS"/>
              </w:rPr>
            </w:pPr>
            <w:r w:rsidRPr="006B3D16">
              <w:rPr>
                <w:rFonts w:cs="Times New Roman"/>
                <w:lang w:val="sr-Cyrl-RS"/>
              </w:rPr>
              <w:t>10.55%</w:t>
            </w:r>
          </w:p>
        </w:tc>
      </w:tr>
      <w:tr w:rsidR="00794656" w:rsidRPr="006B3D16" w14:paraId="5D33C8A3" w14:textId="77777777" w:rsidTr="007651C8">
        <w:trPr>
          <w:trHeight w:hRule="exact" w:val="284"/>
          <w:jc w:val="center"/>
        </w:trPr>
        <w:tc>
          <w:tcPr>
            <w:tcW w:w="6999" w:type="dxa"/>
            <w:noWrap/>
            <w:vAlign w:val="center"/>
          </w:tcPr>
          <w:p w14:paraId="19EDA9A6" w14:textId="77777777" w:rsidR="00794656" w:rsidRPr="006B3D16" w:rsidRDefault="00794656" w:rsidP="007651C8">
            <w:pPr>
              <w:rPr>
                <w:rFonts w:cs="Times New Roman"/>
                <w:lang w:val="sr-Cyrl-RS"/>
              </w:rPr>
            </w:pPr>
            <w:r w:rsidRPr="006B3D16">
              <w:rPr>
                <w:rFonts w:cs="Arial"/>
                <w:lang w:val="sr-Cyrl-RS"/>
              </w:rPr>
              <w:t>Јавна предузећа</w:t>
            </w:r>
          </w:p>
        </w:tc>
        <w:tc>
          <w:tcPr>
            <w:tcW w:w="756" w:type="dxa"/>
            <w:noWrap/>
            <w:vAlign w:val="center"/>
          </w:tcPr>
          <w:p w14:paraId="4D9217CD" w14:textId="77777777" w:rsidR="00794656" w:rsidRPr="006B3D16" w:rsidRDefault="00794656" w:rsidP="007651C8">
            <w:pPr>
              <w:jc w:val="center"/>
              <w:rPr>
                <w:rFonts w:cs="Times New Roman"/>
                <w:lang w:val="sr-Cyrl-RS"/>
              </w:rPr>
            </w:pPr>
            <w:r w:rsidRPr="006B3D16">
              <w:rPr>
                <w:rFonts w:cs="Times New Roman"/>
                <w:lang w:val="sr-Cyrl-RS"/>
              </w:rPr>
              <w:t>353</w:t>
            </w:r>
          </w:p>
        </w:tc>
        <w:tc>
          <w:tcPr>
            <w:tcW w:w="1237" w:type="dxa"/>
            <w:noWrap/>
            <w:vAlign w:val="center"/>
          </w:tcPr>
          <w:p w14:paraId="78A7ECC9" w14:textId="77777777" w:rsidR="00794656" w:rsidRPr="006B3D16" w:rsidRDefault="00794656" w:rsidP="007651C8">
            <w:pPr>
              <w:jc w:val="center"/>
              <w:rPr>
                <w:rFonts w:cs="Times New Roman"/>
                <w:lang w:val="sr-Cyrl-RS"/>
              </w:rPr>
            </w:pPr>
            <w:r w:rsidRPr="006B3D16">
              <w:rPr>
                <w:rFonts w:cs="Times New Roman"/>
                <w:lang w:val="sr-Cyrl-RS"/>
              </w:rPr>
              <w:t>5.51%</w:t>
            </w:r>
          </w:p>
        </w:tc>
      </w:tr>
      <w:tr w:rsidR="00794656" w:rsidRPr="006B3D16" w14:paraId="07F9E3EE" w14:textId="77777777" w:rsidTr="007651C8">
        <w:trPr>
          <w:trHeight w:hRule="exact" w:val="284"/>
          <w:jc w:val="center"/>
        </w:trPr>
        <w:tc>
          <w:tcPr>
            <w:tcW w:w="6999" w:type="dxa"/>
            <w:noWrap/>
            <w:vAlign w:val="center"/>
          </w:tcPr>
          <w:p w14:paraId="26A50B87" w14:textId="77777777" w:rsidR="00794656" w:rsidRPr="006B3D16" w:rsidRDefault="00794656" w:rsidP="007651C8">
            <w:pPr>
              <w:rPr>
                <w:rFonts w:cs="Times New Roman"/>
                <w:lang w:val="sr-Cyrl-RS"/>
              </w:rPr>
            </w:pPr>
            <w:r w:rsidRPr="006B3D16">
              <w:rPr>
                <w:rFonts w:cs="Arial"/>
                <w:lang w:val="sr-Cyrl-RS"/>
              </w:rPr>
              <w:t>Највиши републички органи (Влада, Народна скупштина)</w:t>
            </w:r>
          </w:p>
        </w:tc>
        <w:tc>
          <w:tcPr>
            <w:tcW w:w="756" w:type="dxa"/>
            <w:noWrap/>
            <w:vAlign w:val="center"/>
          </w:tcPr>
          <w:p w14:paraId="24B80C9E" w14:textId="77777777" w:rsidR="00794656" w:rsidRPr="006B3D16" w:rsidRDefault="00794656" w:rsidP="007651C8">
            <w:pPr>
              <w:jc w:val="center"/>
              <w:rPr>
                <w:rFonts w:cs="Times New Roman"/>
                <w:lang w:val="sr-Cyrl-RS"/>
              </w:rPr>
            </w:pPr>
            <w:r w:rsidRPr="006B3D16">
              <w:rPr>
                <w:rFonts w:cs="Times New Roman"/>
                <w:lang w:val="sr-Cyrl-RS"/>
              </w:rPr>
              <w:t>72</w:t>
            </w:r>
          </w:p>
        </w:tc>
        <w:tc>
          <w:tcPr>
            <w:tcW w:w="1237" w:type="dxa"/>
            <w:noWrap/>
            <w:vAlign w:val="center"/>
          </w:tcPr>
          <w:p w14:paraId="43C8C351" w14:textId="77777777" w:rsidR="00794656" w:rsidRPr="006B3D16" w:rsidRDefault="00794656" w:rsidP="007651C8">
            <w:pPr>
              <w:jc w:val="center"/>
              <w:rPr>
                <w:rFonts w:cs="Times New Roman"/>
                <w:lang w:val="sr-Cyrl-RS"/>
              </w:rPr>
            </w:pPr>
            <w:r w:rsidRPr="006B3D16">
              <w:rPr>
                <w:rFonts w:cs="Times New Roman"/>
                <w:lang w:val="sr-Cyrl-RS"/>
              </w:rPr>
              <w:t>1.12%</w:t>
            </w:r>
          </w:p>
        </w:tc>
      </w:tr>
      <w:tr w:rsidR="00794656" w:rsidRPr="006B3D16" w14:paraId="1B81CA56" w14:textId="77777777" w:rsidTr="007651C8">
        <w:trPr>
          <w:trHeight w:hRule="exact" w:val="284"/>
          <w:jc w:val="center"/>
        </w:trPr>
        <w:tc>
          <w:tcPr>
            <w:tcW w:w="6999" w:type="dxa"/>
            <w:noWrap/>
            <w:vAlign w:val="center"/>
          </w:tcPr>
          <w:p w14:paraId="18A9CB59" w14:textId="77777777" w:rsidR="00794656" w:rsidRPr="006B3D16" w:rsidRDefault="00794656" w:rsidP="007651C8">
            <w:pPr>
              <w:rPr>
                <w:rFonts w:cs="Times New Roman"/>
                <w:lang w:val="sr-Cyrl-RS"/>
              </w:rPr>
            </w:pPr>
            <w:r w:rsidRPr="006B3D16">
              <w:rPr>
                <w:rFonts w:cs="Arial"/>
                <w:lang w:val="sr-Cyrl-RS"/>
              </w:rPr>
              <w:t>Самостални републички органи и независна тела</w:t>
            </w:r>
          </w:p>
        </w:tc>
        <w:tc>
          <w:tcPr>
            <w:tcW w:w="756" w:type="dxa"/>
            <w:noWrap/>
            <w:vAlign w:val="center"/>
          </w:tcPr>
          <w:p w14:paraId="44EADD6A" w14:textId="77777777" w:rsidR="00794656" w:rsidRPr="006B3D16" w:rsidRDefault="00794656" w:rsidP="007651C8">
            <w:pPr>
              <w:jc w:val="center"/>
              <w:rPr>
                <w:rFonts w:cs="Times New Roman"/>
                <w:lang w:val="sr-Cyrl-RS"/>
              </w:rPr>
            </w:pPr>
            <w:r w:rsidRPr="006B3D16">
              <w:rPr>
                <w:rFonts w:cs="Times New Roman"/>
                <w:lang w:val="sr-Cyrl-RS"/>
              </w:rPr>
              <w:t>71</w:t>
            </w:r>
          </w:p>
        </w:tc>
        <w:tc>
          <w:tcPr>
            <w:tcW w:w="1237" w:type="dxa"/>
            <w:noWrap/>
            <w:vAlign w:val="center"/>
          </w:tcPr>
          <w:p w14:paraId="013CFB50" w14:textId="77777777" w:rsidR="00794656" w:rsidRPr="006B3D16" w:rsidRDefault="00794656" w:rsidP="007651C8">
            <w:pPr>
              <w:jc w:val="center"/>
              <w:rPr>
                <w:rFonts w:cs="Times New Roman"/>
                <w:lang w:val="sr-Cyrl-RS"/>
              </w:rPr>
            </w:pPr>
            <w:r w:rsidRPr="006B3D16">
              <w:rPr>
                <w:rFonts w:cs="Times New Roman"/>
                <w:lang w:val="sr-Cyrl-RS"/>
              </w:rPr>
              <w:t>1.11%</w:t>
            </w:r>
          </w:p>
        </w:tc>
      </w:tr>
      <w:tr w:rsidR="00794656" w:rsidRPr="006B3D16" w14:paraId="47F54D38" w14:textId="77777777" w:rsidTr="007651C8">
        <w:trPr>
          <w:trHeight w:hRule="exact" w:val="284"/>
          <w:jc w:val="center"/>
        </w:trPr>
        <w:tc>
          <w:tcPr>
            <w:tcW w:w="6999" w:type="dxa"/>
            <w:noWrap/>
            <w:vAlign w:val="center"/>
          </w:tcPr>
          <w:p w14:paraId="5D3C0767" w14:textId="77777777" w:rsidR="00794656" w:rsidRPr="006B3D16" w:rsidRDefault="00794656" w:rsidP="007651C8">
            <w:pPr>
              <w:rPr>
                <w:rFonts w:cs="Times New Roman"/>
                <w:lang w:val="sr-Cyrl-RS"/>
              </w:rPr>
            </w:pPr>
            <w:r w:rsidRPr="006B3D16">
              <w:rPr>
                <w:rFonts w:cs="Arial"/>
                <w:lang w:val="sr-Cyrl-RS"/>
              </w:rPr>
              <w:t>Аутономне покрајине</w:t>
            </w:r>
          </w:p>
        </w:tc>
        <w:tc>
          <w:tcPr>
            <w:tcW w:w="756" w:type="dxa"/>
            <w:noWrap/>
            <w:vAlign w:val="center"/>
          </w:tcPr>
          <w:p w14:paraId="62F4EEAB" w14:textId="77777777" w:rsidR="00794656" w:rsidRPr="006B3D16" w:rsidRDefault="00794656" w:rsidP="007651C8">
            <w:pPr>
              <w:jc w:val="center"/>
              <w:rPr>
                <w:rFonts w:cs="Times New Roman"/>
                <w:lang w:val="sr-Cyrl-RS"/>
              </w:rPr>
            </w:pPr>
            <w:r w:rsidRPr="006B3D16">
              <w:rPr>
                <w:rFonts w:cs="Times New Roman"/>
                <w:lang w:val="sr-Cyrl-RS"/>
              </w:rPr>
              <w:t>16</w:t>
            </w:r>
          </w:p>
        </w:tc>
        <w:tc>
          <w:tcPr>
            <w:tcW w:w="1237" w:type="dxa"/>
            <w:noWrap/>
            <w:vAlign w:val="center"/>
          </w:tcPr>
          <w:p w14:paraId="6974FC05" w14:textId="77777777" w:rsidR="00794656" w:rsidRPr="006B3D16" w:rsidRDefault="00794656" w:rsidP="007651C8">
            <w:pPr>
              <w:jc w:val="center"/>
              <w:rPr>
                <w:rFonts w:cs="Times New Roman"/>
                <w:lang w:val="sr-Cyrl-RS"/>
              </w:rPr>
            </w:pPr>
            <w:r w:rsidRPr="006B3D16">
              <w:rPr>
                <w:rFonts w:cs="Times New Roman"/>
                <w:lang w:val="sr-Cyrl-RS"/>
              </w:rPr>
              <w:t>0.25%</w:t>
            </w:r>
          </w:p>
        </w:tc>
      </w:tr>
      <w:tr w:rsidR="00794656" w:rsidRPr="006B3D16" w14:paraId="765AD7AE" w14:textId="77777777" w:rsidTr="007651C8">
        <w:trPr>
          <w:trHeight w:hRule="exact" w:val="284"/>
          <w:jc w:val="center"/>
        </w:trPr>
        <w:tc>
          <w:tcPr>
            <w:tcW w:w="6999" w:type="dxa"/>
            <w:noWrap/>
            <w:vAlign w:val="center"/>
          </w:tcPr>
          <w:p w14:paraId="28A02B6C" w14:textId="77777777" w:rsidR="00794656" w:rsidRPr="006B3D16" w:rsidRDefault="00794656" w:rsidP="007651C8">
            <w:pPr>
              <w:rPr>
                <w:rFonts w:cs="Times New Roman"/>
                <w:lang w:val="sr-Cyrl-RS"/>
              </w:rPr>
            </w:pPr>
            <w:r w:rsidRPr="006B3D16">
              <w:rPr>
                <w:rFonts w:cs="Arial"/>
                <w:lang w:val="sr-Cyrl-RS"/>
              </w:rPr>
              <w:t>Национални савети националних мањина</w:t>
            </w:r>
          </w:p>
        </w:tc>
        <w:tc>
          <w:tcPr>
            <w:tcW w:w="756" w:type="dxa"/>
            <w:noWrap/>
            <w:vAlign w:val="center"/>
          </w:tcPr>
          <w:p w14:paraId="23AE8C0D" w14:textId="77777777" w:rsidR="00794656" w:rsidRPr="006B3D16" w:rsidRDefault="00794656" w:rsidP="007651C8">
            <w:pPr>
              <w:jc w:val="center"/>
              <w:rPr>
                <w:rFonts w:cs="Times New Roman"/>
                <w:lang w:val="sr-Cyrl-RS"/>
              </w:rPr>
            </w:pPr>
            <w:r w:rsidRPr="006B3D16">
              <w:rPr>
                <w:rFonts w:cs="Arial"/>
                <w:lang w:val="sr-Cyrl-RS"/>
              </w:rPr>
              <w:t>1</w:t>
            </w:r>
          </w:p>
        </w:tc>
        <w:tc>
          <w:tcPr>
            <w:tcW w:w="1237" w:type="dxa"/>
            <w:noWrap/>
            <w:vAlign w:val="center"/>
          </w:tcPr>
          <w:p w14:paraId="7A3FA2F0" w14:textId="77777777" w:rsidR="00794656" w:rsidRPr="006B3D16" w:rsidRDefault="00794656" w:rsidP="007651C8">
            <w:pPr>
              <w:jc w:val="center"/>
              <w:rPr>
                <w:rFonts w:cs="Times New Roman"/>
                <w:lang w:val="sr-Cyrl-RS"/>
              </w:rPr>
            </w:pPr>
            <w:r w:rsidRPr="006B3D16">
              <w:rPr>
                <w:rFonts w:cs="Times New Roman"/>
                <w:lang w:val="sr-Cyrl-RS"/>
              </w:rPr>
              <w:t>0.02%</w:t>
            </w:r>
          </w:p>
        </w:tc>
      </w:tr>
      <w:tr w:rsidR="00794656" w:rsidRPr="006B3D16" w14:paraId="2791E26E" w14:textId="77777777" w:rsidTr="007651C8">
        <w:trPr>
          <w:trHeight w:hRule="exact" w:val="284"/>
          <w:jc w:val="center"/>
        </w:trPr>
        <w:tc>
          <w:tcPr>
            <w:tcW w:w="6999" w:type="dxa"/>
            <w:tcBorders>
              <w:top w:val="single" w:sz="12" w:space="0" w:color="0070C0"/>
            </w:tcBorders>
            <w:noWrap/>
            <w:vAlign w:val="center"/>
          </w:tcPr>
          <w:p w14:paraId="16113037" w14:textId="77777777" w:rsidR="00794656" w:rsidRPr="006B3D16" w:rsidRDefault="00794656" w:rsidP="007651C8">
            <w:pPr>
              <w:spacing w:after="0"/>
              <w:rPr>
                <w:rFonts w:cs="Arial"/>
                <w:lang w:val="sr-Cyrl-RS"/>
              </w:rPr>
            </w:pPr>
            <w:r w:rsidRPr="006B3D16">
              <w:rPr>
                <w:rFonts w:cs="Arial"/>
                <w:b/>
                <w:lang w:val="sr-Cyrl-RS"/>
              </w:rPr>
              <w:t>Укупно сви органи</w:t>
            </w:r>
          </w:p>
        </w:tc>
        <w:tc>
          <w:tcPr>
            <w:tcW w:w="756" w:type="dxa"/>
            <w:tcBorders>
              <w:top w:val="single" w:sz="12" w:space="0" w:color="0070C0"/>
            </w:tcBorders>
            <w:noWrap/>
            <w:vAlign w:val="center"/>
          </w:tcPr>
          <w:p w14:paraId="2C736727" w14:textId="6A78B62A" w:rsidR="00794656" w:rsidRPr="006B3D16" w:rsidRDefault="00794656" w:rsidP="007651C8">
            <w:pPr>
              <w:spacing w:after="0"/>
              <w:jc w:val="center"/>
              <w:rPr>
                <w:rFonts w:cs="Arial"/>
                <w:b/>
                <w:lang w:val="sr-Cyrl-RS"/>
              </w:rPr>
            </w:pPr>
            <w:r w:rsidRPr="006B3D16">
              <w:rPr>
                <w:rFonts w:cs="Arial"/>
                <w:b/>
                <w:lang w:val="sr-Cyrl-RS"/>
              </w:rPr>
              <w:t>6</w:t>
            </w:r>
            <w:r w:rsidR="00104EE1">
              <w:rPr>
                <w:rFonts w:cs="Arial"/>
                <w:b/>
                <w:lang w:val="sr-Cyrl-RS"/>
              </w:rPr>
              <w:t>.</w:t>
            </w:r>
            <w:r w:rsidRPr="006B3D16">
              <w:rPr>
                <w:rFonts w:cs="Arial"/>
                <w:b/>
                <w:lang w:val="sr-Cyrl-RS"/>
              </w:rPr>
              <w:t>407</w:t>
            </w:r>
          </w:p>
        </w:tc>
        <w:tc>
          <w:tcPr>
            <w:tcW w:w="1237" w:type="dxa"/>
            <w:tcBorders>
              <w:top w:val="single" w:sz="12" w:space="0" w:color="0070C0"/>
            </w:tcBorders>
            <w:noWrap/>
            <w:vAlign w:val="center"/>
          </w:tcPr>
          <w:p w14:paraId="62490D58" w14:textId="77777777" w:rsidR="00794656" w:rsidRPr="006B3D16" w:rsidRDefault="00794656" w:rsidP="007651C8">
            <w:pPr>
              <w:spacing w:after="0"/>
              <w:jc w:val="center"/>
              <w:rPr>
                <w:rFonts w:cs="Arial"/>
                <w:b/>
                <w:bCs/>
                <w:lang w:val="sr-Cyrl-RS"/>
              </w:rPr>
            </w:pPr>
            <w:r w:rsidRPr="006B3D16">
              <w:rPr>
                <w:rFonts w:cs="Arial"/>
                <w:b/>
                <w:bCs/>
                <w:lang w:val="sr-Cyrl-RS"/>
              </w:rPr>
              <w:t>100%</w:t>
            </w:r>
          </w:p>
        </w:tc>
      </w:tr>
    </w:tbl>
    <w:p w14:paraId="22A85A4C" w14:textId="77777777" w:rsidR="00D201B0" w:rsidRPr="009F45F9" w:rsidRDefault="00D201B0" w:rsidP="0087003F">
      <w:pPr>
        <w:pStyle w:val="SJpodnaslovi"/>
        <w:spacing w:before="0" w:after="120"/>
        <w:jc w:val="both"/>
        <w:rPr>
          <w:b w:val="0"/>
          <w:bCs w:val="0"/>
          <w:i w:val="0"/>
          <w:iCs w:val="0"/>
          <w:sz w:val="22"/>
          <w:szCs w:val="22"/>
        </w:rPr>
      </w:pPr>
    </w:p>
    <w:p w14:paraId="2F9CE243" w14:textId="77777777" w:rsidR="0087003F" w:rsidRPr="00162A07" w:rsidRDefault="00B74918" w:rsidP="00FC2B6E">
      <w:pPr>
        <w:pStyle w:val="HeadingNPM"/>
        <w:numPr>
          <w:ilvl w:val="0"/>
          <w:numId w:val="0"/>
        </w:numPr>
        <w:spacing w:before="240"/>
        <w:rPr>
          <w:sz w:val="26"/>
          <w:szCs w:val="26"/>
          <w:lang w:val="ru-RU"/>
        </w:rPr>
      </w:pPr>
      <w:bookmarkStart w:id="54" w:name="_Toc445803466"/>
      <w:bookmarkStart w:id="55" w:name="_Toc2949604"/>
      <w:r w:rsidRPr="00162A07">
        <w:rPr>
          <w:sz w:val="26"/>
          <w:szCs w:val="26"/>
          <w:lang w:val="ru-RU"/>
        </w:rPr>
        <w:t xml:space="preserve">3.2. </w:t>
      </w:r>
      <w:r w:rsidR="0087003F" w:rsidRPr="00162A07">
        <w:rPr>
          <w:sz w:val="26"/>
          <w:szCs w:val="26"/>
          <w:lang w:val="ru-RU"/>
        </w:rPr>
        <w:t>ПРЕПОРУКЕ, МИШЉЕЊА И ЗАКОНОДАВНЕ ИНИЦИЈАТИВЕ ЗАШТИТНИКА ГРАЂАНА</w:t>
      </w:r>
      <w:bookmarkEnd w:id="54"/>
      <w:bookmarkEnd w:id="55"/>
    </w:p>
    <w:p w14:paraId="30A0F736" w14:textId="77777777" w:rsidR="0087003F" w:rsidRPr="00E63E37" w:rsidRDefault="0087003F" w:rsidP="00E63E37">
      <w:pPr>
        <w:spacing w:before="240"/>
        <w:jc w:val="center"/>
        <w:rPr>
          <w:b/>
          <w:sz w:val="26"/>
          <w:szCs w:val="26"/>
          <w:lang w:val="sr-Cyrl-RS"/>
        </w:rPr>
      </w:pPr>
      <w:bookmarkStart w:id="56" w:name="_Toc445803467"/>
      <w:r w:rsidRPr="00E63E37">
        <w:rPr>
          <w:b/>
          <w:sz w:val="26"/>
          <w:szCs w:val="26"/>
          <w:lang w:val="sr-Cyrl-RS"/>
        </w:rPr>
        <w:t>ПРЕПОРУКЕ</w:t>
      </w:r>
      <w:bookmarkEnd w:id="56"/>
    </w:p>
    <w:p w14:paraId="2A38A869" w14:textId="77777777" w:rsidR="00794656" w:rsidRPr="00794656" w:rsidRDefault="00794656" w:rsidP="00794656">
      <w:pPr>
        <w:spacing w:line="259" w:lineRule="auto"/>
        <w:ind w:firstLine="720"/>
        <w:rPr>
          <w:rFonts w:cs="Times New Roman"/>
          <w:lang w:val="sr-Cyrl-RS"/>
        </w:rPr>
      </w:pPr>
      <w:r w:rsidRPr="00794656">
        <w:rPr>
          <w:rFonts w:cs="Times New Roman"/>
          <w:lang w:val="sr-Cyrl-RS"/>
        </w:rPr>
        <w:t xml:space="preserve">У току 2018. године Заштитник грађана је упутио укупно </w:t>
      </w:r>
      <w:r w:rsidRPr="00794656">
        <w:rPr>
          <w:rFonts w:cs="Times New Roman"/>
          <w:b/>
          <w:lang w:val="sr-Cyrl-RS"/>
        </w:rPr>
        <w:t>497</w:t>
      </w:r>
      <w:r w:rsidRPr="00794656">
        <w:rPr>
          <w:rFonts w:cs="Times New Roman"/>
          <w:lang w:val="sr-Cyrl-RS"/>
        </w:rPr>
        <w:t xml:space="preserve"> препорука органима управе, и то </w:t>
      </w:r>
      <w:r w:rsidRPr="00794656">
        <w:rPr>
          <w:rFonts w:cs="Times New Roman"/>
          <w:b/>
          <w:lang w:val="sr-Cyrl-RS"/>
        </w:rPr>
        <w:t>305</w:t>
      </w:r>
      <w:r w:rsidRPr="00794656">
        <w:rPr>
          <w:rFonts w:cs="Times New Roman"/>
          <w:lang w:val="sr-Cyrl-RS"/>
        </w:rPr>
        <w:t xml:space="preserve"> у контролном поступку, а </w:t>
      </w:r>
      <w:r w:rsidRPr="00794656">
        <w:rPr>
          <w:rFonts w:cs="Times New Roman"/>
          <w:b/>
          <w:lang w:val="sr-Cyrl-RS"/>
        </w:rPr>
        <w:t xml:space="preserve">192 </w:t>
      </w:r>
      <w:r w:rsidRPr="00794656">
        <w:rPr>
          <w:rFonts w:cs="Times New Roman"/>
          <w:lang w:val="sr-Cyrl-RS"/>
        </w:rPr>
        <w:t xml:space="preserve">у скраћеном контролном поступку. </w:t>
      </w:r>
    </w:p>
    <w:p w14:paraId="5AA19D28" w14:textId="77777777" w:rsidR="006F0106" w:rsidRPr="00E127E8" w:rsidRDefault="006F0106" w:rsidP="006F0106">
      <w:pPr>
        <w:pStyle w:val="Caption"/>
        <w:keepNext/>
        <w:jc w:val="center"/>
        <w:rPr>
          <w:lang w:val="sr-Cyrl-RS"/>
        </w:rPr>
      </w:pPr>
      <w:r w:rsidRPr="00E127E8">
        <w:rPr>
          <w:lang w:val="ru-RU"/>
        </w:rPr>
        <w:t xml:space="preserve">Табела </w:t>
      </w:r>
      <w:r w:rsidR="00877D91" w:rsidRPr="00E127E8">
        <w:rPr>
          <w:noProof/>
        </w:rPr>
        <w:fldChar w:fldCharType="begin"/>
      </w:r>
      <w:r w:rsidR="00877D91" w:rsidRPr="00E127E8">
        <w:rPr>
          <w:noProof/>
          <w:lang w:val="ru-RU"/>
        </w:rPr>
        <w:instrText xml:space="preserve"> </w:instrText>
      </w:r>
      <w:r w:rsidR="00877D91" w:rsidRPr="00E127E8">
        <w:rPr>
          <w:noProof/>
        </w:rPr>
        <w:instrText>SEQ</w:instrText>
      </w:r>
      <w:r w:rsidR="00877D91" w:rsidRPr="00E127E8">
        <w:rPr>
          <w:noProof/>
          <w:lang w:val="ru-RU"/>
        </w:rPr>
        <w:instrText xml:space="preserve"> Табела \* </w:instrText>
      </w:r>
      <w:r w:rsidR="00877D91" w:rsidRPr="00E127E8">
        <w:rPr>
          <w:noProof/>
        </w:rPr>
        <w:instrText>ARABIC</w:instrText>
      </w:r>
      <w:r w:rsidR="00877D91" w:rsidRPr="00E127E8">
        <w:rPr>
          <w:noProof/>
          <w:lang w:val="ru-RU"/>
        </w:rPr>
        <w:instrText xml:space="preserve"> </w:instrText>
      </w:r>
      <w:r w:rsidR="00877D91" w:rsidRPr="00E127E8">
        <w:rPr>
          <w:noProof/>
        </w:rPr>
        <w:fldChar w:fldCharType="separate"/>
      </w:r>
      <w:r w:rsidR="00F83A2B" w:rsidRPr="00E127E8">
        <w:rPr>
          <w:noProof/>
          <w:lang w:val="ru-RU"/>
        </w:rPr>
        <w:t>9</w:t>
      </w:r>
      <w:r w:rsidR="00877D91" w:rsidRPr="00E127E8">
        <w:rPr>
          <w:noProof/>
        </w:rPr>
        <w:fldChar w:fldCharType="end"/>
      </w:r>
      <w:r w:rsidRPr="00E127E8">
        <w:rPr>
          <w:lang w:val="sr-Cyrl-RS"/>
        </w:rPr>
        <w:t xml:space="preserve"> - </w:t>
      </w:r>
      <w:r w:rsidRPr="00E127E8">
        <w:rPr>
          <w:rFonts w:cs="Times New Roman"/>
          <w:iCs/>
          <w:szCs w:val="18"/>
          <w:lang w:val="sr-Cyrl-RS"/>
        </w:rPr>
        <w:t>Подаци о поступању органа управе по препорукама у 2018. години</w:t>
      </w:r>
    </w:p>
    <w:tbl>
      <w:tblPr>
        <w:tblW w:w="9322" w:type="dxa"/>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4002"/>
        <w:gridCol w:w="1117"/>
        <w:gridCol w:w="1080"/>
        <w:gridCol w:w="1495"/>
        <w:gridCol w:w="1628"/>
      </w:tblGrid>
      <w:tr w:rsidR="00794656" w:rsidRPr="00E127E8" w14:paraId="6FFFF427" w14:textId="77777777" w:rsidTr="007651C8">
        <w:trPr>
          <w:trHeight w:val="617"/>
        </w:trPr>
        <w:tc>
          <w:tcPr>
            <w:tcW w:w="4002" w:type="dxa"/>
            <w:vAlign w:val="center"/>
          </w:tcPr>
          <w:p w14:paraId="0516FFA5" w14:textId="77777777" w:rsidR="00794656" w:rsidRPr="00E127E8" w:rsidRDefault="00794656" w:rsidP="00794656">
            <w:pPr>
              <w:spacing w:line="259" w:lineRule="auto"/>
              <w:rPr>
                <w:rFonts w:cs="Times New Roman"/>
                <w:b/>
                <w:lang w:val="sr-Cyrl-RS"/>
              </w:rPr>
            </w:pPr>
          </w:p>
        </w:tc>
        <w:tc>
          <w:tcPr>
            <w:tcW w:w="1117" w:type="dxa"/>
            <w:noWrap/>
            <w:vAlign w:val="center"/>
          </w:tcPr>
          <w:p w14:paraId="5E5A16EF" w14:textId="77777777" w:rsidR="00794656" w:rsidRPr="00E127E8" w:rsidRDefault="00794656" w:rsidP="00794656">
            <w:pPr>
              <w:spacing w:line="259" w:lineRule="auto"/>
              <w:rPr>
                <w:rFonts w:cs="Times New Roman"/>
                <w:b/>
                <w:lang w:val="sr-Cyrl-RS"/>
              </w:rPr>
            </w:pPr>
            <w:r w:rsidRPr="00E127E8">
              <w:rPr>
                <w:rFonts w:cs="Times New Roman"/>
                <w:b/>
                <w:lang w:val="sr-Cyrl-RS"/>
              </w:rPr>
              <w:t>упућено</w:t>
            </w:r>
          </w:p>
        </w:tc>
        <w:tc>
          <w:tcPr>
            <w:tcW w:w="1080" w:type="dxa"/>
            <w:noWrap/>
            <w:vAlign w:val="center"/>
          </w:tcPr>
          <w:p w14:paraId="412EBF4B" w14:textId="77777777" w:rsidR="00794656" w:rsidRPr="00E127E8" w:rsidRDefault="00794656" w:rsidP="00794656">
            <w:pPr>
              <w:spacing w:line="259" w:lineRule="auto"/>
              <w:rPr>
                <w:rFonts w:cs="Times New Roman"/>
                <w:b/>
                <w:lang w:val="sr-Cyrl-RS"/>
              </w:rPr>
            </w:pPr>
            <w:r w:rsidRPr="00E127E8">
              <w:rPr>
                <w:rFonts w:cs="Times New Roman"/>
                <w:b/>
                <w:lang w:val="sr-Cyrl-RS"/>
              </w:rPr>
              <w:t>доспело</w:t>
            </w:r>
          </w:p>
        </w:tc>
        <w:tc>
          <w:tcPr>
            <w:tcW w:w="1495" w:type="dxa"/>
            <w:noWrap/>
            <w:vAlign w:val="center"/>
          </w:tcPr>
          <w:p w14:paraId="396D6C60" w14:textId="77777777" w:rsidR="00794656" w:rsidRPr="00E127E8" w:rsidRDefault="00794656" w:rsidP="00794656">
            <w:pPr>
              <w:spacing w:line="259" w:lineRule="auto"/>
              <w:rPr>
                <w:rFonts w:cs="Times New Roman"/>
                <w:b/>
                <w:lang w:val="sr-Cyrl-RS"/>
              </w:rPr>
            </w:pPr>
            <w:r w:rsidRPr="00E127E8">
              <w:rPr>
                <w:rFonts w:cs="Times New Roman"/>
                <w:b/>
                <w:lang w:val="sr-Cyrl-RS"/>
              </w:rPr>
              <w:t>прихваћено</w:t>
            </w:r>
          </w:p>
        </w:tc>
        <w:tc>
          <w:tcPr>
            <w:tcW w:w="1628" w:type="dxa"/>
            <w:vAlign w:val="center"/>
          </w:tcPr>
          <w:p w14:paraId="35E36755" w14:textId="77777777" w:rsidR="00794656" w:rsidRPr="00E127E8" w:rsidRDefault="006F0106" w:rsidP="00794656">
            <w:pPr>
              <w:spacing w:line="259" w:lineRule="auto"/>
              <w:jc w:val="center"/>
              <w:rPr>
                <w:rFonts w:cs="Times New Roman"/>
                <w:b/>
                <w:lang w:val="sr-Cyrl-RS"/>
              </w:rPr>
            </w:pPr>
            <w:r w:rsidRPr="00E127E8">
              <w:rPr>
                <w:rFonts w:cs="Times New Roman"/>
                <w:b/>
                <w:lang w:val="sr-Cyrl-RS"/>
              </w:rPr>
              <w:t>проценат</w:t>
            </w:r>
            <w:r w:rsidR="00794656" w:rsidRPr="00E127E8">
              <w:rPr>
                <w:rFonts w:cs="Times New Roman"/>
                <w:b/>
                <w:lang w:val="sr-Cyrl-RS"/>
              </w:rPr>
              <w:t xml:space="preserve"> прихваћених доспелих</w:t>
            </w:r>
          </w:p>
        </w:tc>
      </w:tr>
      <w:tr w:rsidR="00794656" w:rsidRPr="00E127E8" w14:paraId="22C5AEA1" w14:textId="77777777" w:rsidTr="007651C8">
        <w:trPr>
          <w:trHeight w:val="358"/>
        </w:trPr>
        <w:tc>
          <w:tcPr>
            <w:tcW w:w="4002" w:type="dxa"/>
            <w:vAlign w:val="center"/>
          </w:tcPr>
          <w:p w14:paraId="494678EC" w14:textId="77777777" w:rsidR="00794656" w:rsidRPr="00E127E8" w:rsidRDefault="00794656" w:rsidP="00794656">
            <w:pPr>
              <w:spacing w:line="259" w:lineRule="auto"/>
              <w:jc w:val="left"/>
              <w:rPr>
                <w:rFonts w:cs="Times New Roman"/>
                <w:lang w:val="sr-Cyrl-RS"/>
              </w:rPr>
            </w:pPr>
            <w:r w:rsidRPr="00E127E8">
              <w:rPr>
                <w:rFonts w:cs="Times New Roman"/>
                <w:lang w:val="sr-Cyrl-RS"/>
              </w:rPr>
              <w:t>Препоруке проистекле из контролног поступка</w:t>
            </w:r>
          </w:p>
        </w:tc>
        <w:tc>
          <w:tcPr>
            <w:tcW w:w="1117" w:type="dxa"/>
            <w:noWrap/>
            <w:vAlign w:val="center"/>
          </w:tcPr>
          <w:p w14:paraId="2F99E035" w14:textId="77777777" w:rsidR="00794656" w:rsidRPr="00E127E8" w:rsidRDefault="00794656" w:rsidP="00794656">
            <w:pPr>
              <w:spacing w:line="259" w:lineRule="auto"/>
              <w:jc w:val="center"/>
              <w:rPr>
                <w:rFonts w:cs="Times New Roman"/>
                <w:lang w:val="sr-Cyrl-RS"/>
              </w:rPr>
            </w:pPr>
            <w:r w:rsidRPr="00E127E8">
              <w:rPr>
                <w:rFonts w:cs="Times New Roman"/>
                <w:lang w:val="sr-Cyrl-RS"/>
              </w:rPr>
              <w:t>305</w:t>
            </w:r>
          </w:p>
        </w:tc>
        <w:tc>
          <w:tcPr>
            <w:tcW w:w="1080" w:type="dxa"/>
            <w:noWrap/>
            <w:vAlign w:val="center"/>
          </w:tcPr>
          <w:p w14:paraId="3D3B2F5D" w14:textId="77777777" w:rsidR="00794656" w:rsidRPr="00E127E8" w:rsidRDefault="00794656" w:rsidP="00794656">
            <w:pPr>
              <w:spacing w:line="259" w:lineRule="auto"/>
              <w:jc w:val="center"/>
              <w:rPr>
                <w:rFonts w:cs="Times New Roman"/>
                <w:lang w:val="sr-Cyrl-RS"/>
              </w:rPr>
            </w:pPr>
            <w:r w:rsidRPr="00E127E8">
              <w:rPr>
                <w:rFonts w:cs="Times New Roman"/>
                <w:lang w:val="sr-Cyrl-RS"/>
              </w:rPr>
              <w:t>53</w:t>
            </w:r>
          </w:p>
        </w:tc>
        <w:tc>
          <w:tcPr>
            <w:tcW w:w="1495" w:type="dxa"/>
            <w:noWrap/>
            <w:vAlign w:val="center"/>
          </w:tcPr>
          <w:p w14:paraId="2294E205" w14:textId="77777777" w:rsidR="00794656" w:rsidRPr="00E127E8" w:rsidRDefault="00794656" w:rsidP="00794656">
            <w:pPr>
              <w:spacing w:line="259" w:lineRule="auto"/>
              <w:jc w:val="center"/>
              <w:rPr>
                <w:rFonts w:cs="Times New Roman"/>
                <w:lang w:val="sr-Cyrl-RS"/>
              </w:rPr>
            </w:pPr>
            <w:r w:rsidRPr="00E127E8">
              <w:rPr>
                <w:rFonts w:cs="Times New Roman"/>
                <w:lang w:val="sr-Cyrl-RS"/>
              </w:rPr>
              <w:t>41</w:t>
            </w:r>
          </w:p>
        </w:tc>
        <w:tc>
          <w:tcPr>
            <w:tcW w:w="1628" w:type="dxa"/>
            <w:vAlign w:val="center"/>
          </w:tcPr>
          <w:p w14:paraId="44AFAE7C" w14:textId="77777777" w:rsidR="00794656" w:rsidRPr="00E127E8" w:rsidRDefault="00794656" w:rsidP="00794656">
            <w:pPr>
              <w:spacing w:after="0" w:line="259" w:lineRule="auto"/>
              <w:jc w:val="center"/>
              <w:rPr>
                <w:rFonts w:cs="Times New Roman"/>
                <w:bCs/>
                <w:lang w:val="sr-Cyrl-RS"/>
              </w:rPr>
            </w:pPr>
            <w:r w:rsidRPr="00E127E8">
              <w:rPr>
                <w:rFonts w:cs="Times New Roman"/>
                <w:bCs/>
                <w:lang w:val="sr-Cyrl-RS"/>
              </w:rPr>
              <w:t>77%</w:t>
            </w:r>
          </w:p>
        </w:tc>
      </w:tr>
      <w:tr w:rsidR="00794656" w:rsidRPr="00E127E8" w14:paraId="39039ECA" w14:textId="77777777" w:rsidTr="007651C8">
        <w:trPr>
          <w:trHeight w:val="533"/>
        </w:trPr>
        <w:tc>
          <w:tcPr>
            <w:tcW w:w="4002" w:type="dxa"/>
            <w:tcBorders>
              <w:bottom w:val="single" w:sz="12" w:space="0" w:color="0070C0"/>
            </w:tcBorders>
            <w:vAlign w:val="center"/>
          </w:tcPr>
          <w:p w14:paraId="14C91954" w14:textId="77777777" w:rsidR="00794656" w:rsidRPr="00E127E8" w:rsidRDefault="00794656" w:rsidP="00794656">
            <w:pPr>
              <w:spacing w:line="259" w:lineRule="auto"/>
              <w:jc w:val="left"/>
              <w:rPr>
                <w:rFonts w:cs="Times New Roman"/>
                <w:lang w:val="sr-Cyrl-RS"/>
              </w:rPr>
            </w:pPr>
            <w:r w:rsidRPr="00E127E8">
              <w:rPr>
                <w:rFonts w:cs="Times New Roman"/>
                <w:lang w:val="sr-Cyrl-RS"/>
              </w:rPr>
              <w:t>Препоруке проистекле из скраћеног контролног поступка</w:t>
            </w:r>
          </w:p>
        </w:tc>
        <w:tc>
          <w:tcPr>
            <w:tcW w:w="1117" w:type="dxa"/>
            <w:tcBorders>
              <w:bottom w:val="single" w:sz="12" w:space="0" w:color="0070C0"/>
            </w:tcBorders>
            <w:noWrap/>
            <w:vAlign w:val="center"/>
          </w:tcPr>
          <w:p w14:paraId="01DD5FE5" w14:textId="77777777" w:rsidR="00794656" w:rsidRPr="00E127E8" w:rsidRDefault="00794656" w:rsidP="00794656">
            <w:pPr>
              <w:spacing w:line="259" w:lineRule="auto"/>
              <w:jc w:val="center"/>
              <w:rPr>
                <w:rFonts w:cs="Times New Roman"/>
                <w:lang w:val="sr-Cyrl-RS"/>
              </w:rPr>
            </w:pPr>
            <w:r w:rsidRPr="00E127E8">
              <w:rPr>
                <w:rFonts w:cs="Times New Roman"/>
                <w:color w:val="000000"/>
                <w:lang w:val="sr-Cyrl-RS"/>
              </w:rPr>
              <w:t>192</w:t>
            </w:r>
          </w:p>
        </w:tc>
        <w:tc>
          <w:tcPr>
            <w:tcW w:w="1080" w:type="dxa"/>
            <w:tcBorders>
              <w:bottom w:val="single" w:sz="12" w:space="0" w:color="0070C0"/>
            </w:tcBorders>
            <w:noWrap/>
            <w:vAlign w:val="center"/>
          </w:tcPr>
          <w:p w14:paraId="24B48665" w14:textId="77777777" w:rsidR="00794656" w:rsidRPr="00E127E8" w:rsidRDefault="00794656" w:rsidP="00794656">
            <w:pPr>
              <w:spacing w:line="259" w:lineRule="auto"/>
              <w:jc w:val="center"/>
              <w:rPr>
                <w:rFonts w:cs="Times New Roman"/>
                <w:lang w:val="sr-Cyrl-RS"/>
              </w:rPr>
            </w:pPr>
            <w:r w:rsidRPr="00E127E8">
              <w:rPr>
                <w:rFonts w:cs="Times New Roman"/>
                <w:color w:val="000000"/>
                <w:lang w:val="sr-Cyrl-RS"/>
              </w:rPr>
              <w:t>192</w:t>
            </w:r>
          </w:p>
        </w:tc>
        <w:tc>
          <w:tcPr>
            <w:tcW w:w="1495" w:type="dxa"/>
            <w:tcBorders>
              <w:bottom w:val="single" w:sz="12" w:space="0" w:color="0070C0"/>
            </w:tcBorders>
            <w:noWrap/>
            <w:vAlign w:val="center"/>
          </w:tcPr>
          <w:p w14:paraId="3C949EFF" w14:textId="77777777" w:rsidR="00794656" w:rsidRPr="00E127E8" w:rsidRDefault="00794656" w:rsidP="00794656">
            <w:pPr>
              <w:spacing w:line="259" w:lineRule="auto"/>
              <w:jc w:val="center"/>
              <w:rPr>
                <w:rFonts w:cs="Times New Roman"/>
                <w:lang w:val="sr-Cyrl-RS"/>
              </w:rPr>
            </w:pPr>
            <w:r w:rsidRPr="00E127E8">
              <w:rPr>
                <w:rFonts w:cs="Times New Roman"/>
                <w:color w:val="000000"/>
                <w:lang w:val="sr-Cyrl-RS"/>
              </w:rPr>
              <w:t>192</w:t>
            </w:r>
          </w:p>
        </w:tc>
        <w:tc>
          <w:tcPr>
            <w:tcW w:w="1628" w:type="dxa"/>
            <w:tcBorders>
              <w:bottom w:val="single" w:sz="12" w:space="0" w:color="0070C0"/>
            </w:tcBorders>
            <w:vAlign w:val="center"/>
          </w:tcPr>
          <w:p w14:paraId="2CA46000" w14:textId="77777777" w:rsidR="00794656" w:rsidRPr="00E127E8" w:rsidRDefault="00794656" w:rsidP="00794656">
            <w:pPr>
              <w:spacing w:line="259" w:lineRule="auto"/>
              <w:jc w:val="center"/>
              <w:rPr>
                <w:rFonts w:cs="Times New Roman"/>
                <w:bCs/>
                <w:lang w:val="sr-Cyrl-RS"/>
              </w:rPr>
            </w:pPr>
            <w:r w:rsidRPr="00E127E8">
              <w:rPr>
                <w:rFonts w:cs="Times New Roman"/>
                <w:color w:val="000000"/>
                <w:lang w:val="sr-Cyrl-RS"/>
              </w:rPr>
              <w:t>100%</w:t>
            </w:r>
          </w:p>
        </w:tc>
      </w:tr>
      <w:tr w:rsidR="00794656" w:rsidRPr="00E127E8" w14:paraId="14A4A63A" w14:textId="77777777" w:rsidTr="007651C8">
        <w:trPr>
          <w:trHeight w:val="533"/>
        </w:trPr>
        <w:tc>
          <w:tcPr>
            <w:tcW w:w="4002" w:type="dxa"/>
            <w:tcBorders>
              <w:top w:val="single" w:sz="12" w:space="0" w:color="0070C0"/>
              <w:bottom w:val="single" w:sz="12" w:space="0" w:color="0070C0"/>
            </w:tcBorders>
            <w:vAlign w:val="center"/>
          </w:tcPr>
          <w:p w14:paraId="5AEF8D76" w14:textId="77777777" w:rsidR="00794656" w:rsidRPr="00E127E8" w:rsidRDefault="00794656" w:rsidP="00794656">
            <w:pPr>
              <w:spacing w:line="259" w:lineRule="auto"/>
              <w:jc w:val="left"/>
              <w:rPr>
                <w:rFonts w:cs="Times New Roman"/>
                <w:b/>
                <w:lang w:val="sr-Cyrl-RS"/>
              </w:rPr>
            </w:pPr>
            <w:r w:rsidRPr="00E127E8">
              <w:rPr>
                <w:rFonts w:cs="Times New Roman"/>
                <w:b/>
                <w:lang w:val="sr-Cyrl-RS"/>
              </w:rPr>
              <w:t>Укупно прихваћених препорука из контролних поступака</w:t>
            </w:r>
          </w:p>
        </w:tc>
        <w:tc>
          <w:tcPr>
            <w:tcW w:w="1117" w:type="dxa"/>
            <w:tcBorders>
              <w:top w:val="single" w:sz="12" w:space="0" w:color="0070C0"/>
              <w:bottom w:val="single" w:sz="12" w:space="0" w:color="0070C0"/>
            </w:tcBorders>
            <w:noWrap/>
            <w:vAlign w:val="center"/>
          </w:tcPr>
          <w:p w14:paraId="3312DF27" w14:textId="77777777" w:rsidR="00794656" w:rsidRPr="00E127E8" w:rsidRDefault="00794656" w:rsidP="00794656">
            <w:pPr>
              <w:spacing w:line="259" w:lineRule="auto"/>
              <w:jc w:val="center"/>
              <w:rPr>
                <w:rFonts w:cs="Times New Roman"/>
                <w:b/>
                <w:lang w:val="sr-Cyrl-RS"/>
              </w:rPr>
            </w:pPr>
            <w:r w:rsidRPr="00E127E8">
              <w:rPr>
                <w:rFonts w:cs="Times New Roman"/>
                <w:b/>
                <w:lang w:val="sr-Cyrl-RS"/>
              </w:rPr>
              <w:t>497</w:t>
            </w:r>
          </w:p>
        </w:tc>
        <w:tc>
          <w:tcPr>
            <w:tcW w:w="1080" w:type="dxa"/>
            <w:tcBorders>
              <w:top w:val="single" w:sz="12" w:space="0" w:color="0070C0"/>
              <w:bottom w:val="single" w:sz="12" w:space="0" w:color="0070C0"/>
            </w:tcBorders>
            <w:noWrap/>
            <w:vAlign w:val="center"/>
          </w:tcPr>
          <w:p w14:paraId="7607BB99" w14:textId="77777777" w:rsidR="00794656" w:rsidRPr="00E127E8" w:rsidRDefault="00794656" w:rsidP="00794656">
            <w:pPr>
              <w:spacing w:line="259" w:lineRule="auto"/>
              <w:jc w:val="center"/>
              <w:rPr>
                <w:rFonts w:cs="Times New Roman"/>
                <w:b/>
                <w:lang w:val="sr-Cyrl-RS"/>
              </w:rPr>
            </w:pPr>
            <w:r w:rsidRPr="00E127E8">
              <w:rPr>
                <w:rFonts w:cs="Times New Roman"/>
                <w:b/>
                <w:lang w:val="sr-Cyrl-RS"/>
              </w:rPr>
              <w:t>245</w:t>
            </w:r>
          </w:p>
        </w:tc>
        <w:tc>
          <w:tcPr>
            <w:tcW w:w="1495" w:type="dxa"/>
            <w:tcBorders>
              <w:top w:val="single" w:sz="12" w:space="0" w:color="0070C0"/>
              <w:bottom w:val="single" w:sz="12" w:space="0" w:color="0070C0"/>
            </w:tcBorders>
            <w:noWrap/>
            <w:vAlign w:val="center"/>
          </w:tcPr>
          <w:p w14:paraId="21B4D405" w14:textId="77777777" w:rsidR="00794656" w:rsidRPr="00E127E8" w:rsidRDefault="00794656" w:rsidP="00794656">
            <w:pPr>
              <w:spacing w:line="259" w:lineRule="auto"/>
              <w:jc w:val="center"/>
              <w:rPr>
                <w:rFonts w:cs="Times New Roman"/>
                <w:b/>
                <w:lang w:val="sr-Cyrl-RS"/>
              </w:rPr>
            </w:pPr>
            <w:r w:rsidRPr="00E127E8">
              <w:rPr>
                <w:rFonts w:cs="Times New Roman"/>
                <w:b/>
                <w:lang w:val="sr-Cyrl-RS"/>
              </w:rPr>
              <w:t>233</w:t>
            </w:r>
          </w:p>
        </w:tc>
        <w:tc>
          <w:tcPr>
            <w:tcW w:w="1628" w:type="dxa"/>
            <w:tcBorders>
              <w:top w:val="single" w:sz="12" w:space="0" w:color="0070C0"/>
              <w:bottom w:val="single" w:sz="12" w:space="0" w:color="0070C0"/>
            </w:tcBorders>
            <w:vAlign w:val="center"/>
          </w:tcPr>
          <w:p w14:paraId="31368BF9" w14:textId="77777777" w:rsidR="00794656" w:rsidRPr="00E127E8" w:rsidRDefault="00794656" w:rsidP="00794656">
            <w:pPr>
              <w:spacing w:line="259" w:lineRule="auto"/>
              <w:jc w:val="center"/>
              <w:rPr>
                <w:rFonts w:cs="Times New Roman"/>
                <w:b/>
                <w:bCs/>
                <w:lang w:val="sr-Cyrl-RS"/>
              </w:rPr>
            </w:pPr>
            <w:r w:rsidRPr="00E127E8">
              <w:rPr>
                <w:rFonts w:cs="Times New Roman"/>
                <w:b/>
                <w:bCs/>
                <w:lang w:val="sr-Cyrl-RS"/>
              </w:rPr>
              <w:t>95%</w:t>
            </w:r>
          </w:p>
        </w:tc>
      </w:tr>
      <w:tr w:rsidR="00794656" w:rsidRPr="00E127E8" w14:paraId="47A44A13" w14:textId="77777777" w:rsidTr="007651C8">
        <w:trPr>
          <w:trHeight w:val="358"/>
        </w:trPr>
        <w:tc>
          <w:tcPr>
            <w:tcW w:w="4002" w:type="dxa"/>
            <w:tcBorders>
              <w:top w:val="single" w:sz="12" w:space="0" w:color="0070C0"/>
              <w:bottom w:val="single" w:sz="12" w:space="0" w:color="0070C0"/>
            </w:tcBorders>
            <w:vAlign w:val="center"/>
          </w:tcPr>
          <w:p w14:paraId="0B89BF96" w14:textId="77777777" w:rsidR="00794656" w:rsidRPr="00E127E8" w:rsidRDefault="00794656" w:rsidP="00794656">
            <w:pPr>
              <w:spacing w:line="259" w:lineRule="auto"/>
              <w:jc w:val="left"/>
              <w:rPr>
                <w:rFonts w:cs="Times New Roman"/>
                <w:lang w:val="sr-Cyrl-RS"/>
              </w:rPr>
            </w:pPr>
            <w:r w:rsidRPr="00E127E8">
              <w:rPr>
                <w:rFonts w:cs="Times New Roman"/>
                <w:lang w:val="sr-Cyrl-RS"/>
              </w:rPr>
              <w:t>Препоруке проистекле из превентивне функције (Национални механизам за превенцију тортуре)</w:t>
            </w:r>
          </w:p>
        </w:tc>
        <w:tc>
          <w:tcPr>
            <w:tcW w:w="1117" w:type="dxa"/>
            <w:tcBorders>
              <w:top w:val="single" w:sz="12" w:space="0" w:color="0070C0"/>
              <w:bottom w:val="single" w:sz="12" w:space="0" w:color="0070C0"/>
            </w:tcBorders>
            <w:noWrap/>
            <w:vAlign w:val="center"/>
          </w:tcPr>
          <w:p w14:paraId="3E87A007" w14:textId="77777777" w:rsidR="00794656" w:rsidRPr="00E127E8" w:rsidRDefault="00794656" w:rsidP="00794656">
            <w:pPr>
              <w:spacing w:line="259" w:lineRule="auto"/>
              <w:jc w:val="center"/>
              <w:rPr>
                <w:rFonts w:cs="Times New Roman"/>
                <w:lang w:val="sr-Cyrl-RS"/>
              </w:rPr>
            </w:pPr>
            <w:r w:rsidRPr="00E127E8">
              <w:rPr>
                <w:rFonts w:cs="Times New Roman"/>
                <w:lang w:val="sr-Cyrl-RS"/>
              </w:rPr>
              <w:t>296</w:t>
            </w:r>
          </w:p>
        </w:tc>
        <w:tc>
          <w:tcPr>
            <w:tcW w:w="1080" w:type="dxa"/>
            <w:tcBorders>
              <w:top w:val="single" w:sz="12" w:space="0" w:color="0070C0"/>
              <w:bottom w:val="single" w:sz="12" w:space="0" w:color="0070C0"/>
            </w:tcBorders>
            <w:noWrap/>
            <w:vAlign w:val="center"/>
          </w:tcPr>
          <w:p w14:paraId="741311C5" w14:textId="77777777" w:rsidR="00794656" w:rsidRPr="00E127E8" w:rsidRDefault="00794656" w:rsidP="00794656">
            <w:pPr>
              <w:spacing w:line="259" w:lineRule="auto"/>
              <w:jc w:val="center"/>
              <w:rPr>
                <w:rFonts w:cs="Times New Roman"/>
                <w:lang w:val="sr-Latn-RS"/>
              </w:rPr>
            </w:pPr>
            <w:r w:rsidRPr="00E127E8">
              <w:rPr>
                <w:rFonts w:cs="Times New Roman"/>
                <w:lang w:val="sr-Latn-RS"/>
              </w:rPr>
              <w:t>164</w:t>
            </w:r>
          </w:p>
        </w:tc>
        <w:tc>
          <w:tcPr>
            <w:tcW w:w="1495" w:type="dxa"/>
            <w:tcBorders>
              <w:top w:val="single" w:sz="12" w:space="0" w:color="0070C0"/>
              <w:bottom w:val="single" w:sz="12" w:space="0" w:color="0070C0"/>
            </w:tcBorders>
            <w:noWrap/>
            <w:vAlign w:val="center"/>
          </w:tcPr>
          <w:p w14:paraId="1A9D9B9E" w14:textId="77777777" w:rsidR="00794656" w:rsidRPr="00E127E8" w:rsidRDefault="00794656" w:rsidP="00794656">
            <w:pPr>
              <w:spacing w:line="259" w:lineRule="auto"/>
              <w:jc w:val="center"/>
              <w:rPr>
                <w:rFonts w:cs="Times New Roman"/>
                <w:lang w:val="sr-Latn-RS"/>
              </w:rPr>
            </w:pPr>
            <w:r w:rsidRPr="00E127E8">
              <w:rPr>
                <w:rFonts w:cs="Times New Roman"/>
                <w:lang w:val="sr-Latn-RS"/>
              </w:rPr>
              <w:t>148</w:t>
            </w:r>
          </w:p>
        </w:tc>
        <w:tc>
          <w:tcPr>
            <w:tcW w:w="1628" w:type="dxa"/>
            <w:tcBorders>
              <w:top w:val="single" w:sz="12" w:space="0" w:color="0070C0"/>
              <w:bottom w:val="single" w:sz="12" w:space="0" w:color="0070C0"/>
            </w:tcBorders>
            <w:vAlign w:val="center"/>
          </w:tcPr>
          <w:p w14:paraId="2B67C95A" w14:textId="77777777" w:rsidR="00794656" w:rsidRPr="00E127E8" w:rsidRDefault="00794656" w:rsidP="00794656">
            <w:pPr>
              <w:spacing w:line="259" w:lineRule="auto"/>
              <w:jc w:val="center"/>
              <w:rPr>
                <w:rFonts w:cs="Times New Roman"/>
                <w:bCs/>
                <w:lang w:val="sr-Cyrl-RS"/>
              </w:rPr>
            </w:pPr>
            <w:r w:rsidRPr="00E127E8">
              <w:rPr>
                <w:rFonts w:cs="Times New Roman"/>
                <w:bCs/>
                <w:lang w:val="sr-Latn-RS"/>
              </w:rPr>
              <w:t>90</w:t>
            </w:r>
            <w:r w:rsidRPr="00E127E8">
              <w:rPr>
                <w:rFonts w:cs="Times New Roman"/>
                <w:bCs/>
                <w:lang w:val="sr-Cyrl-RS"/>
              </w:rPr>
              <w:t>%</w:t>
            </w:r>
          </w:p>
        </w:tc>
      </w:tr>
      <w:tr w:rsidR="00794656" w:rsidRPr="00794656" w14:paraId="69897019" w14:textId="77777777" w:rsidTr="007651C8">
        <w:trPr>
          <w:trHeight w:val="423"/>
        </w:trPr>
        <w:tc>
          <w:tcPr>
            <w:tcW w:w="4002" w:type="dxa"/>
            <w:tcBorders>
              <w:top w:val="single" w:sz="12" w:space="0" w:color="0070C0"/>
              <w:bottom w:val="single" w:sz="12" w:space="0" w:color="0070C0"/>
            </w:tcBorders>
            <w:vAlign w:val="center"/>
          </w:tcPr>
          <w:p w14:paraId="04BAA694" w14:textId="77777777" w:rsidR="00794656" w:rsidRPr="00E127E8" w:rsidRDefault="00794656" w:rsidP="00794656">
            <w:pPr>
              <w:spacing w:line="259" w:lineRule="auto"/>
              <w:rPr>
                <w:rFonts w:cs="Times New Roman"/>
                <w:b/>
                <w:bCs/>
                <w:lang w:val="sr-Cyrl-RS"/>
              </w:rPr>
            </w:pPr>
            <w:r w:rsidRPr="00E127E8">
              <w:rPr>
                <w:rFonts w:cs="Times New Roman"/>
                <w:b/>
                <w:bCs/>
                <w:lang w:val="sr-Cyrl-RS"/>
              </w:rPr>
              <w:t>Укупно</w:t>
            </w:r>
          </w:p>
        </w:tc>
        <w:tc>
          <w:tcPr>
            <w:tcW w:w="1117" w:type="dxa"/>
            <w:tcBorders>
              <w:top w:val="single" w:sz="12" w:space="0" w:color="0070C0"/>
              <w:bottom w:val="single" w:sz="12" w:space="0" w:color="0070C0"/>
            </w:tcBorders>
            <w:noWrap/>
            <w:vAlign w:val="center"/>
          </w:tcPr>
          <w:p w14:paraId="07952FEB" w14:textId="5450C418" w:rsidR="00794656" w:rsidRPr="00E127E8" w:rsidRDefault="00E127E8" w:rsidP="00794656">
            <w:pPr>
              <w:spacing w:line="259" w:lineRule="auto"/>
              <w:jc w:val="center"/>
              <w:rPr>
                <w:rFonts w:cs="Times New Roman"/>
                <w:b/>
                <w:lang w:val="sr-Latn-RS"/>
              </w:rPr>
            </w:pPr>
            <w:r w:rsidRPr="00E127E8">
              <w:rPr>
                <w:rFonts w:cs="Times New Roman"/>
                <w:b/>
                <w:lang w:val="sr-Latn-RS"/>
              </w:rPr>
              <w:t>793</w:t>
            </w:r>
          </w:p>
        </w:tc>
        <w:tc>
          <w:tcPr>
            <w:tcW w:w="1080" w:type="dxa"/>
            <w:tcBorders>
              <w:top w:val="single" w:sz="12" w:space="0" w:color="0070C0"/>
              <w:bottom w:val="single" w:sz="12" w:space="0" w:color="0070C0"/>
            </w:tcBorders>
            <w:noWrap/>
            <w:vAlign w:val="center"/>
          </w:tcPr>
          <w:p w14:paraId="015C0E09" w14:textId="7284DB1C" w:rsidR="00794656" w:rsidRPr="00E127E8" w:rsidRDefault="00E127E8" w:rsidP="00794656">
            <w:pPr>
              <w:spacing w:line="259" w:lineRule="auto"/>
              <w:jc w:val="center"/>
              <w:rPr>
                <w:rFonts w:cs="Times New Roman"/>
                <w:b/>
                <w:lang w:val="sr-Latn-RS"/>
              </w:rPr>
            </w:pPr>
            <w:r w:rsidRPr="00E127E8">
              <w:rPr>
                <w:rFonts w:cs="Times New Roman"/>
                <w:b/>
                <w:lang w:val="sr-Latn-RS"/>
              </w:rPr>
              <w:t>409</w:t>
            </w:r>
          </w:p>
        </w:tc>
        <w:tc>
          <w:tcPr>
            <w:tcW w:w="1495" w:type="dxa"/>
            <w:tcBorders>
              <w:top w:val="single" w:sz="12" w:space="0" w:color="0070C0"/>
              <w:bottom w:val="single" w:sz="12" w:space="0" w:color="0070C0"/>
            </w:tcBorders>
            <w:noWrap/>
            <w:vAlign w:val="center"/>
          </w:tcPr>
          <w:p w14:paraId="43932392" w14:textId="33957D23" w:rsidR="00794656" w:rsidRPr="00E127E8" w:rsidRDefault="00E127E8" w:rsidP="00794656">
            <w:pPr>
              <w:spacing w:line="259" w:lineRule="auto"/>
              <w:jc w:val="center"/>
              <w:rPr>
                <w:rFonts w:cs="Times New Roman"/>
                <w:b/>
                <w:lang w:val="sr-Latn-RS"/>
              </w:rPr>
            </w:pPr>
            <w:r w:rsidRPr="00E127E8">
              <w:rPr>
                <w:rFonts w:cs="Times New Roman"/>
                <w:b/>
                <w:lang w:val="sr-Latn-RS"/>
              </w:rPr>
              <w:t>381</w:t>
            </w:r>
          </w:p>
        </w:tc>
        <w:tc>
          <w:tcPr>
            <w:tcW w:w="1628" w:type="dxa"/>
            <w:tcBorders>
              <w:top w:val="single" w:sz="12" w:space="0" w:color="0070C0"/>
              <w:bottom w:val="single" w:sz="12" w:space="0" w:color="0070C0"/>
            </w:tcBorders>
            <w:vAlign w:val="center"/>
          </w:tcPr>
          <w:p w14:paraId="7EC869A2" w14:textId="54D181AD" w:rsidR="00794656" w:rsidRPr="00794656" w:rsidRDefault="00E127E8" w:rsidP="00794656">
            <w:pPr>
              <w:spacing w:line="259" w:lineRule="auto"/>
              <w:jc w:val="center"/>
              <w:rPr>
                <w:rFonts w:cs="Times New Roman"/>
                <w:b/>
                <w:bCs/>
                <w:lang w:val="sr-Cyrl-RS"/>
              </w:rPr>
            </w:pPr>
            <w:r w:rsidRPr="00E127E8">
              <w:rPr>
                <w:rFonts w:cs="Times New Roman"/>
                <w:b/>
                <w:lang w:val="sr-Latn-RS"/>
              </w:rPr>
              <w:t>93,15</w:t>
            </w:r>
            <w:r w:rsidR="00794656" w:rsidRPr="00E127E8">
              <w:rPr>
                <w:rFonts w:cs="Times New Roman"/>
                <w:b/>
                <w:lang w:val="sr-Cyrl-RS"/>
              </w:rPr>
              <w:t>%</w:t>
            </w:r>
          </w:p>
        </w:tc>
      </w:tr>
    </w:tbl>
    <w:p w14:paraId="589E5FD9" w14:textId="77777777" w:rsidR="00B74918" w:rsidRPr="00B74918" w:rsidRDefault="00B74918" w:rsidP="00794656">
      <w:pPr>
        <w:spacing w:line="259" w:lineRule="auto"/>
        <w:rPr>
          <w:rFonts w:cs="Times New Roman"/>
          <w:i/>
          <w:iCs/>
          <w:sz w:val="6"/>
          <w:lang w:val="sr-Cyrl-RS"/>
        </w:rPr>
      </w:pPr>
    </w:p>
    <w:p w14:paraId="4ECFEFD5" w14:textId="77777777" w:rsidR="00794656" w:rsidRPr="00794656" w:rsidRDefault="00794656" w:rsidP="00794656">
      <w:pPr>
        <w:spacing w:line="259" w:lineRule="auto"/>
        <w:rPr>
          <w:rFonts w:cs="Times New Roman"/>
          <w:iCs/>
          <w:sz w:val="20"/>
          <w:lang w:val="sr-Cyrl-RS"/>
        </w:rPr>
      </w:pPr>
      <w:r w:rsidRPr="00794656">
        <w:rPr>
          <w:rFonts w:cs="Times New Roman"/>
          <w:i/>
          <w:iCs/>
          <w:sz w:val="20"/>
          <w:lang w:val="sr-Cyrl-RS"/>
        </w:rPr>
        <w:t xml:space="preserve">Напомена: Под упућеним препорукама сматрају се све препоруке послате органима током 2018. године. Доспеле препоруке су све оне препоруке којима је током 2018. године истекао рок за поступање дат у тексту препоруке, независно од тога када је препорука упућена. Под прихваћеним препорукама сматрају </w:t>
      </w:r>
      <w:r w:rsidRPr="00794656">
        <w:rPr>
          <w:rFonts w:cs="Times New Roman"/>
          <w:i/>
          <w:iCs/>
          <w:sz w:val="20"/>
          <w:lang w:val="sr-Cyrl-RS"/>
        </w:rPr>
        <w:lastRenderedPageBreak/>
        <w:t xml:space="preserve">се све препоруке које су органи управе извршили или су се у изјашњењу Заштитнику грађана изјаснили да их прихватају. </w:t>
      </w:r>
    </w:p>
    <w:p w14:paraId="1A309CB7" w14:textId="77777777" w:rsidR="00794656" w:rsidRPr="00794656" w:rsidRDefault="00794656" w:rsidP="00794656">
      <w:pPr>
        <w:spacing w:line="259" w:lineRule="auto"/>
        <w:ind w:firstLine="720"/>
        <w:rPr>
          <w:rFonts w:cs="Times New Roman"/>
          <w:lang w:val="sr-Cyrl-RS"/>
        </w:rPr>
      </w:pPr>
      <w:r w:rsidRPr="00794656">
        <w:rPr>
          <w:rFonts w:cs="Times New Roman"/>
          <w:lang w:val="sr-Cyrl-RS"/>
        </w:rPr>
        <w:t>Препоруке се евидентирају у зависности од области права на коју се односе, тј. да ли се односе на заштиту и унапређење права рањивих група (лица лишених слободе, деце, особа са инвалидитетом, припадника националних мањина, област родне равноправности) или се односе на поштовање принципа и начела добре управе.</w:t>
      </w:r>
    </w:p>
    <w:p w14:paraId="55F8E641" w14:textId="77777777" w:rsidR="00794656" w:rsidRPr="00794656" w:rsidRDefault="00794656" w:rsidP="00794656">
      <w:pPr>
        <w:spacing w:line="259" w:lineRule="auto"/>
        <w:ind w:firstLine="720"/>
        <w:rPr>
          <w:rFonts w:cs="Times New Roman"/>
          <w:lang w:val="sr-Cyrl-RS"/>
        </w:rPr>
      </w:pPr>
      <w:r w:rsidRPr="00794656">
        <w:rPr>
          <w:rFonts w:cs="Times New Roman"/>
          <w:lang w:val="sr-Cyrl-RS"/>
        </w:rPr>
        <w:t xml:space="preserve">Од укупног броја упућених препорука, највећи број – </w:t>
      </w:r>
      <w:r w:rsidRPr="00794656">
        <w:rPr>
          <w:rFonts w:cs="Times New Roman"/>
          <w:b/>
          <w:lang w:val="sr-Cyrl-RS"/>
        </w:rPr>
        <w:t>144</w:t>
      </w:r>
      <w:r w:rsidRPr="00794656">
        <w:rPr>
          <w:rFonts w:cs="Times New Roman"/>
          <w:lang w:val="sr-Cyrl-RS"/>
        </w:rPr>
        <w:t xml:space="preserve">, скоро </w:t>
      </w:r>
      <w:r w:rsidRPr="00794656">
        <w:rPr>
          <w:rFonts w:cs="Times New Roman"/>
          <w:b/>
          <w:lang w:val="sr-Cyrl-RS"/>
        </w:rPr>
        <w:t>50%</w:t>
      </w:r>
      <w:r w:rsidRPr="00794656">
        <w:rPr>
          <w:rFonts w:cs="Times New Roman"/>
          <w:lang w:val="sr-Cyrl-RS"/>
        </w:rPr>
        <w:t xml:space="preserve"> односи се на унапређење поштовања родне равноправности.</w:t>
      </w:r>
    </w:p>
    <w:p w14:paraId="48A63A48" w14:textId="77777777" w:rsidR="006F0106" w:rsidRPr="006F0106" w:rsidRDefault="006F0106" w:rsidP="006F0106">
      <w:pPr>
        <w:pStyle w:val="Caption"/>
        <w:keepNext/>
        <w:jc w:val="center"/>
        <w:rPr>
          <w:lang w:val="sr-Cyrl-RS"/>
        </w:rPr>
      </w:pPr>
      <w:r w:rsidRPr="00162A07">
        <w:rPr>
          <w:lang w:val="ru-RU"/>
        </w:rPr>
        <w:t xml:space="preserve">Графикон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Графикон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2</w:t>
      </w:r>
      <w:r w:rsidR="00877D91">
        <w:rPr>
          <w:noProof/>
        </w:rPr>
        <w:fldChar w:fldCharType="end"/>
      </w:r>
      <w:r>
        <w:rPr>
          <w:lang w:val="sr-Cyrl-RS"/>
        </w:rPr>
        <w:t xml:space="preserve"> - </w:t>
      </w:r>
      <w:r w:rsidRPr="00794656">
        <w:rPr>
          <w:rFonts w:cs="Times New Roman"/>
          <w:iCs/>
          <w:szCs w:val="18"/>
          <w:lang w:val="sr-Cyrl-RS"/>
        </w:rPr>
        <w:t>Приказ препорука по областима права на које се односе у 2018.</w:t>
      </w:r>
    </w:p>
    <w:p w14:paraId="2C16C0DD" w14:textId="77777777" w:rsidR="00794656" w:rsidRPr="00794656" w:rsidRDefault="00794656" w:rsidP="00794656">
      <w:pPr>
        <w:keepNext/>
        <w:spacing w:line="259" w:lineRule="auto"/>
        <w:jc w:val="center"/>
        <w:rPr>
          <w:rFonts w:cs="Times New Roman"/>
          <w:noProof/>
          <w:lang w:val="sr-Cyrl-RS"/>
        </w:rPr>
      </w:pPr>
      <w:r w:rsidRPr="00794656">
        <w:rPr>
          <w:rFonts w:ascii="Calibri" w:hAnsi="Calibri" w:cs="Times New Roman"/>
          <w:noProof/>
        </w:rPr>
        <w:drawing>
          <wp:inline distT="0" distB="0" distL="0" distR="0" wp14:anchorId="19380972" wp14:editId="15CF10F7">
            <wp:extent cx="4876800" cy="33718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F1968D" w14:textId="525485BF" w:rsidR="00794656" w:rsidRPr="00794656" w:rsidRDefault="00794656" w:rsidP="00794656">
      <w:pPr>
        <w:spacing w:before="120" w:line="259" w:lineRule="auto"/>
        <w:ind w:firstLine="720"/>
        <w:rPr>
          <w:rFonts w:cs="Times New Roman"/>
          <w:lang w:val="sr-Cyrl-RS"/>
        </w:rPr>
      </w:pPr>
      <w:r w:rsidRPr="001D48A9">
        <w:rPr>
          <w:rFonts w:cs="Times New Roman"/>
          <w:lang w:val="sr-Cyrl-RS"/>
        </w:rPr>
        <w:t xml:space="preserve">Заштитник грађана је у области права лица лишених слободе, обављајући послове Националног механизма за превенцију тортуре, надлежним органима упутио у току 2018. године 296 препорука тако да је укупан број препорука </w:t>
      </w:r>
      <w:r w:rsidR="001D48A9" w:rsidRPr="001D48A9">
        <w:rPr>
          <w:rFonts w:cs="Times New Roman"/>
          <w:b/>
          <w:lang w:val="sr-Latn-RS"/>
        </w:rPr>
        <w:t>793</w:t>
      </w:r>
      <w:r w:rsidRPr="001D48A9">
        <w:rPr>
          <w:rFonts w:cs="Times New Roman"/>
          <w:lang w:val="sr-Cyrl-RS"/>
        </w:rPr>
        <w:t>, а укупан број препорука у области лица лишених слободе 306.</w:t>
      </w:r>
    </w:p>
    <w:p w14:paraId="7229AF3B" w14:textId="77777777" w:rsidR="00794656" w:rsidRPr="00794656" w:rsidRDefault="00794656" w:rsidP="00794656">
      <w:pPr>
        <w:spacing w:line="259" w:lineRule="auto"/>
        <w:ind w:firstLine="720"/>
        <w:rPr>
          <w:rFonts w:cs="Times New Roman"/>
          <w:lang w:val="sr-Cyrl-RS"/>
        </w:rPr>
      </w:pPr>
      <w:r w:rsidRPr="00794656">
        <w:rPr>
          <w:rFonts w:cs="Times New Roman"/>
          <w:lang w:val="sr-Cyrl-RS"/>
        </w:rPr>
        <w:t>Процентуални приказ извршења препорука Заштитника грађана према областима дат је у следећим табелама.</w:t>
      </w:r>
    </w:p>
    <w:p w14:paraId="44346F22" w14:textId="77777777" w:rsidR="006F0106" w:rsidRPr="006F0106" w:rsidRDefault="006F0106" w:rsidP="006F0106">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10</w:t>
      </w:r>
      <w:r w:rsidR="00877D91">
        <w:rPr>
          <w:noProof/>
        </w:rPr>
        <w:fldChar w:fldCharType="end"/>
      </w:r>
      <w:r>
        <w:rPr>
          <w:lang w:val="sr-Cyrl-RS"/>
        </w:rPr>
        <w:t xml:space="preserve"> - </w:t>
      </w:r>
      <w:r w:rsidRPr="00794656">
        <w:rPr>
          <w:rFonts w:cs="Times New Roman"/>
          <w:iCs/>
          <w:szCs w:val="18"/>
          <w:lang w:val="sr-Cyrl-RS"/>
        </w:rPr>
        <w:t>Преглед упућених препорука по ресорима у 2018.</w:t>
      </w:r>
    </w:p>
    <w:tbl>
      <w:tblPr>
        <w:tblW w:w="9211" w:type="dxa"/>
        <w:jc w:val="center"/>
        <w:tblBorders>
          <w:top w:val="single" w:sz="12" w:space="0" w:color="0070C0"/>
          <w:bottom w:val="single" w:sz="12" w:space="0" w:color="0070C0"/>
          <w:insideH w:val="single" w:sz="8" w:space="0" w:color="0070C0"/>
          <w:insideV w:val="single" w:sz="8" w:space="0" w:color="0070C0"/>
        </w:tblBorders>
        <w:tblLayout w:type="fixed"/>
        <w:tblLook w:val="00A0" w:firstRow="1" w:lastRow="0" w:firstColumn="1" w:lastColumn="0" w:noHBand="0" w:noVBand="0"/>
      </w:tblPr>
      <w:tblGrid>
        <w:gridCol w:w="2549"/>
        <w:gridCol w:w="1559"/>
        <w:gridCol w:w="1134"/>
        <w:gridCol w:w="1276"/>
        <w:gridCol w:w="1417"/>
        <w:gridCol w:w="1276"/>
      </w:tblGrid>
      <w:tr w:rsidR="00794656" w:rsidRPr="00794656" w14:paraId="5D7BE5BA" w14:textId="77777777" w:rsidTr="007651C8">
        <w:trPr>
          <w:trHeight w:val="1094"/>
          <w:jc w:val="center"/>
        </w:trPr>
        <w:tc>
          <w:tcPr>
            <w:tcW w:w="2549" w:type="dxa"/>
            <w:vAlign w:val="center"/>
          </w:tcPr>
          <w:p w14:paraId="2A983934" w14:textId="77777777" w:rsidR="00794656" w:rsidRPr="00794656" w:rsidRDefault="00794656" w:rsidP="00794656">
            <w:pPr>
              <w:spacing w:after="0"/>
              <w:jc w:val="center"/>
              <w:rPr>
                <w:rFonts w:cs="Arial"/>
                <w:b/>
                <w:lang w:val="sr-Cyrl-RS"/>
              </w:rPr>
            </w:pPr>
            <w:r w:rsidRPr="00794656">
              <w:rPr>
                <w:rFonts w:cs="Arial"/>
                <w:b/>
                <w:lang w:val="sr-Cyrl-RS"/>
              </w:rPr>
              <w:t>Област</w:t>
            </w:r>
          </w:p>
        </w:tc>
        <w:tc>
          <w:tcPr>
            <w:tcW w:w="1559" w:type="dxa"/>
            <w:vAlign w:val="center"/>
          </w:tcPr>
          <w:p w14:paraId="2CD74F2B" w14:textId="77777777" w:rsidR="00794656" w:rsidRPr="00794656" w:rsidRDefault="00794656" w:rsidP="00794656">
            <w:pPr>
              <w:spacing w:after="0"/>
              <w:jc w:val="center"/>
              <w:rPr>
                <w:rFonts w:cs="Times New Roman"/>
                <w:sz w:val="24"/>
                <w:szCs w:val="24"/>
                <w:lang w:val="sr-Cyrl-RS"/>
              </w:rPr>
            </w:pPr>
          </w:p>
          <w:p w14:paraId="5B04DED7" w14:textId="77777777" w:rsidR="00794656" w:rsidRPr="00794656" w:rsidRDefault="00794656" w:rsidP="00794656">
            <w:pPr>
              <w:spacing w:after="0"/>
              <w:jc w:val="center"/>
              <w:rPr>
                <w:rFonts w:cs="Times New Roman"/>
                <w:b/>
                <w:color w:val="000000"/>
                <w:lang w:val="sr-Cyrl-RS"/>
              </w:rPr>
            </w:pPr>
            <w:r w:rsidRPr="00794656">
              <w:rPr>
                <w:rFonts w:cs="Times New Roman"/>
                <w:b/>
                <w:szCs w:val="24"/>
                <w:lang w:val="sr-Cyrl-RS"/>
              </w:rPr>
              <w:t>Укупан број препорука</w:t>
            </w:r>
          </w:p>
        </w:tc>
        <w:tc>
          <w:tcPr>
            <w:tcW w:w="1134" w:type="dxa"/>
            <w:vAlign w:val="center"/>
          </w:tcPr>
          <w:p w14:paraId="64E5BD1D" w14:textId="77777777" w:rsidR="00794656" w:rsidRPr="00794656" w:rsidRDefault="00794656" w:rsidP="00794656">
            <w:pPr>
              <w:spacing w:after="0"/>
              <w:jc w:val="center"/>
              <w:rPr>
                <w:rFonts w:cs="Arial"/>
                <w:b/>
                <w:lang w:val="sr-Cyrl-RS"/>
              </w:rPr>
            </w:pPr>
            <w:r w:rsidRPr="00794656">
              <w:rPr>
                <w:rFonts w:cs="Times New Roman"/>
                <w:b/>
                <w:color w:val="000000"/>
                <w:lang w:val="sr-Cyrl-RS"/>
              </w:rPr>
              <w:t>Доспеле</w:t>
            </w:r>
          </w:p>
        </w:tc>
        <w:tc>
          <w:tcPr>
            <w:tcW w:w="1276" w:type="dxa"/>
            <w:vAlign w:val="center"/>
          </w:tcPr>
          <w:p w14:paraId="5C94E7A9" w14:textId="77777777" w:rsidR="00794656" w:rsidRPr="00794656" w:rsidRDefault="00794656" w:rsidP="00794656">
            <w:pPr>
              <w:spacing w:after="0"/>
              <w:jc w:val="center"/>
              <w:rPr>
                <w:rFonts w:cs="Arial"/>
                <w:b/>
                <w:lang w:val="sr-Cyrl-RS"/>
              </w:rPr>
            </w:pPr>
            <w:r w:rsidRPr="00794656">
              <w:rPr>
                <w:rFonts w:cs="Arial"/>
                <w:b/>
                <w:lang w:val="sr-Cyrl-RS"/>
              </w:rPr>
              <w:t>Проценат</w:t>
            </w:r>
          </w:p>
        </w:tc>
        <w:tc>
          <w:tcPr>
            <w:tcW w:w="1417" w:type="dxa"/>
            <w:vAlign w:val="center"/>
          </w:tcPr>
          <w:p w14:paraId="57882E56" w14:textId="77777777" w:rsidR="00794656" w:rsidRPr="00794656" w:rsidRDefault="00794656" w:rsidP="00794656">
            <w:pPr>
              <w:spacing w:after="0"/>
              <w:jc w:val="center"/>
              <w:rPr>
                <w:rFonts w:cs="Arial"/>
                <w:b/>
                <w:lang w:val="sr-Cyrl-RS"/>
              </w:rPr>
            </w:pPr>
            <w:r w:rsidRPr="00794656">
              <w:rPr>
                <w:rFonts w:cs="Arial"/>
                <w:b/>
                <w:lang w:val="sr-Cyrl-RS"/>
              </w:rPr>
              <w:t>У року за поступање</w:t>
            </w:r>
          </w:p>
        </w:tc>
        <w:tc>
          <w:tcPr>
            <w:tcW w:w="1276" w:type="dxa"/>
            <w:vAlign w:val="center"/>
          </w:tcPr>
          <w:p w14:paraId="1E668152" w14:textId="77777777" w:rsidR="00794656" w:rsidRPr="00794656" w:rsidRDefault="00794656" w:rsidP="00794656">
            <w:pPr>
              <w:spacing w:after="0"/>
              <w:jc w:val="center"/>
              <w:rPr>
                <w:rFonts w:cs="Arial"/>
                <w:b/>
                <w:lang w:val="sr-Cyrl-RS"/>
              </w:rPr>
            </w:pPr>
            <w:r w:rsidRPr="00794656">
              <w:rPr>
                <w:rFonts w:cs="Arial"/>
                <w:b/>
                <w:lang w:val="sr-Cyrl-RS"/>
              </w:rPr>
              <w:t>Проценат</w:t>
            </w:r>
          </w:p>
        </w:tc>
      </w:tr>
      <w:tr w:rsidR="00794656" w:rsidRPr="00794656" w14:paraId="09A0ECBE" w14:textId="77777777" w:rsidTr="007651C8">
        <w:trPr>
          <w:trHeight w:hRule="exact" w:val="602"/>
          <w:jc w:val="center"/>
        </w:trPr>
        <w:tc>
          <w:tcPr>
            <w:tcW w:w="2549" w:type="dxa"/>
            <w:vAlign w:val="center"/>
          </w:tcPr>
          <w:p w14:paraId="75290096" w14:textId="77777777" w:rsidR="00794656" w:rsidRPr="00794656" w:rsidRDefault="00794656" w:rsidP="00794656">
            <w:pPr>
              <w:spacing w:after="0"/>
              <w:jc w:val="left"/>
              <w:rPr>
                <w:rFonts w:cs="Times New Roman"/>
                <w:lang w:val="sr-Cyrl-RS"/>
              </w:rPr>
            </w:pPr>
            <w:r w:rsidRPr="00794656">
              <w:rPr>
                <w:rFonts w:cs="Times New Roman"/>
                <w:lang w:val="sr-Cyrl-RS"/>
              </w:rPr>
              <w:t>Родна равноправност</w:t>
            </w:r>
          </w:p>
        </w:tc>
        <w:tc>
          <w:tcPr>
            <w:tcW w:w="1559" w:type="dxa"/>
            <w:vAlign w:val="center"/>
          </w:tcPr>
          <w:p w14:paraId="41086989" w14:textId="77777777" w:rsidR="00794656" w:rsidRPr="00794656" w:rsidRDefault="00794656" w:rsidP="00794656">
            <w:pPr>
              <w:spacing w:after="0"/>
              <w:jc w:val="center"/>
              <w:rPr>
                <w:rFonts w:cs="Times New Roman"/>
                <w:lang w:val="sr-Cyrl-RS"/>
              </w:rPr>
            </w:pPr>
            <w:r w:rsidRPr="00794656">
              <w:rPr>
                <w:rFonts w:cs="Times New Roman"/>
                <w:lang w:val="sr-Cyrl-RS"/>
              </w:rPr>
              <w:t>144</w:t>
            </w:r>
          </w:p>
        </w:tc>
        <w:tc>
          <w:tcPr>
            <w:tcW w:w="1134" w:type="dxa"/>
            <w:vAlign w:val="center"/>
          </w:tcPr>
          <w:p w14:paraId="7AC58E19" w14:textId="77777777" w:rsidR="00794656" w:rsidRPr="00794656" w:rsidRDefault="00794656" w:rsidP="00794656">
            <w:pPr>
              <w:spacing w:after="0"/>
              <w:jc w:val="center"/>
              <w:rPr>
                <w:rFonts w:cs="Times New Roman"/>
                <w:lang w:val="sr-Cyrl-RS"/>
              </w:rPr>
            </w:pPr>
            <w:r w:rsidRPr="00794656">
              <w:rPr>
                <w:rFonts w:cs="Times New Roman"/>
                <w:lang w:val="sr-Cyrl-RS"/>
              </w:rPr>
              <w:t>12</w:t>
            </w:r>
          </w:p>
        </w:tc>
        <w:tc>
          <w:tcPr>
            <w:tcW w:w="1276" w:type="dxa"/>
            <w:vAlign w:val="center"/>
          </w:tcPr>
          <w:p w14:paraId="07E9536A" w14:textId="77777777" w:rsidR="00794656" w:rsidRPr="00794656" w:rsidRDefault="00794656" w:rsidP="00794656">
            <w:pPr>
              <w:spacing w:after="0"/>
              <w:jc w:val="center"/>
              <w:rPr>
                <w:rFonts w:cs="Times New Roman"/>
                <w:color w:val="000000"/>
                <w:lang w:val="sr-Cyrl-RS"/>
              </w:rPr>
            </w:pPr>
            <w:r w:rsidRPr="00794656">
              <w:rPr>
                <w:rFonts w:cs="Times New Roman"/>
                <w:color w:val="000000"/>
                <w:lang w:val="sr-Cyrl-RS"/>
              </w:rPr>
              <w:t>8.33%</w:t>
            </w:r>
          </w:p>
        </w:tc>
        <w:tc>
          <w:tcPr>
            <w:tcW w:w="1417" w:type="dxa"/>
            <w:vAlign w:val="center"/>
          </w:tcPr>
          <w:p w14:paraId="1D31C694" w14:textId="77777777" w:rsidR="00794656" w:rsidRPr="00794656" w:rsidRDefault="00794656" w:rsidP="00794656">
            <w:pPr>
              <w:spacing w:after="0"/>
              <w:jc w:val="center"/>
              <w:rPr>
                <w:rFonts w:cs="Times New Roman"/>
                <w:color w:val="000000"/>
                <w:lang w:val="sr-Cyrl-RS"/>
              </w:rPr>
            </w:pPr>
            <w:r w:rsidRPr="00794656">
              <w:rPr>
                <w:rFonts w:cs="Times New Roman"/>
                <w:color w:val="000000"/>
                <w:lang w:val="sr-Cyrl-RS"/>
              </w:rPr>
              <w:t>132</w:t>
            </w:r>
          </w:p>
        </w:tc>
        <w:tc>
          <w:tcPr>
            <w:tcW w:w="1276" w:type="dxa"/>
            <w:vAlign w:val="center"/>
          </w:tcPr>
          <w:p w14:paraId="199BD0AB" w14:textId="77777777" w:rsidR="00794656" w:rsidRPr="00794656" w:rsidRDefault="00794656" w:rsidP="00794656">
            <w:pPr>
              <w:spacing w:after="0"/>
              <w:jc w:val="center"/>
              <w:rPr>
                <w:rFonts w:cs="Times New Roman"/>
                <w:color w:val="000000"/>
                <w:lang w:val="sr-Cyrl-RS"/>
              </w:rPr>
            </w:pPr>
            <w:r w:rsidRPr="00794656">
              <w:rPr>
                <w:rFonts w:cs="Times New Roman"/>
                <w:color w:val="000000"/>
                <w:lang w:val="sr-Cyrl-RS"/>
              </w:rPr>
              <w:t>91.67%</w:t>
            </w:r>
          </w:p>
        </w:tc>
      </w:tr>
      <w:tr w:rsidR="00794656" w:rsidRPr="00794656" w14:paraId="63FB2FD0" w14:textId="77777777" w:rsidTr="007651C8">
        <w:trPr>
          <w:trHeight w:hRule="exact" w:val="408"/>
          <w:jc w:val="center"/>
        </w:trPr>
        <w:tc>
          <w:tcPr>
            <w:tcW w:w="2549" w:type="dxa"/>
            <w:vAlign w:val="center"/>
          </w:tcPr>
          <w:p w14:paraId="7DA6E679" w14:textId="77777777" w:rsidR="00794656" w:rsidRPr="00794656" w:rsidRDefault="00794656" w:rsidP="00794656">
            <w:pPr>
              <w:spacing w:after="0" w:line="259" w:lineRule="auto"/>
              <w:jc w:val="left"/>
              <w:rPr>
                <w:rFonts w:cs="Times New Roman"/>
                <w:lang w:val="sr-Cyrl-RS"/>
              </w:rPr>
            </w:pPr>
            <w:r w:rsidRPr="00794656">
              <w:rPr>
                <w:rFonts w:cs="Times New Roman"/>
                <w:lang w:val="sr-Cyrl-RS"/>
              </w:rPr>
              <w:t>Права детета</w:t>
            </w:r>
          </w:p>
        </w:tc>
        <w:tc>
          <w:tcPr>
            <w:tcW w:w="1559" w:type="dxa"/>
            <w:vAlign w:val="center"/>
          </w:tcPr>
          <w:p w14:paraId="06E4ABAB" w14:textId="77777777" w:rsidR="00794656" w:rsidRPr="00794656" w:rsidRDefault="00794656" w:rsidP="00794656">
            <w:pPr>
              <w:spacing w:line="259" w:lineRule="auto"/>
              <w:jc w:val="center"/>
              <w:rPr>
                <w:rFonts w:cs="Times New Roman"/>
                <w:lang w:val="sr-Cyrl-RS"/>
              </w:rPr>
            </w:pPr>
            <w:r w:rsidRPr="00794656">
              <w:rPr>
                <w:rFonts w:cs="Times New Roman"/>
                <w:lang w:val="sr-Cyrl-RS"/>
              </w:rPr>
              <w:t>58</w:t>
            </w:r>
          </w:p>
        </w:tc>
        <w:tc>
          <w:tcPr>
            <w:tcW w:w="1134" w:type="dxa"/>
            <w:vAlign w:val="center"/>
          </w:tcPr>
          <w:p w14:paraId="0D9A6E67" w14:textId="77777777" w:rsidR="00794656" w:rsidRPr="00794656" w:rsidRDefault="00794656" w:rsidP="00794656">
            <w:pPr>
              <w:spacing w:line="259" w:lineRule="auto"/>
              <w:jc w:val="center"/>
              <w:rPr>
                <w:rFonts w:cs="Times New Roman"/>
                <w:lang w:val="sr-Cyrl-RS"/>
              </w:rPr>
            </w:pPr>
            <w:r w:rsidRPr="00794656">
              <w:rPr>
                <w:rFonts w:cs="Times New Roman"/>
                <w:lang w:val="sr-Cyrl-RS"/>
              </w:rPr>
              <w:t>6</w:t>
            </w:r>
          </w:p>
        </w:tc>
        <w:tc>
          <w:tcPr>
            <w:tcW w:w="1276" w:type="dxa"/>
            <w:vAlign w:val="center"/>
          </w:tcPr>
          <w:p w14:paraId="788A307E"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10.34%</w:t>
            </w:r>
          </w:p>
        </w:tc>
        <w:tc>
          <w:tcPr>
            <w:tcW w:w="1417" w:type="dxa"/>
            <w:vAlign w:val="center"/>
          </w:tcPr>
          <w:p w14:paraId="68735220" w14:textId="77777777" w:rsidR="00794656" w:rsidRPr="00794656" w:rsidRDefault="001C07DC" w:rsidP="00794656">
            <w:pPr>
              <w:spacing w:line="259" w:lineRule="auto"/>
              <w:jc w:val="center"/>
              <w:rPr>
                <w:rFonts w:cs="Times New Roman"/>
                <w:color w:val="000000"/>
                <w:lang w:val="sr-Cyrl-RS"/>
              </w:rPr>
            </w:pPr>
            <w:r>
              <w:rPr>
                <w:rFonts w:cs="Times New Roman"/>
                <w:color w:val="000000"/>
                <w:lang w:val="sr-Cyrl-RS"/>
              </w:rPr>
              <w:t>5</w:t>
            </w:r>
            <w:r w:rsidR="00794656" w:rsidRPr="00794656">
              <w:rPr>
                <w:rFonts w:cs="Times New Roman"/>
                <w:color w:val="000000"/>
                <w:lang w:val="sr-Cyrl-RS"/>
              </w:rPr>
              <w:t>2</w:t>
            </w:r>
          </w:p>
        </w:tc>
        <w:tc>
          <w:tcPr>
            <w:tcW w:w="1276" w:type="dxa"/>
            <w:vAlign w:val="center"/>
          </w:tcPr>
          <w:p w14:paraId="2B22754F"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89.66%</w:t>
            </w:r>
          </w:p>
        </w:tc>
      </w:tr>
      <w:tr w:rsidR="00794656" w:rsidRPr="00794656" w14:paraId="326C4A7F" w14:textId="77777777" w:rsidTr="007651C8">
        <w:trPr>
          <w:trHeight w:hRule="exact" w:val="995"/>
          <w:jc w:val="center"/>
        </w:trPr>
        <w:tc>
          <w:tcPr>
            <w:tcW w:w="2549" w:type="dxa"/>
            <w:vAlign w:val="center"/>
          </w:tcPr>
          <w:p w14:paraId="36662FC8" w14:textId="77777777" w:rsidR="00794656" w:rsidRPr="00794656" w:rsidRDefault="00794656" w:rsidP="00794656">
            <w:pPr>
              <w:spacing w:after="0"/>
              <w:jc w:val="left"/>
              <w:rPr>
                <w:rFonts w:cs="Times New Roman"/>
                <w:lang w:val="sr-Cyrl-RS"/>
              </w:rPr>
            </w:pPr>
            <w:r w:rsidRPr="00794656">
              <w:rPr>
                <w:rFonts w:cs="Times New Roman"/>
                <w:lang w:val="sr-Cyrl-RS"/>
              </w:rPr>
              <w:lastRenderedPageBreak/>
              <w:t>Права особа са инвалидитетом и старијих лица</w:t>
            </w:r>
          </w:p>
        </w:tc>
        <w:tc>
          <w:tcPr>
            <w:tcW w:w="1559" w:type="dxa"/>
            <w:vAlign w:val="center"/>
          </w:tcPr>
          <w:p w14:paraId="0943D0BE" w14:textId="77777777" w:rsidR="00794656" w:rsidRPr="00794656" w:rsidRDefault="00794656" w:rsidP="00794656">
            <w:pPr>
              <w:spacing w:line="259" w:lineRule="auto"/>
              <w:jc w:val="center"/>
              <w:rPr>
                <w:rFonts w:cs="Times New Roman"/>
                <w:lang w:val="sr-Cyrl-RS"/>
              </w:rPr>
            </w:pPr>
            <w:r w:rsidRPr="00794656">
              <w:rPr>
                <w:rFonts w:cs="Times New Roman"/>
                <w:lang w:val="sr-Cyrl-RS"/>
              </w:rPr>
              <w:t>14</w:t>
            </w:r>
          </w:p>
        </w:tc>
        <w:tc>
          <w:tcPr>
            <w:tcW w:w="1134" w:type="dxa"/>
            <w:vAlign w:val="center"/>
          </w:tcPr>
          <w:p w14:paraId="09ABCEA3" w14:textId="77777777" w:rsidR="00794656" w:rsidRPr="00794656" w:rsidRDefault="00794656" w:rsidP="00794656">
            <w:pPr>
              <w:spacing w:line="259" w:lineRule="auto"/>
              <w:jc w:val="center"/>
              <w:rPr>
                <w:rFonts w:cs="Times New Roman"/>
                <w:lang w:val="sr-Cyrl-RS"/>
              </w:rPr>
            </w:pPr>
            <w:r w:rsidRPr="00794656">
              <w:rPr>
                <w:rFonts w:cs="Times New Roman"/>
                <w:lang w:val="sr-Cyrl-RS"/>
              </w:rPr>
              <w:t>12</w:t>
            </w:r>
          </w:p>
        </w:tc>
        <w:tc>
          <w:tcPr>
            <w:tcW w:w="1276" w:type="dxa"/>
            <w:vAlign w:val="center"/>
          </w:tcPr>
          <w:p w14:paraId="1F22ECE1"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85.71%</w:t>
            </w:r>
          </w:p>
        </w:tc>
        <w:tc>
          <w:tcPr>
            <w:tcW w:w="1417" w:type="dxa"/>
            <w:vAlign w:val="center"/>
          </w:tcPr>
          <w:p w14:paraId="19E626EB"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2</w:t>
            </w:r>
          </w:p>
        </w:tc>
        <w:tc>
          <w:tcPr>
            <w:tcW w:w="1276" w:type="dxa"/>
            <w:vAlign w:val="center"/>
          </w:tcPr>
          <w:p w14:paraId="2D6FBB2C"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14.29%</w:t>
            </w:r>
          </w:p>
        </w:tc>
      </w:tr>
      <w:tr w:rsidR="00794656" w:rsidRPr="00794656" w14:paraId="4CE8D7F1" w14:textId="77777777" w:rsidTr="007651C8">
        <w:trPr>
          <w:trHeight w:hRule="exact" w:val="564"/>
          <w:jc w:val="center"/>
        </w:trPr>
        <w:tc>
          <w:tcPr>
            <w:tcW w:w="2549" w:type="dxa"/>
            <w:vAlign w:val="center"/>
          </w:tcPr>
          <w:p w14:paraId="7F72B6DC" w14:textId="77777777" w:rsidR="00794656" w:rsidRPr="00794656" w:rsidRDefault="00794656" w:rsidP="00794656">
            <w:pPr>
              <w:spacing w:after="0"/>
              <w:jc w:val="left"/>
              <w:rPr>
                <w:rFonts w:cs="Times New Roman"/>
                <w:color w:val="000000"/>
                <w:lang w:val="sr-Cyrl-RS"/>
              </w:rPr>
            </w:pPr>
            <w:r w:rsidRPr="00794656">
              <w:rPr>
                <w:rFonts w:cs="Times New Roman"/>
                <w:color w:val="000000"/>
                <w:lang w:val="sr-Cyrl-RS"/>
              </w:rPr>
              <w:t>Права лица лишених слободе</w:t>
            </w:r>
          </w:p>
        </w:tc>
        <w:tc>
          <w:tcPr>
            <w:tcW w:w="1559" w:type="dxa"/>
            <w:vAlign w:val="center"/>
          </w:tcPr>
          <w:p w14:paraId="6EDE161F" w14:textId="77777777" w:rsidR="00794656" w:rsidRPr="00794656" w:rsidRDefault="00794656" w:rsidP="00794656">
            <w:pPr>
              <w:spacing w:line="259" w:lineRule="auto"/>
              <w:jc w:val="center"/>
              <w:rPr>
                <w:rFonts w:cs="Times New Roman"/>
                <w:lang w:val="sr-Cyrl-RS"/>
              </w:rPr>
            </w:pPr>
            <w:r w:rsidRPr="00794656">
              <w:rPr>
                <w:rFonts w:cs="Times New Roman"/>
                <w:lang w:val="sr-Cyrl-RS"/>
              </w:rPr>
              <w:t>10</w:t>
            </w:r>
          </w:p>
        </w:tc>
        <w:tc>
          <w:tcPr>
            <w:tcW w:w="1134" w:type="dxa"/>
            <w:vAlign w:val="center"/>
          </w:tcPr>
          <w:p w14:paraId="59039B5F" w14:textId="77777777" w:rsidR="00794656" w:rsidRPr="00794656" w:rsidRDefault="00794656" w:rsidP="00794656">
            <w:pPr>
              <w:spacing w:line="259" w:lineRule="auto"/>
              <w:jc w:val="center"/>
              <w:rPr>
                <w:rFonts w:cs="Times New Roman"/>
                <w:lang w:val="sr-Cyrl-RS"/>
              </w:rPr>
            </w:pPr>
            <w:r w:rsidRPr="00794656">
              <w:rPr>
                <w:rFonts w:cs="Times New Roman"/>
                <w:lang w:val="sr-Cyrl-RS"/>
              </w:rPr>
              <w:t>10</w:t>
            </w:r>
          </w:p>
        </w:tc>
        <w:tc>
          <w:tcPr>
            <w:tcW w:w="1276" w:type="dxa"/>
            <w:vAlign w:val="center"/>
          </w:tcPr>
          <w:p w14:paraId="7A6C6BF1"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100%</w:t>
            </w:r>
          </w:p>
        </w:tc>
        <w:tc>
          <w:tcPr>
            <w:tcW w:w="1417" w:type="dxa"/>
            <w:vAlign w:val="center"/>
          </w:tcPr>
          <w:p w14:paraId="2C75F3FD"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0</w:t>
            </w:r>
          </w:p>
        </w:tc>
        <w:tc>
          <w:tcPr>
            <w:tcW w:w="1276" w:type="dxa"/>
            <w:vAlign w:val="center"/>
          </w:tcPr>
          <w:p w14:paraId="441DF911"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0%</w:t>
            </w:r>
          </w:p>
        </w:tc>
      </w:tr>
      <w:tr w:rsidR="00794656" w:rsidRPr="00794656" w14:paraId="16B068FC" w14:textId="77777777" w:rsidTr="007651C8">
        <w:trPr>
          <w:trHeight w:hRule="exact" w:val="581"/>
          <w:jc w:val="center"/>
        </w:trPr>
        <w:tc>
          <w:tcPr>
            <w:tcW w:w="2549" w:type="dxa"/>
            <w:vAlign w:val="center"/>
          </w:tcPr>
          <w:p w14:paraId="1BB11F6E" w14:textId="77777777" w:rsidR="00794656" w:rsidRPr="00794656" w:rsidRDefault="00794656" w:rsidP="00794656">
            <w:pPr>
              <w:spacing w:after="0"/>
              <w:jc w:val="left"/>
              <w:rPr>
                <w:rFonts w:cs="Times New Roman"/>
                <w:lang w:val="sr-Cyrl-RS"/>
              </w:rPr>
            </w:pPr>
            <w:r w:rsidRPr="00794656">
              <w:rPr>
                <w:rFonts w:cs="Times New Roman"/>
                <w:lang w:val="sr-Cyrl-RS"/>
              </w:rPr>
              <w:t>Права припадника националних мањина</w:t>
            </w:r>
          </w:p>
        </w:tc>
        <w:tc>
          <w:tcPr>
            <w:tcW w:w="1559" w:type="dxa"/>
            <w:vAlign w:val="center"/>
          </w:tcPr>
          <w:p w14:paraId="750F817F" w14:textId="77777777" w:rsidR="00794656" w:rsidRPr="00794656" w:rsidRDefault="00794656" w:rsidP="00794656">
            <w:pPr>
              <w:spacing w:line="259" w:lineRule="auto"/>
              <w:jc w:val="center"/>
              <w:rPr>
                <w:rFonts w:cs="Times New Roman"/>
                <w:lang w:val="sr-Cyrl-RS"/>
              </w:rPr>
            </w:pPr>
            <w:r w:rsidRPr="00794656">
              <w:rPr>
                <w:rFonts w:cs="Times New Roman"/>
                <w:lang w:val="sr-Cyrl-RS"/>
              </w:rPr>
              <w:t>11</w:t>
            </w:r>
          </w:p>
        </w:tc>
        <w:tc>
          <w:tcPr>
            <w:tcW w:w="1134" w:type="dxa"/>
            <w:vAlign w:val="center"/>
          </w:tcPr>
          <w:p w14:paraId="6EE7CA5D" w14:textId="77777777" w:rsidR="00794656" w:rsidRPr="00794656" w:rsidRDefault="00794656" w:rsidP="00794656">
            <w:pPr>
              <w:spacing w:line="259" w:lineRule="auto"/>
              <w:jc w:val="center"/>
              <w:rPr>
                <w:rFonts w:cs="Times New Roman"/>
                <w:lang w:val="sr-Cyrl-RS"/>
              </w:rPr>
            </w:pPr>
            <w:r w:rsidRPr="00794656">
              <w:rPr>
                <w:rFonts w:cs="Times New Roman"/>
                <w:lang w:val="sr-Cyrl-RS"/>
              </w:rPr>
              <w:t>0</w:t>
            </w:r>
          </w:p>
        </w:tc>
        <w:tc>
          <w:tcPr>
            <w:tcW w:w="1276" w:type="dxa"/>
            <w:vAlign w:val="center"/>
          </w:tcPr>
          <w:p w14:paraId="4D4B3AE9"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0%</w:t>
            </w:r>
          </w:p>
        </w:tc>
        <w:tc>
          <w:tcPr>
            <w:tcW w:w="1417" w:type="dxa"/>
            <w:vAlign w:val="center"/>
          </w:tcPr>
          <w:p w14:paraId="5A1FD07D"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11</w:t>
            </w:r>
          </w:p>
        </w:tc>
        <w:tc>
          <w:tcPr>
            <w:tcW w:w="1276" w:type="dxa"/>
            <w:vAlign w:val="center"/>
          </w:tcPr>
          <w:p w14:paraId="118E2F11"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100%</w:t>
            </w:r>
          </w:p>
        </w:tc>
      </w:tr>
      <w:tr w:rsidR="00794656" w:rsidRPr="00794656" w14:paraId="12A7C931" w14:textId="77777777" w:rsidTr="007651C8">
        <w:trPr>
          <w:trHeight w:hRule="exact" w:val="434"/>
          <w:jc w:val="center"/>
        </w:trPr>
        <w:tc>
          <w:tcPr>
            <w:tcW w:w="2549" w:type="dxa"/>
            <w:tcBorders>
              <w:bottom w:val="single" w:sz="12" w:space="0" w:color="0070C0"/>
            </w:tcBorders>
            <w:vAlign w:val="center"/>
          </w:tcPr>
          <w:p w14:paraId="08B83BCE" w14:textId="77777777" w:rsidR="00794656" w:rsidRPr="00794656" w:rsidRDefault="00794656" w:rsidP="00794656">
            <w:pPr>
              <w:spacing w:after="0" w:line="259" w:lineRule="auto"/>
              <w:jc w:val="left"/>
              <w:rPr>
                <w:rFonts w:cs="Times New Roman"/>
                <w:color w:val="000000"/>
                <w:lang w:val="sr-Cyrl-RS"/>
              </w:rPr>
            </w:pPr>
            <w:r w:rsidRPr="00794656">
              <w:rPr>
                <w:rFonts w:cs="Times New Roman"/>
                <w:color w:val="000000"/>
                <w:lang w:val="sr-Cyrl-RS"/>
              </w:rPr>
              <w:t>Ресори управе</w:t>
            </w:r>
          </w:p>
        </w:tc>
        <w:tc>
          <w:tcPr>
            <w:tcW w:w="1559" w:type="dxa"/>
            <w:tcBorders>
              <w:bottom w:val="single" w:sz="12" w:space="0" w:color="0070C0"/>
            </w:tcBorders>
            <w:vAlign w:val="center"/>
          </w:tcPr>
          <w:p w14:paraId="1EDB006A" w14:textId="77777777" w:rsidR="00794656" w:rsidRPr="00794656" w:rsidRDefault="00794656" w:rsidP="00794656">
            <w:pPr>
              <w:spacing w:after="0"/>
              <w:jc w:val="center"/>
              <w:rPr>
                <w:rFonts w:cs="Times New Roman"/>
                <w:lang w:val="sr-Cyrl-RS"/>
              </w:rPr>
            </w:pPr>
            <w:r w:rsidRPr="00794656">
              <w:rPr>
                <w:rFonts w:cs="Times New Roman"/>
                <w:lang w:val="sr-Cyrl-RS"/>
              </w:rPr>
              <w:t>68</w:t>
            </w:r>
          </w:p>
        </w:tc>
        <w:tc>
          <w:tcPr>
            <w:tcW w:w="1134" w:type="dxa"/>
            <w:tcBorders>
              <w:bottom w:val="single" w:sz="12" w:space="0" w:color="0070C0"/>
            </w:tcBorders>
            <w:vAlign w:val="center"/>
          </w:tcPr>
          <w:p w14:paraId="52ABAD49" w14:textId="77777777" w:rsidR="00794656" w:rsidRPr="00794656" w:rsidRDefault="00794656" w:rsidP="00794656">
            <w:pPr>
              <w:spacing w:after="0"/>
              <w:jc w:val="center"/>
              <w:rPr>
                <w:rFonts w:cs="Times New Roman"/>
                <w:lang w:val="sr-Cyrl-RS"/>
              </w:rPr>
            </w:pPr>
            <w:r w:rsidRPr="00794656">
              <w:rPr>
                <w:rFonts w:cs="Times New Roman"/>
                <w:lang w:val="sr-Cyrl-RS"/>
              </w:rPr>
              <w:t>19</w:t>
            </w:r>
          </w:p>
        </w:tc>
        <w:tc>
          <w:tcPr>
            <w:tcW w:w="1276" w:type="dxa"/>
            <w:tcBorders>
              <w:bottom w:val="single" w:sz="12" w:space="0" w:color="0070C0"/>
            </w:tcBorders>
            <w:vAlign w:val="center"/>
          </w:tcPr>
          <w:p w14:paraId="1F23AE00"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27.94%</w:t>
            </w:r>
          </w:p>
        </w:tc>
        <w:tc>
          <w:tcPr>
            <w:tcW w:w="1417" w:type="dxa"/>
            <w:tcBorders>
              <w:bottom w:val="single" w:sz="12" w:space="0" w:color="0070C0"/>
            </w:tcBorders>
            <w:vAlign w:val="center"/>
          </w:tcPr>
          <w:p w14:paraId="36D6FFBB"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49</w:t>
            </w:r>
          </w:p>
        </w:tc>
        <w:tc>
          <w:tcPr>
            <w:tcW w:w="1276" w:type="dxa"/>
            <w:tcBorders>
              <w:bottom w:val="single" w:sz="12" w:space="0" w:color="0070C0"/>
            </w:tcBorders>
            <w:vAlign w:val="center"/>
          </w:tcPr>
          <w:p w14:paraId="711D7894"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72.06%</w:t>
            </w:r>
          </w:p>
        </w:tc>
      </w:tr>
      <w:tr w:rsidR="00794656" w:rsidRPr="00794656" w14:paraId="6D995E9F" w14:textId="77777777" w:rsidTr="007651C8">
        <w:trPr>
          <w:trHeight w:val="494"/>
          <w:jc w:val="center"/>
        </w:trPr>
        <w:tc>
          <w:tcPr>
            <w:tcW w:w="2549" w:type="dxa"/>
            <w:tcBorders>
              <w:top w:val="single" w:sz="12" w:space="0" w:color="0070C0"/>
            </w:tcBorders>
            <w:vAlign w:val="center"/>
          </w:tcPr>
          <w:p w14:paraId="49DE275B" w14:textId="77777777" w:rsidR="00794656" w:rsidRPr="00794656" w:rsidRDefault="00794656" w:rsidP="00794656">
            <w:pPr>
              <w:spacing w:after="0"/>
              <w:jc w:val="left"/>
              <w:rPr>
                <w:rFonts w:cs="Arial"/>
                <w:b/>
                <w:lang w:val="sr-Cyrl-RS"/>
              </w:rPr>
            </w:pPr>
            <w:r w:rsidRPr="00794656">
              <w:rPr>
                <w:rFonts w:cs="Arial"/>
                <w:b/>
                <w:lang w:val="sr-Cyrl-RS"/>
              </w:rPr>
              <w:t>Укупно</w:t>
            </w:r>
          </w:p>
        </w:tc>
        <w:tc>
          <w:tcPr>
            <w:tcW w:w="1559" w:type="dxa"/>
            <w:tcBorders>
              <w:top w:val="single" w:sz="12" w:space="0" w:color="0070C0"/>
            </w:tcBorders>
            <w:vAlign w:val="center"/>
          </w:tcPr>
          <w:p w14:paraId="6A989DA1" w14:textId="77777777" w:rsidR="00794656" w:rsidRPr="00794656" w:rsidRDefault="00794656" w:rsidP="00794656">
            <w:pPr>
              <w:spacing w:line="259" w:lineRule="auto"/>
              <w:jc w:val="center"/>
              <w:rPr>
                <w:rFonts w:cs="Times New Roman"/>
                <w:b/>
                <w:lang w:val="sr-Cyrl-RS"/>
              </w:rPr>
            </w:pPr>
            <w:r w:rsidRPr="00794656">
              <w:rPr>
                <w:rFonts w:cs="Times New Roman"/>
                <w:b/>
                <w:lang w:val="sr-Cyrl-RS"/>
              </w:rPr>
              <w:t>305</w:t>
            </w:r>
          </w:p>
        </w:tc>
        <w:tc>
          <w:tcPr>
            <w:tcW w:w="1134" w:type="dxa"/>
            <w:tcBorders>
              <w:top w:val="single" w:sz="12" w:space="0" w:color="0070C0"/>
            </w:tcBorders>
            <w:vAlign w:val="center"/>
          </w:tcPr>
          <w:p w14:paraId="7BE425F1" w14:textId="77777777" w:rsidR="00794656" w:rsidRPr="00794656" w:rsidRDefault="00794656" w:rsidP="00794656">
            <w:pPr>
              <w:spacing w:line="259" w:lineRule="auto"/>
              <w:jc w:val="center"/>
              <w:rPr>
                <w:rFonts w:cs="Times New Roman"/>
                <w:b/>
                <w:lang w:val="sr-Cyrl-RS"/>
              </w:rPr>
            </w:pPr>
            <w:r w:rsidRPr="00794656">
              <w:rPr>
                <w:rFonts w:cs="Times New Roman"/>
                <w:b/>
                <w:lang w:val="sr-Cyrl-RS"/>
              </w:rPr>
              <w:t>59</w:t>
            </w:r>
          </w:p>
        </w:tc>
        <w:tc>
          <w:tcPr>
            <w:tcW w:w="1276" w:type="dxa"/>
            <w:tcBorders>
              <w:top w:val="single" w:sz="12" w:space="0" w:color="0070C0"/>
            </w:tcBorders>
            <w:vAlign w:val="center"/>
          </w:tcPr>
          <w:p w14:paraId="7A908370" w14:textId="77777777" w:rsidR="00794656" w:rsidRPr="00794656" w:rsidRDefault="00794656" w:rsidP="00794656">
            <w:pPr>
              <w:spacing w:line="259" w:lineRule="auto"/>
              <w:jc w:val="center"/>
              <w:rPr>
                <w:rFonts w:cs="Times New Roman"/>
                <w:b/>
                <w:color w:val="000000"/>
                <w:lang w:val="sr-Cyrl-RS"/>
              </w:rPr>
            </w:pPr>
            <w:r w:rsidRPr="00794656">
              <w:rPr>
                <w:rFonts w:cs="Times New Roman"/>
                <w:b/>
                <w:color w:val="000000"/>
                <w:lang w:val="sr-Cyrl-RS"/>
              </w:rPr>
              <w:t>19.34%</w:t>
            </w:r>
          </w:p>
        </w:tc>
        <w:tc>
          <w:tcPr>
            <w:tcW w:w="1417" w:type="dxa"/>
            <w:tcBorders>
              <w:top w:val="single" w:sz="12" w:space="0" w:color="0070C0"/>
            </w:tcBorders>
            <w:vAlign w:val="center"/>
          </w:tcPr>
          <w:p w14:paraId="150F4751" w14:textId="77777777" w:rsidR="00794656" w:rsidRPr="00794656" w:rsidRDefault="00794656" w:rsidP="00794656">
            <w:pPr>
              <w:spacing w:line="259" w:lineRule="auto"/>
              <w:jc w:val="center"/>
              <w:rPr>
                <w:rFonts w:cs="Times New Roman"/>
                <w:b/>
                <w:color w:val="000000"/>
                <w:lang w:val="sr-Cyrl-RS"/>
              </w:rPr>
            </w:pPr>
            <w:r w:rsidRPr="00794656">
              <w:rPr>
                <w:rFonts w:cs="Times New Roman"/>
                <w:b/>
                <w:color w:val="000000"/>
                <w:lang w:val="sr-Cyrl-RS"/>
              </w:rPr>
              <w:t>246</w:t>
            </w:r>
          </w:p>
        </w:tc>
        <w:tc>
          <w:tcPr>
            <w:tcW w:w="1276" w:type="dxa"/>
            <w:tcBorders>
              <w:top w:val="single" w:sz="12" w:space="0" w:color="0070C0"/>
            </w:tcBorders>
            <w:vAlign w:val="center"/>
          </w:tcPr>
          <w:p w14:paraId="062FA9FF" w14:textId="77777777" w:rsidR="00794656" w:rsidRPr="00794656" w:rsidRDefault="00794656" w:rsidP="00794656">
            <w:pPr>
              <w:spacing w:line="259" w:lineRule="auto"/>
              <w:jc w:val="center"/>
              <w:rPr>
                <w:rFonts w:cs="Times New Roman"/>
                <w:b/>
                <w:color w:val="000000"/>
                <w:lang w:val="sr-Cyrl-RS"/>
              </w:rPr>
            </w:pPr>
            <w:r w:rsidRPr="00794656">
              <w:rPr>
                <w:rFonts w:cs="Times New Roman"/>
                <w:b/>
                <w:color w:val="000000"/>
                <w:lang w:val="sr-Cyrl-RS"/>
              </w:rPr>
              <w:t>80.66%</w:t>
            </w:r>
          </w:p>
        </w:tc>
      </w:tr>
    </w:tbl>
    <w:p w14:paraId="2FCFE270" w14:textId="77777777" w:rsidR="006F0106" w:rsidRPr="006F0106" w:rsidRDefault="006F0106" w:rsidP="006F0106">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11</w:t>
      </w:r>
      <w:r w:rsidR="00877D91">
        <w:rPr>
          <w:noProof/>
        </w:rPr>
        <w:fldChar w:fldCharType="end"/>
      </w:r>
      <w:r>
        <w:rPr>
          <w:lang w:val="sr-Cyrl-RS"/>
        </w:rPr>
        <w:t xml:space="preserve"> - </w:t>
      </w:r>
      <w:r w:rsidRPr="00794656">
        <w:rPr>
          <w:rFonts w:cs="Times New Roman"/>
          <w:iCs/>
          <w:szCs w:val="18"/>
          <w:lang w:val="sr-Cyrl-RS"/>
        </w:rPr>
        <w:t>Исход поступања по доспелим препорукама</w:t>
      </w:r>
    </w:p>
    <w:tbl>
      <w:tblPr>
        <w:tblW w:w="9087" w:type="dxa"/>
        <w:jc w:val="center"/>
        <w:tblBorders>
          <w:top w:val="single" w:sz="12" w:space="0" w:color="0070C0"/>
          <w:bottom w:val="single" w:sz="12" w:space="0" w:color="0070C0"/>
          <w:insideH w:val="single" w:sz="8" w:space="0" w:color="0070C0"/>
          <w:insideV w:val="single" w:sz="8" w:space="0" w:color="0070C0"/>
        </w:tblBorders>
        <w:tblLayout w:type="fixed"/>
        <w:tblLook w:val="00A0" w:firstRow="1" w:lastRow="0" w:firstColumn="1" w:lastColumn="0" w:noHBand="0" w:noVBand="0"/>
      </w:tblPr>
      <w:tblGrid>
        <w:gridCol w:w="2400"/>
        <w:gridCol w:w="1335"/>
        <w:gridCol w:w="1330"/>
        <w:gridCol w:w="1276"/>
        <w:gridCol w:w="1081"/>
        <w:gridCol w:w="1665"/>
      </w:tblGrid>
      <w:tr w:rsidR="00794656" w:rsidRPr="00794656" w14:paraId="3A5D088A" w14:textId="77777777" w:rsidTr="007651C8">
        <w:trPr>
          <w:trHeight w:val="1094"/>
          <w:jc w:val="center"/>
        </w:trPr>
        <w:tc>
          <w:tcPr>
            <w:tcW w:w="2400" w:type="dxa"/>
            <w:vAlign w:val="center"/>
          </w:tcPr>
          <w:p w14:paraId="552EB316" w14:textId="77777777" w:rsidR="00794656" w:rsidRPr="00794656" w:rsidRDefault="00794656" w:rsidP="00794656">
            <w:pPr>
              <w:spacing w:after="0"/>
              <w:jc w:val="center"/>
              <w:rPr>
                <w:rFonts w:cs="Arial"/>
                <w:b/>
                <w:lang w:val="sr-Cyrl-RS"/>
              </w:rPr>
            </w:pPr>
            <w:r w:rsidRPr="00794656">
              <w:rPr>
                <w:rFonts w:cs="Arial"/>
                <w:b/>
                <w:lang w:val="sr-Cyrl-RS"/>
              </w:rPr>
              <w:t>Област</w:t>
            </w:r>
          </w:p>
        </w:tc>
        <w:tc>
          <w:tcPr>
            <w:tcW w:w="1335" w:type="dxa"/>
            <w:vAlign w:val="center"/>
          </w:tcPr>
          <w:p w14:paraId="7B992902" w14:textId="77777777" w:rsidR="00794656" w:rsidRPr="00794656" w:rsidRDefault="00794656" w:rsidP="00794656">
            <w:pPr>
              <w:spacing w:after="0"/>
              <w:jc w:val="center"/>
              <w:rPr>
                <w:rFonts w:cs="Times New Roman"/>
                <w:b/>
                <w:color w:val="000000"/>
                <w:lang w:val="sr-Cyrl-RS"/>
              </w:rPr>
            </w:pPr>
            <w:r w:rsidRPr="00794656">
              <w:rPr>
                <w:rFonts w:cs="Times New Roman"/>
                <w:b/>
                <w:color w:val="000000"/>
                <w:lang w:val="sr-Cyrl-RS"/>
              </w:rPr>
              <w:t>Укупно доспелих</w:t>
            </w:r>
          </w:p>
          <w:p w14:paraId="3DC71FA6" w14:textId="77777777" w:rsidR="00794656" w:rsidRPr="00794656" w:rsidRDefault="00794656" w:rsidP="00794656">
            <w:pPr>
              <w:spacing w:after="0"/>
              <w:jc w:val="center"/>
              <w:rPr>
                <w:rFonts w:cs="Arial"/>
                <w:b/>
                <w:lang w:val="sr-Cyrl-RS"/>
              </w:rPr>
            </w:pPr>
          </w:p>
        </w:tc>
        <w:tc>
          <w:tcPr>
            <w:tcW w:w="1330" w:type="dxa"/>
            <w:vAlign w:val="center"/>
          </w:tcPr>
          <w:p w14:paraId="1B15E8C4" w14:textId="77777777" w:rsidR="00794656" w:rsidRPr="00794656" w:rsidRDefault="00794656" w:rsidP="00794656">
            <w:pPr>
              <w:spacing w:after="0"/>
              <w:jc w:val="center"/>
              <w:rPr>
                <w:rFonts w:cs="Arial"/>
                <w:b/>
                <w:lang w:val="sr-Cyrl-RS"/>
              </w:rPr>
            </w:pPr>
            <w:r w:rsidRPr="00794656">
              <w:rPr>
                <w:rFonts w:cs="Arial"/>
                <w:b/>
                <w:lang w:val="sr-Cyrl-RS"/>
              </w:rPr>
              <w:t>Прихваћене</w:t>
            </w:r>
          </w:p>
        </w:tc>
        <w:tc>
          <w:tcPr>
            <w:tcW w:w="1276" w:type="dxa"/>
            <w:vAlign w:val="center"/>
          </w:tcPr>
          <w:p w14:paraId="328F694B" w14:textId="77777777" w:rsidR="00794656" w:rsidRPr="00794656" w:rsidRDefault="00794656" w:rsidP="00794656">
            <w:pPr>
              <w:spacing w:after="0"/>
              <w:jc w:val="center"/>
              <w:rPr>
                <w:rFonts w:cs="Arial"/>
                <w:b/>
                <w:lang w:val="sr-Cyrl-RS"/>
              </w:rPr>
            </w:pPr>
            <w:r w:rsidRPr="00794656">
              <w:rPr>
                <w:rFonts w:cs="Arial"/>
                <w:b/>
                <w:lang w:val="sr-Cyrl-RS"/>
              </w:rPr>
              <w:t>Проценат прихваћених</w:t>
            </w:r>
          </w:p>
        </w:tc>
        <w:tc>
          <w:tcPr>
            <w:tcW w:w="1081" w:type="dxa"/>
            <w:vAlign w:val="center"/>
          </w:tcPr>
          <w:p w14:paraId="42C71DAA" w14:textId="77777777" w:rsidR="00794656" w:rsidRPr="00794656" w:rsidRDefault="00794656" w:rsidP="00794656">
            <w:pPr>
              <w:spacing w:after="0"/>
              <w:jc w:val="center"/>
              <w:rPr>
                <w:rFonts w:cs="Arial"/>
                <w:b/>
                <w:lang w:val="sr-Cyrl-RS"/>
              </w:rPr>
            </w:pPr>
            <w:r w:rsidRPr="00794656">
              <w:rPr>
                <w:rFonts w:cs="Arial"/>
                <w:b/>
                <w:lang w:val="sr-Cyrl-RS"/>
              </w:rPr>
              <w:t>Неприхваћене</w:t>
            </w:r>
          </w:p>
        </w:tc>
        <w:tc>
          <w:tcPr>
            <w:tcW w:w="1665" w:type="dxa"/>
            <w:vAlign w:val="center"/>
          </w:tcPr>
          <w:p w14:paraId="6BC9DE2B" w14:textId="77777777" w:rsidR="00794656" w:rsidRPr="00794656" w:rsidRDefault="00794656" w:rsidP="00794656">
            <w:pPr>
              <w:spacing w:after="0"/>
              <w:jc w:val="center"/>
              <w:rPr>
                <w:rFonts w:cs="Arial"/>
                <w:b/>
                <w:lang w:val="sr-Cyrl-RS"/>
              </w:rPr>
            </w:pPr>
            <w:r w:rsidRPr="00794656">
              <w:rPr>
                <w:rFonts w:cs="Arial"/>
                <w:b/>
                <w:lang w:val="sr-Cyrl-RS"/>
              </w:rPr>
              <w:t>Проценат неприхваћених</w:t>
            </w:r>
          </w:p>
        </w:tc>
      </w:tr>
      <w:tr w:rsidR="00794656" w:rsidRPr="00794656" w14:paraId="3D04328E" w14:textId="77777777" w:rsidTr="007651C8">
        <w:trPr>
          <w:trHeight w:hRule="exact" w:val="602"/>
          <w:jc w:val="center"/>
        </w:trPr>
        <w:tc>
          <w:tcPr>
            <w:tcW w:w="2400" w:type="dxa"/>
            <w:vAlign w:val="center"/>
          </w:tcPr>
          <w:p w14:paraId="1E1D65C9" w14:textId="77777777" w:rsidR="00794656" w:rsidRPr="00794656" w:rsidRDefault="00794656" w:rsidP="00794656">
            <w:pPr>
              <w:spacing w:after="0"/>
              <w:jc w:val="left"/>
              <w:rPr>
                <w:rFonts w:cs="Times New Roman"/>
                <w:lang w:val="sr-Cyrl-RS"/>
              </w:rPr>
            </w:pPr>
            <w:r w:rsidRPr="00794656">
              <w:rPr>
                <w:rFonts w:cs="Times New Roman"/>
                <w:lang w:val="sr-Cyrl-RS"/>
              </w:rPr>
              <w:t>Родна равноправност</w:t>
            </w:r>
          </w:p>
        </w:tc>
        <w:tc>
          <w:tcPr>
            <w:tcW w:w="1335" w:type="dxa"/>
            <w:vAlign w:val="center"/>
          </w:tcPr>
          <w:p w14:paraId="68D686B7" w14:textId="77777777" w:rsidR="00794656" w:rsidRPr="00794656" w:rsidRDefault="00794656" w:rsidP="00794656">
            <w:pPr>
              <w:spacing w:after="0"/>
              <w:jc w:val="center"/>
              <w:rPr>
                <w:rFonts w:cs="Times New Roman"/>
                <w:lang w:val="sr-Cyrl-RS"/>
              </w:rPr>
            </w:pPr>
            <w:r w:rsidRPr="00794656">
              <w:rPr>
                <w:rFonts w:cs="Times New Roman"/>
                <w:lang w:val="sr-Cyrl-RS"/>
              </w:rPr>
              <w:t>12</w:t>
            </w:r>
          </w:p>
        </w:tc>
        <w:tc>
          <w:tcPr>
            <w:tcW w:w="1330" w:type="dxa"/>
            <w:vAlign w:val="center"/>
          </w:tcPr>
          <w:p w14:paraId="08FB0B40"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10</w:t>
            </w:r>
          </w:p>
        </w:tc>
        <w:tc>
          <w:tcPr>
            <w:tcW w:w="1276" w:type="dxa"/>
            <w:noWrap/>
            <w:vAlign w:val="center"/>
          </w:tcPr>
          <w:p w14:paraId="21EB57E4"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83.33%</w:t>
            </w:r>
          </w:p>
        </w:tc>
        <w:tc>
          <w:tcPr>
            <w:tcW w:w="1081" w:type="dxa"/>
            <w:vAlign w:val="center"/>
          </w:tcPr>
          <w:p w14:paraId="5C977DCC" w14:textId="77777777" w:rsidR="00794656" w:rsidRPr="00794656" w:rsidRDefault="00794656" w:rsidP="00794656">
            <w:pPr>
              <w:spacing w:after="0"/>
              <w:jc w:val="center"/>
              <w:rPr>
                <w:rFonts w:cs="Times New Roman"/>
                <w:color w:val="000000"/>
                <w:lang w:val="sr-Cyrl-RS"/>
              </w:rPr>
            </w:pPr>
            <w:r w:rsidRPr="00794656">
              <w:rPr>
                <w:rFonts w:cs="Times New Roman"/>
                <w:color w:val="000000"/>
                <w:lang w:val="sr-Cyrl-RS"/>
              </w:rPr>
              <w:t>2</w:t>
            </w:r>
          </w:p>
        </w:tc>
        <w:tc>
          <w:tcPr>
            <w:tcW w:w="1665" w:type="dxa"/>
            <w:noWrap/>
            <w:vAlign w:val="center"/>
          </w:tcPr>
          <w:p w14:paraId="3AC1EF40"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16.67%</w:t>
            </w:r>
          </w:p>
        </w:tc>
      </w:tr>
      <w:tr w:rsidR="00794656" w:rsidRPr="00794656" w14:paraId="4A78CC5C" w14:textId="77777777" w:rsidTr="007651C8">
        <w:trPr>
          <w:trHeight w:hRule="exact" w:val="408"/>
          <w:jc w:val="center"/>
        </w:trPr>
        <w:tc>
          <w:tcPr>
            <w:tcW w:w="2400" w:type="dxa"/>
            <w:vAlign w:val="center"/>
          </w:tcPr>
          <w:p w14:paraId="6514564A" w14:textId="77777777" w:rsidR="00794656" w:rsidRPr="00794656" w:rsidRDefault="00794656" w:rsidP="00794656">
            <w:pPr>
              <w:spacing w:after="0" w:line="259" w:lineRule="auto"/>
              <w:jc w:val="left"/>
              <w:rPr>
                <w:rFonts w:cs="Times New Roman"/>
                <w:lang w:val="sr-Cyrl-RS"/>
              </w:rPr>
            </w:pPr>
            <w:r w:rsidRPr="00794656">
              <w:rPr>
                <w:rFonts w:cs="Times New Roman"/>
                <w:lang w:val="sr-Cyrl-RS"/>
              </w:rPr>
              <w:t>Права детета</w:t>
            </w:r>
          </w:p>
        </w:tc>
        <w:tc>
          <w:tcPr>
            <w:tcW w:w="1335" w:type="dxa"/>
            <w:vAlign w:val="center"/>
          </w:tcPr>
          <w:p w14:paraId="583F3384" w14:textId="77777777" w:rsidR="00794656" w:rsidRPr="00794656" w:rsidRDefault="00794656" w:rsidP="00794656">
            <w:pPr>
              <w:spacing w:line="259" w:lineRule="auto"/>
              <w:jc w:val="center"/>
              <w:rPr>
                <w:rFonts w:cs="Times New Roman"/>
                <w:lang w:val="sr-Cyrl-RS"/>
              </w:rPr>
            </w:pPr>
            <w:r w:rsidRPr="00794656">
              <w:rPr>
                <w:rFonts w:cs="Times New Roman"/>
                <w:lang w:val="sr-Cyrl-RS"/>
              </w:rPr>
              <w:t>6</w:t>
            </w:r>
          </w:p>
        </w:tc>
        <w:tc>
          <w:tcPr>
            <w:tcW w:w="1330" w:type="dxa"/>
            <w:vAlign w:val="center"/>
          </w:tcPr>
          <w:p w14:paraId="0BA8389B"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4</w:t>
            </w:r>
          </w:p>
        </w:tc>
        <w:tc>
          <w:tcPr>
            <w:tcW w:w="1276" w:type="dxa"/>
            <w:noWrap/>
            <w:vAlign w:val="center"/>
          </w:tcPr>
          <w:p w14:paraId="4F904A21"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66.67%</w:t>
            </w:r>
          </w:p>
        </w:tc>
        <w:tc>
          <w:tcPr>
            <w:tcW w:w="1081" w:type="dxa"/>
            <w:vAlign w:val="center"/>
          </w:tcPr>
          <w:p w14:paraId="6D78BA30"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2</w:t>
            </w:r>
          </w:p>
        </w:tc>
        <w:tc>
          <w:tcPr>
            <w:tcW w:w="1665" w:type="dxa"/>
            <w:noWrap/>
            <w:vAlign w:val="center"/>
          </w:tcPr>
          <w:p w14:paraId="4B8BBA59"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33.33%</w:t>
            </w:r>
          </w:p>
        </w:tc>
      </w:tr>
      <w:tr w:rsidR="00794656" w:rsidRPr="00794656" w14:paraId="2A5DF673" w14:textId="77777777" w:rsidTr="007651C8">
        <w:trPr>
          <w:trHeight w:hRule="exact" w:val="950"/>
          <w:jc w:val="center"/>
        </w:trPr>
        <w:tc>
          <w:tcPr>
            <w:tcW w:w="2400" w:type="dxa"/>
            <w:vAlign w:val="center"/>
          </w:tcPr>
          <w:p w14:paraId="1744D212" w14:textId="77777777" w:rsidR="00794656" w:rsidRPr="00794656" w:rsidRDefault="00794656" w:rsidP="00794656">
            <w:pPr>
              <w:spacing w:after="0"/>
              <w:jc w:val="left"/>
              <w:rPr>
                <w:rFonts w:cs="Times New Roman"/>
                <w:lang w:val="sr-Cyrl-RS"/>
              </w:rPr>
            </w:pPr>
            <w:r w:rsidRPr="00794656">
              <w:rPr>
                <w:rFonts w:cs="Times New Roman"/>
                <w:lang w:val="sr-Cyrl-RS"/>
              </w:rPr>
              <w:t>Права особа са инвалидитетом и старијих лица</w:t>
            </w:r>
          </w:p>
        </w:tc>
        <w:tc>
          <w:tcPr>
            <w:tcW w:w="1335" w:type="dxa"/>
            <w:vAlign w:val="center"/>
          </w:tcPr>
          <w:p w14:paraId="463BBE8D" w14:textId="77777777" w:rsidR="00794656" w:rsidRPr="00794656" w:rsidRDefault="00794656" w:rsidP="00794656">
            <w:pPr>
              <w:spacing w:line="259" w:lineRule="auto"/>
              <w:jc w:val="center"/>
              <w:rPr>
                <w:rFonts w:cs="Times New Roman"/>
                <w:lang w:val="sr-Cyrl-RS"/>
              </w:rPr>
            </w:pPr>
            <w:r w:rsidRPr="00794656">
              <w:rPr>
                <w:rFonts w:cs="Times New Roman"/>
                <w:lang w:val="sr-Cyrl-RS"/>
              </w:rPr>
              <w:t>12</w:t>
            </w:r>
          </w:p>
        </w:tc>
        <w:tc>
          <w:tcPr>
            <w:tcW w:w="1330" w:type="dxa"/>
            <w:vAlign w:val="center"/>
          </w:tcPr>
          <w:p w14:paraId="7D0A0208"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4</w:t>
            </w:r>
          </w:p>
        </w:tc>
        <w:tc>
          <w:tcPr>
            <w:tcW w:w="1276" w:type="dxa"/>
            <w:noWrap/>
            <w:vAlign w:val="center"/>
          </w:tcPr>
          <w:p w14:paraId="03FCF2CF"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33.33%</w:t>
            </w:r>
          </w:p>
        </w:tc>
        <w:tc>
          <w:tcPr>
            <w:tcW w:w="1081" w:type="dxa"/>
            <w:vAlign w:val="center"/>
          </w:tcPr>
          <w:p w14:paraId="19FB9318"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8</w:t>
            </w:r>
          </w:p>
        </w:tc>
        <w:tc>
          <w:tcPr>
            <w:tcW w:w="1665" w:type="dxa"/>
            <w:noWrap/>
            <w:vAlign w:val="center"/>
          </w:tcPr>
          <w:p w14:paraId="6346B36B"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66.67%</w:t>
            </w:r>
          </w:p>
        </w:tc>
      </w:tr>
      <w:tr w:rsidR="00794656" w:rsidRPr="00794656" w14:paraId="2ECD2FA2" w14:textId="77777777" w:rsidTr="007651C8">
        <w:trPr>
          <w:trHeight w:hRule="exact" w:val="564"/>
          <w:jc w:val="center"/>
        </w:trPr>
        <w:tc>
          <w:tcPr>
            <w:tcW w:w="2400" w:type="dxa"/>
            <w:vAlign w:val="center"/>
          </w:tcPr>
          <w:p w14:paraId="71C466CD" w14:textId="77777777" w:rsidR="00794656" w:rsidRPr="00794656" w:rsidRDefault="00794656" w:rsidP="00794656">
            <w:pPr>
              <w:spacing w:after="0"/>
              <w:jc w:val="left"/>
              <w:rPr>
                <w:rFonts w:cs="Times New Roman"/>
                <w:color w:val="000000"/>
                <w:lang w:val="sr-Cyrl-RS"/>
              </w:rPr>
            </w:pPr>
            <w:r w:rsidRPr="00794656">
              <w:rPr>
                <w:rFonts w:cs="Times New Roman"/>
                <w:color w:val="000000"/>
                <w:lang w:val="sr-Cyrl-RS"/>
              </w:rPr>
              <w:t>Права лица лишених слободе</w:t>
            </w:r>
          </w:p>
        </w:tc>
        <w:tc>
          <w:tcPr>
            <w:tcW w:w="1335" w:type="dxa"/>
            <w:vAlign w:val="center"/>
          </w:tcPr>
          <w:p w14:paraId="16A8BC30" w14:textId="77777777" w:rsidR="00794656" w:rsidRPr="00794656" w:rsidRDefault="00794656" w:rsidP="00794656">
            <w:pPr>
              <w:spacing w:line="259" w:lineRule="auto"/>
              <w:jc w:val="center"/>
              <w:rPr>
                <w:rFonts w:cs="Times New Roman"/>
                <w:lang w:val="sr-Cyrl-RS"/>
              </w:rPr>
            </w:pPr>
            <w:r w:rsidRPr="00794656">
              <w:rPr>
                <w:rFonts w:cs="Times New Roman"/>
                <w:lang w:val="sr-Cyrl-RS"/>
              </w:rPr>
              <w:t>10</w:t>
            </w:r>
          </w:p>
        </w:tc>
        <w:tc>
          <w:tcPr>
            <w:tcW w:w="1330" w:type="dxa"/>
            <w:vAlign w:val="center"/>
          </w:tcPr>
          <w:p w14:paraId="62483EB3"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9</w:t>
            </w:r>
          </w:p>
        </w:tc>
        <w:tc>
          <w:tcPr>
            <w:tcW w:w="1276" w:type="dxa"/>
            <w:noWrap/>
            <w:vAlign w:val="center"/>
          </w:tcPr>
          <w:p w14:paraId="089A3AE3"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90%</w:t>
            </w:r>
          </w:p>
        </w:tc>
        <w:tc>
          <w:tcPr>
            <w:tcW w:w="1081" w:type="dxa"/>
            <w:vAlign w:val="center"/>
          </w:tcPr>
          <w:p w14:paraId="1FD1D27C"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w:t>
            </w:r>
          </w:p>
        </w:tc>
        <w:tc>
          <w:tcPr>
            <w:tcW w:w="1665" w:type="dxa"/>
            <w:noWrap/>
            <w:vAlign w:val="center"/>
          </w:tcPr>
          <w:p w14:paraId="4F84A57B"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10%</w:t>
            </w:r>
          </w:p>
        </w:tc>
      </w:tr>
      <w:tr w:rsidR="00794656" w:rsidRPr="00794656" w14:paraId="0A71210E" w14:textId="77777777" w:rsidTr="007651C8">
        <w:trPr>
          <w:trHeight w:hRule="exact" w:val="581"/>
          <w:jc w:val="center"/>
        </w:trPr>
        <w:tc>
          <w:tcPr>
            <w:tcW w:w="2400" w:type="dxa"/>
            <w:vAlign w:val="center"/>
          </w:tcPr>
          <w:p w14:paraId="10A92C6D" w14:textId="77777777" w:rsidR="00794656" w:rsidRPr="00794656" w:rsidRDefault="00794656" w:rsidP="00794656">
            <w:pPr>
              <w:spacing w:after="0"/>
              <w:jc w:val="left"/>
              <w:rPr>
                <w:rFonts w:cs="Times New Roman"/>
                <w:lang w:val="sr-Cyrl-RS"/>
              </w:rPr>
            </w:pPr>
            <w:r w:rsidRPr="00794656">
              <w:rPr>
                <w:rFonts w:cs="Times New Roman"/>
                <w:lang w:val="sr-Cyrl-RS"/>
              </w:rPr>
              <w:t>Права припадника националних мањина</w:t>
            </w:r>
          </w:p>
        </w:tc>
        <w:tc>
          <w:tcPr>
            <w:tcW w:w="1335" w:type="dxa"/>
            <w:vAlign w:val="center"/>
          </w:tcPr>
          <w:p w14:paraId="451A0B84" w14:textId="77777777" w:rsidR="00794656" w:rsidRPr="00794656" w:rsidRDefault="00794656" w:rsidP="00794656">
            <w:pPr>
              <w:spacing w:line="259" w:lineRule="auto"/>
              <w:jc w:val="center"/>
              <w:rPr>
                <w:rFonts w:cs="Times New Roman"/>
                <w:lang w:val="sr-Cyrl-RS"/>
              </w:rPr>
            </w:pPr>
            <w:r w:rsidRPr="00794656">
              <w:rPr>
                <w:rFonts w:cs="Times New Roman"/>
                <w:lang w:val="sr-Cyrl-RS"/>
              </w:rPr>
              <w:t>0</w:t>
            </w:r>
          </w:p>
        </w:tc>
        <w:tc>
          <w:tcPr>
            <w:tcW w:w="1330" w:type="dxa"/>
            <w:vAlign w:val="center"/>
          </w:tcPr>
          <w:p w14:paraId="1338B075"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0</w:t>
            </w:r>
          </w:p>
        </w:tc>
        <w:tc>
          <w:tcPr>
            <w:tcW w:w="1276" w:type="dxa"/>
            <w:noWrap/>
            <w:vAlign w:val="center"/>
          </w:tcPr>
          <w:p w14:paraId="00D62265"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0%</w:t>
            </w:r>
          </w:p>
        </w:tc>
        <w:tc>
          <w:tcPr>
            <w:tcW w:w="1081" w:type="dxa"/>
            <w:vAlign w:val="center"/>
          </w:tcPr>
          <w:p w14:paraId="31F21E69"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0</w:t>
            </w:r>
          </w:p>
        </w:tc>
        <w:tc>
          <w:tcPr>
            <w:tcW w:w="1665" w:type="dxa"/>
            <w:noWrap/>
            <w:vAlign w:val="center"/>
          </w:tcPr>
          <w:p w14:paraId="308571F2"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0%</w:t>
            </w:r>
          </w:p>
        </w:tc>
      </w:tr>
      <w:tr w:rsidR="00794656" w:rsidRPr="00794656" w14:paraId="776EBCFF" w14:textId="77777777" w:rsidTr="007651C8">
        <w:trPr>
          <w:trHeight w:hRule="exact" w:val="434"/>
          <w:jc w:val="center"/>
        </w:trPr>
        <w:tc>
          <w:tcPr>
            <w:tcW w:w="2400" w:type="dxa"/>
            <w:tcBorders>
              <w:bottom w:val="single" w:sz="12" w:space="0" w:color="0070C0"/>
            </w:tcBorders>
            <w:vAlign w:val="center"/>
          </w:tcPr>
          <w:p w14:paraId="310DC089" w14:textId="77777777" w:rsidR="00794656" w:rsidRPr="00794656" w:rsidRDefault="00794656" w:rsidP="00794656">
            <w:pPr>
              <w:spacing w:after="0" w:line="259" w:lineRule="auto"/>
              <w:jc w:val="left"/>
              <w:rPr>
                <w:rFonts w:cs="Times New Roman"/>
                <w:color w:val="000000"/>
                <w:lang w:val="sr-Cyrl-RS"/>
              </w:rPr>
            </w:pPr>
            <w:r w:rsidRPr="00794656">
              <w:rPr>
                <w:rFonts w:cs="Times New Roman"/>
                <w:color w:val="000000"/>
                <w:lang w:val="sr-Cyrl-RS"/>
              </w:rPr>
              <w:t>Ресори управе</w:t>
            </w:r>
          </w:p>
        </w:tc>
        <w:tc>
          <w:tcPr>
            <w:tcW w:w="1335" w:type="dxa"/>
            <w:tcBorders>
              <w:bottom w:val="single" w:sz="12" w:space="0" w:color="0070C0"/>
            </w:tcBorders>
            <w:vAlign w:val="center"/>
          </w:tcPr>
          <w:p w14:paraId="77A00A91" w14:textId="77777777" w:rsidR="00794656" w:rsidRPr="00794656" w:rsidRDefault="00794656" w:rsidP="00794656">
            <w:pPr>
              <w:spacing w:after="0"/>
              <w:jc w:val="center"/>
              <w:rPr>
                <w:rFonts w:cs="Times New Roman"/>
                <w:lang w:val="sr-Cyrl-RS"/>
              </w:rPr>
            </w:pPr>
            <w:r w:rsidRPr="00794656">
              <w:rPr>
                <w:rFonts w:cs="Times New Roman"/>
                <w:lang w:val="sr-Cyrl-RS"/>
              </w:rPr>
              <w:t>19</w:t>
            </w:r>
          </w:p>
        </w:tc>
        <w:tc>
          <w:tcPr>
            <w:tcW w:w="1330" w:type="dxa"/>
            <w:tcBorders>
              <w:bottom w:val="single" w:sz="12" w:space="0" w:color="0070C0"/>
            </w:tcBorders>
            <w:vAlign w:val="center"/>
          </w:tcPr>
          <w:p w14:paraId="51C2471C" w14:textId="77777777" w:rsidR="00794656" w:rsidRPr="00794656" w:rsidRDefault="00794656" w:rsidP="00794656">
            <w:pPr>
              <w:spacing w:line="259" w:lineRule="auto"/>
              <w:jc w:val="center"/>
              <w:rPr>
                <w:rFonts w:cs="Times New Roman"/>
                <w:color w:val="000000"/>
                <w:lang w:val="sr-Cyrl-RS"/>
              </w:rPr>
            </w:pPr>
            <w:r w:rsidRPr="00794656">
              <w:rPr>
                <w:rFonts w:cs="Times New Roman"/>
                <w:color w:val="000000"/>
                <w:lang w:val="sr-Cyrl-RS"/>
              </w:rPr>
              <w:t>17</w:t>
            </w:r>
          </w:p>
        </w:tc>
        <w:tc>
          <w:tcPr>
            <w:tcW w:w="1276" w:type="dxa"/>
            <w:tcBorders>
              <w:bottom w:val="single" w:sz="12" w:space="0" w:color="0070C0"/>
            </w:tcBorders>
            <w:noWrap/>
            <w:vAlign w:val="center"/>
          </w:tcPr>
          <w:p w14:paraId="252EEB18"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89.47%</w:t>
            </w:r>
          </w:p>
        </w:tc>
        <w:tc>
          <w:tcPr>
            <w:tcW w:w="1081" w:type="dxa"/>
            <w:tcBorders>
              <w:bottom w:val="single" w:sz="12" w:space="0" w:color="0070C0"/>
            </w:tcBorders>
            <w:vAlign w:val="center"/>
          </w:tcPr>
          <w:p w14:paraId="13FDBD1B" w14:textId="77777777" w:rsidR="00794656" w:rsidRPr="00794656" w:rsidRDefault="00794656" w:rsidP="00794656">
            <w:pPr>
              <w:spacing w:after="0"/>
              <w:jc w:val="center"/>
              <w:rPr>
                <w:rFonts w:cs="Times New Roman"/>
                <w:color w:val="000000"/>
                <w:lang w:val="sr-Cyrl-RS"/>
              </w:rPr>
            </w:pPr>
            <w:r w:rsidRPr="00794656">
              <w:rPr>
                <w:rFonts w:cs="Times New Roman"/>
                <w:color w:val="000000"/>
                <w:lang w:val="sr-Cyrl-RS"/>
              </w:rPr>
              <w:t>2</w:t>
            </w:r>
          </w:p>
        </w:tc>
        <w:tc>
          <w:tcPr>
            <w:tcW w:w="1665" w:type="dxa"/>
            <w:tcBorders>
              <w:bottom w:val="single" w:sz="12" w:space="0" w:color="0070C0"/>
            </w:tcBorders>
            <w:noWrap/>
            <w:vAlign w:val="center"/>
          </w:tcPr>
          <w:p w14:paraId="084C6FEE" w14:textId="77777777" w:rsidR="00794656" w:rsidRPr="00794656" w:rsidRDefault="00794656" w:rsidP="00794656">
            <w:pPr>
              <w:spacing w:line="259" w:lineRule="auto"/>
              <w:jc w:val="center"/>
              <w:rPr>
                <w:rFonts w:cs="Times New Roman"/>
                <w:bCs/>
                <w:lang w:val="sr-Cyrl-RS"/>
              </w:rPr>
            </w:pPr>
            <w:r w:rsidRPr="00794656">
              <w:rPr>
                <w:rFonts w:cs="Times New Roman"/>
                <w:color w:val="000000"/>
                <w:lang w:val="sr-Cyrl-RS"/>
              </w:rPr>
              <w:t>%</w:t>
            </w:r>
          </w:p>
        </w:tc>
      </w:tr>
      <w:tr w:rsidR="00794656" w:rsidRPr="00794656" w14:paraId="3A819BFD" w14:textId="77777777" w:rsidTr="007651C8">
        <w:trPr>
          <w:trHeight w:val="494"/>
          <w:jc w:val="center"/>
        </w:trPr>
        <w:tc>
          <w:tcPr>
            <w:tcW w:w="2400" w:type="dxa"/>
            <w:tcBorders>
              <w:top w:val="single" w:sz="12" w:space="0" w:color="0070C0"/>
            </w:tcBorders>
            <w:vAlign w:val="center"/>
          </w:tcPr>
          <w:p w14:paraId="6E558409" w14:textId="77777777" w:rsidR="00794656" w:rsidRPr="00794656" w:rsidRDefault="00794656" w:rsidP="00794656">
            <w:pPr>
              <w:spacing w:after="0"/>
              <w:jc w:val="left"/>
              <w:rPr>
                <w:rFonts w:cs="Arial"/>
                <w:b/>
                <w:lang w:val="sr-Cyrl-RS"/>
              </w:rPr>
            </w:pPr>
            <w:r w:rsidRPr="00794656">
              <w:rPr>
                <w:rFonts w:cs="Arial"/>
                <w:b/>
                <w:lang w:val="sr-Cyrl-RS"/>
              </w:rPr>
              <w:t>Укупно</w:t>
            </w:r>
          </w:p>
        </w:tc>
        <w:tc>
          <w:tcPr>
            <w:tcW w:w="1335" w:type="dxa"/>
            <w:tcBorders>
              <w:top w:val="single" w:sz="12" w:space="0" w:color="0070C0"/>
            </w:tcBorders>
            <w:vAlign w:val="center"/>
          </w:tcPr>
          <w:p w14:paraId="61B741C8" w14:textId="77777777" w:rsidR="00794656" w:rsidRPr="00794656" w:rsidRDefault="00794656" w:rsidP="00794656">
            <w:pPr>
              <w:spacing w:line="259" w:lineRule="auto"/>
              <w:jc w:val="center"/>
              <w:rPr>
                <w:rFonts w:cs="Times New Roman"/>
                <w:b/>
                <w:lang w:val="sr-Cyrl-RS"/>
              </w:rPr>
            </w:pPr>
            <w:r w:rsidRPr="00794656">
              <w:rPr>
                <w:rFonts w:cs="Times New Roman"/>
                <w:b/>
                <w:lang w:val="sr-Cyrl-RS"/>
              </w:rPr>
              <w:t>59</w:t>
            </w:r>
          </w:p>
        </w:tc>
        <w:tc>
          <w:tcPr>
            <w:tcW w:w="1330" w:type="dxa"/>
            <w:tcBorders>
              <w:top w:val="single" w:sz="12" w:space="0" w:color="0070C0"/>
            </w:tcBorders>
            <w:vAlign w:val="center"/>
          </w:tcPr>
          <w:p w14:paraId="4E6380E1" w14:textId="77777777" w:rsidR="00794656" w:rsidRPr="00794656" w:rsidRDefault="00794656" w:rsidP="00794656">
            <w:pPr>
              <w:spacing w:line="259" w:lineRule="auto"/>
              <w:jc w:val="center"/>
              <w:rPr>
                <w:rFonts w:cs="Times New Roman"/>
                <w:b/>
                <w:color w:val="000000"/>
                <w:lang w:val="sr-Cyrl-RS"/>
              </w:rPr>
            </w:pPr>
            <w:r w:rsidRPr="00794656">
              <w:rPr>
                <w:rFonts w:cs="Times New Roman"/>
                <w:b/>
                <w:color w:val="000000"/>
                <w:lang w:val="sr-Cyrl-RS"/>
              </w:rPr>
              <w:t>44</w:t>
            </w:r>
          </w:p>
        </w:tc>
        <w:tc>
          <w:tcPr>
            <w:tcW w:w="1276" w:type="dxa"/>
            <w:tcBorders>
              <w:top w:val="single" w:sz="12" w:space="0" w:color="0070C0"/>
            </w:tcBorders>
            <w:noWrap/>
            <w:vAlign w:val="center"/>
          </w:tcPr>
          <w:p w14:paraId="5A540ECE" w14:textId="77777777" w:rsidR="00794656" w:rsidRPr="00794656" w:rsidRDefault="00794656" w:rsidP="00794656">
            <w:pPr>
              <w:spacing w:line="259" w:lineRule="auto"/>
              <w:jc w:val="center"/>
              <w:rPr>
                <w:rFonts w:cs="Times New Roman"/>
                <w:b/>
                <w:bCs/>
                <w:lang w:val="sr-Cyrl-RS"/>
              </w:rPr>
            </w:pPr>
            <w:r w:rsidRPr="00794656">
              <w:rPr>
                <w:rFonts w:cs="Times New Roman"/>
                <w:b/>
                <w:bCs/>
                <w:lang w:val="sr-Cyrl-RS"/>
              </w:rPr>
              <w:t>74.58%</w:t>
            </w:r>
          </w:p>
        </w:tc>
        <w:tc>
          <w:tcPr>
            <w:tcW w:w="1081" w:type="dxa"/>
            <w:tcBorders>
              <w:top w:val="single" w:sz="12" w:space="0" w:color="0070C0"/>
            </w:tcBorders>
            <w:vAlign w:val="center"/>
          </w:tcPr>
          <w:p w14:paraId="65C8D138" w14:textId="77777777" w:rsidR="00794656" w:rsidRPr="00794656" w:rsidRDefault="00794656" w:rsidP="00794656">
            <w:pPr>
              <w:spacing w:line="259" w:lineRule="auto"/>
              <w:jc w:val="center"/>
              <w:rPr>
                <w:rFonts w:cs="Times New Roman"/>
                <w:b/>
                <w:color w:val="000000"/>
                <w:lang w:val="sr-Cyrl-RS"/>
              </w:rPr>
            </w:pPr>
            <w:r w:rsidRPr="00794656">
              <w:rPr>
                <w:rFonts w:cs="Times New Roman"/>
                <w:b/>
                <w:color w:val="000000"/>
                <w:lang w:val="sr-Cyrl-RS"/>
              </w:rPr>
              <w:t>15</w:t>
            </w:r>
          </w:p>
        </w:tc>
        <w:tc>
          <w:tcPr>
            <w:tcW w:w="1665" w:type="dxa"/>
            <w:tcBorders>
              <w:top w:val="single" w:sz="12" w:space="0" w:color="0070C0"/>
            </w:tcBorders>
            <w:noWrap/>
            <w:vAlign w:val="center"/>
          </w:tcPr>
          <w:p w14:paraId="640F501F" w14:textId="77777777" w:rsidR="00794656" w:rsidRPr="00794656" w:rsidRDefault="00794656" w:rsidP="00794656">
            <w:pPr>
              <w:spacing w:after="0"/>
              <w:jc w:val="center"/>
              <w:rPr>
                <w:rFonts w:cs="Times New Roman"/>
                <w:b/>
                <w:bCs/>
                <w:lang w:val="sr-Cyrl-RS"/>
              </w:rPr>
            </w:pPr>
            <w:r w:rsidRPr="00794656">
              <w:rPr>
                <w:rFonts w:cs="Times New Roman"/>
                <w:b/>
                <w:bCs/>
                <w:lang w:val="sr-Cyrl-RS"/>
              </w:rPr>
              <w:t>25.42%</w:t>
            </w:r>
          </w:p>
        </w:tc>
      </w:tr>
    </w:tbl>
    <w:p w14:paraId="194A13E0" w14:textId="77777777" w:rsidR="00794656" w:rsidRPr="00794656" w:rsidRDefault="00794656" w:rsidP="00794656">
      <w:pPr>
        <w:spacing w:line="259" w:lineRule="auto"/>
        <w:rPr>
          <w:rFonts w:cs="Times New Roman"/>
          <w:lang w:val="sr-Cyrl-RS"/>
        </w:rPr>
      </w:pPr>
    </w:p>
    <w:p w14:paraId="49E93F7B" w14:textId="77777777" w:rsidR="00794656" w:rsidRPr="00794656" w:rsidRDefault="00794656" w:rsidP="00794656">
      <w:pPr>
        <w:spacing w:line="259" w:lineRule="auto"/>
        <w:ind w:firstLine="720"/>
        <w:rPr>
          <w:rFonts w:cs="Times New Roman"/>
          <w:lang w:val="sr-Cyrl-RS"/>
        </w:rPr>
      </w:pPr>
      <w:r w:rsidRPr="00794656">
        <w:rPr>
          <w:rFonts w:cs="Times New Roman"/>
          <w:lang w:val="sr-Cyrl-RS"/>
        </w:rPr>
        <w:t xml:space="preserve">Органи су поступили у року у </w:t>
      </w:r>
      <w:r w:rsidRPr="00794656">
        <w:rPr>
          <w:rFonts w:cs="Times New Roman"/>
          <w:b/>
          <w:lang w:val="sr-Cyrl-RS"/>
        </w:rPr>
        <w:t xml:space="preserve">44 </w:t>
      </w:r>
      <w:r w:rsidRPr="00794656">
        <w:rPr>
          <w:rFonts w:cs="Times New Roman"/>
          <w:lang w:val="sr-Cyrl-RS"/>
        </w:rPr>
        <w:t>препорука (</w:t>
      </w:r>
      <w:r w:rsidRPr="00794656">
        <w:rPr>
          <w:rFonts w:cs="Times New Roman"/>
          <w:b/>
          <w:bCs/>
          <w:lang w:val="sr-Cyrl-RS"/>
        </w:rPr>
        <w:t>74.58%)</w:t>
      </w:r>
      <w:r w:rsidRPr="00794656">
        <w:rPr>
          <w:rFonts w:cs="Times New Roman"/>
          <w:bCs/>
          <w:lang w:val="sr-Cyrl-RS"/>
        </w:rPr>
        <w:t>.</w:t>
      </w:r>
      <w:r w:rsidRPr="00794656">
        <w:rPr>
          <w:rFonts w:cs="Times New Roman"/>
          <w:b/>
          <w:bCs/>
          <w:lang w:val="sr-Cyrl-RS"/>
        </w:rPr>
        <w:t xml:space="preserve"> </w:t>
      </w:r>
      <w:r w:rsidRPr="00794656">
        <w:rPr>
          <w:rFonts w:cs="Times New Roman"/>
          <w:lang w:val="sr-Cyrl-RS"/>
        </w:rPr>
        <w:t xml:space="preserve">Неприхваћених препорука је </w:t>
      </w:r>
      <w:r w:rsidRPr="00794656">
        <w:rPr>
          <w:rFonts w:cs="Times New Roman"/>
          <w:b/>
          <w:lang w:val="sr-Cyrl-RS"/>
        </w:rPr>
        <w:t>15</w:t>
      </w:r>
      <w:r w:rsidRPr="00794656">
        <w:rPr>
          <w:rFonts w:cs="Times New Roman"/>
          <w:lang w:val="sr-Cyrl-RS"/>
        </w:rPr>
        <w:t xml:space="preserve">, док код </w:t>
      </w:r>
      <w:r w:rsidRPr="00794656">
        <w:rPr>
          <w:rFonts w:cs="Times New Roman"/>
          <w:b/>
          <w:lang w:val="sr-Cyrl-RS"/>
        </w:rPr>
        <w:t xml:space="preserve">246 </w:t>
      </w:r>
      <w:r w:rsidRPr="00794656">
        <w:rPr>
          <w:rFonts w:cs="Times New Roman"/>
          <w:lang w:val="sr-Cyrl-RS"/>
        </w:rPr>
        <w:t>препорука још није истекао рок остављен органима за поступање.</w:t>
      </w:r>
    </w:p>
    <w:p w14:paraId="143539FD" w14:textId="77777777" w:rsidR="0087003F" w:rsidRPr="00E63E37" w:rsidRDefault="0087003F" w:rsidP="00E63E37">
      <w:pPr>
        <w:spacing w:before="240"/>
        <w:jc w:val="center"/>
        <w:rPr>
          <w:b/>
          <w:sz w:val="26"/>
          <w:szCs w:val="26"/>
          <w:lang w:val="sr-Cyrl-RS"/>
        </w:rPr>
      </w:pPr>
      <w:bookmarkStart w:id="57" w:name="_Toc382672157"/>
      <w:bookmarkStart w:id="58" w:name="_Toc445803468"/>
      <w:r w:rsidRPr="00E63E37">
        <w:rPr>
          <w:b/>
          <w:sz w:val="26"/>
          <w:szCs w:val="26"/>
          <w:lang w:val="sr-Cyrl-RS"/>
        </w:rPr>
        <w:t>МИШЉЕЊА</w:t>
      </w:r>
    </w:p>
    <w:p w14:paraId="58FE4C64" w14:textId="2FFF3D2D" w:rsidR="0087003F" w:rsidRPr="0087003F" w:rsidRDefault="0087003F" w:rsidP="00B74918">
      <w:pPr>
        <w:ind w:firstLine="720"/>
        <w:rPr>
          <w:rFonts w:cs="Times New Roman"/>
          <w:noProof/>
          <w:lang w:val="sr-Cyrl-RS"/>
        </w:rPr>
      </w:pPr>
      <w:r w:rsidRPr="0087003F">
        <w:rPr>
          <w:rFonts w:cs="Times New Roman"/>
          <w:noProof/>
          <w:lang w:val="sr-Cyrl-RS"/>
        </w:rPr>
        <w:t>Заштитник грађана је током 2018. године упутио органима јавне власти 3</w:t>
      </w:r>
      <w:r w:rsidR="00AF1716">
        <w:rPr>
          <w:rFonts w:cs="Times New Roman"/>
          <w:noProof/>
          <w:lang w:val="sr-Cyrl-RS"/>
        </w:rPr>
        <w:t>7</w:t>
      </w:r>
      <w:r w:rsidRPr="0087003F">
        <w:rPr>
          <w:rFonts w:cs="Times New Roman"/>
          <w:noProof/>
          <w:lang w:val="sr-Cyrl-RS"/>
        </w:rPr>
        <w:t xml:space="preserve"> мишљења и то:</w:t>
      </w:r>
    </w:p>
    <w:p w14:paraId="2EC57BFC" w14:textId="011EB7EE" w:rsidR="0087003F" w:rsidRPr="0087003F" w:rsidRDefault="00AF1716" w:rsidP="00B74918">
      <w:pPr>
        <w:rPr>
          <w:rFonts w:cs="Times New Roman"/>
          <w:noProof/>
          <w:lang w:val="sr-Cyrl-RS"/>
        </w:rPr>
      </w:pPr>
      <w:r>
        <w:rPr>
          <w:rFonts w:cs="Times New Roman"/>
          <w:noProof/>
          <w:lang w:val="sr-Cyrl-RS"/>
        </w:rPr>
        <w:t>Дванаест</w:t>
      </w:r>
      <w:r w:rsidR="0087003F" w:rsidRPr="0087003F">
        <w:rPr>
          <w:rFonts w:cs="Times New Roman"/>
          <w:noProof/>
          <w:lang w:val="sr-Cyrl-RS"/>
        </w:rPr>
        <w:t xml:space="preserve"> (1</w:t>
      </w:r>
      <w:r>
        <w:rPr>
          <w:rFonts w:cs="Times New Roman"/>
          <w:noProof/>
          <w:lang w:val="sr-Cyrl-RS"/>
        </w:rPr>
        <w:t>2</w:t>
      </w:r>
      <w:r w:rsidR="0087003F" w:rsidRPr="0087003F">
        <w:rPr>
          <w:rFonts w:cs="Times New Roman"/>
          <w:noProof/>
          <w:lang w:val="sr-Cyrl-RS"/>
        </w:rPr>
        <w:t xml:space="preserve">) мишљења, користећи законску одредбу да давањем савета и мишљења о питањима из своје надлежности, делује превентивно у циљу унапређења рада органа управе и унапређења заштите људских слобода и права: </w:t>
      </w:r>
    </w:p>
    <w:p w14:paraId="69323C59"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Министарству финансија у вези са допуном Закона о порезима на употребу, држање и ношење добара;</w:t>
      </w:r>
    </w:p>
    <w:p w14:paraId="47421F50"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Републичком фонду за здравствено осигурање у вези са начином и поступком укључивања у обавезно здравствено осигурање лица која нису обавезно осигурана;</w:t>
      </w:r>
    </w:p>
    <w:p w14:paraId="4EB81900" w14:textId="77777777" w:rsidR="0087003F" w:rsidRPr="0087003F" w:rsidRDefault="0087003F" w:rsidP="00B74918">
      <w:pPr>
        <w:numPr>
          <w:ilvl w:val="0"/>
          <w:numId w:val="26"/>
        </w:numPr>
        <w:rPr>
          <w:rFonts w:cs="Times New Roman"/>
          <w:lang w:val="sr-Cyrl-RS"/>
        </w:rPr>
      </w:pPr>
      <w:r w:rsidRPr="0087003F">
        <w:rPr>
          <w:rFonts w:cs="Times New Roman"/>
          <w:lang w:val="sr-Cyrl-RS"/>
        </w:rPr>
        <w:lastRenderedPageBreak/>
        <w:t>Мишљење у вези са обавезном вакцинацијом деце;</w:t>
      </w:r>
    </w:p>
    <w:p w14:paraId="07A40625"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Министарству финансија - Централи Пореске управе у вези са повредом права притужиоца по основу рада;</w:t>
      </w:r>
    </w:p>
    <w:p w14:paraId="3A8C778F"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Министарству заштите животне средине и Агенцији за заштиту животне средине у вези са избијањем пожара на депонији у Винчи;</w:t>
      </w:r>
    </w:p>
    <w:p w14:paraId="39D372AE"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Пореској управи у вези мирног решавања спорова из радног односа;</w:t>
      </w:r>
    </w:p>
    <w:p w14:paraId="4E0870FB" w14:textId="4412EFCB"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Комесаријату за избеглице и миграције и Министарству за рад, запошљавање, борачка и социјална питања за унапређивање интереса жена и дец</w:t>
      </w:r>
      <w:r w:rsidR="00035A12">
        <w:rPr>
          <w:rFonts w:cs="Times New Roman"/>
          <w:lang w:val="sr-Cyrl-RS"/>
        </w:rPr>
        <w:t>е</w:t>
      </w:r>
      <w:r w:rsidRPr="0087003F">
        <w:rPr>
          <w:rFonts w:cs="Times New Roman"/>
          <w:lang w:val="sr-Cyrl-RS"/>
        </w:rPr>
        <w:t xml:space="preserve"> у осетљивим положају;</w:t>
      </w:r>
    </w:p>
    <w:p w14:paraId="34E33E1A" w14:textId="13588105" w:rsidR="0087003F" w:rsidRPr="0087003F" w:rsidRDefault="0087003F" w:rsidP="00B74918">
      <w:pPr>
        <w:numPr>
          <w:ilvl w:val="0"/>
          <w:numId w:val="26"/>
        </w:numPr>
        <w:rPr>
          <w:rFonts w:cs="Times New Roman"/>
          <w:lang w:val="sr-Cyrl-RS"/>
        </w:rPr>
      </w:pPr>
      <w:r w:rsidRPr="0087003F">
        <w:rPr>
          <w:rFonts w:cs="Times New Roman"/>
          <w:lang w:val="sr-Cyrl-RS"/>
        </w:rPr>
        <w:t>Мишљење у вези са неједнаким поступање</w:t>
      </w:r>
      <w:r w:rsidR="00035A12">
        <w:rPr>
          <w:rFonts w:cs="Times New Roman"/>
          <w:lang w:val="sr-Cyrl-RS"/>
        </w:rPr>
        <w:t>м</w:t>
      </w:r>
      <w:r w:rsidRPr="0087003F">
        <w:rPr>
          <w:rFonts w:cs="Times New Roman"/>
          <w:lang w:val="sr-Cyrl-RS"/>
        </w:rPr>
        <w:t xml:space="preserve"> према грађанима који у свом личном имену имају слово Ђ приликом издавања пасоша;</w:t>
      </w:r>
    </w:p>
    <w:p w14:paraId="0CD23B06"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 вези са унапређивањем остваривања права ученика у поступку избора ученика генерације;</w:t>
      </w:r>
    </w:p>
    <w:p w14:paraId="782F04E8"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Министарству здравља, Министарству финансија, Министарству  за рада, запошљавање, борачка и социјална питања у вези са унапређивањем положаја предузетница у области здравства;</w:t>
      </w:r>
    </w:p>
    <w:p w14:paraId="3EDC2D2B" w14:textId="77777777"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Жалбеној комисији Владе у вези са доношењем одлука по жалбама државних службеника на првостепена решења којима је одлучено о њиховим правама и дужностима;</w:t>
      </w:r>
    </w:p>
    <w:p w14:paraId="1FBDB240" w14:textId="6A681CF8" w:rsidR="0087003F" w:rsidRPr="0087003F" w:rsidRDefault="0087003F" w:rsidP="00B74918">
      <w:pPr>
        <w:numPr>
          <w:ilvl w:val="0"/>
          <w:numId w:val="26"/>
        </w:numPr>
        <w:rPr>
          <w:rFonts w:cs="Times New Roman"/>
          <w:lang w:val="sr-Cyrl-RS"/>
        </w:rPr>
      </w:pPr>
      <w:r w:rsidRPr="0087003F">
        <w:rPr>
          <w:rFonts w:cs="Times New Roman"/>
          <w:lang w:val="sr-Cyrl-RS"/>
        </w:rPr>
        <w:t>Мишљење упућено Министарству за рад, запошљавање, борачка и социјална питања, Канцеларији за Косово и Метохију и Републичком фонду за пензијско и инвалидско осигурање у вези са остваривање</w:t>
      </w:r>
      <w:r w:rsidR="00035A12">
        <w:rPr>
          <w:rFonts w:cs="Times New Roman"/>
          <w:lang w:val="sr-Cyrl-RS"/>
        </w:rPr>
        <w:t>м</w:t>
      </w:r>
      <w:r w:rsidRPr="0087003F">
        <w:rPr>
          <w:rFonts w:cs="Times New Roman"/>
          <w:lang w:val="sr-Cyrl-RS"/>
        </w:rPr>
        <w:t xml:space="preserve"> права из пензијско инвалидског осигурања грађана који су део или целокупни стаж остварили на Косову и Метохији;</w:t>
      </w:r>
    </w:p>
    <w:p w14:paraId="4B6BFCBE" w14:textId="77777777" w:rsidR="0087003F" w:rsidRPr="0087003F" w:rsidRDefault="0087003F" w:rsidP="00B74918">
      <w:pPr>
        <w:rPr>
          <w:rFonts w:cs="Times New Roman"/>
          <w:noProof/>
          <w:lang w:val="sr-Cyrl-RS"/>
        </w:rPr>
      </w:pPr>
      <w:r w:rsidRPr="0087003F">
        <w:rPr>
          <w:rFonts w:cs="Times New Roman"/>
          <w:noProof/>
          <w:lang w:val="sr-Cyrl-RS"/>
        </w:rPr>
        <w:t>Двадесет пет (25) мишљења, на основу законске одредбе да у поступку припреме прописа даје мишљење Влади и Народној скупштини на предлоге закона и других прописа, ако се њима уређују питања која су од значаја за заштиту права грађана:</w:t>
      </w:r>
    </w:p>
    <w:p w14:paraId="08CBE768"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o уџбеницима;</w:t>
      </w:r>
    </w:p>
    <w:p w14:paraId="11794738"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матичним књигама;</w:t>
      </w:r>
    </w:p>
    <w:p w14:paraId="74ADD8ED" w14:textId="5E032482" w:rsidR="0087003F" w:rsidRPr="0087003F" w:rsidRDefault="0087003F" w:rsidP="00B74918">
      <w:pPr>
        <w:numPr>
          <w:ilvl w:val="0"/>
          <w:numId w:val="13"/>
        </w:numPr>
        <w:rPr>
          <w:rFonts w:cs="Times New Roman"/>
          <w:lang w:val="sr-Cyrl-RS"/>
        </w:rPr>
      </w:pPr>
      <w:r w:rsidRPr="0087003F">
        <w:rPr>
          <w:rFonts w:cs="Times New Roman"/>
          <w:lang w:val="sr-Cyrl-RS"/>
        </w:rPr>
        <w:t>Мишљење на Предлог одлуке о изменама Стратегије за реформу јавне управе у Републици Србији са Акционим планом за спровођење Стратегије реформе јавне управе за период 2018-2020.</w:t>
      </w:r>
      <w:r w:rsidR="00035A12">
        <w:rPr>
          <w:rFonts w:cs="Times New Roman"/>
          <w:lang w:val="sr-Cyrl-RS"/>
        </w:rPr>
        <w:t xml:space="preserve"> </w:t>
      </w:r>
      <w:r w:rsidRPr="0087003F">
        <w:rPr>
          <w:rFonts w:cs="Times New Roman"/>
          <w:lang w:val="sr-Cyrl-RS"/>
        </w:rPr>
        <w:t>године;</w:t>
      </w:r>
    </w:p>
    <w:p w14:paraId="4C67F508"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забрани дискриминације;</w:t>
      </w:r>
    </w:p>
    <w:p w14:paraId="4B301457"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националним саветима националних мањина;</w:t>
      </w:r>
    </w:p>
    <w:p w14:paraId="0E891EAE"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санитарном надзору;</w:t>
      </w:r>
    </w:p>
    <w:p w14:paraId="3D6AC138"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штрајку;</w:t>
      </w:r>
    </w:p>
    <w:p w14:paraId="43834A2D" w14:textId="6CF985CE" w:rsidR="0087003F" w:rsidRPr="0087003F" w:rsidRDefault="0087003F" w:rsidP="00B74918">
      <w:pPr>
        <w:numPr>
          <w:ilvl w:val="0"/>
          <w:numId w:val="13"/>
        </w:numPr>
        <w:rPr>
          <w:rFonts w:cs="Times New Roman"/>
          <w:lang w:val="sr-Cyrl-RS"/>
        </w:rPr>
      </w:pPr>
      <w:r w:rsidRPr="0087003F">
        <w:rPr>
          <w:rFonts w:cs="Times New Roman"/>
          <w:lang w:val="sr-Cyrl-RS"/>
        </w:rPr>
        <w:t>Мишљење на Предлог закључка о усвајању Миграционог профила Републике Србије за 2017.</w:t>
      </w:r>
      <w:r w:rsidR="00035A12">
        <w:rPr>
          <w:rFonts w:cs="Times New Roman"/>
          <w:lang w:val="sr-Cyrl-RS"/>
        </w:rPr>
        <w:t xml:space="preserve"> </w:t>
      </w:r>
      <w:r w:rsidRPr="0087003F">
        <w:rPr>
          <w:rFonts w:cs="Times New Roman"/>
          <w:lang w:val="sr-Cyrl-RS"/>
        </w:rPr>
        <w:t>годину;</w:t>
      </w:r>
    </w:p>
    <w:p w14:paraId="1EC1691B" w14:textId="77777777" w:rsidR="0087003F" w:rsidRPr="0087003F" w:rsidRDefault="0087003F" w:rsidP="00B74918">
      <w:pPr>
        <w:numPr>
          <w:ilvl w:val="0"/>
          <w:numId w:val="13"/>
        </w:numPr>
        <w:rPr>
          <w:rFonts w:cs="Times New Roman"/>
          <w:lang w:val="sr-Cyrl-RS"/>
        </w:rPr>
      </w:pPr>
      <w:r w:rsidRPr="0087003F">
        <w:rPr>
          <w:rFonts w:cs="Times New Roman"/>
          <w:lang w:val="sr-Cyrl-RS"/>
        </w:rPr>
        <w:lastRenderedPageBreak/>
        <w:t>Мишљење на Нацрт закона о изменама и допунама Закона о спречавању насиља и недоличног понашања на спортским приредбама;</w:t>
      </w:r>
    </w:p>
    <w:p w14:paraId="7CE9F298"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психоактивним контролисаним супстанцама;</w:t>
      </w:r>
    </w:p>
    <w:p w14:paraId="360C9D7E"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детективској делатности;</w:t>
      </w:r>
    </w:p>
    <w:p w14:paraId="1D02B062"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приватном обезбеђењу;</w:t>
      </w:r>
    </w:p>
    <w:p w14:paraId="0B356FA1"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Предлог стратегије за превенцију и контролу ХИВ инфекције и АИДС-а у Републици Србији (2018-2025) са Акционим планом за спровођење  Стратегије за превенцију и контролу ХИВ инфекције и АИДС-а у Републици Србији у периоду 2018 -2021.године;</w:t>
      </w:r>
    </w:p>
    <w:p w14:paraId="1C0826AB"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платама државних службеника и намештеника;</w:t>
      </w:r>
    </w:p>
    <w:p w14:paraId="7FC023EB"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државним службеницима;</w:t>
      </w:r>
    </w:p>
    <w:p w14:paraId="092ED840"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предметима опште употребе;</w:t>
      </w:r>
    </w:p>
    <w:p w14:paraId="652AB5B0"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професијама од посебног интереса за Републику Србију и условима за њихово обављање;</w:t>
      </w:r>
    </w:p>
    <w:p w14:paraId="328901BF"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социјалној заштити;</w:t>
      </w:r>
    </w:p>
    <w:p w14:paraId="4D14C9F0"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планирању и изградњи;</w:t>
      </w:r>
    </w:p>
    <w:p w14:paraId="3193D5F4"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озакоњењу објеката;</w:t>
      </w:r>
    </w:p>
    <w:p w14:paraId="0F83BC59"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основама система образовања и васпитања;</w:t>
      </w:r>
    </w:p>
    <w:p w14:paraId="4BDD597B"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Централном регистру становништва;</w:t>
      </w:r>
    </w:p>
    <w:p w14:paraId="05BE918A"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ученичком и студентском стандарду;</w:t>
      </w:r>
    </w:p>
    <w:p w14:paraId="7AE2040A"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измени Закона о оружју и муницији;</w:t>
      </w:r>
    </w:p>
    <w:p w14:paraId="4BC1FA94" w14:textId="77777777" w:rsidR="0087003F" w:rsidRPr="0087003F" w:rsidRDefault="0087003F" w:rsidP="00B74918">
      <w:pPr>
        <w:numPr>
          <w:ilvl w:val="0"/>
          <w:numId w:val="13"/>
        </w:numPr>
        <w:rPr>
          <w:rFonts w:cs="Times New Roman"/>
          <w:lang w:val="sr-Cyrl-RS"/>
        </w:rPr>
      </w:pPr>
      <w:r w:rsidRPr="0087003F">
        <w:rPr>
          <w:rFonts w:cs="Times New Roman"/>
          <w:lang w:val="sr-Cyrl-RS"/>
        </w:rPr>
        <w:t>Мишљење на Нацрт закона о изменама и допунама Закона о азилу и привременој заштити.</w:t>
      </w:r>
    </w:p>
    <w:p w14:paraId="6BB6DED9" w14:textId="77777777" w:rsidR="0087003F" w:rsidRPr="00E63E37" w:rsidRDefault="0087003F" w:rsidP="00E63E37">
      <w:pPr>
        <w:spacing w:before="240"/>
        <w:jc w:val="center"/>
        <w:rPr>
          <w:b/>
          <w:sz w:val="26"/>
          <w:szCs w:val="26"/>
          <w:lang w:val="sr-Cyrl-RS"/>
        </w:rPr>
      </w:pPr>
      <w:bookmarkStart w:id="59" w:name="_Toc382672158"/>
      <w:bookmarkStart w:id="60" w:name="_Toc445803469"/>
      <w:bookmarkEnd w:id="57"/>
      <w:bookmarkEnd w:id="58"/>
      <w:r w:rsidRPr="00E63E37">
        <w:rPr>
          <w:b/>
          <w:sz w:val="26"/>
          <w:szCs w:val="26"/>
          <w:lang w:val="sr-Cyrl-RS"/>
        </w:rPr>
        <w:t>ЗАКОНОДАВНЕ ИНИЦИЈАТИВЕ</w:t>
      </w:r>
      <w:bookmarkEnd w:id="59"/>
      <w:bookmarkEnd w:id="60"/>
    </w:p>
    <w:p w14:paraId="619017ED" w14:textId="77777777" w:rsidR="0087003F" w:rsidRPr="0087003F" w:rsidRDefault="0087003F" w:rsidP="00B74918">
      <w:pPr>
        <w:ind w:firstLine="720"/>
        <w:rPr>
          <w:rFonts w:cs="Times New Roman"/>
          <w:lang w:val="sr-Cyrl-RS"/>
        </w:rPr>
      </w:pPr>
      <w:r w:rsidRPr="0087003F">
        <w:rPr>
          <w:rFonts w:cs="Times New Roman"/>
          <w:lang w:val="sr-Cyrl-RS"/>
        </w:rPr>
        <w:t>Своје право законодавне иницијативе Заштитник грађана користи под два кумулативно испуњена услова:</w:t>
      </w:r>
    </w:p>
    <w:p w14:paraId="6FF2CAEB" w14:textId="0F4C120C" w:rsidR="0087003F" w:rsidRPr="0087003F" w:rsidRDefault="0087003F" w:rsidP="00B74918">
      <w:pPr>
        <w:numPr>
          <w:ilvl w:val="0"/>
          <w:numId w:val="10"/>
        </w:numPr>
        <w:tabs>
          <w:tab w:val="left" w:pos="284"/>
        </w:tabs>
        <w:ind w:left="357" w:firstLine="0"/>
        <w:rPr>
          <w:rFonts w:cs="Times New Roman"/>
          <w:lang w:val="sr-Cyrl-RS"/>
        </w:rPr>
      </w:pPr>
      <w:r w:rsidRPr="0087003F">
        <w:rPr>
          <w:rFonts w:cs="Times New Roman"/>
          <w:lang w:val="sr-Cyrl-RS"/>
        </w:rPr>
        <w:t xml:space="preserve">Када је неопходно да се текст </w:t>
      </w:r>
      <w:r w:rsidRPr="0087003F">
        <w:rPr>
          <w:rFonts w:cs="Times New Roman"/>
          <w:color w:val="000000"/>
          <w:lang w:val="sr-Cyrl-RS"/>
        </w:rPr>
        <w:t>закона</w:t>
      </w:r>
      <w:r w:rsidRPr="0087003F">
        <w:rPr>
          <w:rFonts w:cs="Times New Roman"/>
          <w:lang w:val="sr-Cyrl-RS"/>
        </w:rPr>
        <w:t xml:space="preserve"> или предлога закона измени или допуни како би се осигурало потпуно и неометано остваривање права грађана гарантованих Уставом и другим законима, прописима и општим актима, као и ратификованим међународним уговорима и општеприхваћеним правилима међународног права.</w:t>
      </w:r>
    </w:p>
    <w:p w14:paraId="505F81D2" w14:textId="77777777" w:rsidR="0087003F" w:rsidRPr="0087003F" w:rsidRDefault="0087003F" w:rsidP="00B74918">
      <w:pPr>
        <w:numPr>
          <w:ilvl w:val="0"/>
          <w:numId w:val="10"/>
        </w:numPr>
        <w:tabs>
          <w:tab w:val="left" w:pos="284"/>
        </w:tabs>
        <w:ind w:left="357" w:firstLine="0"/>
        <w:rPr>
          <w:rFonts w:cs="Times New Roman"/>
          <w:lang w:val="sr-Cyrl-RS"/>
        </w:rPr>
      </w:pPr>
      <w:r w:rsidRPr="0087003F">
        <w:rPr>
          <w:rFonts w:cs="Times New Roman"/>
          <w:lang w:val="sr-Cyrl-RS"/>
        </w:rPr>
        <w:t xml:space="preserve">Када други овлашћени предлагач, надлежан за конкретну област (најчешће Влада), не користи своју законодавну иницијативу на начин на који се обезбеђује </w:t>
      </w:r>
      <w:r w:rsidRPr="0087003F">
        <w:rPr>
          <w:rFonts w:cs="Times New Roman"/>
          <w:lang w:val="sr-Cyrl-RS"/>
        </w:rPr>
        <w:lastRenderedPageBreak/>
        <w:t>поштовање, остваривање, заштита и унапређење права грађана, а прети штета од одлагања.</w:t>
      </w:r>
    </w:p>
    <w:p w14:paraId="7B043738" w14:textId="77777777" w:rsidR="0087003F" w:rsidRPr="0087003F" w:rsidRDefault="0087003F" w:rsidP="00B74918">
      <w:pPr>
        <w:ind w:firstLine="720"/>
        <w:rPr>
          <w:rFonts w:cs="Times New Roman"/>
          <w:lang w:val="sr-Cyrl-RS"/>
        </w:rPr>
      </w:pPr>
      <w:r w:rsidRPr="0087003F">
        <w:rPr>
          <w:rFonts w:cs="Times New Roman"/>
          <w:lang w:val="sr-Cyrl-RS"/>
        </w:rPr>
        <w:t>Предлагање амандмана и закона Народној скупштини последњи је корак који Заштитник грађана предузима, по правилу тек када оцени да овлашћени предлагач „првог реда“ неће на основу иницијативе, препоруке или другог предлога Заштитника грађана, предузети потребне кораке у корист права грађана.</w:t>
      </w:r>
    </w:p>
    <w:p w14:paraId="6BC748B1" w14:textId="77777777" w:rsidR="0087003F" w:rsidRPr="0087003F" w:rsidRDefault="0087003F" w:rsidP="00B74918">
      <w:pPr>
        <w:ind w:firstLine="720"/>
        <w:rPr>
          <w:rFonts w:cs="Times New Roman"/>
          <w:lang w:val="sr-Cyrl-RS"/>
        </w:rPr>
      </w:pPr>
      <w:r w:rsidRPr="0087003F">
        <w:rPr>
          <w:rFonts w:cs="Times New Roman"/>
          <w:lang w:val="sr-Cyrl-RS"/>
        </w:rPr>
        <w:t>Због тога се законодавна активност Заштитника грађана најчешће огледа у упућивању садржајних иницијатива органима државне управе - чији рад Заштитник грађана контролише – да припреме и предложе нормативне измене. Тек изузетно, Заштитник грађана се законодавним предлозима обраћа непосредно самој Народној скупштини.</w:t>
      </w:r>
    </w:p>
    <w:p w14:paraId="573C9720" w14:textId="77777777" w:rsidR="008750DE" w:rsidRPr="008750DE" w:rsidRDefault="008750DE" w:rsidP="008750DE">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12</w:t>
      </w:r>
      <w:r w:rsidR="00877D91">
        <w:rPr>
          <w:noProof/>
        </w:rPr>
        <w:fldChar w:fldCharType="end"/>
      </w:r>
      <w:r>
        <w:rPr>
          <w:lang w:val="sr-Cyrl-RS"/>
        </w:rPr>
        <w:t xml:space="preserve"> - </w:t>
      </w:r>
      <w:r w:rsidRPr="0087003F">
        <w:rPr>
          <w:rFonts w:cs="Times New Roman"/>
          <w:iCs/>
          <w:szCs w:val="18"/>
          <w:lang w:val="sr-Cyrl-RS"/>
        </w:rPr>
        <w:t>Врсте упућених законодавних иницијатива Заштитника грађана у 2018. години</w:t>
      </w:r>
    </w:p>
    <w:tbl>
      <w:tblPr>
        <w:tblW w:w="8909" w:type="dxa"/>
        <w:tblInd w:w="108" w:type="dxa"/>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6927"/>
        <w:gridCol w:w="745"/>
        <w:gridCol w:w="1237"/>
      </w:tblGrid>
      <w:tr w:rsidR="0087003F" w:rsidRPr="0087003F" w14:paraId="5AFA822A" w14:textId="77777777" w:rsidTr="008750DE">
        <w:trPr>
          <w:trHeight w:val="505"/>
        </w:trPr>
        <w:tc>
          <w:tcPr>
            <w:tcW w:w="6927" w:type="dxa"/>
            <w:vAlign w:val="center"/>
          </w:tcPr>
          <w:p w14:paraId="4A7E84F6" w14:textId="77777777" w:rsidR="0087003F" w:rsidRPr="0087003F" w:rsidRDefault="0087003F" w:rsidP="0087003F">
            <w:pPr>
              <w:spacing w:after="0"/>
              <w:jc w:val="left"/>
              <w:rPr>
                <w:rFonts w:cs="Times New Roman"/>
                <w:b/>
                <w:lang w:val="sr-Cyrl-RS"/>
              </w:rPr>
            </w:pPr>
            <w:r w:rsidRPr="0087003F">
              <w:rPr>
                <w:rFonts w:cs="Times New Roman"/>
                <w:b/>
                <w:lang w:val="sr-Cyrl-RS"/>
              </w:rPr>
              <w:t>Врста законодавне иницијативе</w:t>
            </w:r>
          </w:p>
        </w:tc>
        <w:tc>
          <w:tcPr>
            <w:tcW w:w="745" w:type="dxa"/>
            <w:noWrap/>
            <w:vAlign w:val="center"/>
          </w:tcPr>
          <w:p w14:paraId="72BF9F24" w14:textId="77777777" w:rsidR="0087003F" w:rsidRPr="0087003F" w:rsidRDefault="0087003F" w:rsidP="0087003F">
            <w:pPr>
              <w:spacing w:after="0"/>
              <w:jc w:val="center"/>
              <w:rPr>
                <w:rFonts w:cs="Times New Roman"/>
                <w:b/>
                <w:color w:val="000000"/>
                <w:lang w:val="sr-Cyrl-RS"/>
              </w:rPr>
            </w:pPr>
            <w:r w:rsidRPr="0087003F">
              <w:rPr>
                <w:rFonts w:cs="Times New Roman"/>
                <w:b/>
                <w:color w:val="000000"/>
                <w:lang w:val="sr-Cyrl-RS"/>
              </w:rPr>
              <w:t>број</w:t>
            </w:r>
          </w:p>
        </w:tc>
        <w:tc>
          <w:tcPr>
            <w:tcW w:w="1237" w:type="dxa"/>
            <w:noWrap/>
            <w:vAlign w:val="center"/>
          </w:tcPr>
          <w:p w14:paraId="3C4916BF" w14:textId="77777777" w:rsidR="0087003F" w:rsidRPr="0087003F" w:rsidRDefault="0087003F" w:rsidP="0087003F">
            <w:pPr>
              <w:spacing w:after="0"/>
              <w:jc w:val="center"/>
              <w:rPr>
                <w:rFonts w:cs="Times New Roman"/>
                <w:b/>
                <w:bCs/>
                <w:lang w:val="sr-Cyrl-RS"/>
              </w:rPr>
            </w:pPr>
            <w:r w:rsidRPr="0087003F">
              <w:rPr>
                <w:rFonts w:cs="Times New Roman"/>
                <w:b/>
                <w:bCs/>
                <w:lang w:val="sr-Cyrl-RS"/>
              </w:rPr>
              <w:t>проценат</w:t>
            </w:r>
          </w:p>
        </w:tc>
      </w:tr>
      <w:tr w:rsidR="0087003F" w:rsidRPr="0087003F" w14:paraId="68C2CEEC" w14:textId="77777777" w:rsidTr="008750DE">
        <w:trPr>
          <w:trHeight w:val="505"/>
        </w:trPr>
        <w:tc>
          <w:tcPr>
            <w:tcW w:w="6927" w:type="dxa"/>
            <w:vAlign w:val="center"/>
          </w:tcPr>
          <w:p w14:paraId="57606ADC" w14:textId="77777777" w:rsidR="0087003F" w:rsidRPr="0087003F" w:rsidRDefault="0087003F" w:rsidP="0087003F">
            <w:pPr>
              <w:spacing w:after="0"/>
              <w:jc w:val="left"/>
              <w:rPr>
                <w:rFonts w:cs="Times New Roman"/>
                <w:lang w:val="sr-Cyrl-RS"/>
              </w:rPr>
            </w:pPr>
            <w:r w:rsidRPr="0087003F">
              <w:rPr>
                <w:rFonts w:cs="Times New Roman"/>
                <w:lang w:val="sr-Cyrl-RS"/>
              </w:rPr>
              <w:t>Упућивање амандмана надлежном одбору Народне скупштине као предлагачу (</w:t>
            </w:r>
            <w:r w:rsidRPr="0087003F">
              <w:rPr>
                <w:rFonts w:cs="Times New Roman"/>
                <w:i/>
                <w:lang w:val="sr-Cyrl-RS"/>
              </w:rPr>
              <w:t>Члан 157. став 6. Пословника НС)</w:t>
            </w:r>
          </w:p>
        </w:tc>
        <w:tc>
          <w:tcPr>
            <w:tcW w:w="745" w:type="dxa"/>
            <w:noWrap/>
            <w:vAlign w:val="center"/>
          </w:tcPr>
          <w:p w14:paraId="28F05F74"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0</w:t>
            </w:r>
          </w:p>
        </w:tc>
        <w:tc>
          <w:tcPr>
            <w:tcW w:w="1237" w:type="dxa"/>
            <w:noWrap/>
            <w:vAlign w:val="center"/>
          </w:tcPr>
          <w:p w14:paraId="288A9D57" w14:textId="77777777" w:rsidR="0087003F" w:rsidRPr="0087003F" w:rsidRDefault="0087003F" w:rsidP="0087003F">
            <w:pPr>
              <w:spacing w:after="0"/>
              <w:jc w:val="center"/>
              <w:rPr>
                <w:rFonts w:cs="Times New Roman"/>
                <w:bCs/>
                <w:lang w:val="sr-Cyrl-RS"/>
              </w:rPr>
            </w:pPr>
            <w:r w:rsidRPr="0087003F">
              <w:rPr>
                <w:rFonts w:cs="Times New Roman"/>
                <w:bCs/>
                <w:lang w:val="sr-Cyrl-RS"/>
              </w:rPr>
              <w:t>0</w:t>
            </w:r>
          </w:p>
        </w:tc>
      </w:tr>
      <w:tr w:rsidR="0087003F" w:rsidRPr="0087003F" w14:paraId="584DBE62" w14:textId="77777777" w:rsidTr="008750DE">
        <w:trPr>
          <w:trHeight w:val="505"/>
        </w:trPr>
        <w:tc>
          <w:tcPr>
            <w:tcW w:w="6927" w:type="dxa"/>
            <w:vAlign w:val="center"/>
          </w:tcPr>
          <w:p w14:paraId="1489160B" w14:textId="77777777" w:rsidR="0087003F" w:rsidRPr="0087003F" w:rsidRDefault="0087003F" w:rsidP="0087003F">
            <w:pPr>
              <w:spacing w:after="0"/>
              <w:jc w:val="left"/>
              <w:rPr>
                <w:rFonts w:cs="Times New Roman"/>
                <w:i/>
                <w:lang w:val="sr-Cyrl-RS"/>
              </w:rPr>
            </w:pPr>
            <w:r w:rsidRPr="0087003F">
              <w:rPr>
                <w:rFonts w:cs="Times New Roman"/>
                <w:lang w:val="sr-Cyrl-RS"/>
              </w:rPr>
              <w:t>Подношење амандмана Народној скупштини на предлог закона (</w:t>
            </w:r>
            <w:r w:rsidRPr="0087003F">
              <w:rPr>
                <w:rFonts w:cs="Times New Roman"/>
                <w:i/>
                <w:lang w:val="sr-Cyrl-RS"/>
              </w:rPr>
              <w:t>Члан 161. и 162. Пословника НС</w:t>
            </w:r>
          </w:p>
        </w:tc>
        <w:tc>
          <w:tcPr>
            <w:tcW w:w="745" w:type="dxa"/>
            <w:noWrap/>
            <w:vAlign w:val="center"/>
          </w:tcPr>
          <w:p w14:paraId="6A1F6375"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0</w:t>
            </w:r>
          </w:p>
        </w:tc>
        <w:tc>
          <w:tcPr>
            <w:tcW w:w="1237" w:type="dxa"/>
            <w:noWrap/>
            <w:vAlign w:val="center"/>
          </w:tcPr>
          <w:p w14:paraId="513779F0" w14:textId="77777777" w:rsidR="0087003F" w:rsidRPr="0087003F" w:rsidRDefault="0087003F" w:rsidP="0087003F">
            <w:pPr>
              <w:spacing w:after="0"/>
              <w:jc w:val="center"/>
              <w:rPr>
                <w:rFonts w:cs="Times New Roman"/>
                <w:bCs/>
                <w:lang w:val="sr-Cyrl-RS"/>
              </w:rPr>
            </w:pPr>
            <w:r w:rsidRPr="0087003F">
              <w:rPr>
                <w:rFonts w:cs="Times New Roman"/>
                <w:bCs/>
                <w:lang w:val="sr-Cyrl-RS"/>
              </w:rPr>
              <w:t>0</w:t>
            </w:r>
          </w:p>
        </w:tc>
      </w:tr>
      <w:tr w:rsidR="0087003F" w:rsidRPr="0087003F" w14:paraId="4AC9FBC6" w14:textId="77777777" w:rsidTr="008750DE">
        <w:trPr>
          <w:trHeight w:val="505"/>
        </w:trPr>
        <w:tc>
          <w:tcPr>
            <w:tcW w:w="6927" w:type="dxa"/>
            <w:vAlign w:val="center"/>
          </w:tcPr>
          <w:p w14:paraId="398D9968" w14:textId="77777777" w:rsidR="0087003F" w:rsidRPr="0087003F" w:rsidRDefault="0087003F" w:rsidP="0087003F">
            <w:pPr>
              <w:spacing w:after="0"/>
              <w:jc w:val="left"/>
              <w:rPr>
                <w:rFonts w:cs="Times New Roman"/>
                <w:i/>
                <w:lang w:val="sr-Cyrl-RS"/>
              </w:rPr>
            </w:pPr>
            <w:r w:rsidRPr="0087003F">
              <w:rPr>
                <w:rFonts w:cs="Times New Roman"/>
                <w:lang w:val="sr-Cyrl-RS"/>
              </w:rPr>
              <w:t xml:space="preserve">Предлагање закона Народној скупштини </w:t>
            </w:r>
            <w:r w:rsidRPr="0087003F">
              <w:rPr>
                <w:rFonts w:cs="Times New Roman"/>
                <w:i/>
                <w:lang w:val="sr-Cyrl-RS"/>
              </w:rPr>
              <w:t>(Члан 150. ст. 2. Пословника НС)</w:t>
            </w:r>
          </w:p>
        </w:tc>
        <w:tc>
          <w:tcPr>
            <w:tcW w:w="745" w:type="dxa"/>
            <w:noWrap/>
            <w:vAlign w:val="center"/>
          </w:tcPr>
          <w:p w14:paraId="08430287"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0</w:t>
            </w:r>
          </w:p>
        </w:tc>
        <w:tc>
          <w:tcPr>
            <w:tcW w:w="1237" w:type="dxa"/>
            <w:noWrap/>
            <w:vAlign w:val="center"/>
          </w:tcPr>
          <w:p w14:paraId="0DC49D0F" w14:textId="77777777" w:rsidR="0087003F" w:rsidRPr="0087003F" w:rsidRDefault="0087003F" w:rsidP="0087003F">
            <w:pPr>
              <w:spacing w:after="0"/>
              <w:jc w:val="center"/>
              <w:rPr>
                <w:rFonts w:cs="Times New Roman"/>
                <w:bCs/>
                <w:lang w:val="sr-Cyrl-RS"/>
              </w:rPr>
            </w:pPr>
            <w:r w:rsidRPr="0087003F">
              <w:rPr>
                <w:rFonts w:cs="Times New Roman"/>
                <w:bCs/>
                <w:lang w:val="sr-Cyrl-RS"/>
              </w:rPr>
              <w:t>0</w:t>
            </w:r>
          </w:p>
        </w:tc>
      </w:tr>
      <w:tr w:rsidR="0087003F" w:rsidRPr="0087003F" w14:paraId="1275A774" w14:textId="77777777" w:rsidTr="008750DE">
        <w:trPr>
          <w:trHeight w:val="761"/>
        </w:trPr>
        <w:tc>
          <w:tcPr>
            <w:tcW w:w="6927" w:type="dxa"/>
            <w:vAlign w:val="center"/>
          </w:tcPr>
          <w:p w14:paraId="41CCC507" w14:textId="77777777" w:rsidR="0087003F" w:rsidRPr="0087003F" w:rsidRDefault="0087003F" w:rsidP="0087003F">
            <w:pPr>
              <w:spacing w:after="0"/>
              <w:jc w:val="left"/>
              <w:rPr>
                <w:rFonts w:cs="Times New Roman"/>
                <w:lang w:val="sr-Cyrl-RS"/>
              </w:rPr>
            </w:pPr>
            <w:r w:rsidRPr="0087003F">
              <w:rPr>
                <w:rFonts w:cs="Times New Roman"/>
                <w:lang w:val="sr-Cyrl-RS"/>
              </w:rPr>
              <w:t xml:space="preserve">Иницијативе за доношење или измену закона и других прописа упућене Влади, Народној скупштини или ресорним министарствима </w:t>
            </w:r>
          </w:p>
        </w:tc>
        <w:tc>
          <w:tcPr>
            <w:tcW w:w="745" w:type="dxa"/>
            <w:noWrap/>
            <w:vAlign w:val="center"/>
          </w:tcPr>
          <w:p w14:paraId="67AF7F2C"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5</w:t>
            </w:r>
          </w:p>
        </w:tc>
        <w:tc>
          <w:tcPr>
            <w:tcW w:w="1237" w:type="dxa"/>
            <w:noWrap/>
            <w:vAlign w:val="center"/>
          </w:tcPr>
          <w:p w14:paraId="52AEAED3" w14:textId="77777777" w:rsidR="0087003F" w:rsidRPr="0087003F" w:rsidRDefault="0087003F" w:rsidP="0087003F">
            <w:pPr>
              <w:spacing w:after="0"/>
              <w:jc w:val="center"/>
              <w:rPr>
                <w:rFonts w:cs="Times New Roman"/>
                <w:bCs/>
                <w:lang w:val="sr-Cyrl-RS"/>
              </w:rPr>
            </w:pPr>
            <w:r w:rsidRPr="0087003F">
              <w:rPr>
                <w:rFonts w:cs="Times New Roman"/>
                <w:bCs/>
                <w:lang w:val="sr-Cyrl-RS"/>
              </w:rPr>
              <w:t>100%</w:t>
            </w:r>
          </w:p>
        </w:tc>
      </w:tr>
      <w:tr w:rsidR="0087003F" w:rsidRPr="0087003F" w14:paraId="7B4D60E0" w14:textId="77777777" w:rsidTr="008750DE">
        <w:trPr>
          <w:trHeight w:val="505"/>
        </w:trPr>
        <w:tc>
          <w:tcPr>
            <w:tcW w:w="6927" w:type="dxa"/>
            <w:vAlign w:val="center"/>
          </w:tcPr>
          <w:p w14:paraId="46A5B59A" w14:textId="77777777" w:rsidR="0087003F" w:rsidRPr="0087003F" w:rsidRDefault="0087003F" w:rsidP="0087003F">
            <w:pPr>
              <w:spacing w:after="0"/>
              <w:jc w:val="left"/>
              <w:rPr>
                <w:rFonts w:cs="Times New Roman"/>
                <w:lang w:val="sr-Cyrl-RS"/>
              </w:rPr>
            </w:pPr>
            <w:r w:rsidRPr="0087003F">
              <w:rPr>
                <w:rFonts w:cs="Times New Roman"/>
                <w:lang w:val="sr-Cyrl-RS"/>
              </w:rPr>
              <w:t xml:space="preserve">Предлог Уставном суду за оцену уставности и законитости </w:t>
            </w:r>
          </w:p>
        </w:tc>
        <w:tc>
          <w:tcPr>
            <w:tcW w:w="745" w:type="dxa"/>
            <w:noWrap/>
            <w:vAlign w:val="center"/>
          </w:tcPr>
          <w:p w14:paraId="5E34B214"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0</w:t>
            </w:r>
          </w:p>
        </w:tc>
        <w:tc>
          <w:tcPr>
            <w:tcW w:w="1237" w:type="dxa"/>
            <w:noWrap/>
            <w:vAlign w:val="center"/>
          </w:tcPr>
          <w:p w14:paraId="26A0A101" w14:textId="77777777" w:rsidR="0087003F" w:rsidRPr="0087003F" w:rsidRDefault="0087003F" w:rsidP="0087003F">
            <w:pPr>
              <w:spacing w:after="0"/>
              <w:jc w:val="center"/>
              <w:rPr>
                <w:rFonts w:cs="Times New Roman"/>
                <w:bCs/>
                <w:lang w:val="sr-Cyrl-RS"/>
              </w:rPr>
            </w:pPr>
            <w:r w:rsidRPr="0087003F">
              <w:rPr>
                <w:rFonts w:cs="Times New Roman"/>
                <w:bCs/>
                <w:lang w:val="sr-Cyrl-RS"/>
              </w:rPr>
              <w:t>0</w:t>
            </w:r>
          </w:p>
        </w:tc>
      </w:tr>
      <w:tr w:rsidR="0087003F" w:rsidRPr="0087003F" w14:paraId="4EF970D2" w14:textId="77777777" w:rsidTr="008750DE">
        <w:trPr>
          <w:trHeight w:val="505"/>
        </w:trPr>
        <w:tc>
          <w:tcPr>
            <w:tcW w:w="6927" w:type="dxa"/>
            <w:vAlign w:val="center"/>
          </w:tcPr>
          <w:p w14:paraId="628A7672" w14:textId="77777777" w:rsidR="0087003F" w:rsidRPr="0087003F" w:rsidRDefault="0087003F" w:rsidP="0087003F">
            <w:pPr>
              <w:spacing w:after="0"/>
              <w:jc w:val="left"/>
              <w:rPr>
                <w:rFonts w:cs="Times New Roman"/>
                <w:b/>
                <w:lang w:val="sr-Cyrl-RS"/>
              </w:rPr>
            </w:pPr>
            <w:r w:rsidRPr="0087003F">
              <w:rPr>
                <w:rFonts w:cs="Times New Roman"/>
                <w:b/>
                <w:lang w:val="sr-Cyrl-RS"/>
              </w:rPr>
              <w:t>Укупно</w:t>
            </w:r>
          </w:p>
        </w:tc>
        <w:tc>
          <w:tcPr>
            <w:tcW w:w="745" w:type="dxa"/>
            <w:noWrap/>
            <w:vAlign w:val="center"/>
          </w:tcPr>
          <w:p w14:paraId="74EEE407" w14:textId="77777777" w:rsidR="0087003F" w:rsidRPr="0087003F" w:rsidRDefault="0087003F" w:rsidP="0087003F">
            <w:pPr>
              <w:spacing w:after="0"/>
              <w:jc w:val="center"/>
              <w:rPr>
                <w:rFonts w:cs="Times New Roman"/>
                <w:b/>
                <w:color w:val="000000"/>
                <w:lang w:val="sr-Cyrl-RS"/>
              </w:rPr>
            </w:pPr>
            <w:r w:rsidRPr="0087003F">
              <w:rPr>
                <w:rFonts w:cs="Times New Roman"/>
                <w:b/>
                <w:color w:val="000000"/>
                <w:lang w:val="sr-Cyrl-RS"/>
              </w:rPr>
              <w:t>5</w:t>
            </w:r>
          </w:p>
        </w:tc>
        <w:tc>
          <w:tcPr>
            <w:tcW w:w="1237" w:type="dxa"/>
            <w:noWrap/>
            <w:vAlign w:val="center"/>
          </w:tcPr>
          <w:p w14:paraId="0BAEE0F9" w14:textId="77777777" w:rsidR="0087003F" w:rsidRPr="0087003F" w:rsidRDefault="0087003F" w:rsidP="0087003F">
            <w:pPr>
              <w:spacing w:after="0"/>
              <w:jc w:val="center"/>
              <w:rPr>
                <w:rFonts w:cs="Times New Roman"/>
                <w:b/>
                <w:bCs/>
                <w:lang w:val="sr-Cyrl-RS"/>
              </w:rPr>
            </w:pPr>
            <w:r w:rsidRPr="0087003F">
              <w:rPr>
                <w:rFonts w:cs="Times New Roman"/>
                <w:b/>
                <w:bCs/>
                <w:lang w:val="sr-Cyrl-RS"/>
              </w:rPr>
              <w:t>100%</w:t>
            </w:r>
          </w:p>
        </w:tc>
      </w:tr>
    </w:tbl>
    <w:p w14:paraId="526A0340" w14:textId="77777777" w:rsidR="0087003F" w:rsidRPr="0087003F" w:rsidRDefault="0087003F" w:rsidP="0087003F">
      <w:pPr>
        <w:rPr>
          <w:rFonts w:cs="Times New Roman"/>
          <w:lang w:val="sr-Cyrl-RS"/>
        </w:rPr>
      </w:pPr>
    </w:p>
    <w:p w14:paraId="480B9BB8" w14:textId="77777777" w:rsidR="008750DE" w:rsidRPr="008750DE" w:rsidRDefault="008750DE" w:rsidP="008750DE">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13</w:t>
      </w:r>
      <w:r w:rsidR="00877D91">
        <w:rPr>
          <w:noProof/>
        </w:rPr>
        <w:fldChar w:fldCharType="end"/>
      </w:r>
      <w:r>
        <w:rPr>
          <w:lang w:val="sr-Cyrl-RS"/>
        </w:rPr>
        <w:t xml:space="preserve"> - </w:t>
      </w:r>
      <w:r w:rsidRPr="0087003F">
        <w:rPr>
          <w:rFonts w:cs="Times New Roman"/>
          <w:iCs/>
          <w:szCs w:val="18"/>
          <w:lang w:val="sr-Cyrl-RS"/>
        </w:rPr>
        <w:t>Исход поступања по законодавним иницијативама 2018. године</w:t>
      </w:r>
    </w:p>
    <w:tbl>
      <w:tblPr>
        <w:tblW w:w="7643"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5334"/>
        <w:gridCol w:w="940"/>
        <w:gridCol w:w="1369"/>
      </w:tblGrid>
      <w:tr w:rsidR="0087003F" w:rsidRPr="0087003F" w14:paraId="147C238B" w14:textId="77777777" w:rsidTr="0087003F">
        <w:trPr>
          <w:trHeight w:val="314"/>
          <w:jc w:val="center"/>
        </w:trPr>
        <w:tc>
          <w:tcPr>
            <w:tcW w:w="5334" w:type="dxa"/>
            <w:noWrap/>
            <w:vAlign w:val="bottom"/>
          </w:tcPr>
          <w:p w14:paraId="0061CA26" w14:textId="77777777" w:rsidR="0087003F" w:rsidRPr="0087003F" w:rsidRDefault="0087003F" w:rsidP="0087003F">
            <w:pPr>
              <w:jc w:val="left"/>
              <w:rPr>
                <w:rFonts w:cs="Times New Roman"/>
                <w:color w:val="000000"/>
                <w:lang w:val="sr-Cyrl-RS"/>
              </w:rPr>
            </w:pPr>
          </w:p>
        </w:tc>
        <w:tc>
          <w:tcPr>
            <w:tcW w:w="940" w:type="dxa"/>
            <w:noWrap/>
            <w:vAlign w:val="center"/>
          </w:tcPr>
          <w:p w14:paraId="4294C149" w14:textId="77777777" w:rsidR="0087003F" w:rsidRPr="0087003F" w:rsidRDefault="0087003F" w:rsidP="0087003F">
            <w:pPr>
              <w:jc w:val="center"/>
              <w:rPr>
                <w:rFonts w:cs="Times New Roman"/>
                <w:b/>
                <w:color w:val="000000"/>
                <w:lang w:val="sr-Cyrl-RS"/>
              </w:rPr>
            </w:pPr>
            <w:r w:rsidRPr="0087003F">
              <w:rPr>
                <w:rFonts w:cs="Times New Roman"/>
                <w:b/>
                <w:color w:val="000000"/>
                <w:lang w:val="sr-Cyrl-RS"/>
              </w:rPr>
              <w:t>број</w:t>
            </w:r>
          </w:p>
        </w:tc>
        <w:tc>
          <w:tcPr>
            <w:tcW w:w="1369" w:type="dxa"/>
            <w:noWrap/>
            <w:vAlign w:val="center"/>
          </w:tcPr>
          <w:p w14:paraId="5FC7F12D" w14:textId="77777777" w:rsidR="0087003F" w:rsidRPr="0087003F" w:rsidRDefault="0087003F" w:rsidP="0087003F">
            <w:pPr>
              <w:jc w:val="center"/>
              <w:rPr>
                <w:rFonts w:cs="Times New Roman"/>
                <w:b/>
                <w:bCs/>
                <w:lang w:val="sr-Cyrl-RS"/>
              </w:rPr>
            </w:pPr>
            <w:r w:rsidRPr="0087003F">
              <w:rPr>
                <w:rFonts w:cs="Times New Roman"/>
                <w:b/>
                <w:bCs/>
                <w:lang w:val="sr-Cyrl-RS"/>
              </w:rPr>
              <w:t>проценат</w:t>
            </w:r>
          </w:p>
        </w:tc>
      </w:tr>
      <w:tr w:rsidR="0087003F" w:rsidRPr="0087003F" w14:paraId="78D558A3" w14:textId="77777777" w:rsidTr="0087003F">
        <w:trPr>
          <w:trHeight w:val="314"/>
          <w:jc w:val="center"/>
        </w:trPr>
        <w:tc>
          <w:tcPr>
            <w:tcW w:w="5334" w:type="dxa"/>
            <w:noWrap/>
            <w:vAlign w:val="bottom"/>
          </w:tcPr>
          <w:p w14:paraId="796C36F4" w14:textId="77777777" w:rsidR="0087003F" w:rsidRPr="0087003F" w:rsidRDefault="0087003F" w:rsidP="0087003F">
            <w:pPr>
              <w:jc w:val="center"/>
              <w:rPr>
                <w:rFonts w:cs="Times New Roman"/>
                <w:color w:val="000000"/>
                <w:lang w:val="sr-Cyrl-RS"/>
              </w:rPr>
            </w:pPr>
            <w:r w:rsidRPr="0087003F">
              <w:rPr>
                <w:rFonts w:cs="Times New Roman"/>
                <w:color w:val="000000"/>
                <w:lang w:val="sr-Cyrl-RS"/>
              </w:rPr>
              <w:t>Прихваћене законодавне иницијативе</w:t>
            </w:r>
          </w:p>
        </w:tc>
        <w:tc>
          <w:tcPr>
            <w:tcW w:w="940" w:type="dxa"/>
            <w:noWrap/>
            <w:vAlign w:val="center"/>
          </w:tcPr>
          <w:p w14:paraId="478515F7" w14:textId="77777777" w:rsidR="0087003F" w:rsidRPr="0087003F" w:rsidRDefault="0087003F" w:rsidP="0087003F">
            <w:pPr>
              <w:jc w:val="center"/>
              <w:rPr>
                <w:rFonts w:cs="Times New Roman"/>
                <w:color w:val="000000"/>
                <w:lang w:val="sr-Cyrl-RS"/>
              </w:rPr>
            </w:pPr>
            <w:r w:rsidRPr="0087003F">
              <w:rPr>
                <w:rFonts w:cs="Times New Roman"/>
                <w:color w:val="000000"/>
                <w:lang w:val="sr-Cyrl-RS"/>
              </w:rPr>
              <w:t>0</w:t>
            </w:r>
          </w:p>
        </w:tc>
        <w:tc>
          <w:tcPr>
            <w:tcW w:w="1369" w:type="dxa"/>
            <w:noWrap/>
            <w:vAlign w:val="center"/>
          </w:tcPr>
          <w:p w14:paraId="57A89127" w14:textId="77777777" w:rsidR="0087003F" w:rsidRPr="0087003F" w:rsidRDefault="0087003F" w:rsidP="0087003F">
            <w:pPr>
              <w:jc w:val="center"/>
              <w:rPr>
                <w:rFonts w:cs="Times New Roman"/>
                <w:bCs/>
                <w:lang w:val="sr-Cyrl-RS"/>
              </w:rPr>
            </w:pPr>
            <w:r w:rsidRPr="0087003F">
              <w:rPr>
                <w:rFonts w:cs="Times New Roman"/>
                <w:bCs/>
                <w:lang w:val="sr-Cyrl-RS"/>
              </w:rPr>
              <w:t>0%</w:t>
            </w:r>
          </w:p>
        </w:tc>
      </w:tr>
      <w:tr w:rsidR="0087003F" w:rsidRPr="0087003F" w14:paraId="6BDF94DB" w14:textId="77777777" w:rsidTr="0087003F">
        <w:trPr>
          <w:trHeight w:val="314"/>
          <w:jc w:val="center"/>
        </w:trPr>
        <w:tc>
          <w:tcPr>
            <w:tcW w:w="5334" w:type="dxa"/>
            <w:noWrap/>
            <w:vAlign w:val="bottom"/>
          </w:tcPr>
          <w:p w14:paraId="2BB64C65"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Неприхваћене законодавне иницијативе</w:t>
            </w:r>
          </w:p>
        </w:tc>
        <w:tc>
          <w:tcPr>
            <w:tcW w:w="940" w:type="dxa"/>
            <w:noWrap/>
            <w:vAlign w:val="center"/>
          </w:tcPr>
          <w:p w14:paraId="0B9D76D1"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1</w:t>
            </w:r>
          </w:p>
        </w:tc>
        <w:tc>
          <w:tcPr>
            <w:tcW w:w="1369" w:type="dxa"/>
            <w:noWrap/>
            <w:vAlign w:val="center"/>
          </w:tcPr>
          <w:p w14:paraId="32E3E547" w14:textId="77777777" w:rsidR="0087003F" w:rsidRPr="0087003F" w:rsidRDefault="0087003F" w:rsidP="0087003F">
            <w:pPr>
              <w:spacing w:after="0"/>
              <w:jc w:val="center"/>
              <w:rPr>
                <w:rFonts w:cs="Times New Roman"/>
                <w:bCs/>
                <w:lang w:val="sr-Cyrl-RS"/>
              </w:rPr>
            </w:pPr>
            <w:r w:rsidRPr="0087003F">
              <w:rPr>
                <w:rFonts w:cs="Times New Roman"/>
                <w:bCs/>
                <w:lang w:val="sr-Latn-RS"/>
              </w:rPr>
              <w:t>20</w:t>
            </w:r>
            <w:r w:rsidRPr="0087003F">
              <w:rPr>
                <w:rFonts w:cs="Times New Roman"/>
                <w:bCs/>
                <w:lang w:val="sr-Cyrl-RS"/>
              </w:rPr>
              <w:t>%</w:t>
            </w:r>
          </w:p>
        </w:tc>
      </w:tr>
      <w:tr w:rsidR="0087003F" w:rsidRPr="0087003F" w14:paraId="7AE35BBF" w14:textId="77777777" w:rsidTr="0087003F">
        <w:trPr>
          <w:trHeight w:val="314"/>
          <w:jc w:val="center"/>
        </w:trPr>
        <w:tc>
          <w:tcPr>
            <w:tcW w:w="5334" w:type="dxa"/>
            <w:noWrap/>
            <w:vAlign w:val="bottom"/>
          </w:tcPr>
          <w:p w14:paraId="7B5E7B02"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Иницијативе и даље у процедури</w:t>
            </w:r>
          </w:p>
        </w:tc>
        <w:tc>
          <w:tcPr>
            <w:tcW w:w="940" w:type="dxa"/>
            <w:noWrap/>
            <w:vAlign w:val="center"/>
          </w:tcPr>
          <w:p w14:paraId="72A1F9D4" w14:textId="77777777" w:rsidR="0087003F" w:rsidRPr="0087003F" w:rsidRDefault="0087003F" w:rsidP="0087003F">
            <w:pPr>
              <w:spacing w:after="0"/>
              <w:jc w:val="center"/>
              <w:rPr>
                <w:rFonts w:cs="Times New Roman"/>
                <w:color w:val="000000"/>
                <w:lang w:val="sr-Cyrl-RS"/>
              </w:rPr>
            </w:pPr>
            <w:r w:rsidRPr="0087003F">
              <w:rPr>
                <w:rFonts w:cs="Times New Roman"/>
                <w:color w:val="000000"/>
                <w:lang w:val="sr-Cyrl-RS"/>
              </w:rPr>
              <w:t>4</w:t>
            </w:r>
          </w:p>
        </w:tc>
        <w:tc>
          <w:tcPr>
            <w:tcW w:w="1369" w:type="dxa"/>
            <w:noWrap/>
            <w:vAlign w:val="center"/>
          </w:tcPr>
          <w:p w14:paraId="4AFA2ED4" w14:textId="77777777" w:rsidR="0087003F" w:rsidRPr="0087003F" w:rsidRDefault="0087003F" w:rsidP="0087003F">
            <w:pPr>
              <w:spacing w:after="0"/>
              <w:jc w:val="center"/>
              <w:rPr>
                <w:rFonts w:cs="Times New Roman"/>
                <w:bCs/>
                <w:lang w:val="sr-Cyrl-RS"/>
              </w:rPr>
            </w:pPr>
            <w:r w:rsidRPr="0087003F">
              <w:rPr>
                <w:rFonts w:cs="Times New Roman"/>
                <w:bCs/>
                <w:lang w:val="sr-Latn-RS"/>
              </w:rPr>
              <w:t>80</w:t>
            </w:r>
            <w:r w:rsidRPr="0087003F">
              <w:rPr>
                <w:rFonts w:cs="Times New Roman"/>
                <w:bCs/>
                <w:lang w:val="sr-Cyrl-RS"/>
              </w:rPr>
              <w:t>%</w:t>
            </w:r>
          </w:p>
        </w:tc>
      </w:tr>
      <w:tr w:rsidR="0087003F" w:rsidRPr="0087003F" w14:paraId="3A4DCC17" w14:textId="77777777" w:rsidTr="0087003F">
        <w:trPr>
          <w:trHeight w:val="314"/>
          <w:jc w:val="center"/>
        </w:trPr>
        <w:tc>
          <w:tcPr>
            <w:tcW w:w="5334" w:type="dxa"/>
            <w:noWrap/>
            <w:vAlign w:val="bottom"/>
          </w:tcPr>
          <w:p w14:paraId="7F439B54" w14:textId="77777777" w:rsidR="0087003F" w:rsidRPr="0087003F" w:rsidRDefault="0087003F" w:rsidP="0087003F">
            <w:pPr>
              <w:spacing w:after="0"/>
              <w:jc w:val="center"/>
              <w:rPr>
                <w:rFonts w:cs="Times New Roman"/>
                <w:b/>
                <w:color w:val="000000"/>
                <w:lang w:val="sr-Cyrl-RS"/>
              </w:rPr>
            </w:pPr>
            <w:r w:rsidRPr="0087003F">
              <w:rPr>
                <w:rFonts w:cs="Times New Roman"/>
                <w:b/>
                <w:color w:val="000000"/>
                <w:lang w:val="sr-Cyrl-RS"/>
              </w:rPr>
              <w:t>Укупно</w:t>
            </w:r>
          </w:p>
        </w:tc>
        <w:tc>
          <w:tcPr>
            <w:tcW w:w="940" w:type="dxa"/>
            <w:noWrap/>
            <w:vAlign w:val="center"/>
          </w:tcPr>
          <w:p w14:paraId="5FAAE9EA" w14:textId="77777777" w:rsidR="0087003F" w:rsidRPr="0087003F" w:rsidRDefault="0087003F" w:rsidP="0087003F">
            <w:pPr>
              <w:spacing w:after="0"/>
              <w:jc w:val="center"/>
              <w:rPr>
                <w:rFonts w:cs="Times New Roman"/>
                <w:b/>
                <w:color w:val="000000"/>
                <w:lang w:val="sr-Cyrl-RS"/>
              </w:rPr>
            </w:pPr>
            <w:r w:rsidRPr="0087003F">
              <w:rPr>
                <w:rFonts w:cs="Times New Roman"/>
                <w:b/>
                <w:color w:val="000000"/>
                <w:lang w:val="sr-Cyrl-RS"/>
              </w:rPr>
              <w:t>5</w:t>
            </w:r>
          </w:p>
        </w:tc>
        <w:tc>
          <w:tcPr>
            <w:tcW w:w="1369" w:type="dxa"/>
            <w:noWrap/>
            <w:vAlign w:val="center"/>
          </w:tcPr>
          <w:p w14:paraId="3ADC8E59" w14:textId="77777777" w:rsidR="0087003F" w:rsidRPr="0087003F" w:rsidRDefault="0087003F" w:rsidP="0087003F">
            <w:pPr>
              <w:spacing w:after="0"/>
              <w:jc w:val="center"/>
              <w:rPr>
                <w:rFonts w:cs="Times New Roman"/>
                <w:b/>
                <w:bCs/>
                <w:lang w:val="sr-Cyrl-RS"/>
              </w:rPr>
            </w:pPr>
            <w:r w:rsidRPr="0087003F">
              <w:rPr>
                <w:rFonts w:cs="Times New Roman"/>
                <w:b/>
                <w:bCs/>
                <w:lang w:val="sr-Cyrl-RS"/>
              </w:rPr>
              <w:t>100%</w:t>
            </w:r>
          </w:p>
        </w:tc>
      </w:tr>
    </w:tbl>
    <w:p w14:paraId="559B6D70" w14:textId="77777777" w:rsidR="00B74918" w:rsidRDefault="00B74918" w:rsidP="00B74918">
      <w:pPr>
        <w:spacing w:after="0"/>
        <w:jc w:val="left"/>
        <w:rPr>
          <w:b/>
          <w:bCs/>
          <w:i/>
          <w:iCs/>
        </w:rPr>
      </w:pPr>
    </w:p>
    <w:p w14:paraId="46C24EC8" w14:textId="77777777" w:rsidR="00B74918" w:rsidRDefault="00B74918">
      <w:pPr>
        <w:spacing w:after="0"/>
        <w:jc w:val="left"/>
        <w:rPr>
          <w:bCs/>
          <w:iCs/>
        </w:rPr>
      </w:pPr>
      <w:r>
        <w:rPr>
          <w:bCs/>
          <w:iCs/>
        </w:rPr>
        <w:br w:type="page"/>
      </w:r>
    </w:p>
    <w:p w14:paraId="27553A7B" w14:textId="77777777" w:rsidR="00D201B0" w:rsidRPr="00CB7A75" w:rsidRDefault="00D201B0" w:rsidP="00B74918">
      <w:pPr>
        <w:pStyle w:val="Heading1"/>
        <w:numPr>
          <w:ilvl w:val="0"/>
          <w:numId w:val="21"/>
        </w:numPr>
        <w:ind w:left="567" w:hanging="567"/>
        <w:rPr>
          <w:sz w:val="32"/>
          <w:szCs w:val="32"/>
        </w:rPr>
      </w:pPr>
      <w:bookmarkStart w:id="61" w:name="_Toc2949605"/>
      <w:r w:rsidRPr="00CB7A75">
        <w:rPr>
          <w:sz w:val="32"/>
          <w:szCs w:val="32"/>
        </w:rPr>
        <w:lastRenderedPageBreak/>
        <w:t>ОСТВАРИВАЊЕ ПРАВА ПОСЕБНО УГРОЖЕНИХ ГРУПА</w:t>
      </w:r>
      <w:bookmarkEnd w:id="61"/>
    </w:p>
    <w:p w14:paraId="0BB142C6" w14:textId="77777777" w:rsidR="00D201B0" w:rsidRPr="00612637" w:rsidRDefault="00D201B0" w:rsidP="00C22721">
      <w:pPr>
        <w:pStyle w:val="Heading2"/>
        <w:numPr>
          <w:ilvl w:val="1"/>
          <w:numId w:val="23"/>
        </w:numPr>
        <w:spacing w:after="240"/>
        <w:ind w:left="0" w:firstLine="0"/>
        <w:rPr>
          <w:caps w:val="0"/>
        </w:rPr>
      </w:pPr>
      <w:bookmarkStart w:id="62" w:name="_Toc2949606"/>
      <w:r w:rsidRPr="00612637">
        <w:rPr>
          <w:caps w:val="0"/>
        </w:rPr>
        <w:t>ПРАВА ДЕТЕТА</w:t>
      </w:r>
      <w:bookmarkEnd w:id="62"/>
    </w:p>
    <w:p w14:paraId="2A5B6159" w14:textId="77777777" w:rsidR="00D201B0" w:rsidRPr="009F45F9" w:rsidRDefault="00D201B0" w:rsidP="00C22721">
      <w:pPr>
        <w:pStyle w:val="Heading3"/>
      </w:pPr>
      <w:r w:rsidRPr="009F45F9">
        <w:t>СТАТИСТИКА</w:t>
      </w:r>
    </w:p>
    <w:p w14:paraId="0EB26EBF" w14:textId="4FCC7D47" w:rsidR="00D201B0" w:rsidRPr="00C22721" w:rsidRDefault="00D201B0" w:rsidP="00937D01">
      <w:pPr>
        <w:spacing w:after="160" w:line="259" w:lineRule="auto"/>
        <w:ind w:firstLine="720"/>
        <w:rPr>
          <w:lang w:val="ru-RU"/>
        </w:rPr>
      </w:pPr>
      <w:r w:rsidRPr="00C22721">
        <w:rPr>
          <w:lang w:val="ru-RU"/>
        </w:rPr>
        <w:t>У области права детета, Заштитник грађана је у 201</w:t>
      </w:r>
      <w:r w:rsidR="00486F4A" w:rsidRPr="00C22721">
        <w:rPr>
          <w:lang w:val="ru-RU"/>
        </w:rPr>
        <w:t>8</w:t>
      </w:r>
      <w:r w:rsidRPr="00C22721">
        <w:rPr>
          <w:lang w:val="ru-RU"/>
        </w:rPr>
        <w:t xml:space="preserve">. години разматрао </w:t>
      </w:r>
      <w:r w:rsidR="004D1730" w:rsidRPr="00C22721">
        <w:rPr>
          <w:lang w:val="sr-Latn-RS"/>
        </w:rPr>
        <w:t>25</w:t>
      </w:r>
      <w:r w:rsidR="007E6888">
        <w:rPr>
          <w:lang w:val="sr-Cyrl-RS"/>
        </w:rPr>
        <w:t>4</w:t>
      </w:r>
      <w:r w:rsidR="00436F45" w:rsidRPr="00C22721">
        <w:rPr>
          <w:lang w:val="sr-Cyrl-RS"/>
        </w:rPr>
        <w:t xml:space="preserve"> </w:t>
      </w:r>
      <w:r w:rsidRPr="00C22721">
        <w:rPr>
          <w:lang w:val="ru-RU"/>
        </w:rPr>
        <w:t>предмета</w:t>
      </w:r>
      <w:r w:rsidRPr="00C22721">
        <w:rPr>
          <w:rStyle w:val="FootnoteReference"/>
        </w:rPr>
        <w:footnoteReference w:id="12"/>
      </w:r>
      <w:r w:rsidRPr="00C22721">
        <w:rPr>
          <w:lang w:val="ru-RU"/>
        </w:rPr>
        <w:t xml:space="preserve">, од чега је било </w:t>
      </w:r>
      <w:r w:rsidR="004D1730" w:rsidRPr="00C22721">
        <w:rPr>
          <w:lang w:val="ru-RU"/>
        </w:rPr>
        <w:t>2</w:t>
      </w:r>
      <w:r w:rsidR="007E6888">
        <w:rPr>
          <w:lang w:val="ru-RU"/>
        </w:rPr>
        <w:t>28</w:t>
      </w:r>
      <w:r w:rsidRPr="00C22721">
        <w:rPr>
          <w:lang w:val="ru-RU"/>
        </w:rPr>
        <w:t xml:space="preserve"> притужби грађана и 2</w:t>
      </w:r>
      <w:r w:rsidR="004D1730" w:rsidRPr="00C22721">
        <w:rPr>
          <w:lang w:val="ru-RU"/>
        </w:rPr>
        <w:t>6</w:t>
      </w:r>
      <w:r w:rsidRPr="00C22721">
        <w:rPr>
          <w:lang w:val="ru-RU"/>
        </w:rPr>
        <w:t xml:space="preserve"> сопствених иницијатива. Предмети из ове области чине </w:t>
      </w:r>
      <w:r w:rsidR="0002786B" w:rsidRPr="00C22721">
        <w:rPr>
          <w:lang w:val="ru-RU"/>
        </w:rPr>
        <w:t>7,61%</w:t>
      </w:r>
      <w:r w:rsidR="00EF154E" w:rsidRPr="00C22721">
        <w:rPr>
          <w:lang w:val="ru-RU"/>
        </w:rPr>
        <w:t xml:space="preserve"> </w:t>
      </w:r>
      <w:r w:rsidRPr="00C22721">
        <w:rPr>
          <w:lang w:val="ru-RU"/>
        </w:rPr>
        <w:t xml:space="preserve">укупно разматраних предмета. Заштитник грађана упутио је </w:t>
      </w:r>
      <w:r w:rsidR="00992504" w:rsidRPr="00C22721">
        <w:rPr>
          <w:lang w:val="ru-RU"/>
        </w:rPr>
        <w:t>58</w:t>
      </w:r>
      <w:r w:rsidRPr="00C22721">
        <w:rPr>
          <w:lang w:val="ru-RU"/>
        </w:rPr>
        <w:t xml:space="preserve"> препорука органима управе, од којих је </w:t>
      </w:r>
      <w:r w:rsidR="00992504" w:rsidRPr="00C22721">
        <w:rPr>
          <w:lang w:val="ru-RU"/>
        </w:rPr>
        <w:t xml:space="preserve">6 </w:t>
      </w:r>
      <w:r w:rsidRPr="00C22721">
        <w:rPr>
          <w:lang w:val="ru-RU"/>
        </w:rPr>
        <w:t>доспело на извршење у извештајном периоду</w:t>
      </w:r>
      <w:r w:rsidRPr="00C22721">
        <w:rPr>
          <w:rStyle w:val="FootnoteReference"/>
        </w:rPr>
        <w:footnoteReference w:id="13"/>
      </w:r>
      <w:r w:rsidRPr="00C22721">
        <w:rPr>
          <w:lang w:val="ru-RU"/>
        </w:rPr>
        <w:t>. Од тог броја, органи управе су поступили по</w:t>
      </w:r>
      <w:r w:rsidR="00992504" w:rsidRPr="00C22721">
        <w:rPr>
          <w:lang w:val="ru-RU"/>
        </w:rPr>
        <w:t xml:space="preserve"> 4</w:t>
      </w:r>
      <w:r w:rsidRPr="00C22721">
        <w:rPr>
          <w:lang w:val="ru-RU"/>
        </w:rPr>
        <w:t xml:space="preserve"> препорук</w:t>
      </w:r>
      <w:r w:rsidR="00992504" w:rsidRPr="00C22721">
        <w:rPr>
          <w:lang w:val="sr-Cyrl-RS"/>
        </w:rPr>
        <w:t>е</w:t>
      </w:r>
      <w:r w:rsidRPr="00C22721">
        <w:rPr>
          <w:lang w:val="ru-RU"/>
        </w:rPr>
        <w:t xml:space="preserve">, што чини </w:t>
      </w:r>
      <w:r w:rsidR="00992504" w:rsidRPr="00C22721">
        <w:rPr>
          <w:lang w:val="sr-Cyrl-RS"/>
        </w:rPr>
        <w:t xml:space="preserve">66.67% </w:t>
      </w:r>
      <w:r w:rsidRPr="00C22721">
        <w:rPr>
          <w:lang w:val="ru-RU"/>
        </w:rPr>
        <w:t>прихваћених препорука.</w:t>
      </w:r>
    </w:p>
    <w:p w14:paraId="6E4F5FF0" w14:textId="5EBEF7C5" w:rsidR="00D201B0" w:rsidRPr="00C22721" w:rsidRDefault="00D201B0" w:rsidP="00937D01">
      <w:pPr>
        <w:ind w:firstLine="720"/>
        <w:rPr>
          <w:lang w:val="ru-RU"/>
        </w:rPr>
      </w:pPr>
      <w:r w:rsidRPr="00C22721">
        <w:rPr>
          <w:lang w:val="ru-RU"/>
        </w:rPr>
        <w:t xml:space="preserve">Од разматраних </w:t>
      </w:r>
      <w:r w:rsidR="001C0601">
        <w:rPr>
          <w:lang w:val="ru-RU"/>
        </w:rPr>
        <w:t>258</w:t>
      </w:r>
      <w:r w:rsidRPr="00C22721">
        <w:rPr>
          <w:lang w:val="ru-RU"/>
        </w:rPr>
        <w:t xml:space="preserve"> предмета у 201</w:t>
      </w:r>
      <w:r w:rsidR="00486F4A" w:rsidRPr="00C22721">
        <w:rPr>
          <w:lang w:val="ru-RU"/>
        </w:rPr>
        <w:t>8</w:t>
      </w:r>
      <w:r w:rsidRPr="00C22721">
        <w:rPr>
          <w:lang w:val="ru-RU"/>
        </w:rPr>
        <w:t xml:space="preserve">. години, Заштитник грађана је окончао рад на </w:t>
      </w:r>
      <w:r w:rsidR="0007483B" w:rsidRPr="00C22721">
        <w:rPr>
          <w:lang w:val="ru-RU"/>
        </w:rPr>
        <w:t>166</w:t>
      </w:r>
      <w:r w:rsidRPr="00C22721">
        <w:rPr>
          <w:lang w:val="ru-RU"/>
        </w:rPr>
        <w:t xml:space="preserve"> предмета. </w:t>
      </w:r>
    </w:p>
    <w:p w14:paraId="7620701F" w14:textId="77777777" w:rsidR="006D0657" w:rsidRPr="006D0657" w:rsidRDefault="006D0657" w:rsidP="006D0657">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14</w:t>
      </w:r>
      <w:r w:rsidR="00877D91">
        <w:rPr>
          <w:noProof/>
        </w:rPr>
        <w:fldChar w:fldCharType="end"/>
      </w:r>
      <w:r>
        <w:rPr>
          <w:lang w:val="sr-Cyrl-RS"/>
        </w:rPr>
        <w:t xml:space="preserve"> - </w:t>
      </w:r>
      <w:r w:rsidRPr="00C22721">
        <w:rPr>
          <w:lang w:val="ru-RU"/>
        </w:rPr>
        <w:t>Приказ разматраних предмета из 2018. године</w:t>
      </w:r>
    </w:p>
    <w:tbl>
      <w:tblPr>
        <w:tblW w:w="7740"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5760"/>
        <w:gridCol w:w="1980"/>
      </w:tblGrid>
      <w:tr w:rsidR="00D201B0" w:rsidRPr="00C22721" w14:paraId="2D92876D" w14:textId="77777777">
        <w:trPr>
          <w:trHeight w:val="393"/>
          <w:jc w:val="center"/>
        </w:trPr>
        <w:tc>
          <w:tcPr>
            <w:tcW w:w="5760" w:type="dxa"/>
            <w:tcBorders>
              <w:top w:val="single" w:sz="12" w:space="0" w:color="0070C0"/>
              <w:bottom w:val="single" w:sz="12" w:space="0" w:color="0070C0"/>
            </w:tcBorders>
            <w:vAlign w:val="center"/>
          </w:tcPr>
          <w:p w14:paraId="557A51DE" w14:textId="77777777" w:rsidR="00D201B0" w:rsidRPr="00C22721" w:rsidRDefault="00D201B0" w:rsidP="00E42C39">
            <w:pPr>
              <w:spacing w:after="0"/>
              <w:rPr>
                <w:b/>
                <w:bCs/>
                <w:lang w:val="ru-RU"/>
              </w:rPr>
            </w:pPr>
            <w:r w:rsidRPr="00C22721">
              <w:rPr>
                <w:b/>
                <w:bCs/>
                <w:lang w:val="ru-RU"/>
              </w:rPr>
              <w:t>Број примљених предмета у 201</w:t>
            </w:r>
            <w:r w:rsidR="00E42C39" w:rsidRPr="00C22721">
              <w:rPr>
                <w:b/>
                <w:bCs/>
                <w:lang w:val="ru-RU"/>
              </w:rPr>
              <w:t>8</w:t>
            </w:r>
            <w:r w:rsidRPr="00C22721">
              <w:rPr>
                <w:b/>
                <w:bCs/>
                <w:lang w:val="ru-RU"/>
              </w:rPr>
              <w:t>. години</w:t>
            </w:r>
          </w:p>
        </w:tc>
        <w:tc>
          <w:tcPr>
            <w:tcW w:w="1980" w:type="dxa"/>
            <w:tcBorders>
              <w:top w:val="single" w:sz="12" w:space="0" w:color="0070C0"/>
              <w:bottom w:val="single" w:sz="12" w:space="0" w:color="0070C0"/>
            </w:tcBorders>
            <w:vAlign w:val="center"/>
          </w:tcPr>
          <w:p w14:paraId="50A38E2F" w14:textId="4F31B493" w:rsidR="00D201B0" w:rsidRPr="00C22721" w:rsidRDefault="001C0601" w:rsidP="007E6888">
            <w:pPr>
              <w:jc w:val="center"/>
              <w:rPr>
                <w:b/>
                <w:bCs/>
                <w:lang w:val="sr-Cyrl-RS"/>
              </w:rPr>
            </w:pPr>
            <w:r>
              <w:rPr>
                <w:b/>
                <w:bCs/>
                <w:lang w:val="sr-Cyrl-RS"/>
              </w:rPr>
              <w:t>25</w:t>
            </w:r>
            <w:r w:rsidR="007E6888">
              <w:rPr>
                <w:b/>
                <w:bCs/>
                <w:lang w:val="sr-Cyrl-RS"/>
              </w:rPr>
              <w:t>4</w:t>
            </w:r>
          </w:p>
        </w:tc>
      </w:tr>
      <w:tr w:rsidR="00D201B0" w:rsidRPr="00C22721" w14:paraId="17B6C409" w14:textId="77777777">
        <w:trPr>
          <w:trHeight w:val="393"/>
          <w:jc w:val="center"/>
        </w:trPr>
        <w:tc>
          <w:tcPr>
            <w:tcW w:w="5760" w:type="dxa"/>
            <w:tcBorders>
              <w:top w:val="single" w:sz="12" w:space="0" w:color="0070C0"/>
            </w:tcBorders>
            <w:vAlign w:val="center"/>
          </w:tcPr>
          <w:p w14:paraId="69623F14" w14:textId="77777777" w:rsidR="00D201B0" w:rsidRPr="00C22721" w:rsidRDefault="00D201B0" w:rsidP="00E42C39">
            <w:pPr>
              <w:spacing w:after="0"/>
              <w:rPr>
                <w:lang w:val="ru-RU"/>
              </w:rPr>
            </w:pPr>
            <w:r w:rsidRPr="00C22721">
              <w:rPr>
                <w:lang w:val="ru-RU"/>
              </w:rPr>
              <w:t>Број окончаних предмета из 201</w:t>
            </w:r>
            <w:r w:rsidR="00E42C39" w:rsidRPr="00C22721">
              <w:rPr>
                <w:lang w:val="ru-RU"/>
              </w:rPr>
              <w:t>8</w:t>
            </w:r>
            <w:r w:rsidRPr="00C22721">
              <w:rPr>
                <w:lang w:val="ru-RU"/>
              </w:rPr>
              <w:t>. године</w:t>
            </w:r>
          </w:p>
        </w:tc>
        <w:tc>
          <w:tcPr>
            <w:tcW w:w="1980" w:type="dxa"/>
            <w:tcBorders>
              <w:top w:val="single" w:sz="12" w:space="0" w:color="0070C0"/>
            </w:tcBorders>
            <w:vAlign w:val="center"/>
          </w:tcPr>
          <w:p w14:paraId="791AE457" w14:textId="77777777" w:rsidR="00D201B0" w:rsidRPr="00C22721" w:rsidRDefault="0007483B" w:rsidP="00F703BF">
            <w:pPr>
              <w:jc w:val="center"/>
              <w:rPr>
                <w:lang w:val="sr-Cyrl-RS"/>
              </w:rPr>
            </w:pPr>
            <w:r w:rsidRPr="00C22721">
              <w:rPr>
                <w:lang w:val="sr-Cyrl-RS"/>
              </w:rPr>
              <w:t>166</w:t>
            </w:r>
          </w:p>
        </w:tc>
      </w:tr>
      <w:tr w:rsidR="00D201B0" w:rsidRPr="00C22721" w14:paraId="2F60ECC9" w14:textId="77777777">
        <w:trPr>
          <w:trHeight w:val="394"/>
          <w:jc w:val="center"/>
        </w:trPr>
        <w:tc>
          <w:tcPr>
            <w:tcW w:w="5760" w:type="dxa"/>
            <w:vAlign w:val="center"/>
          </w:tcPr>
          <w:p w14:paraId="598B4C6F" w14:textId="77777777" w:rsidR="00D201B0" w:rsidRPr="00C22721" w:rsidRDefault="00D201B0" w:rsidP="00E42C39">
            <w:pPr>
              <w:spacing w:after="0"/>
              <w:rPr>
                <w:lang w:val="ru-RU"/>
              </w:rPr>
            </w:pPr>
            <w:r w:rsidRPr="00C22721">
              <w:rPr>
                <w:lang w:val="ru-RU"/>
              </w:rPr>
              <w:t>Број предмета у раду из 201</w:t>
            </w:r>
            <w:r w:rsidR="00E42C39" w:rsidRPr="00C22721">
              <w:rPr>
                <w:lang w:val="ru-RU"/>
              </w:rPr>
              <w:t>8</w:t>
            </w:r>
            <w:r w:rsidRPr="00C22721">
              <w:rPr>
                <w:lang w:val="ru-RU"/>
              </w:rPr>
              <w:t>. године</w:t>
            </w:r>
          </w:p>
        </w:tc>
        <w:tc>
          <w:tcPr>
            <w:tcW w:w="1980" w:type="dxa"/>
            <w:vAlign w:val="center"/>
          </w:tcPr>
          <w:p w14:paraId="50001CE2" w14:textId="77777777" w:rsidR="00D201B0" w:rsidRPr="00C22721" w:rsidRDefault="0007483B" w:rsidP="00F703BF">
            <w:pPr>
              <w:jc w:val="center"/>
              <w:rPr>
                <w:lang w:val="sr-Cyrl-RS"/>
              </w:rPr>
            </w:pPr>
            <w:r w:rsidRPr="00C22721">
              <w:rPr>
                <w:lang w:val="sr-Cyrl-RS"/>
              </w:rPr>
              <w:t>88</w:t>
            </w:r>
          </w:p>
        </w:tc>
      </w:tr>
    </w:tbl>
    <w:p w14:paraId="346896F7" w14:textId="77777777" w:rsidR="00D201B0" w:rsidRPr="00C22721" w:rsidRDefault="00D201B0" w:rsidP="00937D01">
      <w:pPr>
        <w:jc w:val="center"/>
        <w:rPr>
          <w:b/>
          <w:bCs/>
        </w:rPr>
      </w:pPr>
    </w:p>
    <w:p w14:paraId="2B744132" w14:textId="77777777" w:rsidR="006D0657" w:rsidRPr="006D0657" w:rsidRDefault="006D0657" w:rsidP="006D0657">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15</w:t>
      </w:r>
      <w:r w:rsidR="00877D91">
        <w:rPr>
          <w:noProof/>
        </w:rPr>
        <w:fldChar w:fldCharType="end"/>
      </w:r>
      <w:r>
        <w:rPr>
          <w:lang w:val="sr-Cyrl-RS"/>
        </w:rPr>
        <w:t xml:space="preserve"> - </w:t>
      </w:r>
      <w:r w:rsidRPr="00C22721">
        <w:rPr>
          <w:lang w:val="ru-RU"/>
        </w:rPr>
        <w:t>Приказ упућених препорука у 2018. из области права детета</w:t>
      </w:r>
    </w:p>
    <w:tbl>
      <w:tblPr>
        <w:tblW w:w="9747"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4064"/>
        <w:gridCol w:w="2819"/>
        <w:gridCol w:w="2864"/>
      </w:tblGrid>
      <w:tr w:rsidR="00D201B0" w:rsidRPr="00C22721" w14:paraId="3942AD02" w14:textId="77777777">
        <w:trPr>
          <w:trHeight w:val="393"/>
          <w:jc w:val="center"/>
        </w:trPr>
        <w:tc>
          <w:tcPr>
            <w:tcW w:w="4064" w:type="dxa"/>
            <w:tcBorders>
              <w:top w:val="single" w:sz="12" w:space="0" w:color="0070C0"/>
              <w:bottom w:val="single" w:sz="12" w:space="0" w:color="0070C0"/>
            </w:tcBorders>
            <w:vAlign w:val="center"/>
          </w:tcPr>
          <w:p w14:paraId="25F5EF3C" w14:textId="77777777" w:rsidR="00D201B0" w:rsidRPr="00C22721" w:rsidRDefault="00D201B0" w:rsidP="00F703BF">
            <w:pPr>
              <w:spacing w:after="0"/>
              <w:jc w:val="center"/>
              <w:rPr>
                <w:b/>
                <w:bCs/>
              </w:rPr>
            </w:pPr>
            <w:r w:rsidRPr="00C22721">
              <w:rPr>
                <w:b/>
                <w:bCs/>
              </w:rPr>
              <w:t>Број упућених препорука</w:t>
            </w:r>
          </w:p>
        </w:tc>
        <w:tc>
          <w:tcPr>
            <w:tcW w:w="2819" w:type="dxa"/>
            <w:tcBorders>
              <w:top w:val="single" w:sz="12" w:space="0" w:color="0070C0"/>
              <w:bottom w:val="single" w:sz="12" w:space="0" w:color="0070C0"/>
            </w:tcBorders>
          </w:tcPr>
          <w:p w14:paraId="66E7A2FE" w14:textId="77777777" w:rsidR="00D201B0" w:rsidRPr="00C22721" w:rsidRDefault="00D201B0" w:rsidP="00F703BF">
            <w:pPr>
              <w:jc w:val="center"/>
              <w:rPr>
                <w:b/>
                <w:bCs/>
              </w:rPr>
            </w:pPr>
            <w:r w:rsidRPr="00C22721">
              <w:rPr>
                <w:b/>
                <w:bCs/>
              </w:rPr>
              <w:t>Број доспелих препорука</w:t>
            </w:r>
          </w:p>
        </w:tc>
        <w:tc>
          <w:tcPr>
            <w:tcW w:w="2864" w:type="dxa"/>
            <w:tcBorders>
              <w:top w:val="single" w:sz="12" w:space="0" w:color="0070C0"/>
              <w:bottom w:val="single" w:sz="12" w:space="0" w:color="0070C0"/>
            </w:tcBorders>
            <w:vAlign w:val="center"/>
          </w:tcPr>
          <w:p w14:paraId="5F64CE14" w14:textId="77777777" w:rsidR="00D201B0" w:rsidRPr="00C22721" w:rsidRDefault="00D201B0" w:rsidP="00F703BF">
            <w:pPr>
              <w:jc w:val="center"/>
              <w:rPr>
                <w:b/>
                <w:bCs/>
              </w:rPr>
            </w:pPr>
            <w:r w:rsidRPr="00C22721">
              <w:rPr>
                <w:b/>
                <w:bCs/>
              </w:rPr>
              <w:t>Број прихваћених препорука</w:t>
            </w:r>
          </w:p>
        </w:tc>
      </w:tr>
      <w:tr w:rsidR="00D201B0" w:rsidRPr="00C22721" w14:paraId="73819268" w14:textId="77777777">
        <w:trPr>
          <w:trHeight w:val="393"/>
          <w:jc w:val="center"/>
        </w:trPr>
        <w:tc>
          <w:tcPr>
            <w:tcW w:w="4064" w:type="dxa"/>
            <w:tcBorders>
              <w:top w:val="single" w:sz="12" w:space="0" w:color="0070C0"/>
            </w:tcBorders>
            <w:vAlign w:val="center"/>
          </w:tcPr>
          <w:p w14:paraId="4DF3F41A" w14:textId="77777777" w:rsidR="00D201B0" w:rsidRPr="00C22721" w:rsidRDefault="00AA16FD" w:rsidP="00F703BF">
            <w:pPr>
              <w:spacing w:after="0"/>
              <w:jc w:val="center"/>
              <w:rPr>
                <w:b/>
                <w:bCs/>
                <w:lang w:val="sr-Cyrl-RS"/>
              </w:rPr>
            </w:pPr>
            <w:r w:rsidRPr="00C22721">
              <w:rPr>
                <w:b/>
                <w:bCs/>
                <w:lang w:val="sr-Cyrl-RS"/>
              </w:rPr>
              <w:t>58</w:t>
            </w:r>
          </w:p>
        </w:tc>
        <w:tc>
          <w:tcPr>
            <w:tcW w:w="2819" w:type="dxa"/>
            <w:tcBorders>
              <w:top w:val="single" w:sz="12" w:space="0" w:color="0070C0"/>
            </w:tcBorders>
          </w:tcPr>
          <w:p w14:paraId="22E86323" w14:textId="77777777" w:rsidR="00D201B0" w:rsidRPr="00C22721" w:rsidRDefault="00AA16FD" w:rsidP="00F703BF">
            <w:pPr>
              <w:jc w:val="center"/>
              <w:rPr>
                <w:b/>
                <w:bCs/>
                <w:lang w:val="sr-Cyrl-RS"/>
              </w:rPr>
            </w:pPr>
            <w:r w:rsidRPr="00C22721">
              <w:rPr>
                <w:b/>
                <w:bCs/>
                <w:lang w:val="sr-Cyrl-RS"/>
              </w:rPr>
              <w:t>6</w:t>
            </w:r>
          </w:p>
        </w:tc>
        <w:tc>
          <w:tcPr>
            <w:tcW w:w="2864" w:type="dxa"/>
            <w:tcBorders>
              <w:top w:val="single" w:sz="12" w:space="0" w:color="0070C0"/>
            </w:tcBorders>
            <w:vAlign w:val="center"/>
          </w:tcPr>
          <w:p w14:paraId="482FF973" w14:textId="77777777" w:rsidR="00D201B0" w:rsidRPr="00C22721" w:rsidRDefault="00AA16FD" w:rsidP="00F703BF">
            <w:pPr>
              <w:jc w:val="center"/>
              <w:rPr>
                <w:b/>
                <w:bCs/>
                <w:lang w:val="sr-Cyrl-RS"/>
              </w:rPr>
            </w:pPr>
            <w:r w:rsidRPr="00C22721">
              <w:rPr>
                <w:b/>
                <w:bCs/>
                <w:lang w:val="sr-Cyrl-RS"/>
              </w:rPr>
              <w:t>4</w:t>
            </w:r>
          </w:p>
        </w:tc>
      </w:tr>
    </w:tbl>
    <w:p w14:paraId="4CDA939F" w14:textId="77777777" w:rsidR="00C22721" w:rsidRDefault="00C22721" w:rsidP="00937D01">
      <w:pPr>
        <w:ind w:firstLine="720"/>
        <w:rPr>
          <w:lang w:val="ru-RU"/>
        </w:rPr>
      </w:pPr>
    </w:p>
    <w:p w14:paraId="785E0DB4" w14:textId="77777777" w:rsidR="00D201B0" w:rsidRPr="00C22721" w:rsidRDefault="00D201B0" w:rsidP="00937D01">
      <w:pPr>
        <w:ind w:firstLine="720"/>
        <w:rPr>
          <w:b/>
          <w:bCs/>
          <w:lang w:val="ru-RU"/>
        </w:rPr>
      </w:pPr>
      <w:r w:rsidRPr="00C22721">
        <w:rPr>
          <w:lang w:val="ru-RU"/>
        </w:rPr>
        <w:t>У 201</w:t>
      </w:r>
      <w:r w:rsidR="00486F4A" w:rsidRPr="00C22721">
        <w:rPr>
          <w:lang w:val="ru-RU"/>
        </w:rPr>
        <w:t>8</w:t>
      </w:r>
      <w:r w:rsidRPr="00C22721">
        <w:rPr>
          <w:lang w:val="ru-RU"/>
        </w:rPr>
        <w:t xml:space="preserve">. години </w:t>
      </w:r>
      <w:r w:rsidRPr="00C22721">
        <w:rPr>
          <w:b/>
          <w:bCs/>
          <w:i/>
          <w:iCs/>
          <w:lang w:val="ru-RU"/>
        </w:rPr>
        <w:t xml:space="preserve">окончан је рад и на </w:t>
      </w:r>
      <w:r w:rsidR="00F414CB" w:rsidRPr="00C22721">
        <w:rPr>
          <w:b/>
          <w:bCs/>
          <w:i/>
          <w:iCs/>
          <w:lang w:val="ru-RU"/>
        </w:rPr>
        <w:t>138</w:t>
      </w:r>
      <w:r w:rsidRPr="00C22721">
        <w:rPr>
          <w:b/>
          <w:bCs/>
          <w:i/>
          <w:iCs/>
          <w:lang w:val="ru-RU"/>
        </w:rPr>
        <w:t xml:space="preserve"> предмет</w:t>
      </w:r>
      <w:r w:rsidR="00FE0E2F" w:rsidRPr="00C22721">
        <w:rPr>
          <w:b/>
          <w:bCs/>
          <w:i/>
          <w:iCs/>
          <w:lang w:val="ru-RU"/>
        </w:rPr>
        <w:t>а</w:t>
      </w:r>
      <w:r w:rsidRPr="00C22721">
        <w:rPr>
          <w:b/>
          <w:bCs/>
          <w:i/>
          <w:iCs/>
          <w:lang w:val="ru-RU"/>
        </w:rPr>
        <w:t xml:space="preserve"> из ранијих година</w:t>
      </w:r>
      <w:r w:rsidRPr="00C22721">
        <w:rPr>
          <w:lang w:val="ru-RU"/>
        </w:rPr>
        <w:t>. Начини окончања предмета из 201</w:t>
      </w:r>
      <w:r w:rsidR="00486F4A" w:rsidRPr="00C22721">
        <w:rPr>
          <w:lang w:val="ru-RU"/>
        </w:rPr>
        <w:t>8</w:t>
      </w:r>
      <w:r w:rsidRPr="00C22721">
        <w:rPr>
          <w:lang w:val="ru-RU"/>
        </w:rPr>
        <w:t>. године приказани су у следећој табели.</w:t>
      </w:r>
    </w:p>
    <w:p w14:paraId="4B40B584" w14:textId="77777777" w:rsidR="006D0657" w:rsidRPr="006D0657" w:rsidRDefault="006D0657" w:rsidP="006D0657">
      <w:pPr>
        <w:pStyle w:val="Caption"/>
        <w:keepNext/>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16</w:t>
      </w:r>
      <w:r w:rsidR="00877D91">
        <w:rPr>
          <w:noProof/>
        </w:rPr>
        <w:fldChar w:fldCharType="end"/>
      </w:r>
      <w:r>
        <w:rPr>
          <w:lang w:val="sr-Cyrl-RS"/>
        </w:rPr>
        <w:t xml:space="preserve"> - </w:t>
      </w:r>
      <w:r w:rsidRPr="00C22721">
        <w:rPr>
          <w:lang w:val="ru-RU"/>
        </w:rPr>
        <w:t>Права детета</w:t>
      </w:r>
      <w:r>
        <w:rPr>
          <w:lang w:val="ru-RU"/>
        </w:rPr>
        <w:t xml:space="preserve">: </w:t>
      </w:r>
      <w:r w:rsidRPr="00C22721">
        <w:rPr>
          <w:lang w:val="ru-RU"/>
        </w:rPr>
        <w:t>исход поступања по окончаним предметима из 2018. године</w:t>
      </w:r>
    </w:p>
    <w:tbl>
      <w:tblPr>
        <w:tblW w:w="9393"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7483"/>
        <w:gridCol w:w="673"/>
        <w:gridCol w:w="1237"/>
      </w:tblGrid>
      <w:tr w:rsidR="00CB6D22" w:rsidRPr="00C22721" w14:paraId="001AB498" w14:textId="77777777" w:rsidTr="000C7890">
        <w:trPr>
          <w:trHeight w:val="170"/>
          <w:jc w:val="center"/>
        </w:trPr>
        <w:tc>
          <w:tcPr>
            <w:tcW w:w="7483" w:type="dxa"/>
            <w:tcBorders>
              <w:top w:val="single" w:sz="12" w:space="0" w:color="0070C0"/>
              <w:bottom w:val="single" w:sz="12" w:space="0" w:color="0070C0"/>
            </w:tcBorders>
            <w:vAlign w:val="center"/>
          </w:tcPr>
          <w:p w14:paraId="0C805E00" w14:textId="77777777" w:rsidR="00CB6D22" w:rsidRPr="00C22721" w:rsidRDefault="00CB6D22" w:rsidP="000C7890">
            <w:pPr>
              <w:spacing w:after="0"/>
              <w:rPr>
                <w:b/>
                <w:bCs/>
                <w:lang w:val="ru-RU"/>
              </w:rPr>
            </w:pPr>
          </w:p>
        </w:tc>
        <w:tc>
          <w:tcPr>
            <w:tcW w:w="673" w:type="dxa"/>
            <w:tcBorders>
              <w:top w:val="single" w:sz="12" w:space="0" w:color="0070C0"/>
              <w:bottom w:val="single" w:sz="12" w:space="0" w:color="0070C0"/>
            </w:tcBorders>
            <w:vAlign w:val="center"/>
          </w:tcPr>
          <w:p w14:paraId="33A2DFB2" w14:textId="77777777" w:rsidR="00CB6D22" w:rsidRPr="00C22721" w:rsidRDefault="00CB6D22" w:rsidP="000C7890">
            <w:pPr>
              <w:jc w:val="center"/>
              <w:rPr>
                <w:b/>
                <w:bCs/>
              </w:rPr>
            </w:pPr>
            <w:r w:rsidRPr="00C22721">
              <w:rPr>
                <w:b/>
                <w:bCs/>
              </w:rPr>
              <w:t>број</w:t>
            </w:r>
          </w:p>
        </w:tc>
        <w:tc>
          <w:tcPr>
            <w:tcW w:w="1237" w:type="dxa"/>
            <w:tcBorders>
              <w:top w:val="single" w:sz="12" w:space="0" w:color="0070C0"/>
              <w:bottom w:val="single" w:sz="12" w:space="0" w:color="0070C0"/>
            </w:tcBorders>
            <w:noWrap/>
            <w:vAlign w:val="center"/>
          </w:tcPr>
          <w:p w14:paraId="0A6C8443" w14:textId="77777777" w:rsidR="00CB6D22" w:rsidRPr="00C22721" w:rsidRDefault="00CB6D22" w:rsidP="000C7890">
            <w:pPr>
              <w:jc w:val="center"/>
              <w:rPr>
                <w:b/>
                <w:bCs/>
              </w:rPr>
            </w:pPr>
            <w:r w:rsidRPr="00C22721">
              <w:rPr>
                <w:b/>
                <w:bCs/>
              </w:rPr>
              <w:t>проценат</w:t>
            </w:r>
          </w:p>
        </w:tc>
      </w:tr>
      <w:tr w:rsidR="00CB6D22" w:rsidRPr="00C22721" w14:paraId="25B19927" w14:textId="77777777" w:rsidTr="000C7890">
        <w:trPr>
          <w:trHeight w:val="170"/>
          <w:jc w:val="center"/>
        </w:trPr>
        <w:tc>
          <w:tcPr>
            <w:tcW w:w="7483" w:type="dxa"/>
            <w:tcBorders>
              <w:top w:val="single" w:sz="12" w:space="0" w:color="0070C0"/>
            </w:tcBorders>
            <w:vAlign w:val="center"/>
          </w:tcPr>
          <w:p w14:paraId="1B8ECBD1" w14:textId="77777777" w:rsidR="00CB6D22" w:rsidRPr="00C22721" w:rsidRDefault="00CB6D22" w:rsidP="00CB6D22">
            <w:pPr>
              <w:spacing w:after="0"/>
              <w:rPr>
                <w:lang w:val="ru-RU"/>
              </w:rPr>
            </w:pPr>
            <w:r w:rsidRPr="00C22721">
              <w:rPr>
                <w:lang w:val="ru-RU"/>
              </w:rPr>
              <w:t>Одбачене притужбе – Неискоришћена правна средства</w:t>
            </w:r>
          </w:p>
        </w:tc>
        <w:tc>
          <w:tcPr>
            <w:tcW w:w="673" w:type="dxa"/>
            <w:tcBorders>
              <w:top w:val="single" w:sz="12" w:space="0" w:color="0070C0"/>
            </w:tcBorders>
            <w:vAlign w:val="center"/>
          </w:tcPr>
          <w:p w14:paraId="502DC4ED" w14:textId="77777777" w:rsidR="00CB6D22" w:rsidRPr="00C22721" w:rsidRDefault="00CB6D22" w:rsidP="00CB6D22">
            <w:pPr>
              <w:spacing w:after="0"/>
              <w:jc w:val="center"/>
              <w:rPr>
                <w:rFonts w:cs="Calibri"/>
                <w:color w:val="000000"/>
              </w:rPr>
            </w:pPr>
            <w:r w:rsidRPr="00C22721">
              <w:rPr>
                <w:rFonts w:cs="Calibri"/>
                <w:color w:val="000000"/>
                <w:lang w:val="sr-Cyrl-RS"/>
              </w:rPr>
              <w:t>82</w:t>
            </w:r>
          </w:p>
        </w:tc>
        <w:tc>
          <w:tcPr>
            <w:tcW w:w="1237" w:type="dxa"/>
            <w:tcBorders>
              <w:top w:val="single" w:sz="12" w:space="0" w:color="0070C0"/>
            </w:tcBorders>
            <w:noWrap/>
            <w:vAlign w:val="center"/>
          </w:tcPr>
          <w:p w14:paraId="06E8A293" w14:textId="77777777" w:rsidR="00CB6D22" w:rsidRPr="00C22721" w:rsidRDefault="00CB6D22" w:rsidP="00CB6D22">
            <w:pPr>
              <w:jc w:val="center"/>
              <w:rPr>
                <w:rFonts w:cs="Calibri"/>
                <w:color w:val="000000"/>
              </w:rPr>
            </w:pPr>
            <w:r w:rsidRPr="00C22721">
              <w:rPr>
                <w:rFonts w:cs="Calibri"/>
                <w:color w:val="000000"/>
              </w:rPr>
              <w:t>49,40%</w:t>
            </w:r>
          </w:p>
        </w:tc>
      </w:tr>
      <w:tr w:rsidR="00CB6D22" w:rsidRPr="00C22721" w14:paraId="77A5556B" w14:textId="77777777" w:rsidTr="000C7890">
        <w:trPr>
          <w:trHeight w:val="170"/>
          <w:jc w:val="center"/>
        </w:trPr>
        <w:tc>
          <w:tcPr>
            <w:tcW w:w="7483" w:type="dxa"/>
            <w:vAlign w:val="center"/>
          </w:tcPr>
          <w:p w14:paraId="294D260A" w14:textId="77777777" w:rsidR="00CB6D22" w:rsidRPr="00C22721" w:rsidRDefault="00CB6D22" w:rsidP="00CB6D22">
            <w:pPr>
              <w:spacing w:after="0"/>
            </w:pPr>
            <w:r w:rsidRPr="00C22721">
              <w:t>Одбачене притужбе – Ненадлежност</w:t>
            </w:r>
          </w:p>
        </w:tc>
        <w:tc>
          <w:tcPr>
            <w:tcW w:w="673" w:type="dxa"/>
            <w:vAlign w:val="center"/>
          </w:tcPr>
          <w:p w14:paraId="0FB9224E" w14:textId="77777777" w:rsidR="00CB6D22" w:rsidRPr="00C22721" w:rsidRDefault="00CB6D22" w:rsidP="00CB6D22">
            <w:pPr>
              <w:jc w:val="center"/>
              <w:rPr>
                <w:rFonts w:cs="Calibri"/>
                <w:color w:val="000000"/>
              </w:rPr>
            </w:pPr>
            <w:r w:rsidRPr="00C22721">
              <w:rPr>
                <w:rFonts w:cs="Calibri"/>
                <w:color w:val="000000"/>
                <w:lang w:val="sr-Cyrl-RS"/>
              </w:rPr>
              <w:t>25</w:t>
            </w:r>
          </w:p>
        </w:tc>
        <w:tc>
          <w:tcPr>
            <w:tcW w:w="1237" w:type="dxa"/>
            <w:noWrap/>
            <w:vAlign w:val="center"/>
          </w:tcPr>
          <w:p w14:paraId="4C65C78D" w14:textId="77777777" w:rsidR="00CB6D22" w:rsidRPr="00C22721" w:rsidRDefault="00CB6D22" w:rsidP="00CB6D22">
            <w:pPr>
              <w:jc w:val="center"/>
              <w:rPr>
                <w:rFonts w:cs="Calibri"/>
                <w:color w:val="000000"/>
              </w:rPr>
            </w:pPr>
            <w:r w:rsidRPr="00C22721">
              <w:rPr>
                <w:rFonts w:cs="Calibri"/>
                <w:color w:val="000000"/>
              </w:rPr>
              <w:t>15,06%</w:t>
            </w:r>
          </w:p>
        </w:tc>
      </w:tr>
      <w:tr w:rsidR="00CB6D22" w:rsidRPr="00C22721" w14:paraId="5485D24B" w14:textId="77777777" w:rsidTr="000C7890">
        <w:trPr>
          <w:trHeight w:val="170"/>
          <w:jc w:val="center"/>
        </w:trPr>
        <w:tc>
          <w:tcPr>
            <w:tcW w:w="7483" w:type="dxa"/>
            <w:vAlign w:val="center"/>
          </w:tcPr>
          <w:p w14:paraId="1CCAEAFA" w14:textId="77777777" w:rsidR="00CB6D22" w:rsidRPr="00C22721" w:rsidRDefault="00CB6D22" w:rsidP="00CB6D22">
            <w:pPr>
              <w:spacing w:after="0"/>
            </w:pPr>
            <w:r w:rsidRPr="00C22721">
              <w:t>Неосноване притужбе</w:t>
            </w:r>
          </w:p>
        </w:tc>
        <w:tc>
          <w:tcPr>
            <w:tcW w:w="673" w:type="dxa"/>
            <w:vAlign w:val="center"/>
          </w:tcPr>
          <w:p w14:paraId="2FA52B19" w14:textId="77777777" w:rsidR="00CB6D22" w:rsidRPr="00C22721" w:rsidRDefault="00CB6D22" w:rsidP="00CB6D22">
            <w:pPr>
              <w:jc w:val="center"/>
              <w:rPr>
                <w:rFonts w:cs="Calibri"/>
                <w:color w:val="000000"/>
              </w:rPr>
            </w:pPr>
            <w:r w:rsidRPr="00C22721">
              <w:rPr>
                <w:rFonts w:cs="Calibri"/>
                <w:color w:val="000000"/>
                <w:lang w:val="sr-Cyrl-RS"/>
              </w:rPr>
              <w:t>16</w:t>
            </w:r>
          </w:p>
        </w:tc>
        <w:tc>
          <w:tcPr>
            <w:tcW w:w="1237" w:type="dxa"/>
            <w:noWrap/>
            <w:vAlign w:val="center"/>
          </w:tcPr>
          <w:p w14:paraId="6E733359" w14:textId="77777777" w:rsidR="00CB6D22" w:rsidRPr="00C22721" w:rsidRDefault="00CB6D22" w:rsidP="00CB6D22">
            <w:pPr>
              <w:jc w:val="center"/>
              <w:rPr>
                <w:rFonts w:cs="Calibri"/>
                <w:color w:val="000000"/>
              </w:rPr>
            </w:pPr>
            <w:r w:rsidRPr="00C22721">
              <w:rPr>
                <w:rFonts w:cs="Calibri"/>
                <w:color w:val="000000"/>
              </w:rPr>
              <w:t>9,64%</w:t>
            </w:r>
          </w:p>
        </w:tc>
      </w:tr>
      <w:tr w:rsidR="00CB6D22" w:rsidRPr="00C22721" w14:paraId="6C6E6966" w14:textId="77777777" w:rsidTr="000C7890">
        <w:trPr>
          <w:trHeight w:val="170"/>
          <w:jc w:val="center"/>
        </w:trPr>
        <w:tc>
          <w:tcPr>
            <w:tcW w:w="7483" w:type="dxa"/>
            <w:vAlign w:val="center"/>
          </w:tcPr>
          <w:p w14:paraId="2CE175EB" w14:textId="77777777" w:rsidR="00CB6D22" w:rsidRPr="00C22721" w:rsidRDefault="00CB6D22" w:rsidP="00CB6D22">
            <w:pPr>
              <w:spacing w:after="0"/>
            </w:pPr>
            <w:r w:rsidRPr="00C22721">
              <w:t>Одбачене притужбе – Неуредна притужба</w:t>
            </w:r>
          </w:p>
        </w:tc>
        <w:tc>
          <w:tcPr>
            <w:tcW w:w="673" w:type="dxa"/>
            <w:vAlign w:val="center"/>
          </w:tcPr>
          <w:p w14:paraId="607576B6" w14:textId="77777777" w:rsidR="00CB6D22" w:rsidRPr="00C22721" w:rsidRDefault="00CB6D22" w:rsidP="00CB6D22">
            <w:pPr>
              <w:jc w:val="center"/>
              <w:rPr>
                <w:rFonts w:cs="Calibri"/>
                <w:color w:val="000000"/>
              </w:rPr>
            </w:pPr>
            <w:r w:rsidRPr="00C22721">
              <w:rPr>
                <w:rFonts w:cs="Calibri"/>
                <w:color w:val="000000"/>
                <w:lang w:val="sr-Cyrl-RS"/>
              </w:rPr>
              <w:t>13</w:t>
            </w:r>
          </w:p>
        </w:tc>
        <w:tc>
          <w:tcPr>
            <w:tcW w:w="1237" w:type="dxa"/>
            <w:noWrap/>
            <w:vAlign w:val="center"/>
          </w:tcPr>
          <w:p w14:paraId="155802C1" w14:textId="77777777" w:rsidR="00CB6D22" w:rsidRPr="00C22721" w:rsidRDefault="00CB6D22" w:rsidP="00CB6D22">
            <w:pPr>
              <w:jc w:val="center"/>
              <w:rPr>
                <w:rFonts w:cs="Calibri"/>
                <w:color w:val="000000"/>
              </w:rPr>
            </w:pPr>
            <w:r w:rsidRPr="00C22721">
              <w:rPr>
                <w:rFonts w:cs="Calibri"/>
                <w:color w:val="000000"/>
              </w:rPr>
              <w:t>7,83%</w:t>
            </w:r>
          </w:p>
        </w:tc>
      </w:tr>
      <w:tr w:rsidR="00CB6D22" w:rsidRPr="00C22721" w14:paraId="17AF20BA" w14:textId="77777777" w:rsidTr="000C7890">
        <w:trPr>
          <w:trHeight w:val="170"/>
          <w:jc w:val="center"/>
        </w:trPr>
        <w:tc>
          <w:tcPr>
            <w:tcW w:w="7483" w:type="dxa"/>
            <w:vAlign w:val="center"/>
          </w:tcPr>
          <w:p w14:paraId="62CE4C3D" w14:textId="77777777" w:rsidR="00CB6D22" w:rsidRPr="00C22721" w:rsidRDefault="00CB6D22" w:rsidP="00CB6D22">
            <w:pPr>
              <w:spacing w:after="0"/>
            </w:pPr>
            <w:r w:rsidRPr="00C22721">
              <w:t>Одбачене притужбе – Неовлашћени подносилац</w:t>
            </w:r>
          </w:p>
        </w:tc>
        <w:tc>
          <w:tcPr>
            <w:tcW w:w="673" w:type="dxa"/>
            <w:vAlign w:val="center"/>
          </w:tcPr>
          <w:p w14:paraId="1F4FA671" w14:textId="77777777" w:rsidR="00CB6D22" w:rsidRPr="00C22721" w:rsidRDefault="00CB6D22" w:rsidP="00CB6D22">
            <w:pPr>
              <w:jc w:val="center"/>
              <w:rPr>
                <w:rFonts w:cs="Calibri"/>
                <w:color w:val="000000"/>
              </w:rPr>
            </w:pPr>
            <w:r w:rsidRPr="00C22721">
              <w:rPr>
                <w:rFonts w:cs="Calibri"/>
                <w:color w:val="000000"/>
                <w:lang w:val="sr-Cyrl-RS"/>
              </w:rPr>
              <w:t>9</w:t>
            </w:r>
          </w:p>
        </w:tc>
        <w:tc>
          <w:tcPr>
            <w:tcW w:w="1237" w:type="dxa"/>
            <w:noWrap/>
            <w:vAlign w:val="center"/>
          </w:tcPr>
          <w:p w14:paraId="4DB0EE34" w14:textId="77777777" w:rsidR="00CB6D22" w:rsidRPr="00C22721" w:rsidRDefault="00CB6D22" w:rsidP="00CB6D22">
            <w:pPr>
              <w:jc w:val="center"/>
              <w:rPr>
                <w:rFonts w:cs="Calibri"/>
                <w:color w:val="000000"/>
              </w:rPr>
            </w:pPr>
            <w:r w:rsidRPr="00C22721">
              <w:rPr>
                <w:rFonts w:cs="Calibri"/>
                <w:color w:val="000000"/>
              </w:rPr>
              <w:t>5,42%</w:t>
            </w:r>
          </w:p>
        </w:tc>
      </w:tr>
      <w:tr w:rsidR="00CB6D22" w:rsidRPr="00C22721" w14:paraId="392DABE3" w14:textId="77777777" w:rsidTr="000C7890">
        <w:trPr>
          <w:trHeight w:val="170"/>
          <w:jc w:val="center"/>
        </w:trPr>
        <w:tc>
          <w:tcPr>
            <w:tcW w:w="7483" w:type="dxa"/>
            <w:vAlign w:val="center"/>
          </w:tcPr>
          <w:p w14:paraId="34873F43" w14:textId="77777777" w:rsidR="00CB6D22" w:rsidRPr="00C22721" w:rsidRDefault="00CB6D22" w:rsidP="00CB6D22">
            <w:r w:rsidRPr="00C22721">
              <w:lastRenderedPageBreak/>
              <w:t>Информисан и посаветован притужилац</w:t>
            </w:r>
          </w:p>
        </w:tc>
        <w:tc>
          <w:tcPr>
            <w:tcW w:w="673" w:type="dxa"/>
            <w:vAlign w:val="center"/>
          </w:tcPr>
          <w:p w14:paraId="4392AFF4" w14:textId="77777777" w:rsidR="00CB6D22" w:rsidRPr="00C22721" w:rsidRDefault="00CB6D22" w:rsidP="00CB6D22">
            <w:pPr>
              <w:jc w:val="center"/>
              <w:rPr>
                <w:rFonts w:cs="Calibri"/>
                <w:color w:val="000000"/>
              </w:rPr>
            </w:pPr>
            <w:r w:rsidRPr="00C22721">
              <w:rPr>
                <w:rFonts w:cs="Calibri"/>
                <w:color w:val="000000"/>
                <w:lang w:val="sr-Cyrl-RS"/>
              </w:rPr>
              <w:t>6</w:t>
            </w:r>
          </w:p>
        </w:tc>
        <w:tc>
          <w:tcPr>
            <w:tcW w:w="1237" w:type="dxa"/>
            <w:noWrap/>
            <w:vAlign w:val="center"/>
          </w:tcPr>
          <w:p w14:paraId="6D74E979" w14:textId="77777777" w:rsidR="00CB6D22" w:rsidRPr="00C22721" w:rsidRDefault="00CB6D22" w:rsidP="00CB6D22">
            <w:pPr>
              <w:jc w:val="center"/>
              <w:rPr>
                <w:rFonts w:cs="Calibri"/>
                <w:color w:val="000000"/>
              </w:rPr>
            </w:pPr>
            <w:r w:rsidRPr="00C22721">
              <w:rPr>
                <w:rFonts w:cs="Calibri"/>
                <w:color w:val="000000"/>
              </w:rPr>
              <w:t>3,61%</w:t>
            </w:r>
          </w:p>
        </w:tc>
      </w:tr>
      <w:tr w:rsidR="00CB6D22" w:rsidRPr="00C22721" w14:paraId="220F7C10" w14:textId="77777777" w:rsidTr="000C7890">
        <w:trPr>
          <w:trHeight w:val="170"/>
          <w:jc w:val="center"/>
        </w:trPr>
        <w:tc>
          <w:tcPr>
            <w:tcW w:w="7483" w:type="dxa"/>
            <w:vAlign w:val="center"/>
          </w:tcPr>
          <w:p w14:paraId="2827F0B8" w14:textId="77777777" w:rsidR="00CB6D22" w:rsidRPr="00C22721" w:rsidRDefault="00CB6D22" w:rsidP="00CB6D22">
            <w:pPr>
              <w:spacing w:after="0"/>
              <w:rPr>
                <w:lang w:val="ru-RU"/>
              </w:rPr>
            </w:pPr>
            <w:r w:rsidRPr="00C22721">
              <w:rPr>
                <w:lang w:val="ru-RU"/>
              </w:rPr>
              <w:t>Предмети окончани препорукама из контролног поступка</w:t>
            </w:r>
          </w:p>
        </w:tc>
        <w:tc>
          <w:tcPr>
            <w:tcW w:w="673" w:type="dxa"/>
            <w:vAlign w:val="center"/>
          </w:tcPr>
          <w:p w14:paraId="1F4A80BD" w14:textId="77777777" w:rsidR="00CB6D22" w:rsidRPr="00C22721" w:rsidRDefault="00CB6D22" w:rsidP="00CB6D22">
            <w:pPr>
              <w:jc w:val="center"/>
              <w:rPr>
                <w:rFonts w:cs="Calibri"/>
                <w:color w:val="000000"/>
              </w:rPr>
            </w:pPr>
            <w:r w:rsidRPr="00C22721">
              <w:rPr>
                <w:rFonts w:cs="Calibri"/>
                <w:color w:val="000000"/>
                <w:lang w:val="sr-Cyrl-RS"/>
              </w:rPr>
              <w:t>5</w:t>
            </w:r>
          </w:p>
        </w:tc>
        <w:tc>
          <w:tcPr>
            <w:tcW w:w="1237" w:type="dxa"/>
            <w:noWrap/>
            <w:vAlign w:val="center"/>
          </w:tcPr>
          <w:p w14:paraId="0839877D" w14:textId="77777777" w:rsidR="00CB6D22" w:rsidRPr="00C22721" w:rsidRDefault="00CB6D22" w:rsidP="00CB6D22">
            <w:pPr>
              <w:jc w:val="center"/>
              <w:rPr>
                <w:rFonts w:cs="Calibri"/>
                <w:color w:val="000000"/>
              </w:rPr>
            </w:pPr>
            <w:r w:rsidRPr="00C22721">
              <w:rPr>
                <w:rFonts w:cs="Calibri"/>
                <w:color w:val="000000"/>
              </w:rPr>
              <w:t>3,01%</w:t>
            </w:r>
          </w:p>
        </w:tc>
      </w:tr>
      <w:tr w:rsidR="005E1B2C" w:rsidRPr="00C22721" w14:paraId="5F198BB9" w14:textId="77777777" w:rsidTr="000C7890">
        <w:trPr>
          <w:trHeight w:val="170"/>
          <w:jc w:val="center"/>
        </w:trPr>
        <w:tc>
          <w:tcPr>
            <w:tcW w:w="7483" w:type="dxa"/>
            <w:vAlign w:val="center"/>
          </w:tcPr>
          <w:p w14:paraId="47172763" w14:textId="77777777" w:rsidR="005E1B2C" w:rsidRPr="00C22721" w:rsidRDefault="005E1B2C" w:rsidP="005E1B2C">
            <w:pPr>
              <w:spacing w:after="0"/>
            </w:pPr>
            <w:r w:rsidRPr="00C22721">
              <w:t>Одбачене притужбе – Анонимна притужба</w:t>
            </w:r>
          </w:p>
        </w:tc>
        <w:tc>
          <w:tcPr>
            <w:tcW w:w="673" w:type="dxa"/>
            <w:vAlign w:val="center"/>
          </w:tcPr>
          <w:p w14:paraId="5E4ED5EF" w14:textId="77777777" w:rsidR="005E1B2C" w:rsidRPr="00C22721" w:rsidRDefault="005E1B2C" w:rsidP="005E1B2C">
            <w:pPr>
              <w:jc w:val="center"/>
              <w:rPr>
                <w:rFonts w:cs="Calibri"/>
                <w:color w:val="000000"/>
              </w:rPr>
            </w:pPr>
            <w:r w:rsidRPr="00C22721">
              <w:rPr>
                <w:rFonts w:cs="Calibri"/>
                <w:color w:val="000000"/>
              </w:rPr>
              <w:t>4</w:t>
            </w:r>
          </w:p>
        </w:tc>
        <w:tc>
          <w:tcPr>
            <w:tcW w:w="1237" w:type="dxa"/>
            <w:noWrap/>
            <w:vAlign w:val="center"/>
          </w:tcPr>
          <w:p w14:paraId="11720AEB" w14:textId="77777777" w:rsidR="005E1B2C" w:rsidRPr="00C22721" w:rsidRDefault="005E1B2C" w:rsidP="005E1B2C">
            <w:pPr>
              <w:jc w:val="center"/>
              <w:rPr>
                <w:rFonts w:cs="Calibri"/>
                <w:color w:val="000000"/>
              </w:rPr>
            </w:pPr>
            <w:r w:rsidRPr="00C22721">
              <w:rPr>
                <w:rFonts w:cs="Calibri"/>
                <w:color w:val="000000"/>
              </w:rPr>
              <w:t>2,41%</w:t>
            </w:r>
          </w:p>
        </w:tc>
      </w:tr>
      <w:tr w:rsidR="005E1B2C" w:rsidRPr="00C22721" w14:paraId="0814BC11" w14:textId="77777777" w:rsidTr="000C7890">
        <w:trPr>
          <w:trHeight w:val="170"/>
          <w:jc w:val="center"/>
        </w:trPr>
        <w:tc>
          <w:tcPr>
            <w:tcW w:w="7483" w:type="dxa"/>
            <w:vAlign w:val="center"/>
          </w:tcPr>
          <w:p w14:paraId="72121471" w14:textId="77777777" w:rsidR="005E1B2C" w:rsidRPr="00C22721" w:rsidRDefault="005E1B2C" w:rsidP="005E1B2C">
            <w:pPr>
              <w:spacing w:after="0"/>
              <w:rPr>
                <w:lang w:val="sr-Cyrl-RS"/>
              </w:rPr>
            </w:pPr>
            <w:r w:rsidRPr="00C22721">
              <w:rPr>
                <w:lang w:val="ru-RU"/>
              </w:rPr>
              <w:t xml:space="preserve">Одбачене притужбе – </w:t>
            </w:r>
            <w:r w:rsidRPr="00C22721">
              <w:rPr>
                <w:lang w:val="sr-Cyrl-RS"/>
              </w:rPr>
              <w:t>Надлежност другог омбудсмана</w:t>
            </w:r>
          </w:p>
        </w:tc>
        <w:tc>
          <w:tcPr>
            <w:tcW w:w="673" w:type="dxa"/>
            <w:vAlign w:val="center"/>
          </w:tcPr>
          <w:p w14:paraId="3AA723E5" w14:textId="77777777" w:rsidR="005E1B2C" w:rsidRPr="00C22721" w:rsidRDefault="005E1B2C" w:rsidP="005E1B2C">
            <w:pPr>
              <w:jc w:val="center"/>
              <w:rPr>
                <w:rFonts w:cs="Calibri"/>
                <w:color w:val="000000"/>
              </w:rPr>
            </w:pPr>
            <w:r w:rsidRPr="00C22721">
              <w:rPr>
                <w:rFonts w:cs="Calibri"/>
                <w:color w:val="000000"/>
                <w:lang w:val="sr-Cyrl-RS"/>
              </w:rPr>
              <w:t>2</w:t>
            </w:r>
          </w:p>
        </w:tc>
        <w:tc>
          <w:tcPr>
            <w:tcW w:w="1237" w:type="dxa"/>
            <w:noWrap/>
            <w:vAlign w:val="center"/>
          </w:tcPr>
          <w:p w14:paraId="3918D0F3" w14:textId="77777777" w:rsidR="005E1B2C" w:rsidRPr="00C22721" w:rsidRDefault="005E1B2C" w:rsidP="005E1B2C">
            <w:pPr>
              <w:jc w:val="center"/>
              <w:rPr>
                <w:rFonts w:cs="Calibri"/>
                <w:color w:val="000000"/>
              </w:rPr>
            </w:pPr>
            <w:r w:rsidRPr="00C22721">
              <w:rPr>
                <w:rFonts w:cs="Calibri"/>
                <w:color w:val="000000"/>
              </w:rPr>
              <w:t>1,20%</w:t>
            </w:r>
          </w:p>
        </w:tc>
      </w:tr>
      <w:tr w:rsidR="005E1B2C" w:rsidRPr="00C22721" w14:paraId="2DBF7FBE" w14:textId="77777777" w:rsidTr="000C7890">
        <w:trPr>
          <w:trHeight w:val="170"/>
          <w:jc w:val="center"/>
        </w:trPr>
        <w:tc>
          <w:tcPr>
            <w:tcW w:w="7483" w:type="dxa"/>
            <w:vAlign w:val="center"/>
          </w:tcPr>
          <w:p w14:paraId="1E7F9E16" w14:textId="77777777" w:rsidR="005E1B2C" w:rsidRPr="00C22721" w:rsidRDefault="005E1B2C" w:rsidP="005E1B2C">
            <w:pPr>
              <w:rPr>
                <w:lang w:val="ru-RU"/>
              </w:rPr>
            </w:pPr>
            <w:r w:rsidRPr="00C22721">
              <w:rPr>
                <w:lang w:val="ru-RU"/>
              </w:rPr>
              <w:t>Предмети окончани препорукама из скраћеног контролног поступка</w:t>
            </w:r>
          </w:p>
        </w:tc>
        <w:tc>
          <w:tcPr>
            <w:tcW w:w="673" w:type="dxa"/>
            <w:vAlign w:val="center"/>
          </w:tcPr>
          <w:p w14:paraId="20E07787" w14:textId="77777777" w:rsidR="005E1B2C" w:rsidRPr="00C22721" w:rsidRDefault="005E1B2C" w:rsidP="005E1B2C">
            <w:pPr>
              <w:jc w:val="center"/>
              <w:rPr>
                <w:rFonts w:cs="Calibri"/>
                <w:color w:val="000000"/>
              </w:rPr>
            </w:pPr>
            <w:r w:rsidRPr="00C22721">
              <w:rPr>
                <w:rFonts w:cs="Calibri"/>
                <w:color w:val="000000"/>
                <w:lang w:val="sr-Cyrl-RS"/>
              </w:rPr>
              <w:t>2</w:t>
            </w:r>
          </w:p>
        </w:tc>
        <w:tc>
          <w:tcPr>
            <w:tcW w:w="1237" w:type="dxa"/>
            <w:noWrap/>
            <w:vAlign w:val="center"/>
          </w:tcPr>
          <w:p w14:paraId="5E563F19" w14:textId="77777777" w:rsidR="005E1B2C" w:rsidRPr="00C22721" w:rsidRDefault="005E1B2C" w:rsidP="005E1B2C">
            <w:pPr>
              <w:jc w:val="center"/>
              <w:rPr>
                <w:rFonts w:cs="Calibri"/>
                <w:color w:val="000000"/>
              </w:rPr>
            </w:pPr>
            <w:r w:rsidRPr="00C22721">
              <w:rPr>
                <w:rFonts w:cs="Calibri"/>
                <w:color w:val="000000"/>
              </w:rPr>
              <w:t>1,20%</w:t>
            </w:r>
          </w:p>
        </w:tc>
      </w:tr>
      <w:tr w:rsidR="005E1B2C" w:rsidRPr="00C22721" w14:paraId="6A0F5630" w14:textId="77777777" w:rsidTr="000C7890">
        <w:trPr>
          <w:trHeight w:val="170"/>
          <w:jc w:val="center"/>
        </w:trPr>
        <w:tc>
          <w:tcPr>
            <w:tcW w:w="7483" w:type="dxa"/>
            <w:tcBorders>
              <w:bottom w:val="single" w:sz="12" w:space="0" w:color="0070C0"/>
            </w:tcBorders>
            <w:shd w:val="clear" w:color="auto" w:fill="FFFFFF"/>
            <w:vAlign w:val="center"/>
          </w:tcPr>
          <w:p w14:paraId="269477D0" w14:textId="77777777" w:rsidR="005E1B2C" w:rsidRPr="00C22721" w:rsidRDefault="005E1B2C" w:rsidP="005E1B2C">
            <w:pPr>
              <w:rPr>
                <w:lang w:val="sr-Cyrl-RS"/>
              </w:rPr>
            </w:pPr>
            <w:r w:rsidRPr="00C22721">
              <w:rPr>
                <w:lang w:val="sr-Cyrl-RS"/>
              </w:rPr>
              <w:t>Мишљење</w:t>
            </w:r>
          </w:p>
        </w:tc>
        <w:tc>
          <w:tcPr>
            <w:tcW w:w="673" w:type="dxa"/>
            <w:tcBorders>
              <w:bottom w:val="single" w:sz="12" w:space="0" w:color="0070C0"/>
            </w:tcBorders>
            <w:shd w:val="clear" w:color="auto" w:fill="FFFFFF"/>
            <w:vAlign w:val="center"/>
          </w:tcPr>
          <w:p w14:paraId="28C52D99" w14:textId="77777777" w:rsidR="005E1B2C" w:rsidRPr="00C22721" w:rsidRDefault="005E1B2C" w:rsidP="005E1B2C">
            <w:pPr>
              <w:jc w:val="center"/>
              <w:rPr>
                <w:rFonts w:cs="Calibri"/>
                <w:color w:val="000000"/>
              </w:rPr>
            </w:pPr>
            <w:r w:rsidRPr="00C22721">
              <w:rPr>
                <w:rFonts w:cs="Calibri"/>
                <w:color w:val="000000"/>
                <w:lang w:val="sr-Cyrl-RS"/>
              </w:rPr>
              <w:t>2</w:t>
            </w:r>
          </w:p>
        </w:tc>
        <w:tc>
          <w:tcPr>
            <w:tcW w:w="1237" w:type="dxa"/>
            <w:tcBorders>
              <w:bottom w:val="single" w:sz="12" w:space="0" w:color="0070C0"/>
            </w:tcBorders>
            <w:shd w:val="clear" w:color="auto" w:fill="FFFFFF"/>
            <w:noWrap/>
            <w:vAlign w:val="center"/>
          </w:tcPr>
          <w:p w14:paraId="2F73018D" w14:textId="77777777" w:rsidR="005E1B2C" w:rsidRPr="00C22721" w:rsidRDefault="005E1B2C" w:rsidP="005E1B2C">
            <w:pPr>
              <w:jc w:val="center"/>
              <w:rPr>
                <w:rFonts w:cs="Calibri"/>
                <w:color w:val="000000"/>
              </w:rPr>
            </w:pPr>
            <w:r w:rsidRPr="00C22721">
              <w:rPr>
                <w:rFonts w:cs="Calibri"/>
                <w:color w:val="000000"/>
              </w:rPr>
              <w:t>1,20%</w:t>
            </w:r>
          </w:p>
        </w:tc>
      </w:tr>
      <w:tr w:rsidR="00CB6D22" w:rsidRPr="00C22721" w14:paraId="47949B89" w14:textId="77777777" w:rsidTr="000C7890">
        <w:trPr>
          <w:trHeight w:val="170"/>
          <w:jc w:val="center"/>
        </w:trPr>
        <w:tc>
          <w:tcPr>
            <w:tcW w:w="7483" w:type="dxa"/>
            <w:tcBorders>
              <w:top w:val="single" w:sz="12" w:space="0" w:color="0070C0"/>
              <w:bottom w:val="single" w:sz="12" w:space="0" w:color="0070C0"/>
            </w:tcBorders>
            <w:vAlign w:val="center"/>
          </w:tcPr>
          <w:p w14:paraId="696A52B7" w14:textId="77777777" w:rsidR="00CB6D22" w:rsidRPr="00C22721" w:rsidRDefault="00CB6D22" w:rsidP="000C7890">
            <w:pPr>
              <w:spacing w:after="0"/>
              <w:rPr>
                <w:b/>
                <w:bCs/>
              </w:rPr>
            </w:pPr>
            <w:r w:rsidRPr="00C22721">
              <w:rPr>
                <w:b/>
                <w:bCs/>
              </w:rPr>
              <w:t>Укупно</w:t>
            </w:r>
          </w:p>
        </w:tc>
        <w:tc>
          <w:tcPr>
            <w:tcW w:w="673" w:type="dxa"/>
            <w:tcBorders>
              <w:top w:val="single" w:sz="12" w:space="0" w:color="0070C0"/>
              <w:bottom w:val="single" w:sz="12" w:space="0" w:color="0070C0"/>
            </w:tcBorders>
            <w:vAlign w:val="center"/>
          </w:tcPr>
          <w:p w14:paraId="2EF42A2C" w14:textId="77777777" w:rsidR="00CB6D22" w:rsidRPr="00C22721" w:rsidRDefault="00CB6D22" w:rsidP="000C7890">
            <w:pPr>
              <w:spacing w:after="0"/>
              <w:jc w:val="center"/>
              <w:rPr>
                <w:b/>
                <w:bCs/>
                <w:lang w:val="sr-Cyrl-RS"/>
              </w:rPr>
            </w:pPr>
            <w:r w:rsidRPr="00C22721">
              <w:rPr>
                <w:b/>
                <w:bCs/>
                <w:lang w:val="sr-Cyrl-RS"/>
              </w:rPr>
              <w:t>166</w:t>
            </w:r>
          </w:p>
        </w:tc>
        <w:tc>
          <w:tcPr>
            <w:tcW w:w="1237" w:type="dxa"/>
            <w:tcBorders>
              <w:top w:val="single" w:sz="12" w:space="0" w:color="0070C0"/>
              <w:bottom w:val="single" w:sz="12" w:space="0" w:color="0070C0"/>
            </w:tcBorders>
            <w:noWrap/>
            <w:vAlign w:val="center"/>
          </w:tcPr>
          <w:p w14:paraId="68029ED7" w14:textId="77777777" w:rsidR="00CB6D22" w:rsidRPr="00C22721" w:rsidRDefault="00CB6D22" w:rsidP="000C7890">
            <w:pPr>
              <w:spacing w:after="0"/>
              <w:jc w:val="center"/>
              <w:rPr>
                <w:b/>
                <w:bCs/>
              </w:rPr>
            </w:pPr>
            <w:r w:rsidRPr="00C22721">
              <w:rPr>
                <w:b/>
                <w:bCs/>
              </w:rPr>
              <w:t>100 %</w:t>
            </w:r>
          </w:p>
        </w:tc>
      </w:tr>
    </w:tbl>
    <w:p w14:paraId="2B1FB328" w14:textId="77777777" w:rsidR="00CB6D22" w:rsidRPr="00C22721" w:rsidRDefault="00CB6D22" w:rsidP="00937D01">
      <w:pPr>
        <w:ind w:firstLine="720"/>
        <w:rPr>
          <w:sz w:val="2"/>
          <w:lang w:val="ru-RU"/>
        </w:rPr>
      </w:pPr>
    </w:p>
    <w:p w14:paraId="7A28DDF2" w14:textId="77777777" w:rsidR="00D201B0" w:rsidRPr="00C22721" w:rsidRDefault="00D201B0" w:rsidP="00937D01">
      <w:pPr>
        <w:ind w:firstLine="720"/>
        <w:rPr>
          <w:lang w:val="ru-RU"/>
        </w:rPr>
      </w:pPr>
      <w:r w:rsidRPr="00C22721">
        <w:rPr>
          <w:lang w:val="ru-RU"/>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w:t>
      </w:r>
    </w:p>
    <w:p w14:paraId="0CD773A5" w14:textId="77777777" w:rsidR="00D201B0" w:rsidRPr="00C22721" w:rsidRDefault="00D201B0" w:rsidP="00937D01">
      <w:pPr>
        <w:ind w:firstLine="720"/>
        <w:rPr>
          <w:lang w:val="ru-RU"/>
        </w:rPr>
      </w:pPr>
      <w:r w:rsidRPr="00C22721">
        <w:rPr>
          <w:lang w:val="ru-RU"/>
        </w:rPr>
        <w:t xml:space="preserve">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притужбу због надлежности или преурањености. Оваква саветодавна помоћ пружила се грађанима у </w:t>
      </w:r>
      <w:r w:rsidR="00EF154E" w:rsidRPr="00C22721">
        <w:rPr>
          <w:b/>
          <w:lang w:val="ru-RU"/>
        </w:rPr>
        <w:t>79,26%</w:t>
      </w:r>
      <w:r w:rsidRPr="00C22721">
        <w:rPr>
          <w:lang w:val="ru-RU"/>
        </w:rPr>
        <w:t xml:space="preserve"> одбачених предмета у овој области. Заштитник грађана у овим случајевима притужиоца упућује на надлежни орган или га посаветује о расположивим правним средствима. </w:t>
      </w:r>
    </w:p>
    <w:p w14:paraId="407C359E" w14:textId="08F41E91" w:rsidR="00D201B0" w:rsidRPr="00C22721" w:rsidRDefault="00D201B0" w:rsidP="00937D01">
      <w:pPr>
        <w:ind w:firstLine="720"/>
        <w:rPr>
          <w:lang w:val="ru-RU"/>
        </w:rPr>
      </w:pPr>
      <w:r w:rsidRPr="00C22721">
        <w:rPr>
          <w:lang w:val="ru-RU"/>
        </w:rPr>
        <w:t xml:space="preserve">У области права детета у </w:t>
      </w:r>
      <w:r w:rsidR="001C0601">
        <w:rPr>
          <w:lang w:val="ru-RU"/>
        </w:rPr>
        <w:t>258</w:t>
      </w:r>
      <w:r w:rsidRPr="00C22721">
        <w:rPr>
          <w:lang w:val="ru-RU"/>
        </w:rPr>
        <w:t xml:space="preserve"> предмета указано је на </w:t>
      </w:r>
      <w:r w:rsidR="00EF154E" w:rsidRPr="00C22721">
        <w:rPr>
          <w:lang w:val="ru-RU"/>
        </w:rPr>
        <w:t>385</w:t>
      </w:r>
      <w:r w:rsidRPr="00C22721">
        <w:rPr>
          <w:lang w:val="ru-RU"/>
        </w:rPr>
        <w:t xml:space="preserve"> повреда права, чији се највећи део односи на посебна права у области права детета (</w:t>
      </w:r>
      <w:r w:rsidR="00EF154E" w:rsidRPr="00C22721">
        <w:rPr>
          <w:lang w:val="ru-RU"/>
        </w:rPr>
        <w:t>319</w:t>
      </w:r>
      <w:r w:rsidRPr="00C22721">
        <w:rPr>
          <w:lang w:val="ru-RU"/>
        </w:rPr>
        <w:t xml:space="preserve"> повреда права), што је процентуално приказано у Табели 17.</w:t>
      </w:r>
    </w:p>
    <w:p w14:paraId="7821BC78" w14:textId="4CB474BB" w:rsidR="00D201B0" w:rsidRPr="00B356C7" w:rsidRDefault="00D201B0" w:rsidP="00FF1FE0">
      <w:pPr>
        <w:jc w:val="center"/>
        <w:rPr>
          <w:i/>
          <w:iCs/>
          <w:sz w:val="20"/>
          <w:lang w:val="ru-RU"/>
        </w:rPr>
      </w:pPr>
      <w:r w:rsidRPr="00B356C7">
        <w:rPr>
          <w:i/>
          <w:iCs/>
          <w:sz w:val="20"/>
          <w:lang w:val="ru-RU"/>
        </w:rPr>
        <w:t>Напомена: Приказано у Графикону 1 – Класификацији притужби према повредама права на страни 1</w:t>
      </w:r>
      <w:r w:rsidR="001B3C57" w:rsidRPr="00B356C7">
        <w:rPr>
          <w:i/>
          <w:iCs/>
          <w:sz w:val="20"/>
          <w:lang w:val="sr-Latn-RS"/>
        </w:rPr>
        <w:t>6</w:t>
      </w:r>
    </w:p>
    <w:p w14:paraId="41485223" w14:textId="77777777" w:rsidR="006D0657" w:rsidRPr="006D0657" w:rsidRDefault="006D0657" w:rsidP="006D0657">
      <w:pPr>
        <w:pStyle w:val="Caption"/>
        <w:keepNext/>
        <w:jc w:val="center"/>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17</w:t>
      </w:r>
      <w:r w:rsidR="00877D91">
        <w:rPr>
          <w:noProof/>
        </w:rPr>
        <w:fldChar w:fldCharType="end"/>
      </w:r>
      <w:r>
        <w:rPr>
          <w:lang w:val="sr-Cyrl-RS"/>
        </w:rPr>
        <w:t xml:space="preserve"> - </w:t>
      </w:r>
      <w:r w:rsidRPr="00C22721">
        <w:rPr>
          <w:lang w:val="ru-RU"/>
        </w:rPr>
        <w:t>Посебна права у области права детета и њихов проценат</w:t>
      </w:r>
    </w:p>
    <w:tbl>
      <w:tblPr>
        <w:tblW w:w="8940"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3081"/>
        <w:gridCol w:w="1237"/>
        <w:gridCol w:w="3385"/>
        <w:gridCol w:w="1237"/>
      </w:tblGrid>
      <w:tr w:rsidR="0079254B" w:rsidRPr="00C22721" w14:paraId="086C0532" w14:textId="77777777" w:rsidTr="000C7890">
        <w:trPr>
          <w:trHeight w:val="366"/>
          <w:jc w:val="center"/>
        </w:trPr>
        <w:tc>
          <w:tcPr>
            <w:tcW w:w="3081" w:type="dxa"/>
            <w:tcBorders>
              <w:top w:val="single" w:sz="12" w:space="0" w:color="0070C0"/>
              <w:bottom w:val="single" w:sz="12" w:space="0" w:color="4F81BD"/>
            </w:tcBorders>
          </w:tcPr>
          <w:p w14:paraId="0E83DD03" w14:textId="77777777" w:rsidR="0079254B" w:rsidRPr="00C22721" w:rsidRDefault="0079254B" w:rsidP="000C7890">
            <w:pPr>
              <w:spacing w:after="0"/>
              <w:rPr>
                <w:b/>
                <w:bCs/>
              </w:rPr>
            </w:pPr>
            <w:r w:rsidRPr="00C22721">
              <w:rPr>
                <w:b/>
                <w:bCs/>
              </w:rPr>
              <w:t>Врста повређеног права</w:t>
            </w:r>
          </w:p>
        </w:tc>
        <w:tc>
          <w:tcPr>
            <w:tcW w:w="1237" w:type="dxa"/>
            <w:tcBorders>
              <w:top w:val="single" w:sz="12" w:space="0" w:color="0070C0"/>
              <w:bottom w:val="single" w:sz="12" w:space="0" w:color="4F81BD"/>
            </w:tcBorders>
            <w:noWrap/>
          </w:tcPr>
          <w:p w14:paraId="73C27CD3" w14:textId="77777777" w:rsidR="0079254B" w:rsidRPr="00C22721" w:rsidRDefault="0079254B" w:rsidP="000C7890">
            <w:pPr>
              <w:spacing w:after="0"/>
              <w:jc w:val="center"/>
              <w:rPr>
                <w:b/>
                <w:bCs/>
              </w:rPr>
            </w:pPr>
            <w:r w:rsidRPr="00C22721">
              <w:rPr>
                <w:b/>
                <w:bCs/>
              </w:rPr>
              <w:t>проценат</w:t>
            </w:r>
          </w:p>
        </w:tc>
        <w:tc>
          <w:tcPr>
            <w:tcW w:w="3385" w:type="dxa"/>
            <w:tcBorders>
              <w:top w:val="single" w:sz="12" w:space="0" w:color="0070C0"/>
              <w:bottom w:val="single" w:sz="12" w:space="0" w:color="4F81BD"/>
            </w:tcBorders>
          </w:tcPr>
          <w:p w14:paraId="073BA876" w14:textId="77777777" w:rsidR="0079254B" w:rsidRPr="00C22721" w:rsidRDefault="0079254B" w:rsidP="000C7890">
            <w:pPr>
              <w:spacing w:after="0"/>
              <w:rPr>
                <w:b/>
                <w:bCs/>
              </w:rPr>
            </w:pPr>
            <w:r w:rsidRPr="00C22721">
              <w:rPr>
                <w:b/>
                <w:bCs/>
              </w:rPr>
              <w:t>Врста повређеног права</w:t>
            </w:r>
          </w:p>
        </w:tc>
        <w:tc>
          <w:tcPr>
            <w:tcW w:w="1237" w:type="dxa"/>
            <w:tcBorders>
              <w:top w:val="single" w:sz="12" w:space="0" w:color="0070C0"/>
              <w:bottom w:val="single" w:sz="12" w:space="0" w:color="4F81BD"/>
            </w:tcBorders>
          </w:tcPr>
          <w:p w14:paraId="16BA6972" w14:textId="77777777" w:rsidR="0079254B" w:rsidRPr="00C22721" w:rsidRDefault="0079254B" w:rsidP="000C7890">
            <w:pPr>
              <w:spacing w:after="0"/>
              <w:jc w:val="center"/>
              <w:rPr>
                <w:b/>
                <w:bCs/>
              </w:rPr>
            </w:pPr>
            <w:r w:rsidRPr="00C22721">
              <w:rPr>
                <w:b/>
                <w:bCs/>
              </w:rPr>
              <w:t>проценат</w:t>
            </w:r>
          </w:p>
        </w:tc>
      </w:tr>
      <w:tr w:rsidR="00945495" w:rsidRPr="00C22721" w14:paraId="752DE8FC" w14:textId="77777777" w:rsidTr="000C7890">
        <w:trPr>
          <w:trHeight w:hRule="exact" w:val="1020"/>
          <w:jc w:val="center"/>
        </w:trPr>
        <w:tc>
          <w:tcPr>
            <w:tcW w:w="3081" w:type="dxa"/>
            <w:tcBorders>
              <w:top w:val="single" w:sz="12" w:space="0" w:color="4F81BD"/>
            </w:tcBorders>
            <w:vAlign w:val="center"/>
          </w:tcPr>
          <w:p w14:paraId="33100D48" w14:textId="77777777" w:rsidR="00945495" w:rsidRPr="00C22721" w:rsidRDefault="00945495" w:rsidP="00945495">
            <w:pPr>
              <w:jc w:val="center"/>
              <w:rPr>
                <w:lang w:val="ru-RU"/>
              </w:rPr>
            </w:pPr>
            <w:r w:rsidRPr="00C22721">
              <w:rPr>
                <w:lang w:val="ru-RU"/>
              </w:rPr>
              <w:t>Право на поштовање најбољих интереса детета</w:t>
            </w:r>
          </w:p>
        </w:tc>
        <w:tc>
          <w:tcPr>
            <w:tcW w:w="1237" w:type="dxa"/>
            <w:tcBorders>
              <w:top w:val="single" w:sz="12" w:space="0" w:color="4F81BD"/>
            </w:tcBorders>
            <w:noWrap/>
            <w:vAlign w:val="center"/>
          </w:tcPr>
          <w:p w14:paraId="09DA4CE4" w14:textId="77777777" w:rsidR="00945495" w:rsidRPr="00C22721" w:rsidRDefault="00945495" w:rsidP="00945495">
            <w:pPr>
              <w:jc w:val="center"/>
            </w:pPr>
            <w:r w:rsidRPr="00C22721">
              <w:t>48,59%</w:t>
            </w:r>
          </w:p>
        </w:tc>
        <w:tc>
          <w:tcPr>
            <w:tcW w:w="3385" w:type="dxa"/>
            <w:tcBorders>
              <w:top w:val="single" w:sz="12" w:space="0" w:color="4F81BD"/>
            </w:tcBorders>
            <w:vAlign w:val="center"/>
          </w:tcPr>
          <w:p w14:paraId="16C4701E" w14:textId="77777777" w:rsidR="00945495" w:rsidRPr="00C22721" w:rsidRDefault="00945495" w:rsidP="00945495">
            <w:pPr>
              <w:jc w:val="center"/>
              <w:rPr>
                <w:lang w:val="ru-RU"/>
              </w:rPr>
            </w:pPr>
            <w:r w:rsidRPr="00C22721">
              <w:rPr>
                <w:lang w:val="ru-RU"/>
              </w:rPr>
              <w:t>Право детета на заједнички живот са родитељима</w:t>
            </w:r>
          </w:p>
        </w:tc>
        <w:tc>
          <w:tcPr>
            <w:tcW w:w="1237" w:type="dxa"/>
            <w:tcBorders>
              <w:top w:val="single" w:sz="12" w:space="0" w:color="4F81BD"/>
            </w:tcBorders>
            <w:vAlign w:val="center"/>
          </w:tcPr>
          <w:p w14:paraId="090DE59A" w14:textId="77777777" w:rsidR="00945495" w:rsidRPr="00C22721" w:rsidRDefault="00945495" w:rsidP="00945495">
            <w:pPr>
              <w:jc w:val="center"/>
            </w:pPr>
            <w:r w:rsidRPr="00C22721">
              <w:t>0,94%</w:t>
            </w:r>
          </w:p>
        </w:tc>
      </w:tr>
      <w:tr w:rsidR="00945495" w:rsidRPr="00C22721" w14:paraId="0CC1B407" w14:textId="77777777" w:rsidTr="000C7890">
        <w:trPr>
          <w:trHeight w:hRule="exact" w:val="858"/>
          <w:jc w:val="center"/>
        </w:trPr>
        <w:tc>
          <w:tcPr>
            <w:tcW w:w="3081" w:type="dxa"/>
            <w:vAlign w:val="center"/>
          </w:tcPr>
          <w:p w14:paraId="7D4FF38B" w14:textId="77777777" w:rsidR="00945495" w:rsidRPr="00C22721" w:rsidRDefault="00945495" w:rsidP="00945495">
            <w:pPr>
              <w:jc w:val="center"/>
              <w:rPr>
                <w:lang w:val="ru-RU"/>
              </w:rPr>
            </w:pPr>
            <w:r w:rsidRPr="00C22721">
              <w:rPr>
                <w:lang w:val="ru-RU"/>
              </w:rPr>
              <w:t>Право на заштиту од насиља, злостављања и занемаривања</w:t>
            </w:r>
          </w:p>
        </w:tc>
        <w:tc>
          <w:tcPr>
            <w:tcW w:w="1237" w:type="dxa"/>
            <w:noWrap/>
            <w:vAlign w:val="center"/>
          </w:tcPr>
          <w:p w14:paraId="7F3F2031" w14:textId="77777777" w:rsidR="00945495" w:rsidRPr="00C22721" w:rsidRDefault="00945495" w:rsidP="00945495">
            <w:pPr>
              <w:jc w:val="center"/>
            </w:pPr>
            <w:r w:rsidRPr="00C22721">
              <w:t>15,67%</w:t>
            </w:r>
          </w:p>
        </w:tc>
        <w:tc>
          <w:tcPr>
            <w:tcW w:w="3385" w:type="dxa"/>
            <w:vAlign w:val="center"/>
          </w:tcPr>
          <w:p w14:paraId="33C2EC04" w14:textId="77777777" w:rsidR="00945495" w:rsidRPr="00C22721" w:rsidRDefault="00945495" w:rsidP="00945495">
            <w:pPr>
              <w:jc w:val="center"/>
              <w:rPr>
                <w:lang w:val="ru-RU"/>
              </w:rPr>
            </w:pPr>
            <w:r w:rsidRPr="00C22721">
              <w:rPr>
                <w:lang w:val="ru-RU"/>
              </w:rPr>
              <w:t>Право на заштиту од родитељске отмице</w:t>
            </w:r>
          </w:p>
        </w:tc>
        <w:tc>
          <w:tcPr>
            <w:tcW w:w="1237" w:type="dxa"/>
            <w:vAlign w:val="center"/>
          </w:tcPr>
          <w:p w14:paraId="57E524CD" w14:textId="77777777" w:rsidR="00945495" w:rsidRPr="00C22721" w:rsidRDefault="00945495" w:rsidP="00945495">
            <w:pPr>
              <w:jc w:val="center"/>
            </w:pPr>
            <w:r w:rsidRPr="00C22721">
              <w:t>0,63%</w:t>
            </w:r>
          </w:p>
        </w:tc>
      </w:tr>
      <w:tr w:rsidR="00945495" w:rsidRPr="00C22721" w14:paraId="7E3F80F1" w14:textId="77777777" w:rsidTr="000C7890">
        <w:trPr>
          <w:trHeight w:hRule="exact" w:val="1178"/>
          <w:jc w:val="center"/>
        </w:trPr>
        <w:tc>
          <w:tcPr>
            <w:tcW w:w="3081" w:type="dxa"/>
            <w:vAlign w:val="center"/>
          </w:tcPr>
          <w:p w14:paraId="7E242510" w14:textId="77777777" w:rsidR="00945495" w:rsidRPr="00C22721" w:rsidRDefault="00945495" w:rsidP="00945495">
            <w:pPr>
              <w:jc w:val="center"/>
              <w:rPr>
                <w:lang w:val="ru-RU"/>
              </w:rPr>
            </w:pPr>
            <w:r w:rsidRPr="00C22721">
              <w:rPr>
                <w:lang w:val="ru-RU"/>
              </w:rPr>
              <w:t>Право детета на одржавање личних односа са родитељем са којим не живи</w:t>
            </w:r>
          </w:p>
        </w:tc>
        <w:tc>
          <w:tcPr>
            <w:tcW w:w="1237" w:type="dxa"/>
            <w:noWrap/>
            <w:vAlign w:val="center"/>
          </w:tcPr>
          <w:p w14:paraId="4BAEE3AD" w14:textId="77777777" w:rsidR="00945495" w:rsidRPr="00C22721" w:rsidRDefault="00945495" w:rsidP="00945495">
            <w:pPr>
              <w:jc w:val="center"/>
            </w:pPr>
            <w:r w:rsidRPr="00C22721">
              <w:t>10,97%</w:t>
            </w:r>
          </w:p>
        </w:tc>
        <w:tc>
          <w:tcPr>
            <w:tcW w:w="3385" w:type="dxa"/>
            <w:vAlign w:val="center"/>
          </w:tcPr>
          <w:p w14:paraId="0F615046" w14:textId="77777777" w:rsidR="00945495" w:rsidRPr="00C22721" w:rsidRDefault="00945495" w:rsidP="00945495">
            <w:pPr>
              <w:jc w:val="center"/>
              <w:rPr>
                <w:lang w:val="ru-RU"/>
              </w:rPr>
            </w:pPr>
            <w:r w:rsidRPr="00C22721">
              <w:rPr>
                <w:lang w:val="ru-RU"/>
              </w:rPr>
              <w:t>Право детета на психолошки опоравак</w:t>
            </w:r>
          </w:p>
        </w:tc>
        <w:tc>
          <w:tcPr>
            <w:tcW w:w="1237" w:type="dxa"/>
            <w:vAlign w:val="center"/>
          </w:tcPr>
          <w:p w14:paraId="23513A8A" w14:textId="77777777" w:rsidR="00945495" w:rsidRPr="00C22721" w:rsidRDefault="00945495" w:rsidP="00945495">
            <w:pPr>
              <w:jc w:val="center"/>
            </w:pPr>
            <w:r w:rsidRPr="00C22721">
              <w:t>0,63%</w:t>
            </w:r>
          </w:p>
        </w:tc>
      </w:tr>
      <w:tr w:rsidR="00945495" w:rsidRPr="00C22721" w14:paraId="5E2311C5" w14:textId="77777777" w:rsidTr="000C7890">
        <w:trPr>
          <w:trHeight w:hRule="exact" w:val="1112"/>
          <w:jc w:val="center"/>
        </w:trPr>
        <w:tc>
          <w:tcPr>
            <w:tcW w:w="3081" w:type="dxa"/>
            <w:vAlign w:val="center"/>
          </w:tcPr>
          <w:p w14:paraId="6542A252" w14:textId="77777777" w:rsidR="00945495" w:rsidRPr="00C22721" w:rsidRDefault="00945495" w:rsidP="00945495">
            <w:pPr>
              <w:jc w:val="center"/>
              <w:rPr>
                <w:lang w:val="ru-RU"/>
              </w:rPr>
            </w:pPr>
            <w:r w:rsidRPr="00C22721">
              <w:rPr>
                <w:lang w:val="ru-RU"/>
              </w:rPr>
              <w:t>Право на правилан развој детета</w:t>
            </w:r>
          </w:p>
        </w:tc>
        <w:tc>
          <w:tcPr>
            <w:tcW w:w="1237" w:type="dxa"/>
            <w:noWrap/>
            <w:vAlign w:val="center"/>
          </w:tcPr>
          <w:p w14:paraId="485A1EE5" w14:textId="77777777" w:rsidR="00945495" w:rsidRPr="00C22721" w:rsidRDefault="00945495" w:rsidP="00945495">
            <w:pPr>
              <w:jc w:val="center"/>
            </w:pPr>
            <w:r w:rsidRPr="00C22721">
              <w:t>5,64%</w:t>
            </w:r>
          </w:p>
        </w:tc>
        <w:tc>
          <w:tcPr>
            <w:tcW w:w="3385" w:type="dxa"/>
            <w:vAlign w:val="center"/>
          </w:tcPr>
          <w:p w14:paraId="446021BD" w14:textId="77777777" w:rsidR="00945495" w:rsidRPr="00C22721" w:rsidRDefault="00945495" w:rsidP="00945495">
            <w:pPr>
              <w:jc w:val="center"/>
              <w:rPr>
                <w:lang w:val="ru-RU"/>
              </w:rPr>
            </w:pPr>
            <w:r w:rsidRPr="00C22721">
              <w:rPr>
                <w:lang w:val="ru-RU"/>
              </w:rPr>
              <w:t>Забрана дискриминације детета због родитеља</w:t>
            </w:r>
          </w:p>
        </w:tc>
        <w:tc>
          <w:tcPr>
            <w:tcW w:w="1237" w:type="dxa"/>
            <w:vAlign w:val="center"/>
          </w:tcPr>
          <w:p w14:paraId="36FB34BD" w14:textId="77777777" w:rsidR="00945495" w:rsidRPr="00C22721" w:rsidRDefault="00945495" w:rsidP="00945495">
            <w:pPr>
              <w:jc w:val="center"/>
            </w:pPr>
            <w:r w:rsidRPr="00C22721">
              <w:t>0,63%</w:t>
            </w:r>
          </w:p>
        </w:tc>
      </w:tr>
      <w:tr w:rsidR="00945495" w:rsidRPr="00C22721" w14:paraId="4D2D2536" w14:textId="77777777" w:rsidTr="000C7890">
        <w:trPr>
          <w:trHeight w:hRule="exact" w:val="875"/>
          <w:jc w:val="center"/>
        </w:trPr>
        <w:tc>
          <w:tcPr>
            <w:tcW w:w="3081" w:type="dxa"/>
            <w:vAlign w:val="center"/>
          </w:tcPr>
          <w:p w14:paraId="026DADFA" w14:textId="77777777" w:rsidR="00945495" w:rsidRPr="00C22721" w:rsidRDefault="00945495" w:rsidP="00945495">
            <w:pPr>
              <w:jc w:val="center"/>
              <w:rPr>
                <w:lang w:val="ru-RU"/>
              </w:rPr>
            </w:pPr>
            <w:r w:rsidRPr="00C22721">
              <w:rPr>
                <w:lang w:val="ru-RU"/>
              </w:rPr>
              <w:t>Право детета на одговарајући животни стандард</w:t>
            </w:r>
          </w:p>
        </w:tc>
        <w:tc>
          <w:tcPr>
            <w:tcW w:w="1237" w:type="dxa"/>
            <w:noWrap/>
            <w:vAlign w:val="center"/>
          </w:tcPr>
          <w:p w14:paraId="44B80984" w14:textId="77777777" w:rsidR="00945495" w:rsidRPr="00C22721" w:rsidRDefault="00945495" w:rsidP="00945495">
            <w:pPr>
              <w:jc w:val="center"/>
            </w:pPr>
            <w:r w:rsidRPr="00C22721">
              <w:t>4,39%</w:t>
            </w:r>
          </w:p>
        </w:tc>
        <w:tc>
          <w:tcPr>
            <w:tcW w:w="3385" w:type="dxa"/>
            <w:vAlign w:val="center"/>
          </w:tcPr>
          <w:p w14:paraId="6351E18C" w14:textId="77777777" w:rsidR="00945495" w:rsidRPr="00C22721" w:rsidRDefault="00945495" w:rsidP="00945495">
            <w:pPr>
              <w:jc w:val="center"/>
              <w:rPr>
                <w:lang w:val="ru-RU"/>
              </w:rPr>
            </w:pPr>
            <w:r w:rsidRPr="00C22721">
              <w:rPr>
                <w:lang w:val="ru-RU"/>
              </w:rPr>
              <w:t>Право детета на заштиту од сексуалне експлоатације</w:t>
            </w:r>
            <w:r w:rsidRPr="00C22721">
              <w:rPr>
                <w:lang w:val="ru-RU"/>
              </w:rPr>
              <w:tab/>
            </w:r>
            <w:r w:rsidRPr="00C22721">
              <w:rPr>
                <w:lang w:val="ru-RU"/>
              </w:rPr>
              <w:tab/>
            </w:r>
          </w:p>
        </w:tc>
        <w:tc>
          <w:tcPr>
            <w:tcW w:w="1237" w:type="dxa"/>
            <w:vAlign w:val="center"/>
          </w:tcPr>
          <w:p w14:paraId="5746AB79" w14:textId="77777777" w:rsidR="00945495" w:rsidRPr="00C22721" w:rsidRDefault="00945495" w:rsidP="00945495">
            <w:pPr>
              <w:jc w:val="center"/>
            </w:pPr>
            <w:r w:rsidRPr="00C22721">
              <w:t>0,63%</w:t>
            </w:r>
          </w:p>
        </w:tc>
      </w:tr>
      <w:tr w:rsidR="00945495" w:rsidRPr="00C22721" w14:paraId="41F9E7DC" w14:textId="77777777" w:rsidTr="000C7890">
        <w:trPr>
          <w:trHeight w:hRule="exact" w:val="897"/>
          <w:jc w:val="center"/>
        </w:trPr>
        <w:tc>
          <w:tcPr>
            <w:tcW w:w="3081" w:type="dxa"/>
            <w:vAlign w:val="center"/>
          </w:tcPr>
          <w:p w14:paraId="57F963CE" w14:textId="77777777" w:rsidR="00945495" w:rsidRPr="00C22721" w:rsidRDefault="00945495" w:rsidP="00945495">
            <w:pPr>
              <w:jc w:val="center"/>
              <w:rPr>
                <w:lang w:val="ru-RU"/>
              </w:rPr>
            </w:pPr>
            <w:r w:rsidRPr="00C22721">
              <w:rPr>
                <w:lang w:val="ru-RU"/>
              </w:rPr>
              <w:lastRenderedPageBreak/>
              <w:t>Права детета са сметњама у развоју на квалитетан живот и посебну заштиту државе</w:t>
            </w:r>
          </w:p>
        </w:tc>
        <w:tc>
          <w:tcPr>
            <w:tcW w:w="1237" w:type="dxa"/>
            <w:noWrap/>
            <w:vAlign w:val="center"/>
          </w:tcPr>
          <w:p w14:paraId="1576B1DA" w14:textId="77777777" w:rsidR="00945495" w:rsidRPr="00C22721" w:rsidRDefault="00945495" w:rsidP="00945495">
            <w:pPr>
              <w:jc w:val="center"/>
            </w:pPr>
            <w:r w:rsidRPr="00C22721">
              <w:t>2,82%</w:t>
            </w:r>
          </w:p>
        </w:tc>
        <w:tc>
          <w:tcPr>
            <w:tcW w:w="3385" w:type="dxa"/>
            <w:vAlign w:val="center"/>
          </w:tcPr>
          <w:p w14:paraId="0591ADC6" w14:textId="77777777" w:rsidR="00945495" w:rsidRPr="00C22721" w:rsidRDefault="00945495" w:rsidP="00945495">
            <w:pPr>
              <w:jc w:val="center"/>
              <w:rPr>
                <w:lang w:val="ru-RU"/>
              </w:rPr>
            </w:pPr>
            <w:r w:rsidRPr="00C22721">
              <w:rPr>
                <w:lang w:val="ru-RU"/>
              </w:rPr>
              <w:t>Право детета на одржавање личних односа са породицом порекла и блиским особама</w:t>
            </w:r>
          </w:p>
        </w:tc>
        <w:tc>
          <w:tcPr>
            <w:tcW w:w="1237" w:type="dxa"/>
            <w:vAlign w:val="center"/>
          </w:tcPr>
          <w:p w14:paraId="40C43389" w14:textId="77777777" w:rsidR="00945495" w:rsidRPr="00C22721" w:rsidRDefault="00945495" w:rsidP="00945495">
            <w:pPr>
              <w:jc w:val="center"/>
            </w:pPr>
            <w:r w:rsidRPr="00C22721">
              <w:t>0,31%</w:t>
            </w:r>
          </w:p>
        </w:tc>
      </w:tr>
      <w:tr w:rsidR="00945495" w:rsidRPr="00C22721" w14:paraId="5A9A001A" w14:textId="77777777" w:rsidTr="00945495">
        <w:trPr>
          <w:trHeight w:hRule="exact" w:val="1296"/>
          <w:jc w:val="center"/>
        </w:trPr>
        <w:tc>
          <w:tcPr>
            <w:tcW w:w="3081" w:type="dxa"/>
            <w:vAlign w:val="center"/>
          </w:tcPr>
          <w:p w14:paraId="2B40BBA3" w14:textId="77777777" w:rsidR="00945495" w:rsidRPr="00C22721" w:rsidRDefault="00945495" w:rsidP="00945495">
            <w:pPr>
              <w:jc w:val="center"/>
              <w:rPr>
                <w:lang w:val="ru-RU"/>
              </w:rPr>
            </w:pPr>
            <w:r w:rsidRPr="00C22721">
              <w:rPr>
                <w:lang w:val="ru-RU"/>
              </w:rPr>
              <w:t>Помоћ породици у остваривању права детета на одговарајући животни стандард</w:t>
            </w:r>
          </w:p>
        </w:tc>
        <w:tc>
          <w:tcPr>
            <w:tcW w:w="1237" w:type="dxa"/>
            <w:noWrap/>
            <w:vAlign w:val="center"/>
          </w:tcPr>
          <w:p w14:paraId="6D6B3873" w14:textId="77777777" w:rsidR="00945495" w:rsidRPr="00C22721" w:rsidRDefault="00945495" w:rsidP="00945495">
            <w:pPr>
              <w:jc w:val="center"/>
            </w:pPr>
            <w:r w:rsidRPr="00C22721">
              <w:t>2,19%</w:t>
            </w:r>
          </w:p>
        </w:tc>
        <w:tc>
          <w:tcPr>
            <w:tcW w:w="3385" w:type="dxa"/>
            <w:vAlign w:val="center"/>
          </w:tcPr>
          <w:p w14:paraId="4561849F" w14:textId="77777777" w:rsidR="00945495" w:rsidRPr="00C22721" w:rsidRDefault="00945495" w:rsidP="00945495">
            <w:pPr>
              <w:jc w:val="center"/>
              <w:rPr>
                <w:lang w:val="ru-RU"/>
              </w:rPr>
            </w:pPr>
            <w:r w:rsidRPr="00C22721">
              <w:rPr>
                <w:lang w:val="ru-RU"/>
              </w:rPr>
              <w:t>Право детета на лични идентитет</w:t>
            </w:r>
          </w:p>
        </w:tc>
        <w:tc>
          <w:tcPr>
            <w:tcW w:w="1237" w:type="dxa"/>
            <w:vAlign w:val="center"/>
          </w:tcPr>
          <w:p w14:paraId="49299084" w14:textId="77777777" w:rsidR="00945495" w:rsidRPr="00C22721" w:rsidRDefault="00945495" w:rsidP="00945495">
            <w:pPr>
              <w:jc w:val="center"/>
            </w:pPr>
            <w:r w:rsidRPr="00C22721">
              <w:t>0,31%</w:t>
            </w:r>
          </w:p>
        </w:tc>
      </w:tr>
      <w:tr w:rsidR="00945495" w:rsidRPr="00C22721" w14:paraId="32B7CD12" w14:textId="77777777" w:rsidTr="000C7890">
        <w:trPr>
          <w:trHeight w:hRule="exact" w:val="1180"/>
          <w:jc w:val="center"/>
        </w:trPr>
        <w:tc>
          <w:tcPr>
            <w:tcW w:w="3081" w:type="dxa"/>
            <w:vAlign w:val="center"/>
          </w:tcPr>
          <w:p w14:paraId="6102D1B7" w14:textId="77777777" w:rsidR="00945495" w:rsidRPr="00C22721" w:rsidRDefault="00945495" w:rsidP="00945495">
            <w:pPr>
              <w:jc w:val="center"/>
              <w:rPr>
                <w:lang w:val="ru-RU"/>
              </w:rPr>
            </w:pPr>
            <w:r w:rsidRPr="00C22721">
              <w:rPr>
                <w:lang w:val="ru-RU"/>
              </w:rPr>
              <w:t>Помоћ родитељима у остваривању родитељства</w:t>
            </w:r>
          </w:p>
        </w:tc>
        <w:tc>
          <w:tcPr>
            <w:tcW w:w="1237" w:type="dxa"/>
            <w:noWrap/>
            <w:vAlign w:val="center"/>
          </w:tcPr>
          <w:p w14:paraId="44344561" w14:textId="77777777" w:rsidR="00945495" w:rsidRPr="00C22721" w:rsidRDefault="00945495" w:rsidP="00945495">
            <w:pPr>
              <w:jc w:val="center"/>
            </w:pPr>
            <w:r w:rsidRPr="00C22721">
              <w:t>1,88%</w:t>
            </w:r>
          </w:p>
        </w:tc>
        <w:tc>
          <w:tcPr>
            <w:tcW w:w="3385" w:type="dxa"/>
            <w:vAlign w:val="center"/>
          </w:tcPr>
          <w:p w14:paraId="2456634C" w14:textId="77777777" w:rsidR="00945495" w:rsidRPr="00C22721" w:rsidRDefault="00945495" w:rsidP="00945495">
            <w:pPr>
              <w:jc w:val="center"/>
            </w:pPr>
            <w:r w:rsidRPr="00C22721">
              <w:t>Права детета избеглице</w:t>
            </w:r>
          </w:p>
        </w:tc>
        <w:tc>
          <w:tcPr>
            <w:tcW w:w="1237" w:type="dxa"/>
            <w:vAlign w:val="center"/>
          </w:tcPr>
          <w:p w14:paraId="212C11E9" w14:textId="77777777" w:rsidR="00945495" w:rsidRPr="00C22721" w:rsidRDefault="00945495" w:rsidP="00945495">
            <w:pPr>
              <w:jc w:val="center"/>
            </w:pPr>
            <w:r w:rsidRPr="00C22721">
              <w:t>0,31%</w:t>
            </w:r>
          </w:p>
        </w:tc>
      </w:tr>
      <w:tr w:rsidR="00945495" w:rsidRPr="00C22721" w14:paraId="13229046" w14:textId="77777777" w:rsidTr="0079254B">
        <w:trPr>
          <w:trHeight w:hRule="exact" w:val="914"/>
          <w:jc w:val="center"/>
        </w:trPr>
        <w:tc>
          <w:tcPr>
            <w:tcW w:w="3081" w:type="dxa"/>
            <w:vAlign w:val="center"/>
          </w:tcPr>
          <w:p w14:paraId="5042F292" w14:textId="77777777" w:rsidR="00945495" w:rsidRPr="00C22721" w:rsidRDefault="00945495" w:rsidP="00945495">
            <w:pPr>
              <w:jc w:val="center"/>
              <w:rPr>
                <w:lang w:val="ru-RU"/>
              </w:rPr>
            </w:pPr>
            <w:r w:rsidRPr="00C22721">
              <w:rPr>
                <w:lang w:val="ru-RU"/>
              </w:rPr>
              <w:t>Право на проверу начина збрињавања детета под надзором државе</w:t>
            </w:r>
          </w:p>
        </w:tc>
        <w:tc>
          <w:tcPr>
            <w:tcW w:w="1237" w:type="dxa"/>
            <w:noWrap/>
            <w:vAlign w:val="center"/>
          </w:tcPr>
          <w:p w14:paraId="3360AC5F" w14:textId="77777777" w:rsidR="00945495" w:rsidRPr="00C22721" w:rsidRDefault="00945495" w:rsidP="00945495">
            <w:pPr>
              <w:jc w:val="center"/>
            </w:pPr>
            <w:r w:rsidRPr="00C22721">
              <w:t>1,25%</w:t>
            </w:r>
          </w:p>
        </w:tc>
        <w:tc>
          <w:tcPr>
            <w:tcW w:w="3385" w:type="dxa"/>
            <w:vAlign w:val="center"/>
          </w:tcPr>
          <w:p w14:paraId="1EC1907B" w14:textId="77777777" w:rsidR="00945495" w:rsidRPr="00C22721" w:rsidRDefault="00945495" w:rsidP="00945495">
            <w:pPr>
              <w:jc w:val="center"/>
              <w:rPr>
                <w:lang w:val="ru-RU"/>
              </w:rPr>
            </w:pPr>
            <w:r w:rsidRPr="00C22721">
              <w:rPr>
                <w:lang w:val="ru-RU"/>
              </w:rPr>
              <w:t>Права детета у сукобу са законом</w:t>
            </w:r>
          </w:p>
        </w:tc>
        <w:tc>
          <w:tcPr>
            <w:tcW w:w="1237" w:type="dxa"/>
            <w:vAlign w:val="center"/>
          </w:tcPr>
          <w:p w14:paraId="02D07B9B" w14:textId="77777777" w:rsidR="00945495" w:rsidRPr="00C22721" w:rsidRDefault="00945495" w:rsidP="00945495">
            <w:pPr>
              <w:jc w:val="center"/>
            </w:pPr>
            <w:r w:rsidRPr="00C22721">
              <w:t>0,31%</w:t>
            </w:r>
          </w:p>
        </w:tc>
      </w:tr>
      <w:tr w:rsidR="00945495" w:rsidRPr="00C22721" w14:paraId="52F73FF6" w14:textId="77777777" w:rsidTr="000C7890">
        <w:trPr>
          <w:trHeight w:hRule="exact" w:val="632"/>
          <w:jc w:val="center"/>
        </w:trPr>
        <w:tc>
          <w:tcPr>
            <w:tcW w:w="3081" w:type="dxa"/>
            <w:tcBorders>
              <w:bottom w:val="single" w:sz="12" w:space="0" w:color="0070C0"/>
            </w:tcBorders>
            <w:vAlign w:val="center"/>
          </w:tcPr>
          <w:p w14:paraId="3005924B" w14:textId="77777777" w:rsidR="00945495" w:rsidRPr="00C22721" w:rsidRDefault="00945495" w:rsidP="00945495">
            <w:pPr>
              <w:jc w:val="center"/>
              <w:rPr>
                <w:lang w:val="ru-RU"/>
              </w:rPr>
            </w:pPr>
            <w:r w:rsidRPr="00C22721">
              <w:rPr>
                <w:lang w:val="ru-RU"/>
              </w:rPr>
              <w:t>Право детета на изражавање сопственог мишљења</w:t>
            </w:r>
          </w:p>
        </w:tc>
        <w:tc>
          <w:tcPr>
            <w:tcW w:w="1237" w:type="dxa"/>
            <w:tcBorders>
              <w:bottom w:val="single" w:sz="12" w:space="0" w:color="0070C0"/>
            </w:tcBorders>
            <w:noWrap/>
            <w:vAlign w:val="center"/>
          </w:tcPr>
          <w:p w14:paraId="60CA0EF3" w14:textId="77777777" w:rsidR="00945495" w:rsidRPr="00C22721" w:rsidRDefault="00945495" w:rsidP="00945495">
            <w:pPr>
              <w:jc w:val="center"/>
            </w:pPr>
            <w:r w:rsidRPr="00C22721">
              <w:t>0,94%</w:t>
            </w:r>
          </w:p>
        </w:tc>
        <w:tc>
          <w:tcPr>
            <w:tcW w:w="3385" w:type="dxa"/>
            <w:tcBorders>
              <w:bottom w:val="single" w:sz="12" w:space="0" w:color="0070C0"/>
            </w:tcBorders>
            <w:vAlign w:val="center"/>
          </w:tcPr>
          <w:p w14:paraId="42AC79F6" w14:textId="77777777" w:rsidR="00945495" w:rsidRPr="00C22721" w:rsidRDefault="00945495" w:rsidP="00945495">
            <w:pPr>
              <w:jc w:val="center"/>
              <w:rPr>
                <w:lang w:val="ru-RU"/>
              </w:rPr>
            </w:pPr>
            <w:r w:rsidRPr="00C22721">
              <w:rPr>
                <w:lang w:val="ru-RU"/>
              </w:rPr>
              <w:t>Право детета на здраво окружење</w:t>
            </w:r>
          </w:p>
        </w:tc>
        <w:tc>
          <w:tcPr>
            <w:tcW w:w="1237" w:type="dxa"/>
            <w:tcBorders>
              <w:bottom w:val="single" w:sz="12" w:space="0" w:color="0070C0"/>
            </w:tcBorders>
            <w:vAlign w:val="center"/>
          </w:tcPr>
          <w:p w14:paraId="6DCFAB9B" w14:textId="77777777" w:rsidR="00945495" w:rsidRPr="00C22721" w:rsidRDefault="00945495" w:rsidP="00945495">
            <w:pPr>
              <w:jc w:val="center"/>
            </w:pPr>
            <w:r w:rsidRPr="00C22721">
              <w:t>0,31%</w:t>
            </w:r>
          </w:p>
        </w:tc>
      </w:tr>
    </w:tbl>
    <w:p w14:paraId="725D9482" w14:textId="77777777" w:rsidR="006D0657" w:rsidRPr="006D0657" w:rsidRDefault="006D0657" w:rsidP="006D0657">
      <w:pPr>
        <w:pStyle w:val="Caption"/>
        <w:keepNext/>
        <w:jc w:val="center"/>
        <w:rPr>
          <w:lang w:val="sr-Cyrl-RS"/>
        </w:rPr>
      </w:pPr>
      <w:r w:rsidRPr="00162A07">
        <w:rPr>
          <w:lang w:val="ru-RU"/>
        </w:rPr>
        <w:t xml:space="preserve">Графикон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Графикон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3</w:t>
      </w:r>
      <w:r w:rsidR="00877D91">
        <w:rPr>
          <w:noProof/>
        </w:rPr>
        <w:fldChar w:fldCharType="end"/>
      </w:r>
      <w:r>
        <w:rPr>
          <w:lang w:val="sr-Cyrl-RS"/>
        </w:rPr>
        <w:t xml:space="preserve"> - </w:t>
      </w:r>
      <w:r w:rsidRPr="00C22721">
        <w:rPr>
          <w:lang w:val="ru-RU"/>
        </w:rPr>
        <w:t>Категорије органа и организација на чији рад су се грађани најчешће притуживали у области права детета</w:t>
      </w:r>
    </w:p>
    <w:p w14:paraId="0B173EC2" w14:textId="77777777" w:rsidR="00D201B0" w:rsidRPr="004B3AD2" w:rsidRDefault="007651C8" w:rsidP="00680D80">
      <w:pPr>
        <w:pStyle w:val="Caption"/>
        <w:keepNext/>
        <w:jc w:val="center"/>
        <w:rPr>
          <w:b w:val="0"/>
          <w:bCs w:val="0"/>
          <w:caps/>
          <w:sz w:val="24"/>
          <w:szCs w:val="24"/>
          <w:lang w:val="ru-RU"/>
        </w:rPr>
      </w:pPr>
      <w:r>
        <w:rPr>
          <w:noProof/>
        </w:rPr>
        <w:drawing>
          <wp:inline distT="0" distB="0" distL="0" distR="0" wp14:anchorId="43CA9033" wp14:editId="4D0ABE68">
            <wp:extent cx="4791075" cy="37909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CF51F3" w14:textId="77777777" w:rsidR="00C22721" w:rsidRDefault="00C22721">
      <w:pPr>
        <w:spacing w:after="0"/>
        <w:jc w:val="left"/>
        <w:rPr>
          <w:b/>
          <w:bCs/>
          <w:caps/>
          <w:sz w:val="24"/>
          <w:szCs w:val="24"/>
          <w:lang w:val="ru-RU"/>
        </w:rPr>
      </w:pPr>
      <w:r>
        <w:rPr>
          <w:b/>
          <w:bCs/>
          <w:caps/>
          <w:sz w:val="24"/>
          <w:szCs w:val="24"/>
          <w:lang w:val="ru-RU"/>
        </w:rPr>
        <w:br w:type="page"/>
      </w:r>
    </w:p>
    <w:p w14:paraId="4D8796F7" w14:textId="77777777" w:rsidR="00680D80" w:rsidRDefault="00680D80" w:rsidP="00C22721">
      <w:pPr>
        <w:spacing w:before="360"/>
        <w:jc w:val="center"/>
        <w:rPr>
          <w:rFonts w:eastAsia="Times New Roman" w:cs="Times New Roman"/>
          <w:lang w:val="sr-Cyrl-RS" w:eastAsia="en-GB"/>
        </w:rPr>
      </w:pPr>
      <w:r w:rsidRPr="00612637">
        <w:rPr>
          <w:b/>
          <w:bCs/>
          <w:caps/>
          <w:sz w:val="24"/>
          <w:szCs w:val="24"/>
          <w:lang w:val="ru-RU"/>
        </w:rPr>
        <w:lastRenderedPageBreak/>
        <w:t>активности Заштитника грађана</w:t>
      </w:r>
    </w:p>
    <w:p w14:paraId="65B76AB4" w14:textId="61E8B07B" w:rsidR="00612637" w:rsidRDefault="00612637" w:rsidP="00612637">
      <w:pPr>
        <w:ind w:firstLine="720"/>
        <w:rPr>
          <w:lang w:val="sr-Cyrl-RS"/>
        </w:rPr>
      </w:pPr>
      <w:r w:rsidRPr="00456C57">
        <w:rPr>
          <w:rFonts w:eastAsia="Times New Roman" w:cs="Times New Roman"/>
          <w:lang w:val="sr-Cyrl-RS" w:eastAsia="en-GB"/>
        </w:rPr>
        <w:t xml:space="preserve">Заштитник грађана је 2018. године сачинио </w:t>
      </w:r>
      <w:r w:rsidRPr="00456C57">
        <w:rPr>
          <w:lang w:val="sr-Cyrl-RS"/>
        </w:rPr>
        <w:t>Посебан извештај о стању права детета у Републици Србији</w:t>
      </w:r>
      <w:r w:rsidRPr="00456C57">
        <w:rPr>
          <w:rStyle w:val="FootnoteReference"/>
          <w:lang w:val="sr-Cyrl-RS"/>
        </w:rPr>
        <w:footnoteReference w:id="14"/>
      </w:r>
      <w:r w:rsidRPr="00456C57">
        <w:rPr>
          <w:lang w:val="sr-Cyrl-RS"/>
        </w:rPr>
        <w:t xml:space="preserve"> који представља пресек стања у овој области и </w:t>
      </w:r>
      <w:r w:rsidRPr="0090759F">
        <w:rPr>
          <w:lang w:val="sr-Cyrl-CS"/>
        </w:rPr>
        <w:t>односи</w:t>
      </w:r>
      <w:r w:rsidRPr="0090759F">
        <w:rPr>
          <w:lang w:val="ru-RU"/>
        </w:rPr>
        <w:t xml:space="preserve"> се</w:t>
      </w:r>
      <w:r w:rsidRPr="00456C57">
        <w:rPr>
          <w:lang w:val="sr-Cyrl-RS"/>
        </w:rPr>
        <w:t xml:space="preserve"> како </w:t>
      </w:r>
      <w:r w:rsidR="006C11A4">
        <w:rPr>
          <w:lang w:val="sr-Cyrl-RS"/>
        </w:rPr>
        <w:t xml:space="preserve">на постигнут </w:t>
      </w:r>
      <w:r w:rsidRPr="00456C57">
        <w:rPr>
          <w:lang w:val="sr-Cyrl-RS"/>
        </w:rPr>
        <w:t>напредак, тако и</w:t>
      </w:r>
      <w:r w:rsidR="006C11A4">
        <w:rPr>
          <w:lang w:val="sr-Cyrl-RS"/>
        </w:rPr>
        <w:t xml:space="preserve"> на</w:t>
      </w:r>
      <w:r w:rsidRPr="00456C57">
        <w:rPr>
          <w:lang w:val="sr-Cyrl-RS"/>
        </w:rPr>
        <w:t xml:space="preserve"> недостатке, изазове и препреке за пуно остваривање права детета. Извештај посебно указ</w:t>
      </w:r>
      <w:r>
        <w:rPr>
          <w:lang w:val="sr-Cyrl-RS"/>
        </w:rPr>
        <w:t>ује</w:t>
      </w:r>
      <w:r w:rsidRPr="00456C57">
        <w:rPr>
          <w:lang w:val="sr-Cyrl-RS"/>
        </w:rPr>
        <w:t xml:space="preserve"> на потребу унапређења заштите деце од насиља, евидентан недостатак услуга за децу и професионалаца који пружају услуге подршке деци, раширено сиромаштво деце, потребу за унапређењем нормативног оквира у различитим областима и недовољну мултисекторску сарадњу. Овај извештај је представљен јавности 20. новембра 2018. године и садржи</w:t>
      </w:r>
      <w:r w:rsidRPr="0090759F">
        <w:rPr>
          <w:lang w:val="ru-RU"/>
        </w:rPr>
        <w:t xml:space="preserve"> </w:t>
      </w:r>
      <w:r>
        <w:rPr>
          <w:lang w:val="ru-RU"/>
        </w:rPr>
        <w:t xml:space="preserve">како </w:t>
      </w:r>
      <w:r w:rsidRPr="00456C57">
        <w:rPr>
          <w:lang w:val="sr-Cyrl-RS"/>
        </w:rPr>
        <w:t xml:space="preserve">препоруке Заштитника грађана </w:t>
      </w:r>
      <w:r>
        <w:rPr>
          <w:lang w:val="sr-Cyrl-RS"/>
        </w:rPr>
        <w:t xml:space="preserve">тако </w:t>
      </w:r>
      <w:r w:rsidRPr="00456C57">
        <w:rPr>
          <w:lang w:val="sr-Cyrl-RS"/>
        </w:rPr>
        <w:t xml:space="preserve">и препоруке деце и младих. </w:t>
      </w:r>
    </w:p>
    <w:p w14:paraId="48856796" w14:textId="77777777" w:rsidR="00612637" w:rsidRPr="002020E4" w:rsidRDefault="00612637" w:rsidP="00612637">
      <w:pPr>
        <w:ind w:firstLine="720"/>
        <w:rPr>
          <w:rFonts w:eastAsia="Times New Roman" w:cs="Times New Roman"/>
          <w:lang w:val="sr-Cyrl-RS" w:eastAsia="en-GB"/>
        </w:rPr>
      </w:pPr>
      <w:r w:rsidRPr="002020E4">
        <w:rPr>
          <w:rFonts w:eastAsia="Times New Roman" w:cs="Times New Roman"/>
          <w:lang w:val="sr-Cyrl-RS" w:eastAsia="en-GB"/>
        </w:rPr>
        <w:t xml:space="preserve">У извештајном периоду Заштитник грађана бележи да су се примљене притужбе у највећем броју односиле на одржавање личних односа детета и родитеља са којим дете не живи, као и образовање. Готово четвртина од укупног борја примљених притужби у области права детета односи се на насиље над децом. </w:t>
      </w:r>
    </w:p>
    <w:p w14:paraId="40E3CA6C" w14:textId="59AD5708" w:rsidR="00612637" w:rsidRPr="00456C57" w:rsidRDefault="00612637" w:rsidP="00612637">
      <w:pPr>
        <w:ind w:firstLine="720"/>
        <w:rPr>
          <w:lang w:val="sr-Cyrl-RS"/>
        </w:rPr>
      </w:pPr>
      <w:r>
        <w:rPr>
          <w:lang w:val="sr-Cyrl-RS"/>
        </w:rPr>
        <w:t xml:space="preserve">Како је Заштитник грађана у </w:t>
      </w:r>
      <w:r w:rsidRPr="00456C57">
        <w:rPr>
          <w:lang w:val="sr-Cyrl-RS"/>
        </w:rPr>
        <w:t>Посеб</w:t>
      </w:r>
      <w:r>
        <w:rPr>
          <w:lang w:val="sr-Cyrl-RS"/>
        </w:rPr>
        <w:t>ном</w:t>
      </w:r>
      <w:r w:rsidRPr="00456C57">
        <w:rPr>
          <w:lang w:val="sr-Cyrl-RS"/>
        </w:rPr>
        <w:t xml:space="preserve"> извештај</w:t>
      </w:r>
      <w:r>
        <w:rPr>
          <w:lang w:val="sr-Cyrl-RS"/>
        </w:rPr>
        <w:t>у</w:t>
      </w:r>
      <w:r w:rsidRPr="00456C57">
        <w:rPr>
          <w:lang w:val="sr-Cyrl-RS"/>
        </w:rPr>
        <w:t xml:space="preserve"> о стању права детета детаљно анализирао остваривање и заштиту права детета, у </w:t>
      </w:r>
      <w:r>
        <w:rPr>
          <w:lang w:val="sr-Cyrl-RS"/>
        </w:rPr>
        <w:t xml:space="preserve">делу </w:t>
      </w:r>
      <w:r w:rsidRPr="00456C57">
        <w:rPr>
          <w:lang w:val="sr-Cyrl-RS"/>
        </w:rPr>
        <w:t>ово</w:t>
      </w:r>
      <w:r>
        <w:rPr>
          <w:lang w:val="sr-Cyrl-RS"/>
        </w:rPr>
        <w:t>г</w:t>
      </w:r>
      <w:r w:rsidRPr="00456C57">
        <w:rPr>
          <w:lang w:val="sr-Cyrl-RS"/>
        </w:rPr>
        <w:t xml:space="preserve"> извештај</w:t>
      </w:r>
      <w:r w:rsidR="006C11A4">
        <w:rPr>
          <w:lang w:val="sr-Cyrl-RS"/>
        </w:rPr>
        <w:t>а</w:t>
      </w:r>
      <w:r w:rsidRPr="00456C57">
        <w:rPr>
          <w:lang w:val="sr-Cyrl-RS"/>
        </w:rPr>
        <w:t xml:space="preserve"> </w:t>
      </w:r>
      <w:r>
        <w:rPr>
          <w:lang w:val="sr-Cyrl-RS"/>
        </w:rPr>
        <w:t>истичу се</w:t>
      </w:r>
      <w:r w:rsidRPr="00456C57">
        <w:rPr>
          <w:lang w:val="sr-Cyrl-RS"/>
        </w:rPr>
        <w:t xml:space="preserve"> кључни системски изаз</w:t>
      </w:r>
      <w:r>
        <w:rPr>
          <w:lang w:val="sr-Cyrl-RS"/>
        </w:rPr>
        <w:t>ови у овој области.</w:t>
      </w:r>
      <w:r w:rsidRPr="00456C57">
        <w:rPr>
          <w:lang w:val="sr-Cyrl-RS"/>
        </w:rPr>
        <w:t xml:space="preserve"> </w:t>
      </w:r>
    </w:p>
    <w:p w14:paraId="7DD95E68" w14:textId="77777777" w:rsidR="00612637" w:rsidRPr="00456C57" w:rsidRDefault="00612637" w:rsidP="00612637">
      <w:pPr>
        <w:ind w:firstLine="720"/>
        <w:rPr>
          <w:rFonts w:eastAsia="Times New Roman" w:cs="Times New Roman"/>
          <w:lang w:val="sr-Cyrl-RS" w:eastAsia="en-GB"/>
        </w:rPr>
      </w:pPr>
      <w:r w:rsidRPr="00456C57">
        <w:rPr>
          <w:rFonts w:eastAsia="Times New Roman" w:cs="Times New Roman"/>
          <w:lang w:val="sr-Cyrl-RS" w:eastAsia="en-GB"/>
        </w:rPr>
        <w:t>Изменама и допунама Закона о буџетском систему</w:t>
      </w:r>
      <w:r w:rsidRPr="00456C57">
        <w:rPr>
          <w:rStyle w:val="FootnoteReference"/>
          <w:rFonts w:eastAsia="Times New Roman" w:cs="Times New Roman"/>
          <w:lang w:val="sr-Cyrl-RS" w:eastAsia="en-GB"/>
        </w:rPr>
        <w:footnoteReference w:id="15"/>
      </w:r>
      <w:r w:rsidRPr="00456C57">
        <w:rPr>
          <w:rFonts w:eastAsia="Times New Roman" w:cs="Times New Roman"/>
          <w:lang w:val="sr-Cyrl-RS" w:eastAsia="en-GB"/>
        </w:rPr>
        <w:t xml:space="preserve"> остала су на снази ограничења у запошљавању у јавним службама од којих бројне немају одговарајући број запослених за обезбеђивање услуга и сервиса за децу. Заштитник грађана је у </w:t>
      </w:r>
      <w:r>
        <w:rPr>
          <w:rFonts w:eastAsia="Times New Roman" w:cs="Times New Roman"/>
          <w:lang w:val="sr-Cyrl-RS" w:eastAsia="en-GB"/>
        </w:rPr>
        <w:t>више прилика</w:t>
      </w:r>
      <w:r w:rsidRPr="00456C57">
        <w:rPr>
          <w:rFonts w:eastAsia="Times New Roman" w:cs="Times New Roman"/>
          <w:lang w:val="sr-Cyrl-RS" w:eastAsia="en-GB"/>
        </w:rPr>
        <w:t xml:space="preserve"> указивао на штетне последице овог ограничења по децу којој због мера штедње нису у довољној мери доступне услуге и сервиси, а крајем новембра</w:t>
      </w:r>
      <w:r>
        <w:rPr>
          <w:rFonts w:eastAsia="Times New Roman" w:cs="Times New Roman"/>
          <w:lang w:val="sr-Cyrl-RS" w:eastAsia="en-GB"/>
        </w:rPr>
        <w:t xml:space="preserve"> 2018. године</w:t>
      </w:r>
      <w:r w:rsidRPr="00456C57">
        <w:rPr>
          <w:rFonts w:eastAsia="Times New Roman" w:cs="Times New Roman"/>
          <w:lang w:val="sr-Cyrl-RS" w:eastAsia="en-GB"/>
        </w:rPr>
        <w:t xml:space="preserve"> упутио и препоруке надлежним министарствима у циљу обезбеђивања адекватног броја запослених у социјалној заштити. </w:t>
      </w:r>
    </w:p>
    <w:p w14:paraId="1707BF6F" w14:textId="77777777" w:rsidR="00612637" w:rsidRPr="005E4835" w:rsidRDefault="00612637" w:rsidP="00612637">
      <w:pPr>
        <w:tabs>
          <w:tab w:val="left" w:pos="567"/>
        </w:tabs>
        <w:ind w:firstLine="720"/>
        <w:rPr>
          <w:rFonts w:cs="Arial"/>
          <w:lang w:val="sr-Cyrl-RS"/>
        </w:rPr>
      </w:pPr>
      <w:r>
        <w:rPr>
          <w:rFonts w:cs="Arial"/>
          <w:lang w:val="sr-Cyrl-RS"/>
        </w:rPr>
        <w:t>Заштитник грађана примећује да р</w:t>
      </w:r>
      <w:r w:rsidRPr="005E4835">
        <w:rPr>
          <w:rFonts w:cs="Arial"/>
          <w:lang w:val="sr-Cyrl-RS"/>
        </w:rPr>
        <w:t>аширеност насиља према деци захтева интензивирање напора органа власти. Утврђујући бројне појединачне и системске пропусте у процесу заштите деце од насиља, а након испитивања 30 случајева породичног и партнерског насиља и насиља над децом, Заштитник грађана упутио је већи број препорука органима власти.</w:t>
      </w:r>
      <w:r w:rsidRPr="005E4835">
        <w:rPr>
          <w:rStyle w:val="FootnoteReference"/>
          <w:rFonts w:cs="Arial"/>
          <w:lang w:val="sr-Cyrl-RS"/>
        </w:rPr>
        <w:footnoteReference w:id="16"/>
      </w:r>
    </w:p>
    <w:p w14:paraId="1F47BE59" w14:textId="372F89E8" w:rsidR="00612637" w:rsidRPr="00456C57" w:rsidRDefault="00612637" w:rsidP="00612637">
      <w:pPr>
        <w:ind w:firstLine="720"/>
        <w:rPr>
          <w:rFonts w:cs="Calibri"/>
          <w:lang w:val="sr-Cyrl-RS" w:eastAsia="nl-NL"/>
        </w:rPr>
      </w:pPr>
      <w:r w:rsidRPr="00456C57">
        <w:rPr>
          <w:rFonts w:cs="Calibri"/>
          <w:lang w:val="sr-Cyrl-RS" w:eastAsia="nl-NL"/>
        </w:rPr>
        <w:t>Постојање дечјих и раних бракова и сексуалног злостављања деце нису праћени довољним нормативним и практичним мерама намењеним сузбијању и превенцији, а физичко кажњавање деце и даље је раширен</w:t>
      </w:r>
      <w:r w:rsidR="006C11A4">
        <w:rPr>
          <w:rFonts w:cs="Calibri"/>
          <w:lang w:val="sr-Cyrl-RS" w:eastAsia="nl-NL"/>
        </w:rPr>
        <w:t>а</w:t>
      </w:r>
      <w:r w:rsidRPr="00456C57">
        <w:rPr>
          <w:rFonts w:cs="Calibri"/>
          <w:lang w:val="sr-Cyrl-RS" w:eastAsia="nl-NL"/>
        </w:rPr>
        <w:t xml:space="preserve"> метода васпитања. Сиромашна деца, деца са сметњама у развоју и ромска деца још увек су маргинализована и врло често социјално искључена, а адекватне услуге и облици подршке и помоћи се не развијају или не пружају</w:t>
      </w:r>
      <w:r>
        <w:rPr>
          <w:rFonts w:cs="Calibri"/>
          <w:lang w:val="sr-Cyrl-RS" w:eastAsia="nl-NL"/>
        </w:rPr>
        <w:t>.</w:t>
      </w:r>
      <w:r w:rsidRPr="00456C57">
        <w:rPr>
          <w:rStyle w:val="FootnoteReference"/>
          <w:rFonts w:cs="Calibri"/>
          <w:lang w:val="sr-Cyrl-RS" w:eastAsia="nl-NL"/>
        </w:rPr>
        <w:footnoteReference w:id="17"/>
      </w:r>
      <w:r w:rsidRPr="00456C57">
        <w:rPr>
          <w:rFonts w:cs="Calibri"/>
          <w:lang w:val="sr-Cyrl-RS" w:eastAsia="nl-NL"/>
        </w:rPr>
        <w:t xml:space="preserve"> Детаљније информације о проблемима са којима се деца суочавају у остваривању својих права могуће видети у Посебном извештају Заштитника грађана о стању права детета.</w:t>
      </w:r>
    </w:p>
    <w:p w14:paraId="1E5E1894" w14:textId="77777777" w:rsidR="00612637" w:rsidRDefault="00612637" w:rsidP="00612637">
      <w:pPr>
        <w:ind w:firstLine="720"/>
        <w:rPr>
          <w:lang w:val="sr-Cyrl-RS"/>
        </w:rPr>
      </w:pPr>
      <w:r w:rsidRPr="00456C57">
        <w:rPr>
          <w:lang w:val="sr-Cyrl-RS"/>
        </w:rPr>
        <w:lastRenderedPageBreak/>
        <w:t>И поред евидентног напретка, образовање деце којој је потребна додатна подршка захтева интензивније активности, посебно на локалном нивоу. У Посебном извештају Заштитника грађана „Инклузивно образовање – Услуге додатне подршке деци и ученицима у образовању“</w:t>
      </w:r>
      <w:r w:rsidRPr="00456C57">
        <w:rPr>
          <w:rStyle w:val="FootnoteReference"/>
          <w:lang w:val="sr-Cyrl-RS"/>
        </w:rPr>
        <w:footnoteReference w:id="18"/>
      </w:r>
      <w:r w:rsidRPr="00456C57">
        <w:rPr>
          <w:lang w:val="sr-Cyrl-RS"/>
        </w:rPr>
        <w:t xml:space="preserve"> који је представљен 14. новембра 2018. године, приказано је стање инклузивног образовања у Републици Србији. Посебан извештај  указује да и даље постоје проблеми и недостаци, пре свега у недовољно развијеним услугама додатне подршке на локалном нивоу, посебно за децу која живе у сиромаштву, ромску децу, децу пешаке и надарену децу. </w:t>
      </w:r>
      <w:r>
        <w:rPr>
          <w:lang w:val="sr-Cyrl-RS"/>
        </w:rPr>
        <w:t>Такође, у</w:t>
      </w:r>
      <w:r w:rsidRPr="00456C57">
        <w:rPr>
          <w:lang w:val="sr-Cyrl-RS"/>
        </w:rPr>
        <w:t xml:space="preserve">слуге намењене деци са сметњама у развоју се успостављају, али тај процес треба да буде далеко </w:t>
      </w:r>
      <w:r>
        <w:rPr>
          <w:lang w:val="sr-Cyrl-RS"/>
        </w:rPr>
        <w:t>делотворнији</w:t>
      </w:r>
      <w:r w:rsidRPr="00456C57">
        <w:rPr>
          <w:lang w:val="sr-Cyrl-RS"/>
        </w:rPr>
        <w:t xml:space="preserve">. </w:t>
      </w:r>
    </w:p>
    <w:p w14:paraId="1AE19ABE" w14:textId="5698CEB1" w:rsidR="00612637" w:rsidRPr="00EC699B" w:rsidRDefault="00612637" w:rsidP="00612637">
      <w:pPr>
        <w:ind w:firstLine="720"/>
        <w:rPr>
          <w:b/>
          <w:bCs/>
          <w:lang w:val="sr-Cyrl-RS"/>
        </w:rPr>
      </w:pPr>
      <w:r w:rsidRPr="00456C57">
        <w:rPr>
          <w:rFonts w:cs="Calibri"/>
          <w:lang w:val="sr-Cyrl-RS" w:eastAsia="nl-NL"/>
        </w:rPr>
        <w:t xml:space="preserve">Влада је припремила Предлог </w:t>
      </w:r>
      <w:r>
        <w:rPr>
          <w:rFonts w:cs="Calibri"/>
          <w:lang w:val="sr-Cyrl-RS" w:eastAsia="nl-NL"/>
        </w:rPr>
        <w:t>за</w:t>
      </w:r>
      <w:r w:rsidRPr="00456C57">
        <w:rPr>
          <w:rFonts w:cs="Calibri"/>
          <w:lang w:val="sr-Cyrl-RS" w:eastAsia="nl-NL"/>
        </w:rPr>
        <w:t>кона о поступку утврђивања чињеница о статусу новорођене деце за коју се сумња да су нестала из породилишта у Србији, који је у процедури.</w:t>
      </w:r>
      <w:r>
        <w:rPr>
          <w:rFonts w:cs="Calibri"/>
          <w:lang w:val="sr-Cyrl-RS" w:eastAsia="nl-NL"/>
        </w:rPr>
        <w:t xml:space="preserve"> Заштитник грађана континуирано, још од представљања Посебног извештаја о „несталим бебама“ 2010.  године, истиче значај доношења оваквог закона, односно успостављање механизма за истраживање случајева „несталих беба“ на шта је указао и Европски суд за људска права у пресуди </w:t>
      </w:r>
      <w:r w:rsidRPr="005A4152">
        <w:rPr>
          <w:rFonts w:cs="Calibri"/>
          <w:i/>
          <w:lang w:val="sr-Cyrl-RS" w:eastAsia="nl-NL"/>
        </w:rPr>
        <w:t>Зорица Јовановић против Србије</w:t>
      </w:r>
      <w:r>
        <w:rPr>
          <w:rFonts w:cs="Calibri"/>
          <w:i/>
          <w:lang w:val="sr-Cyrl-RS" w:eastAsia="nl-NL"/>
        </w:rPr>
        <w:t>.</w:t>
      </w:r>
      <w:r w:rsidRPr="006F618C">
        <w:rPr>
          <w:rStyle w:val="FootnoteReference"/>
          <w:rFonts w:cs="Calibri"/>
          <w:lang w:val="sr-Cyrl-RS" w:eastAsia="nl-NL"/>
        </w:rPr>
        <w:footnoteReference w:id="19"/>
      </w:r>
      <w:r w:rsidRPr="006F618C">
        <w:rPr>
          <w:rFonts w:cs="Calibri"/>
          <w:lang w:val="sr-Cyrl-RS" w:eastAsia="nl-NL"/>
        </w:rPr>
        <w:t xml:space="preserve"> </w:t>
      </w:r>
    </w:p>
    <w:p w14:paraId="5BFA2E9B" w14:textId="77777777" w:rsidR="00612637" w:rsidRPr="00C05382" w:rsidRDefault="00612637" w:rsidP="00612637">
      <w:pPr>
        <w:ind w:firstLine="720"/>
        <w:rPr>
          <w:rFonts w:cs="Arial"/>
          <w:lang w:val="sr-Cyrl-RS"/>
        </w:rPr>
      </w:pPr>
      <w:r w:rsidRPr="00C05382">
        <w:rPr>
          <w:rFonts w:cs="Arial"/>
          <w:lang w:val="sr-Cyrl-RS"/>
        </w:rPr>
        <w:t xml:space="preserve">У недељи посвећеној људским правима, одржан је састанак Панела младих саветника Заштитника грађана током којег је представљено учешће институције у пројекту </w:t>
      </w:r>
      <w:r w:rsidRPr="00456C57">
        <w:rPr>
          <w:rFonts w:cs="Arial"/>
          <w:lang w:val="sr-Cyrl-RS"/>
        </w:rPr>
        <w:t>„</w:t>
      </w:r>
      <w:r w:rsidRPr="00C05382">
        <w:rPr>
          <w:rFonts w:cs="Arial"/>
          <w:lang w:val="sr-Cyrl-RS"/>
        </w:rPr>
        <w:t>Global Child</w:t>
      </w:r>
      <w:r w:rsidRPr="00456C57">
        <w:rPr>
          <w:rFonts w:cs="Arial"/>
          <w:lang w:val="sr-Cyrl-RS"/>
        </w:rPr>
        <w:t>“</w:t>
      </w:r>
      <w:r w:rsidRPr="00C05382">
        <w:rPr>
          <w:rFonts w:cs="Arial"/>
          <w:lang w:val="sr-Cyrl-RS"/>
        </w:rPr>
        <w:t xml:space="preserve">, чији је циљ да развије свеобухватну платформу за мониторинг права детета. У директном разговору са децом истакнуте су теме важне за њихово одрастање, развој и образовање, а деца су дала своје процене индикатора и мера за остваривање ових права. </w:t>
      </w:r>
    </w:p>
    <w:p w14:paraId="27DAEA5E" w14:textId="3D9617DE" w:rsidR="00612637" w:rsidRPr="00456C57" w:rsidRDefault="00612637" w:rsidP="00612637">
      <w:pPr>
        <w:ind w:firstLine="720"/>
        <w:rPr>
          <w:rFonts w:cs="Calibri"/>
          <w:lang w:val="sr-Cyrl-RS" w:eastAsia="nl-NL"/>
        </w:rPr>
      </w:pPr>
      <w:r w:rsidRPr="00C05382">
        <w:rPr>
          <w:rFonts w:cs="Calibri"/>
          <w:lang w:val="sr-Cyrl-RS" w:eastAsia="nl-NL"/>
        </w:rPr>
        <w:t xml:space="preserve">Заменица заштитника грађана за права детета учествовала је у раду Бироа Европске </w:t>
      </w:r>
      <w:r w:rsidRPr="00456C57">
        <w:rPr>
          <w:rFonts w:cs="Calibri"/>
          <w:lang w:val="sr-Cyrl-RS" w:eastAsia="nl-NL"/>
        </w:rPr>
        <w:t>мреже омбудсмана за децу. У оквиру активности овог органа Мреже,  учествовала</w:t>
      </w:r>
      <w:r w:rsidRPr="005B7607">
        <w:rPr>
          <w:rFonts w:cs="Calibri"/>
          <w:lang w:val="sr-Cyrl-RS" w:eastAsia="nl-NL"/>
        </w:rPr>
        <w:t xml:space="preserve"> </w:t>
      </w:r>
      <w:r w:rsidRPr="00456C57">
        <w:rPr>
          <w:rFonts w:cs="Calibri"/>
          <w:lang w:val="sr-Cyrl-RS" w:eastAsia="nl-NL"/>
        </w:rPr>
        <w:t>је на</w:t>
      </w:r>
      <w:r w:rsidRPr="0090759F">
        <w:rPr>
          <w:lang w:val="sr-Cyrl-RS"/>
        </w:rPr>
        <w:t xml:space="preserve"> бројним састанцима са представницима институција Европске уније  (Европским парламентом, </w:t>
      </w:r>
      <w:r w:rsidRPr="0090759F">
        <w:rPr>
          <w:lang w:val="sr-Cyrl-CS"/>
        </w:rPr>
        <w:t xml:space="preserve">интергрупом </w:t>
      </w:r>
      <w:r w:rsidRPr="0090759F">
        <w:rPr>
          <w:lang w:val="sr-Cyrl-RS"/>
        </w:rPr>
        <w:t>Европског парламента за права детета, Европском комисијом) и Савета Европе</w:t>
      </w:r>
      <w:r w:rsidRPr="0090759F">
        <w:rPr>
          <w:rFonts w:cs="Calibri"/>
          <w:lang w:val="sr-Cyrl-RS" w:eastAsia="nl-NL"/>
        </w:rPr>
        <w:t xml:space="preserve">. </w:t>
      </w:r>
      <w:r w:rsidRPr="00456C57">
        <w:rPr>
          <w:rFonts w:cs="Calibri"/>
          <w:lang w:val="sr-Cyrl-RS" w:eastAsia="nl-NL"/>
        </w:rPr>
        <w:t xml:space="preserve">Заштитник грађана био је носилац </w:t>
      </w:r>
      <w:r>
        <w:rPr>
          <w:rFonts w:cs="Calibri"/>
          <w:lang w:val="sr-Cyrl-RS" w:eastAsia="nl-NL"/>
        </w:rPr>
        <w:t>активности</w:t>
      </w:r>
      <w:r w:rsidRPr="00456C57">
        <w:rPr>
          <w:rFonts w:cs="Calibri"/>
          <w:lang w:val="sr-Cyrl-RS" w:eastAsia="nl-NL"/>
        </w:rPr>
        <w:t xml:space="preserve"> на изради документа Европске мреже омбудсмана за децу  о образовању деце у покрету и шеф Радне групе за образовање деце у покрету. Нацрт документа који је израдио Заштитник грађана једногласно је усвојен на седници Генералне скупштине Европске мреже омбудсмана за децу у Паризу септембра 2018. године</w:t>
      </w:r>
      <w:r>
        <w:rPr>
          <w:rFonts w:cs="Calibri"/>
          <w:lang w:val="sr-Cyrl-RS" w:eastAsia="nl-NL"/>
        </w:rPr>
        <w:t>.</w:t>
      </w:r>
      <w:r w:rsidRPr="00456C57">
        <w:rPr>
          <w:rStyle w:val="FootnoteReference"/>
          <w:rFonts w:cs="Calibri"/>
          <w:lang w:val="sr-Cyrl-RS" w:eastAsia="nl-NL"/>
        </w:rPr>
        <w:footnoteReference w:id="20"/>
      </w:r>
    </w:p>
    <w:p w14:paraId="145DEDDF" w14:textId="77777777" w:rsidR="00D201B0" w:rsidRPr="004B3AD2" w:rsidRDefault="00D201B0" w:rsidP="00680D80">
      <w:pPr>
        <w:spacing w:before="360"/>
        <w:jc w:val="center"/>
        <w:rPr>
          <w:b/>
          <w:bCs/>
          <w:sz w:val="24"/>
          <w:szCs w:val="24"/>
          <w:lang w:val="ru-RU"/>
        </w:rPr>
      </w:pPr>
      <w:r w:rsidRPr="00B73F80">
        <w:rPr>
          <w:b/>
          <w:bCs/>
          <w:sz w:val="24"/>
          <w:szCs w:val="24"/>
          <w:lang w:val="ru-RU"/>
        </w:rPr>
        <w:t>ПРЕДЛОЗИ ЗА ПОБОЉШАЊЕ ПОЛОЖАЈА ДЕТЕТА У ОДНОСУ НА ОРГАНЕ УПРАВЕ</w:t>
      </w:r>
    </w:p>
    <w:p w14:paraId="727B2FB1" w14:textId="77777777" w:rsidR="00612637" w:rsidRPr="00554EED" w:rsidRDefault="00612637" w:rsidP="00612637">
      <w:pPr>
        <w:rPr>
          <w:i/>
          <w:lang w:val="sr-Cyrl-RS"/>
        </w:rPr>
      </w:pPr>
      <w:r w:rsidRPr="00554EED">
        <w:rPr>
          <w:i/>
          <w:lang w:val="sr-Cyrl-RS"/>
        </w:rPr>
        <w:t>Иако по члану 17. став 3. Закона о Заштитнику грађана, Заштитник грађана није овлашћен да контролише рад Народне скупштине и Владе, Заштитник грађана сматра да би било корисно да наведени органи размотре његове предлоге.</w:t>
      </w:r>
    </w:p>
    <w:p w14:paraId="7AE19587" w14:textId="77777777" w:rsidR="00612637" w:rsidRPr="002B2D1D" w:rsidRDefault="00612637" w:rsidP="00C22721">
      <w:pPr>
        <w:pStyle w:val="ListParagraph"/>
        <w:numPr>
          <w:ilvl w:val="0"/>
          <w:numId w:val="37"/>
        </w:numPr>
        <w:ind w:left="709" w:hanging="425"/>
        <w:rPr>
          <w:b/>
          <w:bCs/>
          <w:lang w:val="sr-Cyrl-RS"/>
        </w:rPr>
      </w:pPr>
      <w:r w:rsidRPr="002B2D1D">
        <w:rPr>
          <w:b/>
          <w:bCs/>
          <w:lang w:val="sr-Cyrl-RS"/>
        </w:rPr>
        <w:t>Влада</w:t>
      </w:r>
      <w:r>
        <w:rPr>
          <w:bCs/>
          <w:lang w:val="sr-Cyrl-RS"/>
        </w:rPr>
        <w:t xml:space="preserve"> треба да припреми, а Народна скупштина да усвоји</w:t>
      </w:r>
      <w:r>
        <w:rPr>
          <w:bCs/>
          <w:lang w:val="sr-Latn-RS"/>
        </w:rPr>
        <w:t>:</w:t>
      </w:r>
      <w:r>
        <w:rPr>
          <w:bCs/>
          <w:lang w:val="sr-Cyrl-RS"/>
        </w:rPr>
        <w:t xml:space="preserve"> </w:t>
      </w:r>
      <w:r>
        <w:rPr>
          <w:lang w:val="sr-Cyrl-RS"/>
        </w:rPr>
        <w:t>и</w:t>
      </w:r>
      <w:r w:rsidRPr="004A1DE0">
        <w:rPr>
          <w:lang w:val="sr-Cyrl-RS"/>
        </w:rPr>
        <w:t>з</w:t>
      </w:r>
      <w:r>
        <w:rPr>
          <w:lang w:val="sr-Cyrl-RS"/>
        </w:rPr>
        <w:t>мене и допуне</w:t>
      </w:r>
      <w:r w:rsidRPr="004A1DE0">
        <w:rPr>
          <w:lang w:val="sr-Cyrl-RS"/>
        </w:rPr>
        <w:t xml:space="preserve"> Кривичног законика </w:t>
      </w:r>
      <w:r>
        <w:rPr>
          <w:lang w:val="sr-Cyrl-RS"/>
        </w:rPr>
        <w:t>којим ће се обезбедити</w:t>
      </w:r>
      <w:r w:rsidRPr="004A1DE0">
        <w:rPr>
          <w:lang w:val="sr-Cyrl-RS"/>
        </w:rPr>
        <w:t xml:space="preserve"> да се код свих кривичних дела која обухватају сексуалне активности над и према деци примењује </w:t>
      </w:r>
      <w:r w:rsidRPr="004A1DE0">
        <w:rPr>
          <w:rFonts w:cs="Arial"/>
          <w:shd w:val="clear" w:color="auto" w:fill="FFFFFF"/>
          <w:lang w:val="sr-Cyrl-RS"/>
        </w:rPr>
        <w:t>Закон о посебним мерама за спречавање вршења кривичних дела против полне слободе према малолетним лицима</w:t>
      </w:r>
      <w:r>
        <w:rPr>
          <w:rFonts w:cs="Arial"/>
          <w:shd w:val="clear" w:color="auto" w:fill="FFFFFF"/>
          <w:lang w:val="sr-Latn-RS"/>
        </w:rPr>
        <w:t xml:space="preserve">; </w:t>
      </w:r>
      <w:r>
        <w:rPr>
          <w:lang w:val="sr-Cyrl-RS"/>
        </w:rPr>
        <w:t>измене и допуне</w:t>
      </w:r>
      <w:r w:rsidRPr="004A1DE0">
        <w:rPr>
          <w:lang w:val="sr-Cyrl-RS"/>
        </w:rPr>
        <w:t xml:space="preserve"> Закона о спречавању насиља у породици </w:t>
      </w:r>
      <w:r>
        <w:rPr>
          <w:lang w:val="sr-Cyrl-RS"/>
        </w:rPr>
        <w:lastRenderedPageBreak/>
        <w:t xml:space="preserve">којим </w:t>
      </w:r>
      <w:r w:rsidRPr="004A1DE0">
        <w:rPr>
          <w:lang w:val="sr-Cyrl-RS"/>
        </w:rPr>
        <w:t>треба прописати посебне одредбе о поступању у случају насиља према деци, укључујући и одредбе којима се прописује да је дете жртва насиља увек када је изложено породичном насиљу над чла</w:t>
      </w:r>
      <w:r>
        <w:rPr>
          <w:lang w:val="sr-Cyrl-RS"/>
        </w:rPr>
        <w:t>ном породице или блиском особом, такође т</w:t>
      </w:r>
      <w:r w:rsidRPr="004A1DE0">
        <w:rPr>
          <w:lang w:val="sr-Cyrl-RS"/>
        </w:rPr>
        <w:t>реба успоставити и јединствену евиденцију о случајевима насиља над децом</w:t>
      </w:r>
      <w:r>
        <w:rPr>
          <w:lang w:val="sr-Latn-RS"/>
        </w:rPr>
        <w:t xml:space="preserve">; </w:t>
      </w:r>
      <w:r>
        <w:rPr>
          <w:lang w:val="sr-Cyrl-RS"/>
        </w:rPr>
        <w:t>измене и допуне</w:t>
      </w:r>
      <w:r w:rsidRPr="004A1DE0">
        <w:rPr>
          <w:lang w:val="sr-Cyrl-RS"/>
        </w:rPr>
        <w:t xml:space="preserve"> Закона о јавном реду и миру </w:t>
      </w:r>
      <w:r>
        <w:rPr>
          <w:lang w:val="sr-Cyrl-RS"/>
        </w:rPr>
        <w:t xml:space="preserve">којим </w:t>
      </w:r>
      <w:r w:rsidRPr="004A1DE0">
        <w:rPr>
          <w:lang w:val="sr-Cyrl-RS"/>
        </w:rPr>
        <w:t>треба обезбедити да деца у уличној ситуацији не буду третирана као извршиоци казнених дела, већ као жртве насиља, злостављања и занемаривања</w:t>
      </w:r>
      <w:r>
        <w:rPr>
          <w:lang w:val="sr-Latn-RS"/>
        </w:rPr>
        <w:t xml:space="preserve">; </w:t>
      </w:r>
      <w:r>
        <w:rPr>
          <w:lang w:val="sr-Cyrl-RS"/>
        </w:rPr>
        <w:t>и</w:t>
      </w:r>
      <w:r w:rsidRPr="005565F9">
        <w:rPr>
          <w:lang w:val="sr-Cyrl-RS"/>
        </w:rPr>
        <w:t>змен</w:t>
      </w:r>
      <w:r>
        <w:rPr>
          <w:lang w:val="sr-Cyrl-RS"/>
        </w:rPr>
        <w:t>е и допуне</w:t>
      </w:r>
      <w:r w:rsidRPr="005565F9">
        <w:rPr>
          <w:lang w:val="sr-Cyrl-RS"/>
        </w:rPr>
        <w:t xml:space="preserve"> постојећ</w:t>
      </w:r>
      <w:r>
        <w:rPr>
          <w:lang w:val="sr-Cyrl-RS"/>
        </w:rPr>
        <w:t>их прописа или доношење нових којим ће се</w:t>
      </w:r>
      <w:r w:rsidRPr="005565F9">
        <w:rPr>
          <w:lang w:val="sr-Cyrl-RS"/>
        </w:rPr>
        <w:t xml:space="preserve"> обезбедити нова права и </w:t>
      </w:r>
      <w:r w:rsidRPr="005565F9">
        <w:rPr>
          <w:rFonts w:cs="Calibri"/>
          <w:lang w:val="sr-Cyrl-RS"/>
        </w:rPr>
        <w:t>мере подршке за родитеље тешко болесне деце и деце са сметњама у развоју и инвалидитетом којој је неопходна стална нега и помоћ, у складу са предлозима и препорукама Заштитника грађана и да право на накнаду зараде због одсуства ради посебне неге детета не буде условљено тиме да дете није остварило права на дода</w:t>
      </w:r>
      <w:r>
        <w:rPr>
          <w:rFonts w:cs="Calibri"/>
          <w:lang w:val="sr-Cyrl-RS"/>
        </w:rPr>
        <w:t>так за помоћ и негу другог лица;</w:t>
      </w:r>
    </w:p>
    <w:p w14:paraId="3B32628A" w14:textId="326D6258" w:rsidR="00612637" w:rsidRPr="00B2323B" w:rsidRDefault="00612637" w:rsidP="00C22721">
      <w:pPr>
        <w:pStyle w:val="ListParagraph"/>
        <w:numPr>
          <w:ilvl w:val="0"/>
          <w:numId w:val="37"/>
        </w:numPr>
        <w:autoSpaceDE w:val="0"/>
        <w:autoSpaceDN w:val="0"/>
        <w:adjustRightInd w:val="0"/>
        <w:ind w:left="709" w:hanging="425"/>
        <w:rPr>
          <w:lang w:val="sr-Cyrl-RS"/>
        </w:rPr>
      </w:pPr>
      <w:r w:rsidRPr="00B2323B">
        <w:rPr>
          <w:b/>
          <w:lang w:val="sr-Cyrl-RS"/>
        </w:rPr>
        <w:t>Влада</w:t>
      </w:r>
      <w:r w:rsidRPr="00B2323B">
        <w:rPr>
          <w:lang w:val="sr-Cyrl-RS"/>
        </w:rPr>
        <w:t xml:space="preserve"> треба да планира и предузима мере економске политике без угрожавања права деце и на начин који неће смањивати достигнуте стандарде у остваривању права детета и да измени донете мере економске штедње и прописе који су ограничили запошљавање у јавним институцијама;</w:t>
      </w:r>
      <w:r>
        <w:rPr>
          <w:lang w:val="sr-Cyrl-RS"/>
        </w:rPr>
        <w:t xml:space="preserve"> д</w:t>
      </w:r>
      <w:r w:rsidRPr="00B2323B">
        <w:rPr>
          <w:lang w:val="sr-Cyrl-RS"/>
        </w:rPr>
        <w:t>а</w:t>
      </w:r>
      <w:r w:rsidRPr="00B2323B">
        <w:rPr>
          <w:b/>
          <w:lang w:val="sr-Cyrl-RS"/>
        </w:rPr>
        <w:t xml:space="preserve"> </w:t>
      </w:r>
      <w:r w:rsidRPr="00B2323B">
        <w:rPr>
          <w:rFonts w:cs="Calibri Light"/>
          <w:lang w:val="sr-Cyrl-RS"/>
        </w:rPr>
        <w:t>донесе нови Национални план акције за децу и Националну стратегиј</w:t>
      </w:r>
      <w:r w:rsidR="0039214C">
        <w:rPr>
          <w:rFonts w:cs="Calibri Light"/>
          <w:lang w:val="sr-Cyrl-RS"/>
        </w:rPr>
        <w:t>у</w:t>
      </w:r>
      <w:r w:rsidRPr="00B2323B">
        <w:rPr>
          <w:rFonts w:cs="Calibri Light"/>
          <w:lang w:val="sr-Cyrl-RS"/>
        </w:rPr>
        <w:t xml:space="preserve"> за превенцију и заштиту деце од насиља, у складу са препорукама Заштитника грађана и Комитета УН за права детета;</w:t>
      </w:r>
    </w:p>
    <w:p w14:paraId="16FB23C6" w14:textId="77777777" w:rsidR="00612637" w:rsidRDefault="00612637" w:rsidP="00C22721">
      <w:pPr>
        <w:pStyle w:val="ListParagraph"/>
        <w:numPr>
          <w:ilvl w:val="0"/>
          <w:numId w:val="37"/>
        </w:numPr>
        <w:ind w:left="709" w:hanging="425"/>
        <w:rPr>
          <w:lang w:val="sr-Cyrl-RS"/>
        </w:rPr>
      </w:pPr>
      <w:r w:rsidRPr="005565F9">
        <w:rPr>
          <w:b/>
          <w:lang w:val="sr-Cyrl-RS"/>
        </w:rPr>
        <w:t xml:space="preserve">Министарство здравља, Министарство за рад, запошљавање, борачка и социјална питања и Министарство просвете, науке и технолошког развоја </w:t>
      </w:r>
      <w:r w:rsidRPr="004A1DE0">
        <w:rPr>
          <w:lang w:val="sr-Cyrl-RS"/>
        </w:rPr>
        <w:t>треба да, у сарадњи са другим органима, обезбеде број здравствених радника, стручних радника и стручних сарадника у школама који одговарају потребама деце</w:t>
      </w:r>
      <w:r>
        <w:rPr>
          <w:lang w:val="sr-Cyrl-RS"/>
        </w:rPr>
        <w:t>;</w:t>
      </w:r>
    </w:p>
    <w:p w14:paraId="3B981C07" w14:textId="77777777" w:rsidR="00612637" w:rsidRDefault="00612637" w:rsidP="00C22721">
      <w:pPr>
        <w:pStyle w:val="ListParagraph"/>
        <w:numPr>
          <w:ilvl w:val="0"/>
          <w:numId w:val="37"/>
        </w:numPr>
        <w:ind w:left="709" w:hanging="425"/>
        <w:rPr>
          <w:lang w:val="sr-Cyrl-RS"/>
        </w:rPr>
      </w:pPr>
      <w:r w:rsidRPr="004A1DE0">
        <w:rPr>
          <w:b/>
          <w:lang w:val="sr-Cyrl-RS"/>
        </w:rPr>
        <w:t>Министарство здравља</w:t>
      </w:r>
      <w:r w:rsidRPr="005565F9">
        <w:rPr>
          <w:lang w:val="sr-Cyrl-RS"/>
        </w:rPr>
        <w:t xml:space="preserve"> треба да, у сарадњи са другим органима, обезбеди доступност развојних саветовалишта и саветовалишта за адолесценте сваком детету и младој особи, ради остваривања ефикасне преве</w:t>
      </w:r>
      <w:r>
        <w:rPr>
          <w:lang w:val="sr-Cyrl-RS"/>
        </w:rPr>
        <w:t>нтивне здравствене заштите деце;</w:t>
      </w:r>
    </w:p>
    <w:p w14:paraId="5577FBC1" w14:textId="35E40310" w:rsidR="00612637" w:rsidRPr="005565F9" w:rsidRDefault="00612637" w:rsidP="00C22721">
      <w:pPr>
        <w:pStyle w:val="ListParagraph"/>
        <w:numPr>
          <w:ilvl w:val="0"/>
          <w:numId w:val="37"/>
        </w:numPr>
        <w:ind w:left="709" w:hanging="425"/>
        <w:rPr>
          <w:lang w:val="sr-Cyrl-RS"/>
        </w:rPr>
      </w:pPr>
      <w:r w:rsidRPr="004A1DE0">
        <w:rPr>
          <w:b/>
          <w:lang w:val="sr-Cyrl-RS"/>
        </w:rPr>
        <w:t>Министарство здравља, Министарство просвете, науке и технолошког развоја, Министарство за рад, запошљавање, борачка и социјална питања, Министарство културе и информисања, Министарство унутрашњих послова</w:t>
      </w:r>
      <w:r w:rsidR="0039214C">
        <w:rPr>
          <w:b/>
          <w:lang w:val="sr-Cyrl-RS"/>
        </w:rPr>
        <w:t xml:space="preserve"> и </w:t>
      </w:r>
      <w:r w:rsidRPr="004A1DE0">
        <w:rPr>
          <w:b/>
          <w:lang w:val="sr-Cyrl-RS"/>
        </w:rPr>
        <w:t>Министарство правде</w:t>
      </w:r>
      <w:r w:rsidRPr="005565F9">
        <w:rPr>
          <w:lang w:val="sr-Cyrl-RS"/>
        </w:rPr>
        <w:t xml:space="preserve"> треба да, у сарадњи са другим органима, предузму заједничке мере усмерене на доследно поштовање обавезе вакцинације деце и подизање обухвата становништва обавезном вакцинацијом</w:t>
      </w:r>
      <w:r>
        <w:rPr>
          <w:lang w:val="sr-Cyrl-RS"/>
        </w:rPr>
        <w:t>;</w:t>
      </w:r>
    </w:p>
    <w:p w14:paraId="7701F254" w14:textId="77777777" w:rsidR="00612637" w:rsidRPr="00AF2387" w:rsidRDefault="00612637" w:rsidP="00C22721">
      <w:pPr>
        <w:pStyle w:val="ListParagraph"/>
        <w:numPr>
          <w:ilvl w:val="0"/>
          <w:numId w:val="37"/>
        </w:numPr>
        <w:ind w:left="709" w:hanging="425"/>
        <w:rPr>
          <w:lang w:val="sr-Cyrl-RS"/>
        </w:rPr>
      </w:pPr>
      <w:r w:rsidRPr="004A1DE0">
        <w:rPr>
          <w:b/>
          <w:lang w:val="sr-Cyrl-RS"/>
        </w:rPr>
        <w:t>Министарство здравља</w:t>
      </w:r>
      <w:r w:rsidRPr="005565F9">
        <w:rPr>
          <w:lang w:val="sr-Cyrl-RS"/>
        </w:rPr>
        <w:t xml:space="preserve"> треба да предузме мере редовног, континуираног и потпуног обавештавања грађана у складу са </w:t>
      </w:r>
      <w:r>
        <w:rPr>
          <w:lang w:val="sr-Cyrl-RS"/>
        </w:rPr>
        <w:t>м</w:t>
      </w:r>
      <w:r w:rsidRPr="005565F9">
        <w:rPr>
          <w:lang w:val="sr-Cyrl-RS"/>
        </w:rPr>
        <w:t>ишљењем Заштитника грађана у вези са обавезном вакцинацијом деце</w:t>
      </w:r>
      <w:r>
        <w:rPr>
          <w:lang w:val="sr-Cyrl-RS"/>
        </w:rPr>
        <w:t>;</w:t>
      </w:r>
      <w:r w:rsidRPr="005565F9">
        <w:rPr>
          <w:rStyle w:val="FootnoteReference"/>
          <w:lang w:val="sr-Cyrl-RS"/>
        </w:rPr>
        <w:footnoteReference w:id="21"/>
      </w:r>
    </w:p>
    <w:p w14:paraId="20BA6AD7" w14:textId="77777777" w:rsidR="00612637" w:rsidRPr="00AF2387" w:rsidRDefault="00612637" w:rsidP="00C22721">
      <w:pPr>
        <w:pStyle w:val="ListParagraph"/>
        <w:numPr>
          <w:ilvl w:val="0"/>
          <w:numId w:val="37"/>
        </w:numPr>
        <w:ind w:left="709" w:hanging="425"/>
        <w:rPr>
          <w:rFonts w:cs="Arial"/>
          <w:lang w:val="sr-Cyrl-RS"/>
        </w:rPr>
      </w:pPr>
      <w:r w:rsidRPr="005565F9">
        <w:rPr>
          <w:b/>
          <w:lang w:val="sr-Cyrl-RS"/>
        </w:rPr>
        <w:t>Министарство правде, Високи савет судства, Државно веће тужилаштва, Министарство унутрашњих послова и Министарство за рад, запошљавање, борачка и социјална питања</w:t>
      </w:r>
      <w:r w:rsidRPr="004A1DE0">
        <w:rPr>
          <w:lang w:val="sr-Cyrl-RS"/>
        </w:rPr>
        <w:t xml:space="preserve"> треба да интензивирају напоре на успостављању ефикасног и деци прилагођеног система извршења судски</w:t>
      </w:r>
      <w:r>
        <w:rPr>
          <w:lang w:val="sr-Cyrl-RS"/>
        </w:rPr>
        <w:t>х одлука које се односе на децу;</w:t>
      </w:r>
    </w:p>
    <w:p w14:paraId="2AA18A5B" w14:textId="7DB63D9F" w:rsidR="00612637" w:rsidRPr="005565F9" w:rsidRDefault="00612637" w:rsidP="00C22721">
      <w:pPr>
        <w:pStyle w:val="ListParagraph"/>
        <w:numPr>
          <w:ilvl w:val="0"/>
          <w:numId w:val="37"/>
        </w:numPr>
        <w:tabs>
          <w:tab w:val="left" w:pos="720"/>
        </w:tabs>
        <w:ind w:left="709" w:hanging="425"/>
        <w:rPr>
          <w:rFonts w:cs="Calibri"/>
          <w:lang w:val="sr-Cyrl-RS" w:eastAsia="nl-NL"/>
        </w:rPr>
      </w:pPr>
      <w:r w:rsidRPr="004A1DE0">
        <w:rPr>
          <w:rFonts w:cs="Calibri"/>
          <w:b/>
          <w:lang w:val="sr-Cyrl-RS" w:eastAsia="nl-NL"/>
        </w:rPr>
        <w:t xml:space="preserve">Министарство правде, Министарство унутрашњих послова, Министарство за рад, запошљавање, борачка и социјална питања, Министарство здравља, </w:t>
      </w:r>
      <w:r w:rsidRPr="004A1DE0">
        <w:rPr>
          <w:rFonts w:cs="Calibri"/>
          <w:b/>
          <w:lang w:val="sr-Cyrl-RS" w:eastAsia="nl-NL"/>
        </w:rPr>
        <w:lastRenderedPageBreak/>
        <w:t>Министарство просвете, науке и технолошког р</w:t>
      </w:r>
      <w:r w:rsidRPr="005565F9">
        <w:rPr>
          <w:rFonts w:cs="Calibri"/>
          <w:b/>
          <w:lang w:val="sr-Cyrl-RS" w:eastAsia="nl-NL"/>
        </w:rPr>
        <w:t>азвоја, Високи савет судства и Државно веће тужилаца</w:t>
      </w:r>
      <w:r w:rsidRPr="005565F9">
        <w:rPr>
          <w:rFonts w:cs="Calibri"/>
          <w:lang w:val="sr-Cyrl-RS" w:eastAsia="nl-NL"/>
        </w:rPr>
        <w:t xml:space="preserve"> треба да успоставе адекватне и координисане механизме за идентификацију, евиденцију и заштиту деце жртава, укључујући систематску и правовремену размену информација између надлежних службеника, како би осигурали да деца жртве злостављања, експлоатације и трговине људима добијају специјализовану негу, подршку и одговарајући смештај и склониште, као и услуге и мере рехабилитације и заштите од секундарне трауматизације и виктимизације и њихове реинтеграције у заједницу, у складу са препорукама Заштитника грађана и препорукама Комитета УН за права детета, као и ратифик</w:t>
      </w:r>
      <w:r>
        <w:rPr>
          <w:rFonts w:cs="Calibri"/>
          <w:lang w:val="sr-Cyrl-RS" w:eastAsia="nl-NL"/>
        </w:rPr>
        <w:t>ованим међународним документима;</w:t>
      </w:r>
    </w:p>
    <w:p w14:paraId="12458D25" w14:textId="1F4B341B" w:rsidR="00612637" w:rsidRPr="004A1DE0" w:rsidRDefault="00612637" w:rsidP="00C22721">
      <w:pPr>
        <w:pStyle w:val="ListParagraph"/>
        <w:numPr>
          <w:ilvl w:val="0"/>
          <w:numId w:val="37"/>
        </w:numPr>
        <w:ind w:left="709" w:hanging="425"/>
        <w:rPr>
          <w:rFonts w:cs="Arial"/>
          <w:lang w:val="sr-Cyrl-RS"/>
        </w:rPr>
      </w:pPr>
      <w:r w:rsidRPr="004A1DE0">
        <w:rPr>
          <w:rFonts w:cs="Calibri"/>
          <w:b/>
          <w:lang w:val="sr-Cyrl-RS" w:eastAsia="nl-NL"/>
        </w:rPr>
        <w:t xml:space="preserve">Министарство правде, Министарство унутрашњих послова, Министарство за рад, запошљавање, борачка и </w:t>
      </w:r>
      <w:r w:rsidRPr="00F403E7">
        <w:rPr>
          <w:rFonts w:cs="Calibri"/>
          <w:b/>
          <w:lang w:val="sr-Cyrl-RS" w:eastAsia="nl-NL"/>
        </w:rPr>
        <w:t>социјална питања, Министарство здравља, Министарство просвете, науке и технолошког развоја, Високи савет судства и Државно веће тужилаца</w:t>
      </w:r>
      <w:r w:rsidRPr="00F403E7">
        <w:rPr>
          <w:rFonts w:cs="Calibri"/>
          <w:lang w:val="sr-Cyrl-RS" w:eastAsia="nl-NL"/>
        </w:rPr>
        <w:t xml:space="preserve"> треба да успоставе адекватне и координисане механизме за превенцију и </w:t>
      </w:r>
      <w:r w:rsidRPr="004A1DE0">
        <w:rPr>
          <w:rFonts w:cs="Calibri"/>
          <w:lang w:val="sr-Cyrl-RS" w:eastAsia="nl-NL"/>
        </w:rPr>
        <w:t>сузбијање</w:t>
      </w:r>
      <w:r w:rsidRPr="00F403E7">
        <w:rPr>
          <w:rFonts w:cs="Calibri"/>
          <w:lang w:val="sr-Cyrl-RS" w:eastAsia="nl-NL"/>
        </w:rPr>
        <w:t xml:space="preserve"> дечјих и раних бракова, штетних пракси, дечјег рада и живота и рада на улици, као и механизме за </w:t>
      </w:r>
      <w:r w:rsidR="0039214C">
        <w:rPr>
          <w:rFonts w:cs="Calibri"/>
          <w:lang w:val="sr-Cyrl-RS" w:eastAsia="nl-NL"/>
        </w:rPr>
        <w:t>з</w:t>
      </w:r>
      <w:r>
        <w:rPr>
          <w:rFonts w:cs="Calibri"/>
          <w:lang w:val="sr-Cyrl-RS" w:eastAsia="nl-NL"/>
        </w:rPr>
        <w:t>аштиту деце у овим случајевима</w:t>
      </w:r>
    </w:p>
    <w:p w14:paraId="11446DE1" w14:textId="77777777" w:rsidR="00612637" w:rsidRPr="004A1DE0" w:rsidRDefault="00612637" w:rsidP="00C22721">
      <w:pPr>
        <w:pStyle w:val="ListParagraph"/>
        <w:numPr>
          <w:ilvl w:val="0"/>
          <w:numId w:val="37"/>
        </w:numPr>
        <w:ind w:left="709" w:hanging="425"/>
        <w:rPr>
          <w:lang w:val="sr-Cyrl-RS"/>
        </w:rPr>
      </w:pPr>
      <w:r w:rsidRPr="005565F9">
        <w:rPr>
          <w:b/>
          <w:lang w:val="sr-Cyrl-RS"/>
        </w:rPr>
        <w:t>Министарство за рад, запошљавање, борачка и социјална питања, Министарство здравља, Министарство унутрашњих послова, Министарство правде и Министарство просвете, науке и технолошког развоја</w:t>
      </w:r>
      <w:r w:rsidRPr="004A1DE0">
        <w:rPr>
          <w:lang w:val="sr-Cyrl-RS"/>
        </w:rPr>
        <w:t xml:space="preserve"> треба да успоставе интерсекторску сарадњу ради развијања јединствених механизама и процедура за прикупљање квалитетних и поузданих података, класификованих према, између осталог, старости, полу, инвалидитету, географском положају, етничком и националном пореклу и социо-економском статусу, као и систем размене ових података, у циљу праћења ефеката спровођења политика, програма и мера за унапређење положаја ромске деце, деце жртава, деце у уличној ситуацији и са сметњама у</w:t>
      </w:r>
      <w:r>
        <w:rPr>
          <w:lang w:val="sr-Cyrl-RS"/>
        </w:rPr>
        <w:t xml:space="preserve"> развоју,  као и  оболеле деце;</w:t>
      </w:r>
    </w:p>
    <w:p w14:paraId="09381560" w14:textId="77777777" w:rsidR="00612637" w:rsidRDefault="00612637" w:rsidP="00C22721">
      <w:pPr>
        <w:pStyle w:val="CommentText"/>
        <w:numPr>
          <w:ilvl w:val="0"/>
          <w:numId w:val="37"/>
        </w:numPr>
        <w:spacing w:after="120" w:line="240" w:lineRule="auto"/>
        <w:ind w:left="709" w:hanging="425"/>
        <w:jc w:val="both"/>
        <w:rPr>
          <w:rFonts w:ascii="Book Antiqua" w:hAnsi="Book Antiqua"/>
          <w:sz w:val="22"/>
          <w:szCs w:val="22"/>
          <w:lang w:val="sr-Cyrl-RS"/>
        </w:rPr>
      </w:pPr>
      <w:r w:rsidRPr="005565F9">
        <w:rPr>
          <w:rFonts w:ascii="Book Antiqua" w:hAnsi="Book Antiqua"/>
          <w:b/>
          <w:sz w:val="22"/>
          <w:szCs w:val="22"/>
          <w:lang w:val="sr-Cyrl-RS"/>
        </w:rPr>
        <w:t xml:space="preserve">Министарство за рад, запошљавање, борачка и социјална питања и Министарство просвете, науке и технолошког развоја </w:t>
      </w:r>
      <w:r w:rsidRPr="004A1DE0">
        <w:rPr>
          <w:rFonts w:ascii="Book Antiqua" w:hAnsi="Book Antiqua"/>
          <w:sz w:val="22"/>
          <w:szCs w:val="22"/>
          <w:lang w:val="sr-Cyrl-RS"/>
        </w:rPr>
        <w:t>треба да интензивирају активности на деинституционализацији и трансформацији резиденцијалних установа за децу, смањивању броја деце која се налазе у овом смештају и смањивању броја деце са сметњама у развоју и ромске деце у школама, одељењима и групама за образовање деце са сме</w:t>
      </w:r>
      <w:r>
        <w:rPr>
          <w:rFonts w:ascii="Book Antiqua" w:hAnsi="Book Antiqua"/>
          <w:sz w:val="22"/>
          <w:szCs w:val="22"/>
          <w:lang w:val="sr-Cyrl-RS"/>
        </w:rPr>
        <w:t>тњама у развоју и инвалидитетом;</w:t>
      </w:r>
    </w:p>
    <w:p w14:paraId="4798C609" w14:textId="61B9E276" w:rsidR="00612637" w:rsidRPr="005357B2" w:rsidRDefault="00612637" w:rsidP="00C22721">
      <w:pPr>
        <w:pStyle w:val="BodyText1"/>
        <w:numPr>
          <w:ilvl w:val="0"/>
          <w:numId w:val="37"/>
        </w:numPr>
        <w:shd w:val="clear" w:color="auto" w:fill="auto"/>
        <w:spacing w:before="0" w:line="240" w:lineRule="auto"/>
        <w:ind w:left="709" w:right="50" w:hanging="425"/>
        <w:rPr>
          <w:rFonts w:ascii="Book Antiqua" w:hAnsi="Book Antiqua"/>
          <w:sz w:val="22"/>
          <w:szCs w:val="22"/>
          <w:lang w:val="sr-Cyrl-RS"/>
        </w:rPr>
      </w:pPr>
      <w:r w:rsidRPr="005357B2">
        <w:rPr>
          <w:rFonts w:ascii="Book Antiqua" w:hAnsi="Book Antiqua"/>
          <w:b/>
          <w:sz w:val="22"/>
          <w:szCs w:val="22"/>
          <w:lang w:val="sr-Cyrl-RS"/>
        </w:rPr>
        <w:t>Министарство за рад, запошљавање, борачка и социјална питања</w:t>
      </w:r>
      <w:r w:rsidRPr="005357B2">
        <w:rPr>
          <w:rFonts w:ascii="Book Antiqua" w:hAnsi="Book Antiqua"/>
          <w:bCs/>
          <w:sz w:val="22"/>
          <w:szCs w:val="22"/>
          <w:lang w:val="sr-Cyrl-RS"/>
        </w:rPr>
        <w:t xml:space="preserve"> треба да </w:t>
      </w:r>
      <w:r w:rsidR="005357B2" w:rsidRPr="005357B2">
        <w:rPr>
          <w:rFonts w:ascii="Book Antiqua" w:hAnsi="Book Antiqua"/>
          <w:bCs/>
          <w:sz w:val="22"/>
          <w:szCs w:val="22"/>
          <w:lang w:val="sr-Cyrl-RS"/>
        </w:rPr>
        <w:t>спречи пропусте</w:t>
      </w:r>
      <w:r w:rsidRPr="005357B2">
        <w:rPr>
          <w:rFonts w:ascii="Book Antiqua" w:hAnsi="Book Antiqua"/>
          <w:bCs/>
          <w:sz w:val="22"/>
          <w:szCs w:val="22"/>
          <w:lang w:val="sr-Cyrl-RS"/>
        </w:rPr>
        <w:t xml:space="preserve"> приликом одлучивања центара за социјални рад о одвајању деце од њихових породица и да се одвајање спроводи искључиво из законом предвиђених разлога;</w:t>
      </w:r>
    </w:p>
    <w:p w14:paraId="4AF23005" w14:textId="77777777" w:rsidR="00612637" w:rsidRPr="00AF2387" w:rsidRDefault="00612637" w:rsidP="00C22721">
      <w:pPr>
        <w:pStyle w:val="CommentText"/>
        <w:numPr>
          <w:ilvl w:val="0"/>
          <w:numId w:val="37"/>
        </w:numPr>
        <w:spacing w:after="120" w:line="240" w:lineRule="auto"/>
        <w:ind w:left="709" w:right="50" w:hanging="425"/>
        <w:jc w:val="both"/>
        <w:rPr>
          <w:rFonts w:ascii="Book Antiqua" w:hAnsi="Book Antiqua"/>
          <w:sz w:val="22"/>
          <w:szCs w:val="22"/>
          <w:lang w:val="sr-Cyrl-RS"/>
        </w:rPr>
      </w:pPr>
      <w:r w:rsidRPr="005565F9">
        <w:rPr>
          <w:rFonts w:ascii="Book Antiqua" w:hAnsi="Book Antiqua"/>
          <w:b/>
          <w:sz w:val="22"/>
          <w:szCs w:val="22"/>
          <w:lang w:val="sr-Cyrl-RS"/>
        </w:rPr>
        <w:t>Министарство за рад, запошљавање, борачка и социјална питања, Републички завод за социјалну заштиту и органи јединица територијалне аутономије и локалне самоуправе</w:t>
      </w:r>
      <w:r w:rsidRPr="004A1DE0">
        <w:rPr>
          <w:rFonts w:ascii="Book Antiqua" w:hAnsi="Book Antiqua"/>
          <w:sz w:val="22"/>
          <w:szCs w:val="22"/>
          <w:lang w:val="sr-Cyrl-RS"/>
        </w:rPr>
        <w:t xml:space="preserve"> треба да</w:t>
      </w:r>
      <w:r w:rsidRPr="004A1DE0">
        <w:rPr>
          <w:rFonts w:ascii="Book Antiqua" w:hAnsi="Book Antiqua"/>
          <w:bCs/>
          <w:sz w:val="22"/>
          <w:szCs w:val="22"/>
          <w:lang w:val="sr-Cyrl-RS"/>
        </w:rPr>
        <w:t xml:space="preserve"> </w:t>
      </w:r>
      <w:r w:rsidRPr="004A1DE0">
        <w:rPr>
          <w:rFonts w:ascii="Book Antiqua" w:hAnsi="Book Antiqua"/>
          <w:sz w:val="22"/>
          <w:szCs w:val="22"/>
          <w:lang w:val="sr-Cyrl-RS"/>
        </w:rPr>
        <w:t xml:space="preserve">ојачају подршку деци и младима који напуштају </w:t>
      </w:r>
      <w:r w:rsidRPr="004A1DE0">
        <w:rPr>
          <w:rFonts w:ascii="Book Antiqua" w:hAnsi="Book Antiqua"/>
          <w:bCs/>
          <w:sz w:val="22"/>
          <w:szCs w:val="22"/>
          <w:lang w:val="sr-Cyrl-RS"/>
        </w:rPr>
        <w:t>институционалну и алтернативну бригу,</w:t>
      </w:r>
      <w:r w:rsidRPr="004A1DE0">
        <w:rPr>
          <w:rFonts w:ascii="Book Antiqua" w:hAnsi="Book Antiqua"/>
          <w:sz w:val="22"/>
          <w:szCs w:val="22"/>
          <w:lang w:val="sr-Cyrl-RS"/>
        </w:rPr>
        <w:t xml:space="preserve"> услуге и програме за њихово осамостаљивање и  интеграцију у друштво, кроз обезбеђивање приступа адекватном становању, запошљавању, правним, здравственим и социјалним услугама, као и могућностима за даље образовање, стр</w:t>
      </w:r>
      <w:r>
        <w:rPr>
          <w:rFonts w:ascii="Book Antiqua" w:hAnsi="Book Antiqua"/>
          <w:sz w:val="22"/>
          <w:szCs w:val="22"/>
          <w:lang w:val="sr-Cyrl-RS"/>
        </w:rPr>
        <w:t>учно усавршавање и друге обуке;</w:t>
      </w:r>
    </w:p>
    <w:p w14:paraId="4829071C" w14:textId="77777777" w:rsidR="00612637" w:rsidRPr="0090759F" w:rsidRDefault="00612637" w:rsidP="00C22721">
      <w:pPr>
        <w:pStyle w:val="CommentText"/>
        <w:numPr>
          <w:ilvl w:val="0"/>
          <w:numId w:val="37"/>
        </w:numPr>
        <w:spacing w:after="120" w:line="240" w:lineRule="auto"/>
        <w:ind w:left="709" w:hanging="425"/>
        <w:jc w:val="both"/>
        <w:rPr>
          <w:rFonts w:ascii="Book Antiqua" w:hAnsi="Book Antiqua"/>
          <w:sz w:val="22"/>
          <w:szCs w:val="22"/>
          <w:lang w:val="sr-Cyrl-RS"/>
        </w:rPr>
      </w:pPr>
      <w:r w:rsidRPr="005565F9">
        <w:rPr>
          <w:rFonts w:ascii="Book Antiqua" w:hAnsi="Book Antiqua"/>
          <w:b/>
          <w:sz w:val="22"/>
          <w:szCs w:val="22"/>
          <w:lang w:val="sr-Cyrl-RS"/>
        </w:rPr>
        <w:lastRenderedPageBreak/>
        <w:t>Министарство просвете, науке и технолошког развоја</w:t>
      </w:r>
      <w:r w:rsidRPr="004A1DE0">
        <w:rPr>
          <w:rFonts w:ascii="Book Antiqua" w:hAnsi="Book Antiqua"/>
          <w:sz w:val="22"/>
          <w:szCs w:val="22"/>
          <w:lang w:val="sr-Cyrl-RS"/>
        </w:rPr>
        <w:t xml:space="preserve"> </w:t>
      </w:r>
      <w:r>
        <w:rPr>
          <w:rFonts w:ascii="Book Antiqua" w:hAnsi="Book Antiqua"/>
          <w:sz w:val="22"/>
          <w:szCs w:val="22"/>
          <w:lang w:val="sr-Cyrl-RS"/>
        </w:rPr>
        <w:t>треба да и</w:t>
      </w:r>
      <w:r w:rsidRPr="004A1DE0">
        <w:rPr>
          <w:rFonts w:ascii="Book Antiqua" w:hAnsi="Book Antiqua"/>
          <w:sz w:val="22"/>
          <w:szCs w:val="22"/>
          <w:lang w:val="sr-Cyrl-RS"/>
        </w:rPr>
        <w:t>зменам</w:t>
      </w:r>
      <w:r>
        <w:rPr>
          <w:rFonts w:ascii="Book Antiqua" w:hAnsi="Book Antiqua"/>
          <w:sz w:val="22"/>
          <w:szCs w:val="22"/>
          <w:lang w:val="sr-Cyrl-RS"/>
        </w:rPr>
        <w:t>а и допунама просветних закона пропише и уреди</w:t>
      </w:r>
      <w:r w:rsidRPr="004A1DE0">
        <w:rPr>
          <w:rFonts w:ascii="Book Antiqua" w:hAnsi="Book Antiqua"/>
          <w:sz w:val="22"/>
          <w:szCs w:val="22"/>
          <w:lang w:val="sr-Cyrl-RS"/>
        </w:rPr>
        <w:t xml:space="preserve"> право детета на партиципацију у образовно васпитним установама и обавезе установа и органа да обезбеђују партиципацију деце и ученика на свим нивоима</w:t>
      </w:r>
      <w:r>
        <w:rPr>
          <w:rFonts w:ascii="Book Antiqua" w:hAnsi="Book Antiqua"/>
          <w:sz w:val="22"/>
          <w:szCs w:val="22"/>
          <w:lang w:val="sr-Cyrl-RS"/>
        </w:rPr>
        <w:t>;</w:t>
      </w:r>
    </w:p>
    <w:p w14:paraId="69028819" w14:textId="77777777" w:rsidR="00612637" w:rsidRDefault="00612637" w:rsidP="00C22721">
      <w:pPr>
        <w:pStyle w:val="CommentText"/>
        <w:numPr>
          <w:ilvl w:val="0"/>
          <w:numId w:val="37"/>
        </w:numPr>
        <w:spacing w:after="120" w:line="240" w:lineRule="auto"/>
        <w:ind w:left="709" w:hanging="425"/>
        <w:jc w:val="both"/>
        <w:rPr>
          <w:rFonts w:ascii="Book Antiqua" w:hAnsi="Book Antiqua"/>
          <w:sz w:val="22"/>
          <w:szCs w:val="22"/>
          <w:lang w:val="sr-Cyrl-RS"/>
        </w:rPr>
      </w:pPr>
      <w:r w:rsidRPr="005565F9">
        <w:rPr>
          <w:rFonts w:ascii="Book Antiqua" w:hAnsi="Book Antiqua"/>
          <w:b/>
          <w:sz w:val="22"/>
          <w:szCs w:val="22"/>
          <w:lang w:val="sr-Cyrl-RS"/>
        </w:rPr>
        <w:t xml:space="preserve">Министарство просвете, науке и технолошког развоја, Министарство за рад, запошљавање, борачка и социјална питања и органи јединица територијалне </w:t>
      </w:r>
      <w:r w:rsidRPr="00B2323B">
        <w:rPr>
          <w:rFonts w:ascii="Book Antiqua" w:hAnsi="Book Antiqua"/>
          <w:b/>
          <w:sz w:val="22"/>
          <w:szCs w:val="22"/>
          <w:lang w:val="sr-Cyrl-RS"/>
        </w:rPr>
        <w:t>аутономије и локалне</w:t>
      </w:r>
      <w:r w:rsidRPr="005565F9">
        <w:rPr>
          <w:rFonts w:ascii="Book Antiqua" w:hAnsi="Book Antiqua"/>
          <w:b/>
          <w:sz w:val="22"/>
          <w:szCs w:val="22"/>
          <w:lang w:val="sr-Cyrl-RS"/>
        </w:rPr>
        <w:t xml:space="preserve"> самоуправе</w:t>
      </w:r>
      <w:r w:rsidRPr="004A1DE0">
        <w:rPr>
          <w:rFonts w:ascii="Book Antiqua" w:hAnsi="Book Antiqua"/>
          <w:sz w:val="22"/>
          <w:szCs w:val="22"/>
          <w:lang w:val="sr-Cyrl-RS"/>
        </w:rPr>
        <w:t xml:space="preserve"> треба да интензивирају активности и повећају улагања ради успостављања услуга укључивања у заједницу и редован систем образовања и васпитања за децу са сметњама у развоју и инвалидитетом, ромску децу, сиромашну децу</w:t>
      </w:r>
      <w:r>
        <w:rPr>
          <w:rFonts w:ascii="Book Antiqua" w:hAnsi="Book Antiqua"/>
          <w:sz w:val="22"/>
          <w:szCs w:val="22"/>
          <w:lang w:val="sr-Cyrl-RS"/>
        </w:rPr>
        <w:t xml:space="preserve"> и децу у уличној ситуацији;</w:t>
      </w:r>
    </w:p>
    <w:p w14:paraId="212C1980" w14:textId="77777777" w:rsidR="00612637" w:rsidRDefault="00612637" w:rsidP="00C22721">
      <w:pPr>
        <w:pStyle w:val="ListParagraph"/>
        <w:numPr>
          <w:ilvl w:val="0"/>
          <w:numId w:val="37"/>
        </w:numPr>
        <w:ind w:left="709" w:hanging="425"/>
        <w:rPr>
          <w:lang w:val="sr-Cyrl-RS"/>
        </w:rPr>
      </w:pPr>
      <w:r w:rsidRPr="005565F9">
        <w:rPr>
          <w:b/>
          <w:lang w:val="sr-Cyrl-RS"/>
        </w:rPr>
        <w:t xml:space="preserve">Министарство просвете, науке и технолошког развоја </w:t>
      </w:r>
      <w:r w:rsidRPr="004A1DE0">
        <w:rPr>
          <w:lang w:val="sr-Cyrl-RS"/>
        </w:rPr>
        <w:t xml:space="preserve">и </w:t>
      </w:r>
      <w:r w:rsidRPr="005565F9">
        <w:rPr>
          <w:b/>
          <w:lang w:val="sr-Cyrl-RS"/>
        </w:rPr>
        <w:t>просветне инспекције</w:t>
      </w:r>
      <w:r w:rsidRPr="004A1DE0">
        <w:rPr>
          <w:lang w:val="sr-Cyrl-RS"/>
        </w:rPr>
        <w:t xml:space="preserve"> треба да у знатно већем обиму и делотворније контролишу поступање установа образовања и васпитања у случајевима насиља над ученицима, посебно ради утврђивања личне одговорности запослених и руководилаца установа за повреду забране насиља, злостављања и занемаривања и повреду радне обавезе за пропусте у спровођењу мера заштите детета од наси</w:t>
      </w:r>
      <w:r>
        <w:rPr>
          <w:lang w:val="sr-Cyrl-RS"/>
        </w:rPr>
        <w:t>ља, злостављања и занемаривања;</w:t>
      </w:r>
    </w:p>
    <w:p w14:paraId="33DB04FD" w14:textId="77777777" w:rsidR="00612637" w:rsidRPr="00AF2387" w:rsidRDefault="00612637" w:rsidP="00C22721">
      <w:pPr>
        <w:pStyle w:val="ListParagraph"/>
        <w:numPr>
          <w:ilvl w:val="0"/>
          <w:numId w:val="37"/>
        </w:numPr>
        <w:ind w:left="709" w:hanging="425"/>
        <w:rPr>
          <w:lang w:val="sr-Cyrl-RS"/>
        </w:rPr>
      </w:pPr>
      <w:r w:rsidRPr="005565F9">
        <w:rPr>
          <w:b/>
          <w:lang w:val="sr-Cyrl-RS"/>
        </w:rPr>
        <w:t xml:space="preserve">Министарство просвете, науке и технолошког развоја </w:t>
      </w:r>
      <w:r w:rsidRPr="005565F9">
        <w:rPr>
          <w:lang w:val="sr-Cyrl-RS"/>
        </w:rPr>
        <w:t xml:space="preserve">треба </w:t>
      </w:r>
      <w:r>
        <w:rPr>
          <w:lang w:val="sr-Cyrl-RS"/>
        </w:rPr>
        <w:t>да и</w:t>
      </w:r>
      <w:r w:rsidRPr="005565F9">
        <w:rPr>
          <w:lang w:val="sr-Cyrl-RS"/>
        </w:rPr>
        <w:t>зменама и допунама Закон</w:t>
      </w:r>
      <w:r>
        <w:rPr>
          <w:lang w:val="sr-Cyrl-RS"/>
        </w:rPr>
        <w:t xml:space="preserve">а о основама система образовања </w:t>
      </w:r>
      <w:r w:rsidRPr="005565F9">
        <w:rPr>
          <w:lang w:val="sr-Cyrl-RS"/>
        </w:rPr>
        <w:t>и васпитања обезбеди да трошкове предшколског васпитања и образовања деце сносе или претежно сносе јединице локалне самоуправе, аутономна покрајина и Република, како би се овај ниво образовања учинио доступним свој деци</w:t>
      </w:r>
      <w:r>
        <w:rPr>
          <w:lang w:val="sr-Cyrl-RS"/>
        </w:rPr>
        <w:t>;</w:t>
      </w:r>
    </w:p>
    <w:p w14:paraId="745B2E4E" w14:textId="77777777" w:rsidR="00612637" w:rsidRPr="004A1DE0" w:rsidRDefault="00612637" w:rsidP="00C22721">
      <w:pPr>
        <w:pStyle w:val="ListParagraph"/>
        <w:numPr>
          <w:ilvl w:val="0"/>
          <w:numId w:val="37"/>
        </w:numPr>
        <w:ind w:left="709" w:hanging="425"/>
        <w:rPr>
          <w:lang w:val="sr-Cyrl-RS"/>
        </w:rPr>
      </w:pPr>
      <w:r w:rsidRPr="005565F9">
        <w:rPr>
          <w:b/>
          <w:lang w:val="sr-Cyrl-RS"/>
        </w:rPr>
        <w:t>Министарство унутрашњих послова, Министарство за рад, запошљавање, борачка и социјална питања, Министарство просвете, науке и технолошког развоја и Министарство здравља</w:t>
      </w:r>
      <w:r w:rsidRPr="004A1DE0">
        <w:rPr>
          <w:lang w:val="sr-Cyrl-RS"/>
        </w:rPr>
        <w:t xml:space="preserve"> треба да предузму свеобухватне мере превенције и сузбијања живота и рада деце на улици и обезбеђивања приступа ове деце расположивим услугама за остваривања права, у складу са препорукама Заштитника грађана и препорук</w:t>
      </w:r>
      <w:r>
        <w:rPr>
          <w:lang w:val="sr-Cyrl-RS"/>
        </w:rPr>
        <w:t>ама Комитета УН за права детета;</w:t>
      </w:r>
    </w:p>
    <w:p w14:paraId="690C62B7" w14:textId="097FE141" w:rsidR="00612637" w:rsidRPr="004A1DE0" w:rsidRDefault="00612637" w:rsidP="00C22721">
      <w:pPr>
        <w:pStyle w:val="ListParagraph"/>
        <w:numPr>
          <w:ilvl w:val="0"/>
          <w:numId w:val="37"/>
        </w:numPr>
        <w:ind w:left="709" w:hanging="425"/>
        <w:rPr>
          <w:lang w:val="sr-Cyrl-RS"/>
        </w:rPr>
      </w:pPr>
      <w:r w:rsidRPr="005565F9">
        <w:rPr>
          <w:b/>
          <w:lang w:val="sr-Cyrl-RS"/>
        </w:rPr>
        <w:t>Министарство унутрашњих послова, Министарство правде, Високи савет судства и Државно веће тужилаца и Министарство за рад, запошљавање, борачка и социјална питања</w:t>
      </w:r>
      <w:r w:rsidRPr="004A1DE0">
        <w:rPr>
          <w:lang w:val="sr-Cyrl-RS"/>
        </w:rPr>
        <w:t xml:space="preserve"> треба да обезбеде да се у већој мери користе постојеће</w:t>
      </w:r>
      <w:r w:rsidR="0039214C">
        <w:rPr>
          <w:lang w:val="sr-Cyrl-RS"/>
        </w:rPr>
        <w:t xml:space="preserve"> и развијају нове</w:t>
      </w:r>
      <w:r w:rsidRPr="004A1DE0">
        <w:rPr>
          <w:lang w:val="sr-Cyrl-RS"/>
        </w:rPr>
        <w:t xml:space="preserve"> могућности заштите деце од секундарне трауматизације</w:t>
      </w:r>
      <w:r>
        <w:rPr>
          <w:lang w:val="sr-Cyrl-RS"/>
        </w:rPr>
        <w:t>;</w:t>
      </w:r>
    </w:p>
    <w:p w14:paraId="1B33F467" w14:textId="77777777" w:rsidR="00612637" w:rsidRPr="004A1DE0" w:rsidRDefault="00612637" w:rsidP="00C22721">
      <w:pPr>
        <w:pStyle w:val="BodyText1"/>
        <w:numPr>
          <w:ilvl w:val="0"/>
          <w:numId w:val="37"/>
        </w:numPr>
        <w:shd w:val="clear" w:color="auto" w:fill="auto"/>
        <w:spacing w:before="0" w:line="240" w:lineRule="auto"/>
        <w:ind w:left="709" w:right="50" w:hanging="425"/>
        <w:rPr>
          <w:rFonts w:ascii="Book Antiqua" w:hAnsi="Book Antiqua"/>
          <w:sz w:val="22"/>
          <w:szCs w:val="22"/>
          <w:lang w:val="sr-Cyrl-RS"/>
        </w:rPr>
      </w:pPr>
      <w:r w:rsidRPr="005565F9">
        <w:rPr>
          <w:rFonts w:ascii="Book Antiqua" w:hAnsi="Book Antiqua"/>
          <w:b/>
          <w:sz w:val="22"/>
          <w:szCs w:val="22"/>
          <w:lang w:val="sr-Cyrl-RS"/>
        </w:rPr>
        <w:t xml:space="preserve">Министарство унутрашњих послова, Министарство за рад, запошљавање, борачка и социјална питања, Министарство правде, Високи савет судства и Државно веће тужилаца </w:t>
      </w:r>
      <w:r w:rsidRPr="004A1DE0">
        <w:rPr>
          <w:rFonts w:ascii="Book Antiqua" w:hAnsi="Book Antiqua"/>
          <w:sz w:val="22"/>
          <w:szCs w:val="22"/>
          <w:lang w:val="sr-Cyrl-RS"/>
        </w:rPr>
        <w:t>треба да предузму мере ради ефикасног и брзог вођења поступака и доношења одлука којима се привремено и трајно уређује породичноправни статус деце и обезбеђује заштита права детета, као и ради ефикас</w:t>
      </w:r>
      <w:r>
        <w:rPr>
          <w:rFonts w:ascii="Book Antiqua" w:hAnsi="Book Antiqua"/>
          <w:sz w:val="22"/>
          <w:szCs w:val="22"/>
          <w:lang w:val="sr-Cyrl-RS"/>
        </w:rPr>
        <w:t>ног и брзог извршења тих одлука;</w:t>
      </w:r>
    </w:p>
    <w:p w14:paraId="3333D8CD" w14:textId="77777777" w:rsidR="00612637" w:rsidRDefault="00612637" w:rsidP="00C22721">
      <w:pPr>
        <w:pStyle w:val="ListParagraph"/>
        <w:numPr>
          <w:ilvl w:val="0"/>
          <w:numId w:val="37"/>
        </w:numPr>
        <w:tabs>
          <w:tab w:val="left" w:pos="720"/>
        </w:tabs>
        <w:ind w:left="709" w:hanging="425"/>
        <w:rPr>
          <w:rFonts w:cs="Calibri"/>
          <w:lang w:val="sr-Cyrl-RS" w:eastAsia="nl-NL"/>
        </w:rPr>
      </w:pPr>
      <w:r w:rsidRPr="00F403E7">
        <w:rPr>
          <w:rFonts w:cs="Calibri"/>
          <w:b/>
          <w:lang w:val="sr-Cyrl-RS" w:eastAsia="nl-NL"/>
        </w:rPr>
        <w:t>Министарство унутрашњих послова, Министарство за рад, запошљавање, борачка и социјална питања, Министарство здравља, Министарство финансија и Министарство правде</w:t>
      </w:r>
      <w:r w:rsidRPr="00F403E7">
        <w:rPr>
          <w:rFonts w:cs="Calibri"/>
          <w:lang w:val="sr-Cyrl-RS" w:eastAsia="nl-NL"/>
        </w:rPr>
        <w:t xml:space="preserve"> треба да поступе по препорукама Заштитника грађана</w:t>
      </w:r>
      <w:r w:rsidRPr="00F403E7">
        <w:rPr>
          <w:rStyle w:val="FootnoteReference"/>
          <w:lang w:val="sr-Cyrl-RS"/>
        </w:rPr>
        <w:footnoteReference w:id="22"/>
      </w:r>
      <w:r w:rsidRPr="00F403E7">
        <w:rPr>
          <w:rFonts w:cs="Calibri"/>
          <w:lang w:val="sr-Cyrl-RS" w:eastAsia="nl-NL"/>
        </w:rPr>
        <w:t xml:space="preserve"> које се односе на додатно запошљавање, обучавање запослених и доношење смерница и упутстава о поступању у случајевима </w:t>
      </w:r>
      <w:r w:rsidRPr="00F403E7">
        <w:rPr>
          <w:rFonts w:cs="Calibri"/>
          <w:lang w:val="sr-Cyrl-RS" w:eastAsia="nl-NL"/>
        </w:rPr>
        <w:lastRenderedPageBreak/>
        <w:t>породичног, партнерског и насиља над децом и контролу рада поступајућих органа и уста</w:t>
      </w:r>
      <w:r>
        <w:rPr>
          <w:rFonts w:cs="Calibri"/>
          <w:lang w:val="sr-Cyrl-RS" w:eastAsia="nl-NL"/>
        </w:rPr>
        <w:t>нова;</w:t>
      </w:r>
    </w:p>
    <w:p w14:paraId="671111F4" w14:textId="77777777" w:rsidR="00612637" w:rsidRPr="004A1DE0" w:rsidRDefault="00612637" w:rsidP="00C22721">
      <w:pPr>
        <w:pStyle w:val="ListParagraph"/>
        <w:numPr>
          <w:ilvl w:val="0"/>
          <w:numId w:val="37"/>
        </w:numPr>
        <w:ind w:left="709" w:hanging="425"/>
        <w:rPr>
          <w:lang w:val="sr-Cyrl-RS"/>
        </w:rPr>
      </w:pPr>
      <w:r w:rsidRPr="005565F9">
        <w:rPr>
          <w:b/>
          <w:lang w:val="sr-Cyrl-RS"/>
        </w:rPr>
        <w:t>Министарство омладине и спорт</w:t>
      </w:r>
      <w:r w:rsidRPr="004A1DE0">
        <w:rPr>
          <w:lang w:val="sr-Cyrl-RS"/>
        </w:rPr>
        <w:t>а треба да донесе Посебан протокол за заштиту деце од злос</w:t>
      </w:r>
      <w:r>
        <w:rPr>
          <w:lang w:val="sr-Cyrl-RS"/>
        </w:rPr>
        <w:t>тављања и занемаривања у спорту.</w:t>
      </w:r>
    </w:p>
    <w:p w14:paraId="14EAA38C" w14:textId="77777777" w:rsidR="00612637" w:rsidRDefault="00612637">
      <w:pPr>
        <w:spacing w:after="0"/>
        <w:jc w:val="left"/>
        <w:rPr>
          <w:b/>
          <w:bCs/>
          <w:color w:val="333333"/>
          <w:lang w:val="ru-RU"/>
        </w:rPr>
      </w:pPr>
      <w:r>
        <w:rPr>
          <w:b/>
          <w:bCs/>
          <w:color w:val="333333"/>
          <w:lang w:val="ru-RU"/>
        </w:rPr>
        <w:br w:type="page"/>
      </w:r>
    </w:p>
    <w:p w14:paraId="0890E68A" w14:textId="77777777" w:rsidR="00D201B0" w:rsidRPr="003E7CE1" w:rsidRDefault="00D201B0" w:rsidP="00C22721">
      <w:pPr>
        <w:pStyle w:val="Heading2"/>
        <w:numPr>
          <w:ilvl w:val="1"/>
          <w:numId w:val="23"/>
        </w:numPr>
        <w:spacing w:after="240"/>
        <w:ind w:left="0" w:firstLine="0"/>
        <w:rPr>
          <w:lang w:val="ru-RU"/>
        </w:rPr>
      </w:pPr>
      <w:bookmarkStart w:id="63" w:name="_Toc2949607"/>
      <w:r w:rsidRPr="003E7CE1">
        <w:rPr>
          <w:caps w:val="0"/>
          <w:lang w:val="ru-RU"/>
        </w:rPr>
        <w:lastRenderedPageBreak/>
        <w:t>РОДНА РАВНОПРАВНОСТ И ПРАВА ЛГБТИ ОСОБА</w:t>
      </w:r>
      <w:bookmarkEnd w:id="63"/>
    </w:p>
    <w:p w14:paraId="39E8E3D8" w14:textId="77777777" w:rsidR="00D201B0" w:rsidRPr="004B3AD2" w:rsidRDefault="00D201B0" w:rsidP="00C22721">
      <w:pPr>
        <w:pStyle w:val="Heading3"/>
        <w:rPr>
          <w:lang w:val="ru-RU"/>
        </w:rPr>
      </w:pPr>
      <w:r w:rsidRPr="003E7CE1">
        <w:rPr>
          <w:lang w:val="ru-RU"/>
        </w:rPr>
        <w:t>СТАТИСТИКА</w:t>
      </w:r>
    </w:p>
    <w:p w14:paraId="3679B9A6" w14:textId="386BA6CE" w:rsidR="00D201B0" w:rsidRPr="00C22721" w:rsidRDefault="00D201B0" w:rsidP="00937D01">
      <w:pPr>
        <w:pStyle w:val="Caption"/>
        <w:spacing w:before="0"/>
        <w:ind w:firstLine="720"/>
        <w:rPr>
          <w:b w:val="0"/>
          <w:bCs w:val="0"/>
          <w:lang w:val="ru-RU"/>
        </w:rPr>
      </w:pPr>
      <w:r w:rsidRPr="00C22721">
        <w:rPr>
          <w:b w:val="0"/>
          <w:bCs w:val="0"/>
          <w:lang w:val="ru-RU"/>
        </w:rPr>
        <w:t>У области родне равноправности, Заштитник грађана је у 201</w:t>
      </w:r>
      <w:r w:rsidR="00730A68" w:rsidRPr="00C22721">
        <w:rPr>
          <w:b w:val="0"/>
          <w:bCs w:val="0"/>
          <w:lang w:val="ru-RU"/>
        </w:rPr>
        <w:t>8</w:t>
      </w:r>
      <w:r w:rsidRPr="00C22721">
        <w:rPr>
          <w:b w:val="0"/>
          <w:bCs w:val="0"/>
          <w:lang w:val="ru-RU"/>
        </w:rPr>
        <w:t xml:space="preserve">. години разматрао </w:t>
      </w:r>
      <w:r w:rsidR="00730A68" w:rsidRPr="00C22721">
        <w:rPr>
          <w:b w:val="0"/>
          <w:bCs w:val="0"/>
          <w:lang w:val="ru-RU"/>
        </w:rPr>
        <w:t>84</w:t>
      </w:r>
      <w:r w:rsidRPr="00C22721">
        <w:rPr>
          <w:b w:val="0"/>
          <w:bCs w:val="0"/>
          <w:lang w:val="ru-RU"/>
        </w:rPr>
        <w:t xml:space="preserve"> предмета</w:t>
      </w:r>
      <w:r w:rsidRPr="00C22721">
        <w:rPr>
          <w:rStyle w:val="FootnoteReference"/>
          <w:b w:val="0"/>
          <w:bCs w:val="0"/>
        </w:rPr>
        <w:footnoteReference w:id="23"/>
      </w:r>
      <w:r w:rsidRPr="00C22721">
        <w:rPr>
          <w:b w:val="0"/>
          <w:bCs w:val="0"/>
          <w:lang w:val="ru-RU"/>
        </w:rPr>
        <w:t xml:space="preserve">, од чега је било </w:t>
      </w:r>
      <w:r w:rsidR="00730A68" w:rsidRPr="00C22721">
        <w:rPr>
          <w:b w:val="0"/>
          <w:bCs w:val="0"/>
          <w:lang w:val="ru-RU"/>
        </w:rPr>
        <w:t>74</w:t>
      </w:r>
      <w:r w:rsidRPr="00C22721">
        <w:rPr>
          <w:b w:val="0"/>
          <w:bCs w:val="0"/>
          <w:lang w:val="ru-RU"/>
        </w:rPr>
        <w:t xml:space="preserve"> притужбе грађана и </w:t>
      </w:r>
      <w:r w:rsidR="00730A68" w:rsidRPr="00C22721">
        <w:rPr>
          <w:b w:val="0"/>
          <w:bCs w:val="0"/>
          <w:lang w:val="ru-RU"/>
        </w:rPr>
        <w:t>10</w:t>
      </w:r>
      <w:r w:rsidRPr="00C22721">
        <w:rPr>
          <w:b w:val="0"/>
          <w:bCs w:val="0"/>
          <w:lang w:val="ru-RU"/>
        </w:rPr>
        <w:t xml:space="preserve"> сопствених иницијатива. Предмети из области чине 2</w:t>
      </w:r>
      <w:r w:rsidR="00730A68" w:rsidRPr="00C22721">
        <w:rPr>
          <w:b w:val="0"/>
          <w:bCs w:val="0"/>
          <w:lang w:val="ru-RU"/>
        </w:rPr>
        <w:t>,52</w:t>
      </w:r>
      <w:r w:rsidRPr="00C22721">
        <w:rPr>
          <w:b w:val="0"/>
          <w:bCs w:val="0"/>
          <w:lang w:val="ru-RU"/>
        </w:rPr>
        <w:t>% укупно разматраних предмета. Заштитник грађана је упутио</w:t>
      </w:r>
      <w:r w:rsidR="00992504" w:rsidRPr="00C22721">
        <w:rPr>
          <w:b w:val="0"/>
          <w:bCs w:val="0"/>
          <w:lang w:val="ru-RU"/>
        </w:rPr>
        <w:t xml:space="preserve"> 144</w:t>
      </w:r>
      <w:r w:rsidRPr="00C22721">
        <w:rPr>
          <w:b w:val="0"/>
          <w:bCs w:val="0"/>
          <w:lang w:val="ru-RU"/>
        </w:rPr>
        <w:t xml:space="preserve"> препорук</w:t>
      </w:r>
      <w:r w:rsidR="00992504" w:rsidRPr="00C22721">
        <w:rPr>
          <w:b w:val="0"/>
          <w:bCs w:val="0"/>
          <w:lang w:val="ru-RU"/>
        </w:rPr>
        <w:t>е</w:t>
      </w:r>
      <w:r w:rsidRPr="00C22721">
        <w:rPr>
          <w:b w:val="0"/>
          <w:bCs w:val="0"/>
          <w:lang w:val="ru-RU"/>
        </w:rPr>
        <w:t xml:space="preserve"> органима управе, од којих је </w:t>
      </w:r>
      <w:r w:rsidR="00992504" w:rsidRPr="00C22721">
        <w:rPr>
          <w:b w:val="0"/>
          <w:bCs w:val="0"/>
          <w:lang w:val="ru-RU"/>
        </w:rPr>
        <w:t>12</w:t>
      </w:r>
      <w:r w:rsidRPr="00C22721">
        <w:rPr>
          <w:b w:val="0"/>
          <w:bCs w:val="0"/>
          <w:lang w:val="ru-RU"/>
        </w:rPr>
        <w:t xml:space="preserve"> доспело на извршење у извештајном периоду</w:t>
      </w:r>
      <w:r w:rsidR="0039214C">
        <w:rPr>
          <w:b w:val="0"/>
          <w:bCs w:val="0"/>
          <w:lang w:val="ru-RU"/>
        </w:rPr>
        <w:t>.</w:t>
      </w:r>
      <w:r w:rsidRPr="00C22721">
        <w:rPr>
          <w:rStyle w:val="FootnoteReference"/>
          <w:b w:val="0"/>
          <w:bCs w:val="0"/>
        </w:rPr>
        <w:footnoteReference w:id="24"/>
      </w:r>
      <w:r w:rsidR="0039214C">
        <w:rPr>
          <w:b w:val="0"/>
          <w:bCs w:val="0"/>
          <w:lang w:val="ru-RU"/>
        </w:rPr>
        <w:t xml:space="preserve"> </w:t>
      </w:r>
      <w:r w:rsidRPr="00C22721">
        <w:rPr>
          <w:b w:val="0"/>
          <w:bCs w:val="0"/>
          <w:lang w:val="ru-RU"/>
        </w:rPr>
        <w:t xml:space="preserve">Од тог броја, органи управе су поступили по </w:t>
      </w:r>
      <w:r w:rsidR="00992504" w:rsidRPr="00C22721">
        <w:rPr>
          <w:b w:val="0"/>
          <w:bCs w:val="0"/>
          <w:lang w:val="ru-RU"/>
        </w:rPr>
        <w:t xml:space="preserve">10 </w:t>
      </w:r>
      <w:r w:rsidRPr="00C22721">
        <w:rPr>
          <w:b w:val="0"/>
          <w:bCs w:val="0"/>
          <w:lang w:val="ru-RU"/>
        </w:rPr>
        <w:t xml:space="preserve">препорука, што чини </w:t>
      </w:r>
      <w:r w:rsidR="00992504" w:rsidRPr="00C22721">
        <w:rPr>
          <w:rFonts w:cs="Times New Roman"/>
          <w:b w:val="0"/>
          <w:bCs w:val="0"/>
          <w:color w:val="000000"/>
          <w:lang w:val="sr-Cyrl-RS"/>
        </w:rPr>
        <w:t xml:space="preserve">83.33% </w:t>
      </w:r>
      <w:r w:rsidRPr="00C22721">
        <w:rPr>
          <w:b w:val="0"/>
          <w:bCs w:val="0"/>
          <w:lang w:val="ru-RU"/>
        </w:rPr>
        <w:t>прихваћених препорука.</w:t>
      </w:r>
    </w:p>
    <w:p w14:paraId="76D3E985" w14:textId="77777777" w:rsidR="00D201B0" w:rsidRPr="00C22721" w:rsidRDefault="00D201B0" w:rsidP="00C22721">
      <w:pPr>
        <w:ind w:firstLine="720"/>
        <w:rPr>
          <w:b/>
          <w:bCs/>
          <w:lang w:val="ru-RU"/>
        </w:rPr>
      </w:pPr>
      <w:r w:rsidRPr="00C22721">
        <w:rPr>
          <w:lang w:val="ru-RU"/>
        </w:rPr>
        <w:t xml:space="preserve">Од разматраних </w:t>
      </w:r>
      <w:r w:rsidR="00F67344" w:rsidRPr="00C22721">
        <w:rPr>
          <w:lang w:val="ru-RU"/>
        </w:rPr>
        <w:t>84</w:t>
      </w:r>
      <w:r w:rsidRPr="00C22721">
        <w:rPr>
          <w:lang w:val="ru-RU"/>
        </w:rPr>
        <w:t xml:space="preserve"> предмета у 201</w:t>
      </w:r>
      <w:r w:rsidR="00F67344" w:rsidRPr="00C22721">
        <w:rPr>
          <w:lang w:val="ru-RU"/>
        </w:rPr>
        <w:t>8</w:t>
      </w:r>
      <w:r w:rsidRPr="00C22721">
        <w:rPr>
          <w:lang w:val="ru-RU"/>
        </w:rPr>
        <w:t xml:space="preserve">. години, Заштитник грађана је окончао рад на </w:t>
      </w:r>
      <w:r w:rsidR="00F67344" w:rsidRPr="00C22721">
        <w:rPr>
          <w:lang w:val="ru-RU"/>
        </w:rPr>
        <w:t>65</w:t>
      </w:r>
      <w:r w:rsidRPr="00C22721">
        <w:rPr>
          <w:lang w:val="ru-RU"/>
        </w:rPr>
        <w:t xml:space="preserve"> предмета. </w:t>
      </w:r>
    </w:p>
    <w:p w14:paraId="3AB299D0" w14:textId="77777777" w:rsidR="006D0657" w:rsidRPr="006D0657" w:rsidRDefault="006D0657" w:rsidP="006D0657">
      <w:pPr>
        <w:pStyle w:val="Caption"/>
        <w:keepNext/>
        <w:rPr>
          <w:lang w:val="sr-Cyrl-RS"/>
        </w:rPr>
      </w:pPr>
      <w:r w:rsidRPr="00162A07">
        <w:rPr>
          <w:lang w:val="ru-RU"/>
        </w:rPr>
        <w:t xml:space="preserve">Табела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Табела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18</w:t>
      </w:r>
      <w:r w:rsidR="00877D91">
        <w:rPr>
          <w:noProof/>
        </w:rPr>
        <w:fldChar w:fldCharType="end"/>
      </w:r>
      <w:r>
        <w:rPr>
          <w:lang w:val="sr-Cyrl-RS"/>
        </w:rPr>
        <w:t xml:space="preserve"> - </w:t>
      </w:r>
      <w:r w:rsidRPr="00C22721">
        <w:rPr>
          <w:lang w:val="ru-RU"/>
        </w:rPr>
        <w:t>Родна равноправност</w:t>
      </w:r>
      <w:r>
        <w:rPr>
          <w:lang w:val="ru-RU"/>
        </w:rPr>
        <w:t>: п</w:t>
      </w:r>
      <w:r w:rsidRPr="00C22721">
        <w:rPr>
          <w:lang w:val="ru-RU"/>
        </w:rPr>
        <w:t>риказ разматраних пре</w:t>
      </w:r>
      <w:r>
        <w:rPr>
          <w:lang w:val="ru-RU"/>
        </w:rPr>
        <w:t>д</w:t>
      </w:r>
      <w:r w:rsidRPr="00C22721">
        <w:rPr>
          <w:lang w:val="ru-RU"/>
        </w:rPr>
        <w:t>мета у 2018. години</w:t>
      </w:r>
    </w:p>
    <w:tbl>
      <w:tblPr>
        <w:tblW w:w="7740"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5760"/>
        <w:gridCol w:w="1980"/>
      </w:tblGrid>
      <w:tr w:rsidR="00D201B0" w:rsidRPr="00C22721" w14:paraId="54D9C045" w14:textId="77777777">
        <w:trPr>
          <w:trHeight w:val="393"/>
          <w:jc w:val="center"/>
        </w:trPr>
        <w:tc>
          <w:tcPr>
            <w:tcW w:w="5760" w:type="dxa"/>
            <w:tcBorders>
              <w:top w:val="single" w:sz="12" w:space="0" w:color="0070C0"/>
            </w:tcBorders>
            <w:vAlign w:val="center"/>
          </w:tcPr>
          <w:p w14:paraId="70C39C32" w14:textId="77777777" w:rsidR="00D201B0" w:rsidRPr="00C22721" w:rsidRDefault="00D201B0" w:rsidP="00E42C39">
            <w:pPr>
              <w:spacing w:after="0"/>
              <w:rPr>
                <w:lang w:val="ru-RU"/>
              </w:rPr>
            </w:pPr>
            <w:r w:rsidRPr="00C22721">
              <w:rPr>
                <w:lang w:val="ru-RU"/>
              </w:rPr>
              <w:t>Број примљених предмета у 201</w:t>
            </w:r>
            <w:r w:rsidR="00E42C39" w:rsidRPr="00C22721">
              <w:rPr>
                <w:lang w:val="ru-RU"/>
              </w:rPr>
              <w:t>8</w:t>
            </w:r>
            <w:r w:rsidRPr="00C22721">
              <w:rPr>
                <w:lang w:val="ru-RU"/>
              </w:rPr>
              <w:t>. години</w:t>
            </w:r>
          </w:p>
        </w:tc>
        <w:tc>
          <w:tcPr>
            <w:tcW w:w="1980" w:type="dxa"/>
            <w:tcBorders>
              <w:top w:val="single" w:sz="12" w:space="0" w:color="0070C0"/>
            </w:tcBorders>
            <w:vAlign w:val="center"/>
          </w:tcPr>
          <w:p w14:paraId="1B4C2FFD" w14:textId="77777777" w:rsidR="00D201B0" w:rsidRPr="00C22721" w:rsidRDefault="00F67344" w:rsidP="00F703BF">
            <w:pPr>
              <w:jc w:val="center"/>
              <w:rPr>
                <w:lang w:val="sr-Cyrl-RS"/>
              </w:rPr>
            </w:pPr>
            <w:r w:rsidRPr="00C22721">
              <w:rPr>
                <w:lang w:val="sr-Cyrl-RS"/>
              </w:rPr>
              <w:t>84</w:t>
            </w:r>
          </w:p>
        </w:tc>
      </w:tr>
      <w:tr w:rsidR="00D201B0" w:rsidRPr="00C22721" w14:paraId="51067085" w14:textId="77777777">
        <w:trPr>
          <w:trHeight w:val="393"/>
          <w:jc w:val="center"/>
        </w:trPr>
        <w:tc>
          <w:tcPr>
            <w:tcW w:w="5760" w:type="dxa"/>
            <w:vAlign w:val="center"/>
          </w:tcPr>
          <w:p w14:paraId="40B1FC38" w14:textId="77777777" w:rsidR="00D201B0" w:rsidRPr="00C22721" w:rsidRDefault="00D201B0" w:rsidP="00E42C39">
            <w:pPr>
              <w:spacing w:after="0"/>
              <w:rPr>
                <w:lang w:val="ru-RU"/>
              </w:rPr>
            </w:pPr>
            <w:r w:rsidRPr="00C22721">
              <w:rPr>
                <w:lang w:val="ru-RU"/>
              </w:rPr>
              <w:t>Број окончаних предмета из 201</w:t>
            </w:r>
            <w:r w:rsidR="00E42C39" w:rsidRPr="00C22721">
              <w:rPr>
                <w:lang w:val="ru-RU"/>
              </w:rPr>
              <w:t>8</w:t>
            </w:r>
            <w:r w:rsidRPr="00C22721">
              <w:rPr>
                <w:lang w:val="ru-RU"/>
              </w:rPr>
              <w:t>. године</w:t>
            </w:r>
          </w:p>
        </w:tc>
        <w:tc>
          <w:tcPr>
            <w:tcW w:w="1980" w:type="dxa"/>
            <w:vAlign w:val="center"/>
          </w:tcPr>
          <w:p w14:paraId="0725D26E" w14:textId="77777777" w:rsidR="00D201B0" w:rsidRPr="00C22721" w:rsidRDefault="00F67344" w:rsidP="00F703BF">
            <w:pPr>
              <w:jc w:val="center"/>
              <w:rPr>
                <w:lang w:val="sr-Cyrl-RS"/>
              </w:rPr>
            </w:pPr>
            <w:r w:rsidRPr="00C22721">
              <w:rPr>
                <w:lang w:val="sr-Cyrl-RS"/>
              </w:rPr>
              <w:t>65</w:t>
            </w:r>
          </w:p>
        </w:tc>
      </w:tr>
      <w:tr w:rsidR="00D201B0" w:rsidRPr="00C22721" w14:paraId="4903D2CF" w14:textId="77777777">
        <w:trPr>
          <w:trHeight w:val="393"/>
          <w:jc w:val="center"/>
        </w:trPr>
        <w:tc>
          <w:tcPr>
            <w:tcW w:w="5760" w:type="dxa"/>
            <w:vAlign w:val="center"/>
          </w:tcPr>
          <w:p w14:paraId="7F177EBF" w14:textId="77777777" w:rsidR="00D201B0" w:rsidRPr="00C22721" w:rsidRDefault="00D201B0" w:rsidP="00E42C39">
            <w:pPr>
              <w:spacing w:after="0"/>
              <w:rPr>
                <w:lang w:val="ru-RU"/>
              </w:rPr>
            </w:pPr>
            <w:r w:rsidRPr="00C22721">
              <w:rPr>
                <w:lang w:val="ru-RU"/>
              </w:rPr>
              <w:t>Број предмета у раду из 201</w:t>
            </w:r>
            <w:r w:rsidR="00E42C39" w:rsidRPr="00C22721">
              <w:rPr>
                <w:lang w:val="ru-RU"/>
              </w:rPr>
              <w:t>8</w:t>
            </w:r>
            <w:r w:rsidRPr="00C22721">
              <w:rPr>
                <w:lang w:val="ru-RU"/>
              </w:rPr>
              <w:t>. године</w:t>
            </w:r>
          </w:p>
        </w:tc>
        <w:tc>
          <w:tcPr>
            <w:tcW w:w="1980" w:type="dxa"/>
            <w:vAlign w:val="center"/>
          </w:tcPr>
          <w:p w14:paraId="43665CD3" w14:textId="77777777" w:rsidR="00D201B0" w:rsidRPr="00C22721" w:rsidRDefault="00F67344" w:rsidP="00F703BF">
            <w:pPr>
              <w:jc w:val="center"/>
              <w:rPr>
                <w:lang w:val="sr-Cyrl-RS"/>
              </w:rPr>
            </w:pPr>
            <w:r w:rsidRPr="00C22721">
              <w:rPr>
                <w:lang w:val="sr-Cyrl-RS"/>
              </w:rPr>
              <w:t>19</w:t>
            </w:r>
          </w:p>
        </w:tc>
      </w:tr>
    </w:tbl>
    <w:p w14:paraId="32BB25F8" w14:textId="77777777" w:rsidR="00D201B0" w:rsidRPr="00C22721" w:rsidRDefault="00D201B0" w:rsidP="00937D01">
      <w:pPr>
        <w:jc w:val="center"/>
        <w:rPr>
          <w:b/>
          <w:bCs/>
        </w:rPr>
      </w:pPr>
    </w:p>
    <w:p w14:paraId="50AC5B9B" w14:textId="77777777" w:rsidR="00D201B0" w:rsidRPr="00C22721" w:rsidRDefault="00D201B0" w:rsidP="00070368">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19</w:t>
      </w:r>
      <w:r w:rsidRPr="00C22721">
        <w:rPr>
          <w:lang w:val="ru-RU"/>
        </w:rPr>
        <w:fldChar w:fldCharType="end"/>
      </w:r>
      <w:r w:rsidRPr="00C22721">
        <w:rPr>
          <w:lang w:val="ru-RU"/>
        </w:rPr>
        <w:t xml:space="preserve"> – Приказ упућених препорука у 201</w:t>
      </w:r>
      <w:r w:rsidR="00F67344" w:rsidRPr="00C22721">
        <w:rPr>
          <w:lang w:val="ru-RU"/>
        </w:rPr>
        <w:t>8</w:t>
      </w:r>
      <w:r w:rsidRPr="00C22721">
        <w:rPr>
          <w:lang w:val="ru-RU"/>
        </w:rPr>
        <w:t>. из области родне равноправности</w:t>
      </w:r>
    </w:p>
    <w:tbl>
      <w:tblPr>
        <w:tblW w:w="9747"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4064"/>
        <w:gridCol w:w="2819"/>
        <w:gridCol w:w="2864"/>
      </w:tblGrid>
      <w:tr w:rsidR="00D201B0" w:rsidRPr="00C22721" w14:paraId="1D3273F9" w14:textId="77777777">
        <w:trPr>
          <w:trHeight w:val="393"/>
          <w:jc w:val="center"/>
        </w:trPr>
        <w:tc>
          <w:tcPr>
            <w:tcW w:w="4064" w:type="dxa"/>
            <w:tcBorders>
              <w:top w:val="single" w:sz="12" w:space="0" w:color="0070C0"/>
              <w:bottom w:val="single" w:sz="12" w:space="0" w:color="0070C0"/>
            </w:tcBorders>
            <w:vAlign w:val="center"/>
          </w:tcPr>
          <w:p w14:paraId="7F433234" w14:textId="77777777" w:rsidR="00D201B0" w:rsidRPr="00C22721" w:rsidRDefault="00D201B0" w:rsidP="00F703BF">
            <w:pPr>
              <w:spacing w:after="0"/>
              <w:jc w:val="center"/>
              <w:rPr>
                <w:b/>
                <w:bCs/>
              </w:rPr>
            </w:pPr>
            <w:r w:rsidRPr="00C22721">
              <w:rPr>
                <w:b/>
                <w:bCs/>
              </w:rPr>
              <w:t>Број упућених препорука</w:t>
            </w:r>
          </w:p>
        </w:tc>
        <w:tc>
          <w:tcPr>
            <w:tcW w:w="2819" w:type="dxa"/>
            <w:tcBorders>
              <w:top w:val="single" w:sz="12" w:space="0" w:color="0070C0"/>
              <w:bottom w:val="single" w:sz="12" w:space="0" w:color="0070C0"/>
            </w:tcBorders>
          </w:tcPr>
          <w:p w14:paraId="4FEA007B" w14:textId="77777777" w:rsidR="00D201B0" w:rsidRPr="00C22721" w:rsidRDefault="00D201B0" w:rsidP="00F703BF">
            <w:pPr>
              <w:jc w:val="center"/>
              <w:rPr>
                <w:b/>
                <w:bCs/>
              </w:rPr>
            </w:pPr>
            <w:r w:rsidRPr="00C22721">
              <w:rPr>
                <w:b/>
                <w:bCs/>
              </w:rPr>
              <w:t>Број доспелих препорука</w:t>
            </w:r>
          </w:p>
        </w:tc>
        <w:tc>
          <w:tcPr>
            <w:tcW w:w="2864" w:type="dxa"/>
            <w:tcBorders>
              <w:top w:val="single" w:sz="12" w:space="0" w:color="0070C0"/>
              <w:bottom w:val="single" w:sz="12" w:space="0" w:color="0070C0"/>
            </w:tcBorders>
            <w:vAlign w:val="center"/>
          </w:tcPr>
          <w:p w14:paraId="5F2157CE" w14:textId="77777777" w:rsidR="00D201B0" w:rsidRPr="00C22721" w:rsidRDefault="00D201B0" w:rsidP="00F703BF">
            <w:pPr>
              <w:jc w:val="center"/>
              <w:rPr>
                <w:b/>
                <w:bCs/>
              </w:rPr>
            </w:pPr>
            <w:r w:rsidRPr="00C22721">
              <w:rPr>
                <w:b/>
                <w:bCs/>
              </w:rPr>
              <w:t>Број прихваћених препорука</w:t>
            </w:r>
          </w:p>
        </w:tc>
      </w:tr>
      <w:tr w:rsidR="00D201B0" w:rsidRPr="00C22721" w14:paraId="62FFD1F9" w14:textId="77777777">
        <w:trPr>
          <w:trHeight w:val="393"/>
          <w:jc w:val="center"/>
        </w:trPr>
        <w:tc>
          <w:tcPr>
            <w:tcW w:w="4064" w:type="dxa"/>
            <w:tcBorders>
              <w:top w:val="single" w:sz="12" w:space="0" w:color="0070C0"/>
            </w:tcBorders>
            <w:vAlign w:val="center"/>
          </w:tcPr>
          <w:p w14:paraId="3397CDC8" w14:textId="77777777" w:rsidR="00D201B0" w:rsidRPr="00C22721" w:rsidRDefault="00AA16FD" w:rsidP="00F703BF">
            <w:pPr>
              <w:spacing w:after="0"/>
              <w:jc w:val="center"/>
              <w:rPr>
                <w:b/>
                <w:bCs/>
                <w:lang w:val="sr-Cyrl-RS"/>
              </w:rPr>
            </w:pPr>
            <w:r w:rsidRPr="00C22721">
              <w:rPr>
                <w:b/>
                <w:bCs/>
                <w:lang w:val="sr-Cyrl-RS"/>
              </w:rPr>
              <w:t>144</w:t>
            </w:r>
          </w:p>
        </w:tc>
        <w:tc>
          <w:tcPr>
            <w:tcW w:w="2819" w:type="dxa"/>
            <w:tcBorders>
              <w:top w:val="single" w:sz="12" w:space="0" w:color="0070C0"/>
            </w:tcBorders>
          </w:tcPr>
          <w:p w14:paraId="61BE3F94" w14:textId="77777777" w:rsidR="00D201B0" w:rsidRPr="00C22721" w:rsidRDefault="00AA16FD" w:rsidP="00F703BF">
            <w:pPr>
              <w:jc w:val="center"/>
              <w:rPr>
                <w:b/>
                <w:bCs/>
                <w:lang w:val="sr-Cyrl-RS"/>
              </w:rPr>
            </w:pPr>
            <w:r w:rsidRPr="00C22721">
              <w:rPr>
                <w:b/>
                <w:bCs/>
                <w:lang w:val="sr-Cyrl-RS"/>
              </w:rPr>
              <w:t>12</w:t>
            </w:r>
          </w:p>
        </w:tc>
        <w:tc>
          <w:tcPr>
            <w:tcW w:w="2864" w:type="dxa"/>
            <w:tcBorders>
              <w:top w:val="single" w:sz="12" w:space="0" w:color="0070C0"/>
            </w:tcBorders>
            <w:vAlign w:val="center"/>
          </w:tcPr>
          <w:p w14:paraId="5A9A0D5F" w14:textId="77777777" w:rsidR="00D201B0" w:rsidRPr="00C22721" w:rsidRDefault="00AA16FD" w:rsidP="00F703BF">
            <w:pPr>
              <w:jc w:val="center"/>
              <w:rPr>
                <w:b/>
                <w:bCs/>
                <w:lang w:val="sr-Cyrl-RS"/>
              </w:rPr>
            </w:pPr>
            <w:r w:rsidRPr="00C22721">
              <w:rPr>
                <w:b/>
                <w:bCs/>
                <w:lang w:val="sr-Cyrl-RS"/>
              </w:rPr>
              <w:t>10</w:t>
            </w:r>
          </w:p>
        </w:tc>
      </w:tr>
    </w:tbl>
    <w:p w14:paraId="0B271CD8" w14:textId="77777777" w:rsidR="00D201B0" w:rsidRPr="00C22721" w:rsidRDefault="00D201B0" w:rsidP="00937D01"/>
    <w:p w14:paraId="768A46B5" w14:textId="77777777" w:rsidR="00D201B0" w:rsidRPr="00C22721" w:rsidRDefault="00D201B0" w:rsidP="00937D01">
      <w:pPr>
        <w:ind w:firstLine="720"/>
        <w:rPr>
          <w:lang w:val="ru-RU"/>
        </w:rPr>
      </w:pPr>
      <w:r w:rsidRPr="00C22721">
        <w:rPr>
          <w:lang w:val="ru-RU"/>
        </w:rPr>
        <w:t>У 201</w:t>
      </w:r>
      <w:r w:rsidR="00F67344" w:rsidRPr="00C22721">
        <w:rPr>
          <w:lang w:val="ru-RU"/>
        </w:rPr>
        <w:t>8</w:t>
      </w:r>
      <w:r w:rsidRPr="00C22721">
        <w:rPr>
          <w:lang w:val="ru-RU"/>
        </w:rPr>
        <w:t xml:space="preserve">. години </w:t>
      </w:r>
      <w:r w:rsidRPr="00C22721">
        <w:rPr>
          <w:b/>
          <w:bCs/>
          <w:i/>
          <w:iCs/>
          <w:lang w:val="ru-RU"/>
        </w:rPr>
        <w:t xml:space="preserve">окончан је рад и на </w:t>
      </w:r>
      <w:r w:rsidR="00F414CB" w:rsidRPr="00C22721">
        <w:rPr>
          <w:b/>
          <w:bCs/>
          <w:i/>
          <w:iCs/>
          <w:lang w:val="ru-RU"/>
        </w:rPr>
        <w:t>90</w:t>
      </w:r>
      <w:r w:rsidRPr="00C22721">
        <w:rPr>
          <w:b/>
          <w:bCs/>
          <w:i/>
          <w:iCs/>
          <w:lang w:val="ru-RU"/>
        </w:rPr>
        <w:t xml:space="preserve"> предмета из ранијих година</w:t>
      </w:r>
      <w:r w:rsidRPr="00C22721">
        <w:rPr>
          <w:lang w:val="ru-RU"/>
        </w:rPr>
        <w:t>. Начини окончања предмета из 201</w:t>
      </w:r>
      <w:r w:rsidR="00F67344" w:rsidRPr="00C22721">
        <w:rPr>
          <w:lang w:val="ru-RU"/>
        </w:rPr>
        <w:t>8</w:t>
      </w:r>
      <w:r w:rsidRPr="00C22721">
        <w:rPr>
          <w:lang w:val="ru-RU"/>
        </w:rPr>
        <w:t>. године приказани су у следећој табели.</w:t>
      </w:r>
    </w:p>
    <w:p w14:paraId="31C78F75" w14:textId="77777777" w:rsidR="00415444" w:rsidRPr="00C22721" w:rsidRDefault="00D201B0" w:rsidP="00415444">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20</w:t>
      </w:r>
      <w:r w:rsidRPr="00C22721">
        <w:rPr>
          <w:lang w:val="ru-RU"/>
        </w:rPr>
        <w:fldChar w:fldCharType="end"/>
      </w:r>
      <w:r w:rsidRPr="00C22721">
        <w:rPr>
          <w:lang w:val="ru-RU"/>
        </w:rPr>
        <w:t xml:space="preserve"> – Родна равноправност</w:t>
      </w:r>
      <w:r w:rsidR="006D0657">
        <w:rPr>
          <w:lang w:val="ru-RU"/>
        </w:rPr>
        <w:t xml:space="preserve">: </w:t>
      </w:r>
      <w:r w:rsidRPr="00C22721">
        <w:rPr>
          <w:lang w:val="ru-RU"/>
        </w:rPr>
        <w:t>исход поступања по окончаним предметима из 201</w:t>
      </w:r>
      <w:r w:rsidR="00F67344" w:rsidRPr="00C22721">
        <w:rPr>
          <w:lang w:val="ru-RU"/>
        </w:rPr>
        <w:t>8</w:t>
      </w:r>
      <w:r w:rsidRPr="00C22721">
        <w:rPr>
          <w:lang w:val="ru-RU"/>
        </w:rPr>
        <w:t>. године</w:t>
      </w:r>
    </w:p>
    <w:tbl>
      <w:tblPr>
        <w:tblW w:w="9393"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7483"/>
        <w:gridCol w:w="673"/>
        <w:gridCol w:w="1237"/>
      </w:tblGrid>
      <w:tr w:rsidR="00415444" w:rsidRPr="00C22721" w14:paraId="4759EA4D" w14:textId="77777777" w:rsidTr="000C7890">
        <w:trPr>
          <w:trHeight w:val="170"/>
          <w:jc w:val="center"/>
        </w:trPr>
        <w:tc>
          <w:tcPr>
            <w:tcW w:w="7483" w:type="dxa"/>
            <w:tcBorders>
              <w:top w:val="single" w:sz="12" w:space="0" w:color="0070C0"/>
              <w:bottom w:val="single" w:sz="12" w:space="0" w:color="0070C0"/>
            </w:tcBorders>
            <w:vAlign w:val="center"/>
          </w:tcPr>
          <w:p w14:paraId="4FD73F2A" w14:textId="77777777" w:rsidR="00415444" w:rsidRPr="00C22721" w:rsidRDefault="00415444" w:rsidP="000C7890">
            <w:pPr>
              <w:spacing w:after="0"/>
              <w:rPr>
                <w:b/>
                <w:bCs/>
                <w:lang w:val="ru-RU"/>
              </w:rPr>
            </w:pPr>
          </w:p>
        </w:tc>
        <w:tc>
          <w:tcPr>
            <w:tcW w:w="673" w:type="dxa"/>
            <w:tcBorders>
              <w:top w:val="single" w:sz="12" w:space="0" w:color="0070C0"/>
              <w:bottom w:val="single" w:sz="12" w:space="0" w:color="0070C0"/>
            </w:tcBorders>
            <w:vAlign w:val="center"/>
          </w:tcPr>
          <w:p w14:paraId="0F9F08ED" w14:textId="77777777" w:rsidR="00415444" w:rsidRPr="00C22721" w:rsidRDefault="00415444" w:rsidP="000C7890">
            <w:pPr>
              <w:jc w:val="center"/>
              <w:rPr>
                <w:b/>
                <w:bCs/>
              </w:rPr>
            </w:pPr>
            <w:r w:rsidRPr="00C22721">
              <w:rPr>
                <w:b/>
                <w:bCs/>
              </w:rPr>
              <w:t>број</w:t>
            </w:r>
          </w:p>
        </w:tc>
        <w:tc>
          <w:tcPr>
            <w:tcW w:w="1237" w:type="dxa"/>
            <w:tcBorders>
              <w:top w:val="single" w:sz="12" w:space="0" w:color="0070C0"/>
              <w:bottom w:val="single" w:sz="12" w:space="0" w:color="0070C0"/>
            </w:tcBorders>
            <w:noWrap/>
            <w:vAlign w:val="center"/>
          </w:tcPr>
          <w:p w14:paraId="63261754" w14:textId="77777777" w:rsidR="00415444" w:rsidRPr="00C22721" w:rsidRDefault="00415444" w:rsidP="000C7890">
            <w:pPr>
              <w:jc w:val="center"/>
              <w:rPr>
                <w:b/>
                <w:bCs/>
              </w:rPr>
            </w:pPr>
            <w:r w:rsidRPr="00C22721">
              <w:rPr>
                <w:b/>
                <w:bCs/>
              </w:rPr>
              <w:t>проценат</w:t>
            </w:r>
          </w:p>
        </w:tc>
      </w:tr>
      <w:tr w:rsidR="00415444" w:rsidRPr="00C22721" w14:paraId="53D06463" w14:textId="77777777" w:rsidTr="000C7890">
        <w:trPr>
          <w:trHeight w:val="170"/>
          <w:jc w:val="center"/>
        </w:trPr>
        <w:tc>
          <w:tcPr>
            <w:tcW w:w="7483" w:type="dxa"/>
            <w:tcBorders>
              <w:top w:val="single" w:sz="12" w:space="0" w:color="0070C0"/>
            </w:tcBorders>
            <w:vAlign w:val="center"/>
          </w:tcPr>
          <w:p w14:paraId="5F7E5E51" w14:textId="77777777" w:rsidR="00415444" w:rsidRPr="00C22721" w:rsidRDefault="00415444" w:rsidP="00415444">
            <w:pPr>
              <w:spacing w:after="0"/>
              <w:rPr>
                <w:lang w:val="ru-RU"/>
              </w:rPr>
            </w:pPr>
            <w:r w:rsidRPr="00C22721">
              <w:rPr>
                <w:lang w:val="ru-RU"/>
              </w:rPr>
              <w:t>Одбачене притужбе – Неискоришћена правна средства</w:t>
            </w:r>
          </w:p>
        </w:tc>
        <w:tc>
          <w:tcPr>
            <w:tcW w:w="673" w:type="dxa"/>
            <w:tcBorders>
              <w:top w:val="single" w:sz="12" w:space="0" w:color="0070C0"/>
            </w:tcBorders>
            <w:vAlign w:val="center"/>
          </w:tcPr>
          <w:p w14:paraId="0DF53B2C" w14:textId="77777777" w:rsidR="00415444" w:rsidRPr="00C22721" w:rsidRDefault="00415444" w:rsidP="00415444">
            <w:pPr>
              <w:spacing w:after="0"/>
              <w:jc w:val="center"/>
              <w:rPr>
                <w:rFonts w:cs="Calibri"/>
                <w:color w:val="000000"/>
              </w:rPr>
            </w:pPr>
            <w:r w:rsidRPr="00C22721">
              <w:rPr>
                <w:rFonts w:cs="Calibri"/>
                <w:color w:val="000000"/>
                <w:lang w:val="sr-Cyrl-RS"/>
              </w:rPr>
              <w:t>19</w:t>
            </w:r>
          </w:p>
        </w:tc>
        <w:tc>
          <w:tcPr>
            <w:tcW w:w="1237" w:type="dxa"/>
            <w:tcBorders>
              <w:top w:val="single" w:sz="12" w:space="0" w:color="0070C0"/>
            </w:tcBorders>
            <w:noWrap/>
            <w:vAlign w:val="center"/>
          </w:tcPr>
          <w:p w14:paraId="13EBB01F" w14:textId="77777777" w:rsidR="00415444" w:rsidRPr="00C22721" w:rsidRDefault="00415444" w:rsidP="00415444">
            <w:pPr>
              <w:jc w:val="center"/>
              <w:rPr>
                <w:rFonts w:cs="Calibri"/>
                <w:color w:val="000000"/>
              </w:rPr>
            </w:pPr>
            <w:r w:rsidRPr="00C22721">
              <w:rPr>
                <w:rFonts w:cs="Calibri"/>
                <w:color w:val="000000"/>
              </w:rPr>
              <w:t>29,23%</w:t>
            </w:r>
          </w:p>
        </w:tc>
      </w:tr>
      <w:tr w:rsidR="00415444" w:rsidRPr="00C22721" w14:paraId="169FEAE7" w14:textId="77777777" w:rsidTr="000C7890">
        <w:trPr>
          <w:trHeight w:val="170"/>
          <w:jc w:val="center"/>
        </w:trPr>
        <w:tc>
          <w:tcPr>
            <w:tcW w:w="7483" w:type="dxa"/>
            <w:vAlign w:val="center"/>
          </w:tcPr>
          <w:p w14:paraId="7CA7FC9B" w14:textId="77777777" w:rsidR="00415444" w:rsidRPr="00C22721" w:rsidRDefault="00415444" w:rsidP="00415444">
            <w:pPr>
              <w:spacing w:after="0"/>
            </w:pPr>
            <w:r w:rsidRPr="00C22721">
              <w:t>Неосноване притужбе</w:t>
            </w:r>
          </w:p>
        </w:tc>
        <w:tc>
          <w:tcPr>
            <w:tcW w:w="673" w:type="dxa"/>
            <w:vAlign w:val="center"/>
          </w:tcPr>
          <w:p w14:paraId="5392D3EC" w14:textId="77777777" w:rsidR="00415444" w:rsidRPr="00C22721" w:rsidRDefault="00415444" w:rsidP="00415444">
            <w:pPr>
              <w:jc w:val="center"/>
              <w:rPr>
                <w:rFonts w:cs="Calibri"/>
                <w:color w:val="000000"/>
              </w:rPr>
            </w:pPr>
            <w:r w:rsidRPr="00C22721">
              <w:rPr>
                <w:rFonts w:cs="Calibri"/>
                <w:color w:val="000000"/>
                <w:lang w:val="sr-Cyrl-RS"/>
              </w:rPr>
              <w:t>13</w:t>
            </w:r>
          </w:p>
        </w:tc>
        <w:tc>
          <w:tcPr>
            <w:tcW w:w="1237" w:type="dxa"/>
            <w:noWrap/>
            <w:vAlign w:val="center"/>
          </w:tcPr>
          <w:p w14:paraId="42D8EA43" w14:textId="77777777" w:rsidR="00415444" w:rsidRPr="00C22721" w:rsidRDefault="00415444" w:rsidP="00415444">
            <w:pPr>
              <w:jc w:val="center"/>
              <w:rPr>
                <w:rFonts w:cs="Calibri"/>
                <w:color w:val="000000"/>
              </w:rPr>
            </w:pPr>
            <w:r w:rsidRPr="00C22721">
              <w:rPr>
                <w:rFonts w:cs="Calibri"/>
                <w:color w:val="000000"/>
              </w:rPr>
              <w:t>20,00%</w:t>
            </w:r>
          </w:p>
        </w:tc>
      </w:tr>
      <w:tr w:rsidR="00415444" w:rsidRPr="00C22721" w14:paraId="3CD0BC93" w14:textId="77777777" w:rsidTr="000C7890">
        <w:trPr>
          <w:trHeight w:val="170"/>
          <w:jc w:val="center"/>
        </w:trPr>
        <w:tc>
          <w:tcPr>
            <w:tcW w:w="7483" w:type="dxa"/>
            <w:vAlign w:val="center"/>
          </w:tcPr>
          <w:p w14:paraId="10035C3D" w14:textId="77777777" w:rsidR="00415444" w:rsidRPr="00C22721" w:rsidRDefault="00415444" w:rsidP="00415444">
            <w:pPr>
              <w:rPr>
                <w:lang w:val="ru-RU"/>
              </w:rPr>
            </w:pPr>
            <w:r w:rsidRPr="00C22721">
              <w:rPr>
                <w:lang w:val="ru-RU"/>
              </w:rPr>
              <w:t>Предмети окончани препорукама из контролног поступка</w:t>
            </w:r>
          </w:p>
        </w:tc>
        <w:tc>
          <w:tcPr>
            <w:tcW w:w="673" w:type="dxa"/>
            <w:vAlign w:val="center"/>
          </w:tcPr>
          <w:p w14:paraId="6BF64C1A" w14:textId="77777777" w:rsidR="00415444" w:rsidRPr="00C22721" w:rsidRDefault="00415444" w:rsidP="00415444">
            <w:pPr>
              <w:jc w:val="center"/>
              <w:rPr>
                <w:rFonts w:cs="Calibri"/>
                <w:color w:val="000000"/>
              </w:rPr>
            </w:pPr>
            <w:r w:rsidRPr="00C22721">
              <w:rPr>
                <w:rFonts w:cs="Calibri"/>
                <w:color w:val="000000"/>
                <w:lang w:val="sr-Cyrl-RS"/>
              </w:rPr>
              <w:t>10</w:t>
            </w:r>
          </w:p>
        </w:tc>
        <w:tc>
          <w:tcPr>
            <w:tcW w:w="1237" w:type="dxa"/>
            <w:noWrap/>
            <w:vAlign w:val="center"/>
          </w:tcPr>
          <w:p w14:paraId="62D26745" w14:textId="77777777" w:rsidR="00415444" w:rsidRPr="00C22721" w:rsidRDefault="00415444" w:rsidP="00415444">
            <w:pPr>
              <w:jc w:val="center"/>
              <w:rPr>
                <w:rFonts w:cs="Calibri"/>
                <w:color w:val="000000"/>
              </w:rPr>
            </w:pPr>
            <w:r w:rsidRPr="00C22721">
              <w:rPr>
                <w:rFonts w:cs="Calibri"/>
                <w:color w:val="000000"/>
              </w:rPr>
              <w:t>15,38%</w:t>
            </w:r>
          </w:p>
        </w:tc>
      </w:tr>
      <w:tr w:rsidR="00415444" w:rsidRPr="00C22721" w14:paraId="304CBBFD" w14:textId="77777777" w:rsidTr="000C7890">
        <w:trPr>
          <w:trHeight w:val="170"/>
          <w:jc w:val="center"/>
        </w:trPr>
        <w:tc>
          <w:tcPr>
            <w:tcW w:w="7483" w:type="dxa"/>
            <w:vAlign w:val="center"/>
          </w:tcPr>
          <w:p w14:paraId="2EDF2C92" w14:textId="77777777" w:rsidR="00415444" w:rsidRPr="00C22721" w:rsidRDefault="00415444" w:rsidP="00415444">
            <w:pPr>
              <w:spacing w:after="0"/>
            </w:pPr>
            <w:r w:rsidRPr="00C22721">
              <w:t>Одбачене притужбе – Ненадлежнoст</w:t>
            </w:r>
          </w:p>
        </w:tc>
        <w:tc>
          <w:tcPr>
            <w:tcW w:w="673" w:type="dxa"/>
            <w:vAlign w:val="center"/>
          </w:tcPr>
          <w:p w14:paraId="42BD965C" w14:textId="77777777" w:rsidR="00415444" w:rsidRPr="00C22721" w:rsidRDefault="00415444" w:rsidP="00415444">
            <w:pPr>
              <w:jc w:val="center"/>
              <w:rPr>
                <w:rFonts w:cs="Calibri"/>
                <w:color w:val="000000"/>
              </w:rPr>
            </w:pPr>
            <w:r w:rsidRPr="00C22721">
              <w:rPr>
                <w:rFonts w:cs="Calibri"/>
                <w:color w:val="000000"/>
                <w:lang w:val="sr-Cyrl-RS"/>
              </w:rPr>
              <w:t>9</w:t>
            </w:r>
          </w:p>
        </w:tc>
        <w:tc>
          <w:tcPr>
            <w:tcW w:w="1237" w:type="dxa"/>
            <w:noWrap/>
            <w:vAlign w:val="center"/>
          </w:tcPr>
          <w:p w14:paraId="7E3E1F89" w14:textId="77777777" w:rsidR="00415444" w:rsidRPr="00C22721" w:rsidRDefault="00415444" w:rsidP="00415444">
            <w:pPr>
              <w:jc w:val="center"/>
              <w:rPr>
                <w:rFonts w:cs="Calibri"/>
                <w:color w:val="000000"/>
              </w:rPr>
            </w:pPr>
            <w:r w:rsidRPr="00C22721">
              <w:rPr>
                <w:rFonts w:cs="Calibri"/>
                <w:color w:val="000000"/>
              </w:rPr>
              <w:t>13,85%</w:t>
            </w:r>
          </w:p>
        </w:tc>
      </w:tr>
      <w:tr w:rsidR="00415444" w:rsidRPr="00C22721" w14:paraId="7DF44162" w14:textId="77777777" w:rsidTr="000C7890">
        <w:trPr>
          <w:trHeight w:val="170"/>
          <w:jc w:val="center"/>
        </w:trPr>
        <w:tc>
          <w:tcPr>
            <w:tcW w:w="7483" w:type="dxa"/>
            <w:vAlign w:val="center"/>
          </w:tcPr>
          <w:p w14:paraId="0AD49E13" w14:textId="77777777" w:rsidR="00415444" w:rsidRPr="00C22721" w:rsidRDefault="00415444" w:rsidP="00415444">
            <w:pPr>
              <w:spacing w:after="0"/>
            </w:pPr>
            <w:r w:rsidRPr="00C22721">
              <w:t>Информисан и посаветован притужилац</w:t>
            </w:r>
          </w:p>
        </w:tc>
        <w:tc>
          <w:tcPr>
            <w:tcW w:w="673" w:type="dxa"/>
            <w:vAlign w:val="center"/>
          </w:tcPr>
          <w:p w14:paraId="19C0E51E" w14:textId="77777777" w:rsidR="00415444" w:rsidRPr="00C22721" w:rsidRDefault="00415444" w:rsidP="00415444">
            <w:pPr>
              <w:jc w:val="center"/>
              <w:rPr>
                <w:rFonts w:cs="Calibri"/>
                <w:color w:val="000000"/>
              </w:rPr>
            </w:pPr>
            <w:r w:rsidRPr="00C22721">
              <w:rPr>
                <w:rFonts w:cs="Calibri"/>
                <w:color w:val="000000"/>
                <w:lang w:val="sr-Cyrl-RS"/>
              </w:rPr>
              <w:t>6</w:t>
            </w:r>
          </w:p>
        </w:tc>
        <w:tc>
          <w:tcPr>
            <w:tcW w:w="1237" w:type="dxa"/>
            <w:noWrap/>
            <w:vAlign w:val="center"/>
          </w:tcPr>
          <w:p w14:paraId="18227BCE" w14:textId="77777777" w:rsidR="00415444" w:rsidRPr="00C22721" w:rsidRDefault="00415444" w:rsidP="00415444">
            <w:pPr>
              <w:jc w:val="center"/>
              <w:rPr>
                <w:rFonts w:cs="Calibri"/>
                <w:color w:val="000000"/>
              </w:rPr>
            </w:pPr>
            <w:r w:rsidRPr="00C22721">
              <w:rPr>
                <w:rFonts w:cs="Calibri"/>
                <w:color w:val="000000"/>
              </w:rPr>
              <w:t>9,23%</w:t>
            </w:r>
          </w:p>
        </w:tc>
      </w:tr>
      <w:tr w:rsidR="00415444" w:rsidRPr="00C22721" w14:paraId="01EC1246" w14:textId="77777777" w:rsidTr="000C7890">
        <w:trPr>
          <w:trHeight w:val="170"/>
          <w:jc w:val="center"/>
        </w:trPr>
        <w:tc>
          <w:tcPr>
            <w:tcW w:w="7483" w:type="dxa"/>
            <w:vAlign w:val="center"/>
          </w:tcPr>
          <w:p w14:paraId="1E7D4B9B" w14:textId="77777777" w:rsidR="00415444" w:rsidRPr="00C22721" w:rsidRDefault="00415444" w:rsidP="00415444">
            <w:pPr>
              <w:rPr>
                <w:lang w:val="ru-RU"/>
              </w:rPr>
            </w:pPr>
            <w:r w:rsidRPr="00C22721">
              <w:rPr>
                <w:lang w:val="ru-RU"/>
              </w:rPr>
              <w:t>Предмети окончани препорукама из скраћеног контролног поступка</w:t>
            </w:r>
          </w:p>
        </w:tc>
        <w:tc>
          <w:tcPr>
            <w:tcW w:w="673" w:type="dxa"/>
            <w:vAlign w:val="center"/>
          </w:tcPr>
          <w:p w14:paraId="47CA4EA7" w14:textId="77777777" w:rsidR="00415444" w:rsidRPr="00C22721" w:rsidRDefault="00415444" w:rsidP="00415444">
            <w:pPr>
              <w:jc w:val="center"/>
              <w:rPr>
                <w:rFonts w:cs="Calibri"/>
                <w:color w:val="000000"/>
              </w:rPr>
            </w:pPr>
            <w:r w:rsidRPr="00C22721">
              <w:rPr>
                <w:rFonts w:cs="Calibri"/>
                <w:color w:val="000000"/>
                <w:lang w:val="sr-Cyrl-RS"/>
              </w:rPr>
              <w:t>4</w:t>
            </w:r>
          </w:p>
        </w:tc>
        <w:tc>
          <w:tcPr>
            <w:tcW w:w="1237" w:type="dxa"/>
            <w:noWrap/>
            <w:vAlign w:val="center"/>
          </w:tcPr>
          <w:p w14:paraId="3738323D" w14:textId="77777777" w:rsidR="00415444" w:rsidRPr="00C22721" w:rsidRDefault="00415444" w:rsidP="00415444">
            <w:pPr>
              <w:jc w:val="center"/>
              <w:rPr>
                <w:rFonts w:cs="Calibri"/>
                <w:color w:val="000000"/>
              </w:rPr>
            </w:pPr>
            <w:r w:rsidRPr="00C22721">
              <w:rPr>
                <w:rFonts w:cs="Calibri"/>
                <w:color w:val="000000"/>
              </w:rPr>
              <w:t>6,15%</w:t>
            </w:r>
          </w:p>
        </w:tc>
      </w:tr>
      <w:tr w:rsidR="00415444" w:rsidRPr="00C22721" w14:paraId="377775FD" w14:textId="77777777" w:rsidTr="000C7890">
        <w:trPr>
          <w:trHeight w:val="170"/>
          <w:jc w:val="center"/>
        </w:trPr>
        <w:tc>
          <w:tcPr>
            <w:tcW w:w="7483" w:type="dxa"/>
            <w:vAlign w:val="center"/>
          </w:tcPr>
          <w:p w14:paraId="5885BF2D" w14:textId="77777777" w:rsidR="00415444" w:rsidRPr="00C22721" w:rsidRDefault="00415444" w:rsidP="00415444">
            <w:pPr>
              <w:spacing w:after="0"/>
              <w:rPr>
                <w:lang w:val="sr-Cyrl-RS"/>
              </w:rPr>
            </w:pPr>
            <w:r w:rsidRPr="00C22721">
              <w:rPr>
                <w:lang w:val="ru-RU"/>
              </w:rPr>
              <w:t xml:space="preserve">Одбачене притужбе – </w:t>
            </w:r>
            <w:r w:rsidRPr="00C22721">
              <w:rPr>
                <w:lang w:val="sr-Cyrl-RS"/>
              </w:rPr>
              <w:t>Надлежност Повереника за заштиту равноправности</w:t>
            </w:r>
          </w:p>
        </w:tc>
        <w:tc>
          <w:tcPr>
            <w:tcW w:w="673" w:type="dxa"/>
            <w:vAlign w:val="center"/>
          </w:tcPr>
          <w:p w14:paraId="1E040096" w14:textId="77777777" w:rsidR="00415444" w:rsidRPr="00C22721" w:rsidRDefault="00415444" w:rsidP="00415444">
            <w:pPr>
              <w:jc w:val="center"/>
              <w:rPr>
                <w:rFonts w:cs="Calibri"/>
                <w:color w:val="000000"/>
              </w:rPr>
            </w:pPr>
            <w:r w:rsidRPr="00C22721">
              <w:rPr>
                <w:rFonts w:cs="Calibri"/>
                <w:color w:val="000000"/>
                <w:lang w:val="sr-Cyrl-RS"/>
              </w:rPr>
              <w:t>2</w:t>
            </w:r>
          </w:p>
        </w:tc>
        <w:tc>
          <w:tcPr>
            <w:tcW w:w="1237" w:type="dxa"/>
            <w:noWrap/>
            <w:vAlign w:val="center"/>
          </w:tcPr>
          <w:p w14:paraId="1A973FCE" w14:textId="77777777" w:rsidR="00415444" w:rsidRPr="00C22721" w:rsidRDefault="00415444" w:rsidP="00415444">
            <w:pPr>
              <w:jc w:val="center"/>
              <w:rPr>
                <w:rFonts w:cs="Calibri"/>
                <w:color w:val="000000"/>
              </w:rPr>
            </w:pPr>
            <w:r w:rsidRPr="00C22721">
              <w:rPr>
                <w:rFonts w:cs="Calibri"/>
                <w:color w:val="000000"/>
              </w:rPr>
              <w:t>3,08%</w:t>
            </w:r>
          </w:p>
        </w:tc>
      </w:tr>
      <w:tr w:rsidR="00415444" w:rsidRPr="00C22721" w14:paraId="06BB9714" w14:textId="77777777" w:rsidTr="000C7890">
        <w:trPr>
          <w:trHeight w:val="170"/>
          <w:jc w:val="center"/>
        </w:trPr>
        <w:tc>
          <w:tcPr>
            <w:tcW w:w="7483" w:type="dxa"/>
            <w:vAlign w:val="center"/>
          </w:tcPr>
          <w:p w14:paraId="7CF62E91" w14:textId="77777777" w:rsidR="00415444" w:rsidRPr="00C22721" w:rsidRDefault="00415444" w:rsidP="00415444">
            <w:pPr>
              <w:spacing w:after="0"/>
            </w:pPr>
            <w:r w:rsidRPr="00C22721">
              <w:lastRenderedPageBreak/>
              <w:t>Одбачене притужбе – Неовлашћени подносилац</w:t>
            </w:r>
          </w:p>
        </w:tc>
        <w:tc>
          <w:tcPr>
            <w:tcW w:w="673" w:type="dxa"/>
            <w:vAlign w:val="center"/>
          </w:tcPr>
          <w:p w14:paraId="0B6571B5" w14:textId="77777777" w:rsidR="00415444" w:rsidRPr="00C22721" w:rsidRDefault="00415444" w:rsidP="00415444">
            <w:pPr>
              <w:jc w:val="center"/>
              <w:rPr>
                <w:rFonts w:cs="Calibri"/>
                <w:color w:val="000000"/>
              </w:rPr>
            </w:pPr>
            <w:r w:rsidRPr="00C22721">
              <w:rPr>
                <w:rFonts w:cs="Calibri"/>
                <w:color w:val="000000"/>
                <w:lang w:val="sr-Cyrl-RS"/>
              </w:rPr>
              <w:t>1</w:t>
            </w:r>
          </w:p>
        </w:tc>
        <w:tc>
          <w:tcPr>
            <w:tcW w:w="1237" w:type="dxa"/>
            <w:noWrap/>
            <w:vAlign w:val="center"/>
          </w:tcPr>
          <w:p w14:paraId="4DC7D823" w14:textId="77777777" w:rsidR="00415444" w:rsidRPr="00C22721" w:rsidRDefault="00415444" w:rsidP="00415444">
            <w:pPr>
              <w:jc w:val="center"/>
              <w:rPr>
                <w:rFonts w:cs="Calibri"/>
                <w:color w:val="000000"/>
              </w:rPr>
            </w:pPr>
            <w:r w:rsidRPr="00C22721">
              <w:rPr>
                <w:rFonts w:cs="Calibri"/>
                <w:color w:val="000000"/>
              </w:rPr>
              <w:t>1,54%</w:t>
            </w:r>
          </w:p>
        </w:tc>
      </w:tr>
      <w:tr w:rsidR="00415444" w:rsidRPr="00C22721" w14:paraId="0007A5BC" w14:textId="77777777" w:rsidTr="000C7890">
        <w:trPr>
          <w:trHeight w:val="170"/>
          <w:jc w:val="center"/>
        </w:trPr>
        <w:tc>
          <w:tcPr>
            <w:tcW w:w="7483" w:type="dxa"/>
            <w:tcBorders>
              <w:bottom w:val="single" w:sz="12" w:space="0" w:color="0070C0"/>
            </w:tcBorders>
            <w:shd w:val="clear" w:color="auto" w:fill="FFFFFF"/>
            <w:vAlign w:val="center"/>
          </w:tcPr>
          <w:p w14:paraId="659F7E01" w14:textId="77777777" w:rsidR="00415444" w:rsidRPr="00C22721" w:rsidRDefault="00415444" w:rsidP="00415444">
            <w:r w:rsidRPr="00C22721">
              <w:t>Одустанак притужиоца</w:t>
            </w:r>
          </w:p>
        </w:tc>
        <w:tc>
          <w:tcPr>
            <w:tcW w:w="673" w:type="dxa"/>
            <w:tcBorders>
              <w:bottom w:val="single" w:sz="12" w:space="0" w:color="0070C0"/>
            </w:tcBorders>
            <w:shd w:val="clear" w:color="auto" w:fill="FFFFFF"/>
            <w:vAlign w:val="center"/>
          </w:tcPr>
          <w:p w14:paraId="32B1DEDB" w14:textId="77777777" w:rsidR="00415444" w:rsidRPr="00C22721" w:rsidRDefault="00415444" w:rsidP="00415444">
            <w:pPr>
              <w:jc w:val="center"/>
              <w:rPr>
                <w:rFonts w:cs="Calibri"/>
                <w:color w:val="000000"/>
              </w:rPr>
            </w:pPr>
            <w:r w:rsidRPr="00C22721">
              <w:rPr>
                <w:rFonts w:cs="Calibri"/>
                <w:color w:val="000000"/>
                <w:lang w:val="sr-Cyrl-RS"/>
              </w:rPr>
              <w:t>1</w:t>
            </w:r>
          </w:p>
        </w:tc>
        <w:tc>
          <w:tcPr>
            <w:tcW w:w="1237" w:type="dxa"/>
            <w:tcBorders>
              <w:bottom w:val="single" w:sz="12" w:space="0" w:color="0070C0"/>
            </w:tcBorders>
            <w:shd w:val="clear" w:color="auto" w:fill="FFFFFF"/>
            <w:noWrap/>
            <w:vAlign w:val="center"/>
          </w:tcPr>
          <w:p w14:paraId="6CBF4003" w14:textId="77777777" w:rsidR="00415444" w:rsidRPr="00C22721" w:rsidRDefault="00415444" w:rsidP="00415444">
            <w:pPr>
              <w:jc w:val="center"/>
              <w:rPr>
                <w:rFonts w:cs="Calibri"/>
                <w:color w:val="000000"/>
              </w:rPr>
            </w:pPr>
            <w:r w:rsidRPr="00C22721">
              <w:rPr>
                <w:rFonts w:cs="Calibri"/>
                <w:color w:val="000000"/>
              </w:rPr>
              <w:t>1,54%</w:t>
            </w:r>
          </w:p>
        </w:tc>
      </w:tr>
      <w:tr w:rsidR="00415444" w:rsidRPr="00C22721" w14:paraId="2F8C5F02" w14:textId="77777777" w:rsidTr="000C7890">
        <w:trPr>
          <w:trHeight w:val="170"/>
          <w:jc w:val="center"/>
        </w:trPr>
        <w:tc>
          <w:tcPr>
            <w:tcW w:w="7483" w:type="dxa"/>
            <w:tcBorders>
              <w:top w:val="single" w:sz="12" w:space="0" w:color="0070C0"/>
              <w:bottom w:val="single" w:sz="12" w:space="0" w:color="0070C0"/>
            </w:tcBorders>
            <w:vAlign w:val="center"/>
          </w:tcPr>
          <w:p w14:paraId="406DCD7A" w14:textId="77777777" w:rsidR="00415444" w:rsidRPr="00C22721" w:rsidRDefault="00415444" w:rsidP="000C7890">
            <w:pPr>
              <w:spacing w:after="0"/>
              <w:rPr>
                <w:b/>
                <w:bCs/>
              </w:rPr>
            </w:pPr>
            <w:r w:rsidRPr="00C22721">
              <w:rPr>
                <w:b/>
                <w:bCs/>
              </w:rPr>
              <w:t>Укупно</w:t>
            </w:r>
          </w:p>
        </w:tc>
        <w:tc>
          <w:tcPr>
            <w:tcW w:w="673" w:type="dxa"/>
            <w:tcBorders>
              <w:top w:val="single" w:sz="12" w:space="0" w:color="0070C0"/>
              <w:bottom w:val="single" w:sz="12" w:space="0" w:color="0070C0"/>
            </w:tcBorders>
            <w:vAlign w:val="center"/>
          </w:tcPr>
          <w:p w14:paraId="4F70934B" w14:textId="77777777" w:rsidR="00415444" w:rsidRPr="00C22721" w:rsidRDefault="00415444" w:rsidP="000C7890">
            <w:pPr>
              <w:spacing w:after="0"/>
              <w:jc w:val="center"/>
              <w:rPr>
                <w:b/>
                <w:bCs/>
                <w:lang w:val="sr-Cyrl-RS"/>
              </w:rPr>
            </w:pPr>
            <w:r w:rsidRPr="00C22721">
              <w:rPr>
                <w:b/>
                <w:bCs/>
                <w:lang w:val="sr-Cyrl-RS"/>
              </w:rPr>
              <w:t>65</w:t>
            </w:r>
          </w:p>
        </w:tc>
        <w:tc>
          <w:tcPr>
            <w:tcW w:w="1237" w:type="dxa"/>
            <w:tcBorders>
              <w:top w:val="single" w:sz="12" w:space="0" w:color="0070C0"/>
              <w:bottom w:val="single" w:sz="12" w:space="0" w:color="0070C0"/>
            </w:tcBorders>
            <w:noWrap/>
            <w:vAlign w:val="center"/>
          </w:tcPr>
          <w:p w14:paraId="2CCF80C9" w14:textId="77777777" w:rsidR="00415444" w:rsidRPr="00C22721" w:rsidRDefault="00415444" w:rsidP="000C7890">
            <w:pPr>
              <w:spacing w:after="0"/>
              <w:jc w:val="center"/>
              <w:rPr>
                <w:b/>
                <w:bCs/>
              </w:rPr>
            </w:pPr>
            <w:r w:rsidRPr="00C22721">
              <w:rPr>
                <w:b/>
                <w:bCs/>
              </w:rPr>
              <w:t>100 %</w:t>
            </w:r>
          </w:p>
        </w:tc>
      </w:tr>
    </w:tbl>
    <w:p w14:paraId="3725AE36" w14:textId="77777777" w:rsidR="00415444" w:rsidRPr="00C22721" w:rsidRDefault="00415444" w:rsidP="00415444">
      <w:pPr>
        <w:pStyle w:val="Caption"/>
        <w:spacing w:before="0"/>
        <w:rPr>
          <w:sz w:val="6"/>
        </w:rPr>
      </w:pPr>
    </w:p>
    <w:p w14:paraId="3B992954" w14:textId="5A711F7C" w:rsidR="00D201B0" w:rsidRPr="00C22721" w:rsidRDefault="00D201B0" w:rsidP="00937D01">
      <w:pPr>
        <w:ind w:firstLine="720"/>
        <w:rPr>
          <w:lang w:val="ru-RU"/>
        </w:rPr>
      </w:pPr>
      <w:r w:rsidRPr="00C22721">
        <w:rPr>
          <w:lang w:val="ru-RU"/>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притужбу због ненадлежности или преурањености. Оваква саветодавна помоћ пружила се грађанима у </w:t>
      </w:r>
      <w:r w:rsidR="009935C3" w:rsidRPr="00C22721">
        <w:rPr>
          <w:b/>
          <w:lang w:val="ru-RU"/>
        </w:rPr>
        <w:t>90,32</w:t>
      </w:r>
      <w:r w:rsidRPr="00C22721">
        <w:rPr>
          <w:b/>
          <w:bCs/>
          <w:lang w:val="ru-RU"/>
        </w:rPr>
        <w:t>%</w:t>
      </w:r>
      <w:r w:rsidRPr="00C22721">
        <w:rPr>
          <w:lang w:val="ru-RU"/>
        </w:rPr>
        <w:t xml:space="preserve"> одбачених предмета у овој области. Заштитник грађана у овим случајевима притужиоца упућује на надлежни орган или га посаветује о расположивим правним средствима. </w:t>
      </w:r>
    </w:p>
    <w:p w14:paraId="7DD361F0" w14:textId="77777777" w:rsidR="00D201B0" w:rsidRPr="00C22721" w:rsidRDefault="00D201B0" w:rsidP="00937D01">
      <w:pPr>
        <w:ind w:firstLine="720"/>
        <w:rPr>
          <w:lang w:val="sr-Latn-RS"/>
        </w:rPr>
      </w:pPr>
      <w:r w:rsidRPr="00C22721">
        <w:rPr>
          <w:lang w:val="ru-RU"/>
        </w:rPr>
        <w:t xml:space="preserve">У области родне равноправности у </w:t>
      </w:r>
      <w:r w:rsidR="00E9462C" w:rsidRPr="00C22721">
        <w:rPr>
          <w:lang w:val="ru-RU"/>
        </w:rPr>
        <w:t>84</w:t>
      </w:r>
      <w:r w:rsidRPr="00C22721">
        <w:rPr>
          <w:lang w:val="ru-RU"/>
        </w:rPr>
        <w:t xml:space="preserve"> предмета указано је на </w:t>
      </w:r>
      <w:r w:rsidR="00E9462C" w:rsidRPr="00C22721">
        <w:rPr>
          <w:lang w:val="ru-RU"/>
        </w:rPr>
        <w:t>121</w:t>
      </w:r>
      <w:r w:rsidRPr="00C22721">
        <w:rPr>
          <w:lang w:val="ru-RU"/>
        </w:rPr>
        <w:t xml:space="preserve"> повред</w:t>
      </w:r>
      <w:r w:rsidR="00E9462C" w:rsidRPr="00C22721">
        <w:rPr>
          <w:lang w:val="ru-RU"/>
        </w:rPr>
        <w:t>у</w:t>
      </w:r>
      <w:r w:rsidRPr="00C22721">
        <w:rPr>
          <w:lang w:val="ru-RU"/>
        </w:rPr>
        <w:t xml:space="preserve"> права чији се </w:t>
      </w:r>
      <w:r w:rsidR="00E9462C" w:rsidRPr="00C22721">
        <w:rPr>
          <w:lang w:val="ru-RU"/>
        </w:rPr>
        <w:t>добар</w:t>
      </w:r>
      <w:r w:rsidRPr="00C22721">
        <w:rPr>
          <w:lang w:val="ru-RU"/>
        </w:rPr>
        <w:t xml:space="preserve"> део односи на посебна права у области родне равноправности (</w:t>
      </w:r>
      <w:r w:rsidR="00E9462C" w:rsidRPr="00C22721">
        <w:rPr>
          <w:lang w:val="ru-RU"/>
        </w:rPr>
        <w:t>55</w:t>
      </w:r>
      <w:r w:rsidRPr="00C22721">
        <w:rPr>
          <w:lang w:val="ru-RU"/>
        </w:rPr>
        <w:t xml:space="preserve"> повреда права), што је процентуално приказано у Табели 21.</w:t>
      </w:r>
    </w:p>
    <w:p w14:paraId="31614001" w14:textId="77777777" w:rsidR="00D201B0" w:rsidRPr="00C22721" w:rsidRDefault="00D201B0" w:rsidP="00070368">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21</w:t>
      </w:r>
      <w:r w:rsidRPr="00C22721">
        <w:rPr>
          <w:lang w:val="ru-RU"/>
        </w:rPr>
        <w:fldChar w:fldCharType="end"/>
      </w:r>
      <w:r w:rsidRPr="00C22721">
        <w:rPr>
          <w:lang w:val="ru-RU"/>
        </w:rPr>
        <w:t xml:space="preserve"> - Посебна права у области родне равноправности и њихов проценат</w:t>
      </w:r>
    </w:p>
    <w:p w14:paraId="0CF48DC6" w14:textId="77777777" w:rsidR="004722E8" w:rsidRPr="00B356C7" w:rsidRDefault="004722E8" w:rsidP="004722E8">
      <w:pPr>
        <w:jc w:val="center"/>
        <w:rPr>
          <w:i/>
          <w:iCs/>
          <w:sz w:val="20"/>
          <w:lang w:val="ru-RU"/>
        </w:rPr>
      </w:pPr>
      <w:r w:rsidRPr="00B356C7">
        <w:rPr>
          <w:i/>
          <w:iCs/>
          <w:sz w:val="20"/>
          <w:lang w:val="ru-RU"/>
        </w:rPr>
        <w:t>Напомена: Приказано у Графикону 1 – Класификацији притужби према повредама права на страни 1</w:t>
      </w:r>
      <w:r w:rsidRPr="00B356C7">
        <w:rPr>
          <w:i/>
          <w:iCs/>
          <w:sz w:val="20"/>
          <w:lang w:val="sr-Latn-RS"/>
        </w:rPr>
        <w:t>6</w:t>
      </w:r>
    </w:p>
    <w:tbl>
      <w:tblPr>
        <w:tblW w:w="4318"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3081"/>
        <w:gridCol w:w="1237"/>
      </w:tblGrid>
      <w:tr w:rsidR="00D201B0" w:rsidRPr="00C22721" w14:paraId="354516AE" w14:textId="77777777">
        <w:trPr>
          <w:trHeight w:val="366"/>
          <w:jc w:val="center"/>
        </w:trPr>
        <w:tc>
          <w:tcPr>
            <w:tcW w:w="3081" w:type="dxa"/>
            <w:tcBorders>
              <w:top w:val="single" w:sz="12" w:space="0" w:color="0070C0"/>
            </w:tcBorders>
          </w:tcPr>
          <w:p w14:paraId="2E18602F" w14:textId="77777777" w:rsidR="00D201B0" w:rsidRPr="00C22721" w:rsidRDefault="00D201B0" w:rsidP="00F703BF">
            <w:pPr>
              <w:spacing w:after="0"/>
              <w:rPr>
                <w:b/>
                <w:bCs/>
                <w:color w:val="000000"/>
              </w:rPr>
            </w:pPr>
            <w:r w:rsidRPr="00C22721">
              <w:rPr>
                <w:b/>
                <w:bCs/>
                <w:color w:val="000000"/>
              </w:rPr>
              <w:t>Врста повређеног права</w:t>
            </w:r>
          </w:p>
        </w:tc>
        <w:tc>
          <w:tcPr>
            <w:tcW w:w="1237" w:type="dxa"/>
            <w:tcBorders>
              <w:top w:val="single" w:sz="12" w:space="0" w:color="0070C0"/>
            </w:tcBorders>
            <w:noWrap/>
          </w:tcPr>
          <w:p w14:paraId="782EC4E9" w14:textId="77777777" w:rsidR="00D201B0" w:rsidRPr="00C22721" w:rsidRDefault="00D201B0" w:rsidP="00F703BF">
            <w:pPr>
              <w:spacing w:after="0"/>
              <w:jc w:val="center"/>
              <w:rPr>
                <w:b/>
                <w:bCs/>
              </w:rPr>
            </w:pPr>
            <w:r w:rsidRPr="00C22721">
              <w:rPr>
                <w:b/>
                <w:bCs/>
              </w:rPr>
              <w:t>проценат</w:t>
            </w:r>
          </w:p>
        </w:tc>
      </w:tr>
      <w:tr w:rsidR="00D201B0" w:rsidRPr="00C22721" w14:paraId="6E8A0B84" w14:textId="77777777">
        <w:trPr>
          <w:trHeight w:hRule="exact" w:val="1433"/>
          <w:jc w:val="center"/>
        </w:trPr>
        <w:tc>
          <w:tcPr>
            <w:tcW w:w="3081" w:type="dxa"/>
            <w:vAlign w:val="center"/>
          </w:tcPr>
          <w:p w14:paraId="3683EAC0" w14:textId="77777777" w:rsidR="00D201B0" w:rsidRPr="00C22721" w:rsidRDefault="00D201B0" w:rsidP="00F703BF">
            <w:pPr>
              <w:jc w:val="center"/>
              <w:rPr>
                <w:lang w:val="ru-RU"/>
              </w:rPr>
            </w:pPr>
            <w:r w:rsidRPr="00C22721">
              <w:rPr>
                <w:lang w:val="ru-RU"/>
              </w:rPr>
              <w:t>Право на накнаду зараде за време одсуства због трудничког боловања, породиљског одсуства и неге детета</w:t>
            </w:r>
          </w:p>
        </w:tc>
        <w:tc>
          <w:tcPr>
            <w:tcW w:w="1237" w:type="dxa"/>
            <w:noWrap/>
            <w:vAlign w:val="center"/>
          </w:tcPr>
          <w:p w14:paraId="7DD1A3E9" w14:textId="77777777" w:rsidR="00D201B0" w:rsidRPr="00C22721" w:rsidRDefault="00D201B0" w:rsidP="00E9462C">
            <w:pPr>
              <w:jc w:val="center"/>
            </w:pPr>
            <w:r w:rsidRPr="00C22721">
              <w:t>43,</w:t>
            </w:r>
            <w:r w:rsidR="00E9462C" w:rsidRPr="00C22721">
              <w:rPr>
                <w:lang w:val="sr-Cyrl-RS"/>
              </w:rPr>
              <w:t>64</w:t>
            </w:r>
            <w:r w:rsidRPr="00C22721">
              <w:t>%</w:t>
            </w:r>
          </w:p>
        </w:tc>
      </w:tr>
      <w:tr w:rsidR="00D201B0" w:rsidRPr="00C22721" w14:paraId="12A05A2E" w14:textId="77777777">
        <w:trPr>
          <w:trHeight w:hRule="exact" w:val="709"/>
          <w:jc w:val="center"/>
        </w:trPr>
        <w:tc>
          <w:tcPr>
            <w:tcW w:w="3081" w:type="dxa"/>
            <w:vAlign w:val="center"/>
          </w:tcPr>
          <w:p w14:paraId="40E8BA1E" w14:textId="77777777" w:rsidR="00D201B0" w:rsidRPr="00C22721" w:rsidRDefault="00D201B0" w:rsidP="00F703BF">
            <w:pPr>
              <w:jc w:val="center"/>
            </w:pPr>
            <w:r w:rsidRPr="00C22721">
              <w:t>Породично насиље</w:t>
            </w:r>
          </w:p>
        </w:tc>
        <w:tc>
          <w:tcPr>
            <w:tcW w:w="1237" w:type="dxa"/>
            <w:noWrap/>
            <w:vAlign w:val="center"/>
          </w:tcPr>
          <w:p w14:paraId="3B38F1C8" w14:textId="77777777" w:rsidR="00D201B0" w:rsidRPr="00C22721" w:rsidRDefault="00E9462C" w:rsidP="00F703BF">
            <w:pPr>
              <w:jc w:val="center"/>
            </w:pPr>
            <w:r w:rsidRPr="00C22721">
              <w:rPr>
                <w:lang w:val="sr-Cyrl-RS"/>
              </w:rPr>
              <w:t>27,27</w:t>
            </w:r>
            <w:r w:rsidR="00D201B0" w:rsidRPr="00C22721">
              <w:t>%</w:t>
            </w:r>
          </w:p>
        </w:tc>
      </w:tr>
      <w:tr w:rsidR="00D201B0" w:rsidRPr="00C22721" w14:paraId="3D6D12AF" w14:textId="77777777">
        <w:trPr>
          <w:trHeight w:hRule="exact" w:val="717"/>
          <w:jc w:val="center"/>
        </w:trPr>
        <w:tc>
          <w:tcPr>
            <w:tcW w:w="3081" w:type="dxa"/>
            <w:vAlign w:val="center"/>
          </w:tcPr>
          <w:p w14:paraId="2CB045FE" w14:textId="77777777" w:rsidR="00D201B0" w:rsidRPr="00C22721" w:rsidRDefault="00D201B0" w:rsidP="00F703BF">
            <w:pPr>
              <w:jc w:val="center"/>
            </w:pPr>
            <w:r w:rsidRPr="00C22721">
              <w:t>Права трудница и породиља</w:t>
            </w:r>
          </w:p>
        </w:tc>
        <w:tc>
          <w:tcPr>
            <w:tcW w:w="1237" w:type="dxa"/>
            <w:noWrap/>
            <w:vAlign w:val="center"/>
          </w:tcPr>
          <w:p w14:paraId="0179EC5B" w14:textId="77777777" w:rsidR="00D201B0" w:rsidRPr="00C22721" w:rsidRDefault="00E9462C" w:rsidP="00E9462C">
            <w:pPr>
              <w:jc w:val="center"/>
            </w:pPr>
            <w:r w:rsidRPr="00C22721">
              <w:rPr>
                <w:lang w:val="sr-Cyrl-RS"/>
              </w:rPr>
              <w:t>27,27</w:t>
            </w:r>
            <w:r w:rsidR="00D201B0" w:rsidRPr="00C22721">
              <w:t>%</w:t>
            </w:r>
          </w:p>
        </w:tc>
      </w:tr>
      <w:tr w:rsidR="00D201B0" w:rsidRPr="00C22721" w14:paraId="7B050CE4" w14:textId="77777777">
        <w:trPr>
          <w:trHeight w:hRule="exact" w:val="694"/>
          <w:jc w:val="center"/>
        </w:trPr>
        <w:tc>
          <w:tcPr>
            <w:tcW w:w="3081" w:type="dxa"/>
            <w:vAlign w:val="center"/>
          </w:tcPr>
          <w:p w14:paraId="1C72A330" w14:textId="77777777" w:rsidR="00D201B0" w:rsidRPr="00C22721" w:rsidRDefault="00D201B0" w:rsidP="00F703BF">
            <w:pPr>
              <w:jc w:val="center"/>
            </w:pPr>
            <w:r w:rsidRPr="00C22721">
              <w:t>Вантелесна оплодња</w:t>
            </w:r>
          </w:p>
        </w:tc>
        <w:tc>
          <w:tcPr>
            <w:tcW w:w="1237" w:type="dxa"/>
            <w:noWrap/>
            <w:vAlign w:val="center"/>
          </w:tcPr>
          <w:p w14:paraId="74EB1EAF" w14:textId="77777777" w:rsidR="00D201B0" w:rsidRPr="00C22721" w:rsidRDefault="00D201B0" w:rsidP="00E9462C">
            <w:pPr>
              <w:jc w:val="center"/>
            </w:pPr>
            <w:r w:rsidRPr="00C22721">
              <w:t>1</w:t>
            </w:r>
            <w:r w:rsidR="00E9462C" w:rsidRPr="00C22721">
              <w:rPr>
                <w:lang w:val="sr-Cyrl-RS"/>
              </w:rPr>
              <w:t>,82</w:t>
            </w:r>
            <w:r w:rsidRPr="00C22721">
              <w:t>%</w:t>
            </w:r>
          </w:p>
        </w:tc>
      </w:tr>
      <w:tr w:rsidR="00D201B0" w:rsidRPr="00C22721" w14:paraId="7249A926" w14:textId="77777777">
        <w:trPr>
          <w:trHeight w:hRule="exact" w:val="717"/>
          <w:jc w:val="center"/>
        </w:trPr>
        <w:tc>
          <w:tcPr>
            <w:tcW w:w="3081" w:type="dxa"/>
            <w:tcBorders>
              <w:bottom w:val="single" w:sz="12" w:space="0" w:color="0070C0"/>
            </w:tcBorders>
            <w:vAlign w:val="center"/>
          </w:tcPr>
          <w:p w14:paraId="0BCC87A2" w14:textId="77777777" w:rsidR="00D201B0" w:rsidRPr="00C22721" w:rsidRDefault="00D201B0" w:rsidP="00F703BF">
            <w:pPr>
              <w:jc w:val="center"/>
              <w:rPr>
                <w:b/>
                <w:bCs/>
              </w:rPr>
            </w:pPr>
            <w:r w:rsidRPr="00C22721">
              <w:rPr>
                <w:b/>
                <w:bCs/>
              </w:rPr>
              <w:t xml:space="preserve">Укупно </w:t>
            </w:r>
          </w:p>
        </w:tc>
        <w:tc>
          <w:tcPr>
            <w:tcW w:w="1237" w:type="dxa"/>
            <w:tcBorders>
              <w:bottom w:val="single" w:sz="12" w:space="0" w:color="0070C0"/>
            </w:tcBorders>
            <w:noWrap/>
            <w:vAlign w:val="center"/>
          </w:tcPr>
          <w:p w14:paraId="407C0E9E" w14:textId="77777777" w:rsidR="00D201B0" w:rsidRPr="00C22721" w:rsidRDefault="00D201B0" w:rsidP="00F703BF">
            <w:pPr>
              <w:jc w:val="center"/>
              <w:rPr>
                <w:b/>
                <w:bCs/>
              </w:rPr>
            </w:pPr>
            <w:r w:rsidRPr="00C22721">
              <w:rPr>
                <w:b/>
                <w:bCs/>
              </w:rPr>
              <w:t>100%</w:t>
            </w:r>
          </w:p>
        </w:tc>
      </w:tr>
    </w:tbl>
    <w:p w14:paraId="0EEB0A46" w14:textId="77777777" w:rsidR="00D201B0" w:rsidRPr="00C22721" w:rsidRDefault="00D201B0" w:rsidP="00937D01"/>
    <w:p w14:paraId="69F5CF75" w14:textId="77777777" w:rsidR="00D201B0" w:rsidRPr="004B3AD2" w:rsidRDefault="00D201B0" w:rsidP="00C22721">
      <w:pPr>
        <w:pStyle w:val="Caption"/>
        <w:keepNext/>
        <w:jc w:val="center"/>
        <w:rPr>
          <w:lang w:val="ru-RU"/>
        </w:rPr>
      </w:pPr>
      <w:r w:rsidRPr="00C22721">
        <w:rPr>
          <w:lang w:val="ru-RU"/>
        </w:rPr>
        <w:lastRenderedPageBreak/>
        <w:t xml:space="preserve">Графикон </w:t>
      </w:r>
      <w:r w:rsidR="006F0106">
        <w:rPr>
          <w:lang w:val="ru-RU"/>
        </w:rPr>
        <w:fldChar w:fldCharType="begin"/>
      </w:r>
      <w:r w:rsidR="006F0106">
        <w:rPr>
          <w:lang w:val="ru-RU"/>
        </w:rPr>
        <w:instrText xml:space="preserve"> SEQ Графикон \* ARABIC </w:instrText>
      </w:r>
      <w:r w:rsidR="006F0106">
        <w:rPr>
          <w:lang w:val="ru-RU"/>
        </w:rPr>
        <w:fldChar w:fldCharType="separate"/>
      </w:r>
      <w:r w:rsidR="00F83A2B">
        <w:rPr>
          <w:noProof/>
          <w:lang w:val="ru-RU"/>
        </w:rPr>
        <w:t>4</w:t>
      </w:r>
      <w:r w:rsidR="006F0106">
        <w:rPr>
          <w:lang w:val="ru-RU"/>
        </w:rPr>
        <w:fldChar w:fldCharType="end"/>
      </w:r>
      <w:r w:rsidRPr="00C22721">
        <w:rPr>
          <w:lang w:val="ru-RU"/>
        </w:rPr>
        <w:t xml:space="preserve"> – Категорије органа и организација на чији рад су се грађани најчешће притуживали у области родне равноправности</w:t>
      </w:r>
    </w:p>
    <w:p w14:paraId="1624A5E8" w14:textId="77777777" w:rsidR="005E4A7D" w:rsidRDefault="007651C8" w:rsidP="00937D01">
      <w:pPr>
        <w:pStyle w:val="Caption"/>
        <w:jc w:val="center"/>
        <w:rPr>
          <w:noProof/>
        </w:rPr>
      </w:pPr>
      <w:r>
        <w:rPr>
          <w:noProof/>
        </w:rPr>
        <w:drawing>
          <wp:inline distT="0" distB="0" distL="0" distR="0" wp14:anchorId="3037795E" wp14:editId="5B37DFF7">
            <wp:extent cx="4800600" cy="34956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FD6610" w14:textId="77777777" w:rsidR="00D201B0" w:rsidRPr="00877D91" w:rsidRDefault="00877D91" w:rsidP="00877D91">
      <w:pPr>
        <w:spacing w:before="240"/>
        <w:jc w:val="center"/>
        <w:rPr>
          <w:b/>
          <w:sz w:val="24"/>
          <w:szCs w:val="24"/>
          <w:lang w:val="ru-RU"/>
        </w:rPr>
      </w:pPr>
      <w:r w:rsidRPr="00877D91">
        <w:rPr>
          <w:b/>
          <w:sz w:val="24"/>
          <w:szCs w:val="24"/>
          <w:lang w:val="ru-RU"/>
        </w:rPr>
        <w:t>АКТИВНОСТИ ЗАШТИТНИКА ГРАЂАНА</w:t>
      </w:r>
    </w:p>
    <w:p w14:paraId="124130CF" w14:textId="77777777" w:rsidR="003E7CE1" w:rsidRDefault="003E7CE1" w:rsidP="003E7CE1">
      <w:pPr>
        <w:ind w:firstLine="720"/>
        <w:rPr>
          <w:lang w:val="sr-Cyrl-RS"/>
        </w:rPr>
      </w:pPr>
      <w:r w:rsidRPr="00513FCA">
        <w:rPr>
          <w:lang w:val="sr-Cyrl-RS"/>
        </w:rPr>
        <w:t>Током 2018. године, у овој области најчешће је указивано на повреде права на накнаду зараде за време одсуства због трудничког боловања, породиљског одсуства и неге детета, права трудница и породиља, као и породично</w:t>
      </w:r>
      <w:r>
        <w:rPr>
          <w:lang w:val="sr-Cyrl-RS"/>
        </w:rPr>
        <w:t xml:space="preserve"> и партнерско</w:t>
      </w:r>
      <w:r w:rsidRPr="00513FCA">
        <w:rPr>
          <w:lang w:val="sr-Cyrl-RS"/>
        </w:rPr>
        <w:t xml:space="preserve"> насиље.</w:t>
      </w:r>
    </w:p>
    <w:p w14:paraId="69FA2321" w14:textId="77777777" w:rsidR="003E7CE1" w:rsidRDefault="003E7CE1" w:rsidP="003E7CE1">
      <w:pPr>
        <w:ind w:firstLine="720"/>
        <w:rPr>
          <w:lang w:val="sr-Cyrl-RS"/>
        </w:rPr>
      </w:pPr>
      <w:r>
        <w:rPr>
          <w:lang w:val="sr-Cyrl-RS"/>
        </w:rPr>
        <w:t>Заштитник грађана сачинио је Посебан извештај</w:t>
      </w:r>
      <w:r w:rsidRPr="000744A5">
        <w:rPr>
          <w:rFonts w:eastAsiaTheme="minorHAnsi"/>
          <w:lang w:val="sr-Cyrl-RS"/>
        </w:rPr>
        <w:t xml:space="preserve"> ,,Заступљеност жена на местима одлучивања и позиција и активности локалних механизама за родну равноправност у јединицама локалне самоуправе у Србији“</w:t>
      </w:r>
      <w:r w:rsidRPr="000744A5">
        <w:rPr>
          <w:rFonts w:eastAsiaTheme="minorHAnsi"/>
          <w:vertAlign w:val="superscript"/>
          <w:lang w:val="sr-Cyrl-RS"/>
        </w:rPr>
        <w:footnoteReference w:id="25"/>
      </w:r>
      <w:r>
        <w:rPr>
          <w:rFonts w:eastAsiaTheme="minorHAnsi"/>
          <w:lang w:val="sr-Cyrl-RS"/>
        </w:rPr>
        <w:t xml:space="preserve"> који је представљен током новембра 2018. године у Београду, </w:t>
      </w:r>
      <w:r w:rsidRPr="006971A3">
        <w:rPr>
          <w:rFonts w:eastAsiaTheme="minorHAnsi"/>
          <w:lang w:val="sr-Cyrl-RS"/>
        </w:rPr>
        <w:t>Шапцу, Крагујевцу, Нишу и Новом Саду</w:t>
      </w:r>
      <w:r>
        <w:rPr>
          <w:rFonts w:eastAsiaTheme="minorHAnsi"/>
          <w:lang w:val="sr-Cyrl-RS"/>
        </w:rPr>
        <w:t xml:space="preserve">. Извештај указује на недовољну заступљеност жена, нарочито жена из осетљивих група, на местима одлучивања у јединицама локалне самоуправе као и на нефункционалност механизама за родну равноправност у локалној самоуправи. Заштитник грађана као узроке оваквог стања препознаје је и недостатак свеобухватног Закона о родној равноправности, али и мањкавости постојећег Закона о равноправности полова. Овај орган је више пута указао да је неопходно усвојити Закон о родној равноправности, а </w:t>
      </w:r>
      <w:r w:rsidRPr="000744A5">
        <w:rPr>
          <w:lang w:val="sr-Cyrl-RS"/>
        </w:rPr>
        <w:t>забринутост</w:t>
      </w:r>
      <w:r>
        <w:rPr>
          <w:rFonts w:eastAsiaTheme="minorHAnsi"/>
          <w:lang w:val="sr-Cyrl-RS"/>
        </w:rPr>
        <w:t xml:space="preserve"> због његовог недоношења изразио је </w:t>
      </w:r>
      <w:r w:rsidRPr="000744A5">
        <w:rPr>
          <w:lang w:val="sr-Cyrl-RS"/>
        </w:rPr>
        <w:t xml:space="preserve">и Комитет </w:t>
      </w:r>
      <w:r>
        <w:rPr>
          <w:lang w:val="sr-Cyrl-RS"/>
        </w:rPr>
        <w:t xml:space="preserve">УН </w:t>
      </w:r>
      <w:r w:rsidRPr="000744A5">
        <w:rPr>
          <w:lang w:val="sr-Cyrl-RS"/>
        </w:rPr>
        <w:t>за људска права</w:t>
      </w:r>
      <w:r>
        <w:rPr>
          <w:lang w:val="sr-Cyrl-RS"/>
        </w:rPr>
        <w:t>.</w:t>
      </w:r>
      <w:r w:rsidRPr="000744A5">
        <w:rPr>
          <w:rStyle w:val="FootnoteReference"/>
          <w:lang w:val="sr-Cyrl-RS"/>
        </w:rPr>
        <w:footnoteReference w:id="26"/>
      </w:r>
      <w:r w:rsidRPr="000744A5">
        <w:rPr>
          <w:lang w:val="sr-Cyrl-RS"/>
        </w:rPr>
        <w:t xml:space="preserve"> </w:t>
      </w:r>
    </w:p>
    <w:p w14:paraId="3C229017" w14:textId="77777777" w:rsidR="003E7CE1" w:rsidRPr="000744A5" w:rsidRDefault="003E7CE1" w:rsidP="003E7CE1">
      <w:pPr>
        <w:ind w:firstLine="720"/>
        <w:rPr>
          <w:rFonts w:eastAsiaTheme="minorHAnsi"/>
          <w:lang w:val="sr-Cyrl-RS"/>
        </w:rPr>
      </w:pPr>
      <w:r>
        <w:rPr>
          <w:rFonts w:eastAsiaTheme="minorHAnsi"/>
          <w:lang w:val="sr-Cyrl-RS"/>
        </w:rPr>
        <w:t>У</w:t>
      </w:r>
      <w:r w:rsidRPr="000744A5">
        <w:rPr>
          <w:rFonts w:eastAsiaTheme="minorHAnsi"/>
          <w:lang w:val="sr-Cyrl-RS"/>
        </w:rPr>
        <w:t>з подршку Мисије ОЕБС у Србији Заштитник грађана од септембра 2018. године спроводи истраживање о примени одређених одредаба Закона о спречавању насиља у породици</w:t>
      </w:r>
      <w:r>
        <w:rPr>
          <w:rStyle w:val="FootnoteReference"/>
          <w:rFonts w:eastAsiaTheme="minorHAnsi"/>
          <w:lang w:val="sr-Cyrl-RS"/>
        </w:rPr>
        <w:footnoteReference w:id="27"/>
      </w:r>
      <w:r w:rsidRPr="000744A5">
        <w:rPr>
          <w:rFonts w:eastAsiaTheme="minorHAnsi"/>
          <w:lang w:val="sr-Cyrl-RS"/>
        </w:rPr>
        <w:t xml:space="preserve">, </w:t>
      </w:r>
      <w:r w:rsidRPr="0063073F">
        <w:rPr>
          <w:rFonts w:cs="Cambria"/>
          <w:lang w:val="sr-Cyrl-RS"/>
        </w:rPr>
        <w:t>којим су, у знатној мери,</w:t>
      </w:r>
      <w:r w:rsidRPr="0063073F">
        <w:rPr>
          <w:lang w:val="sr-Cyrl-RS"/>
        </w:rPr>
        <w:t xml:space="preserve"> уважене препоруке, мишљења, предлози </w:t>
      </w:r>
      <w:r w:rsidRPr="0063073F">
        <w:rPr>
          <w:lang w:val="sr-Cyrl-RS"/>
        </w:rPr>
        <w:lastRenderedPageBreak/>
        <w:t>и иницијативе које је Заштитник грађана током претходних година упућивао</w:t>
      </w:r>
      <w:r>
        <w:rPr>
          <w:lang w:val="sr-Cyrl-RS"/>
        </w:rPr>
        <w:t>.</w:t>
      </w:r>
      <w:r w:rsidRPr="0063073F">
        <w:rPr>
          <w:rStyle w:val="FootnoteReference"/>
          <w:spacing w:val="5"/>
          <w:lang w:val="sr-Cyrl-RS"/>
        </w:rPr>
        <w:footnoteReference w:id="28"/>
      </w:r>
      <w:r>
        <w:rPr>
          <w:lang w:val="sr-Cyrl-RS"/>
        </w:rPr>
        <w:t xml:space="preserve"> Истраживање се превасходно односи на </w:t>
      </w:r>
      <w:r>
        <w:rPr>
          <w:rFonts w:eastAsiaTheme="minorHAnsi"/>
          <w:lang w:val="sr-Cyrl-RS"/>
        </w:rPr>
        <w:t>поступање</w:t>
      </w:r>
      <w:r w:rsidRPr="000744A5">
        <w:rPr>
          <w:rFonts w:eastAsiaTheme="minorHAnsi"/>
          <w:lang w:val="sr-Cyrl-RS"/>
        </w:rPr>
        <w:t xml:space="preserve"> Градског центра за социјални рад Београд</w:t>
      </w:r>
      <w:r>
        <w:rPr>
          <w:rFonts w:eastAsiaTheme="minorHAnsi"/>
          <w:lang w:val="sr-Cyrl-RS"/>
        </w:rPr>
        <w:t xml:space="preserve"> </w:t>
      </w:r>
      <w:r w:rsidRPr="000744A5">
        <w:rPr>
          <w:rFonts w:eastAsiaTheme="minorHAnsi"/>
          <w:lang w:val="sr-Cyrl-RS"/>
        </w:rPr>
        <w:t xml:space="preserve">у оквиру заштите и подршке жртвама насиља у породици. </w:t>
      </w:r>
    </w:p>
    <w:p w14:paraId="14FE99CD" w14:textId="70539DED" w:rsidR="003E7CE1" w:rsidRDefault="003E7CE1" w:rsidP="003E7CE1">
      <w:pPr>
        <w:ind w:firstLine="720"/>
        <w:rPr>
          <w:rFonts w:eastAsiaTheme="minorHAnsi" w:cstheme="minorBidi"/>
          <w:lang w:val="sr-Cyrl-RS"/>
        </w:rPr>
      </w:pPr>
      <w:r w:rsidRPr="000744A5">
        <w:rPr>
          <w:rFonts w:eastAsiaTheme="minorHAnsi" w:cstheme="minorBidi"/>
          <w:lang w:val="sr-Cyrl-RS"/>
        </w:rPr>
        <w:t xml:space="preserve">Заштитник грађана је </w:t>
      </w:r>
      <w:r>
        <w:rPr>
          <w:rFonts w:eastAsiaTheme="minorHAnsi" w:cstheme="minorBidi"/>
          <w:lang w:val="sr-Cyrl-RS"/>
        </w:rPr>
        <w:t>у извештајном периоду</w:t>
      </w:r>
      <w:r w:rsidRPr="000744A5">
        <w:rPr>
          <w:rFonts w:eastAsiaTheme="minorHAnsi" w:cstheme="minorBidi"/>
          <w:lang w:val="sr-Cyrl-RS"/>
        </w:rPr>
        <w:t xml:space="preserve"> </w:t>
      </w:r>
      <w:r>
        <w:rPr>
          <w:rFonts w:eastAsiaTheme="minorHAnsi" w:cstheme="minorBidi"/>
          <w:lang w:val="sr-Cyrl-RS"/>
        </w:rPr>
        <w:t xml:space="preserve">упутио препоруке органима јавне власти након што је у 30 испитиваних </w:t>
      </w:r>
      <w:r w:rsidRPr="00707A17">
        <w:rPr>
          <w:rFonts w:eastAsiaTheme="minorHAnsi" w:cstheme="minorBidi"/>
          <w:lang w:val="sr-Cyrl-CS"/>
        </w:rPr>
        <w:t>случајева фемицида, насиља у породици и партнерским односима и злостављања и занемаривања деце утврдио бројне појединачне и системске пропусте</w:t>
      </w:r>
      <w:r>
        <w:rPr>
          <w:rFonts w:eastAsiaTheme="minorHAnsi" w:cstheme="minorBidi"/>
          <w:lang w:val="sr-Cyrl-CS"/>
        </w:rPr>
        <w:t>.</w:t>
      </w:r>
      <w:r w:rsidRPr="00707A17">
        <w:rPr>
          <w:rStyle w:val="FootnoteReference"/>
          <w:rFonts w:eastAsiaTheme="minorHAnsi"/>
          <w:lang w:val="sr-Cyrl-CS"/>
        </w:rPr>
        <w:footnoteReference w:id="29"/>
      </w:r>
      <w:r>
        <w:rPr>
          <w:rFonts w:eastAsiaTheme="minorHAnsi" w:cstheme="minorBidi"/>
          <w:lang w:val="sr-Cyrl-CS"/>
        </w:rPr>
        <w:t xml:space="preserve"> </w:t>
      </w:r>
      <w:r w:rsidRPr="00707A17">
        <w:rPr>
          <w:rFonts w:eastAsiaTheme="minorHAnsi" w:cstheme="minorBidi"/>
          <w:lang w:val="sr-Cyrl-CS"/>
        </w:rPr>
        <w:t xml:space="preserve">Између осталог, Заштитник грађана утврдио је да није обезбеђен адекватан број стручних радника у центрима за социјални рад; да стручни радници нису </w:t>
      </w:r>
      <w:r>
        <w:rPr>
          <w:rFonts w:eastAsiaTheme="minorHAnsi" w:cstheme="minorBidi"/>
          <w:lang w:val="sr-Cyrl-CS"/>
        </w:rPr>
        <w:t>похађали</w:t>
      </w:r>
      <w:r w:rsidRPr="00707A17">
        <w:rPr>
          <w:rFonts w:eastAsiaTheme="minorHAnsi" w:cstheme="minorBidi"/>
          <w:lang w:val="sr-Cyrl-CS"/>
        </w:rPr>
        <w:t xml:space="preserve"> обуке о примени Закона о спречавању насиља у породици</w:t>
      </w:r>
      <w:r>
        <w:rPr>
          <w:rFonts w:eastAsiaTheme="minorHAnsi" w:cstheme="minorBidi"/>
          <w:lang w:val="sr-Cyrl-CS"/>
        </w:rPr>
        <w:t>,</w:t>
      </w:r>
      <w:r w:rsidRPr="00707A17">
        <w:rPr>
          <w:rFonts w:eastAsiaTheme="minorHAnsi" w:cstheme="minorBidi"/>
          <w:lang w:val="sr-Cyrl-CS"/>
        </w:rPr>
        <w:t xml:space="preserve"> а да број обука организованих за полицијске службенике није </w:t>
      </w:r>
      <w:r>
        <w:rPr>
          <w:rFonts w:eastAsiaTheme="minorHAnsi" w:cstheme="minorBidi"/>
          <w:lang w:val="sr-Cyrl-CS"/>
        </w:rPr>
        <w:t>сразмеран</w:t>
      </w:r>
      <w:r w:rsidRPr="00707A17">
        <w:rPr>
          <w:rFonts w:eastAsiaTheme="minorHAnsi" w:cstheme="minorBidi"/>
          <w:lang w:val="sr-Cyrl-CS"/>
        </w:rPr>
        <w:t xml:space="preserve"> броју полицијских службеника који поступају по пријавама насиља; да и поред оствареног напретка и даље изостаје сарадња и благовремена</w:t>
      </w:r>
      <w:r w:rsidR="0039214C">
        <w:rPr>
          <w:rFonts w:eastAsiaTheme="minorHAnsi" w:cstheme="minorBidi"/>
          <w:lang w:val="sr-Cyrl-CS"/>
        </w:rPr>
        <w:t xml:space="preserve"> </w:t>
      </w:r>
      <w:r w:rsidRPr="00707A17">
        <w:rPr>
          <w:rFonts w:eastAsiaTheme="minorHAnsi" w:cstheme="minorBidi"/>
          <w:lang w:val="sr-Cyrl-CS"/>
        </w:rPr>
        <w:t xml:space="preserve">ефикасна размена информација између надлежних органа; да су и даље чести случајеви када надлежни органи неправилно, неблаговремено и неделотворно поступају или не поступају уопште; као и да је и даље присутан снажан утицај личних ставова на процене и одлуке о поступању. На недостатке у систему заштите и </w:t>
      </w:r>
      <w:r w:rsidRPr="00707A17">
        <w:rPr>
          <w:lang w:val="sr-Cyrl-CS"/>
        </w:rPr>
        <w:t>жена и деце</w:t>
      </w:r>
      <w:r w:rsidRPr="000744A5">
        <w:rPr>
          <w:lang w:val="sr-Cyrl-RS"/>
        </w:rPr>
        <w:t xml:space="preserve"> жртава насиља</w:t>
      </w:r>
      <w:r>
        <w:rPr>
          <w:lang w:val="sr-Cyrl-RS"/>
        </w:rPr>
        <w:t xml:space="preserve"> и превенције насиља, </w:t>
      </w:r>
      <w:r w:rsidRPr="000744A5">
        <w:rPr>
          <w:lang w:val="sr-Cyrl-RS"/>
        </w:rPr>
        <w:t xml:space="preserve">Заштитник грађана је и ове године </w:t>
      </w:r>
      <w:r>
        <w:rPr>
          <w:lang w:val="sr-Cyrl-RS"/>
        </w:rPr>
        <w:t xml:space="preserve">указивао </w:t>
      </w:r>
      <w:r w:rsidRPr="000744A5">
        <w:rPr>
          <w:lang w:val="sr-Cyrl-RS"/>
        </w:rPr>
        <w:t>у извештајима према међународним телима</w:t>
      </w:r>
      <w:r>
        <w:rPr>
          <w:lang w:val="sr-Cyrl-RS"/>
        </w:rPr>
        <w:t>.</w:t>
      </w:r>
      <w:r w:rsidRPr="000744A5">
        <w:rPr>
          <w:rStyle w:val="FootnoteReference"/>
          <w:lang w:val="sr-Cyrl-RS"/>
        </w:rPr>
        <w:footnoteReference w:id="30"/>
      </w:r>
    </w:p>
    <w:p w14:paraId="065EFFFA" w14:textId="6A2ABFE0" w:rsidR="003E7CE1" w:rsidRPr="000744A5" w:rsidRDefault="003E7CE1" w:rsidP="003E7CE1">
      <w:pPr>
        <w:ind w:firstLine="720"/>
        <w:rPr>
          <w:rFonts w:eastAsiaTheme="minorHAnsi" w:cstheme="minorBidi"/>
          <w:lang w:val="sr-Cyrl-RS"/>
        </w:rPr>
      </w:pPr>
      <w:r>
        <w:rPr>
          <w:rFonts w:eastAsiaTheme="minorHAnsi" w:cstheme="minorBidi"/>
          <w:lang w:val="sr-Cyrl-RS"/>
        </w:rPr>
        <w:t>Националним акционим планом запошљавања за 2018. годину</w:t>
      </w:r>
      <w:r>
        <w:rPr>
          <w:rStyle w:val="FootnoteReference"/>
          <w:rFonts w:eastAsiaTheme="minorHAnsi"/>
          <w:lang w:val="sr-Cyrl-RS"/>
        </w:rPr>
        <w:footnoteReference w:id="31"/>
      </w:r>
      <w:r>
        <w:rPr>
          <w:rFonts w:eastAsiaTheme="minorHAnsi" w:cstheme="minorBidi"/>
          <w:lang w:val="sr-Cyrl-RS"/>
        </w:rPr>
        <w:t xml:space="preserve"> предвиђени су програми и мере активне политике запошљавања, који, између осталог, у складу са препорукама Заштитника грађана из Посебног извештаја о примени Општег и посебних протокола за заштиту жена од насиља</w:t>
      </w:r>
      <w:r w:rsidR="0039214C">
        <w:rPr>
          <w:rFonts w:eastAsiaTheme="minorHAnsi" w:cstheme="minorBidi"/>
          <w:lang w:val="sr-Cyrl-RS"/>
        </w:rPr>
        <w:t>,</w:t>
      </w:r>
      <w:r>
        <w:rPr>
          <w:rFonts w:eastAsiaTheme="minorHAnsi" w:cstheme="minorBidi"/>
          <w:lang w:val="sr-Cyrl-RS"/>
        </w:rPr>
        <w:t xml:space="preserve"> прописују </w:t>
      </w:r>
      <w:r w:rsidRPr="00096F21">
        <w:rPr>
          <w:rFonts w:eastAsiaTheme="minorHAnsi" w:cstheme="minorBidi"/>
          <w:lang w:val="sr-Cyrl-RS"/>
        </w:rPr>
        <w:t xml:space="preserve">субвенције за запошљавање незапослених лица из категорије теже запошљивих, </w:t>
      </w:r>
      <w:r>
        <w:rPr>
          <w:rFonts w:eastAsiaTheme="minorHAnsi" w:cstheme="minorBidi"/>
          <w:lang w:val="sr-Cyrl-RS"/>
        </w:rPr>
        <w:t>укључ</w:t>
      </w:r>
      <w:r w:rsidR="0039214C">
        <w:rPr>
          <w:rFonts w:eastAsiaTheme="minorHAnsi" w:cstheme="minorBidi"/>
          <w:lang w:val="sr-Cyrl-RS"/>
        </w:rPr>
        <w:t>ујући и жртве породичног насиља</w:t>
      </w:r>
      <w:r>
        <w:rPr>
          <w:rFonts w:eastAsiaTheme="minorHAnsi" w:cstheme="minorBidi"/>
          <w:lang w:val="sr-Cyrl-RS"/>
        </w:rPr>
        <w:t xml:space="preserve"> које и у 2018. години имају статус теже запошљивих лица. Оне ће, у складу са проценом запошљивости, имати предност при укључивању у мере активности политике запошљавања. </w:t>
      </w:r>
    </w:p>
    <w:p w14:paraId="058EDDA2" w14:textId="1FDAF96C" w:rsidR="003E7CE1" w:rsidRDefault="003E7CE1" w:rsidP="003E7CE1">
      <w:pPr>
        <w:ind w:firstLine="720"/>
        <w:rPr>
          <w:lang w:val="sr-Cyrl-RS"/>
        </w:rPr>
      </w:pPr>
      <w:r>
        <w:rPr>
          <w:rFonts w:cs="Cambria"/>
          <w:bCs/>
          <w:lang w:val="sr-Cyrl-RS"/>
        </w:rPr>
        <w:t xml:space="preserve"> У</w:t>
      </w:r>
      <w:r w:rsidRPr="00B52677">
        <w:rPr>
          <w:rFonts w:cs="Cambria"/>
          <w:bCs/>
          <w:lang w:val="sr-Cyrl-RS"/>
        </w:rPr>
        <w:t>свајањем</w:t>
      </w:r>
      <w:r w:rsidRPr="00B52677">
        <w:rPr>
          <w:bCs/>
          <w:lang w:val="sr-Cyrl-RS"/>
        </w:rPr>
        <w:t xml:space="preserve"> </w:t>
      </w:r>
      <w:r w:rsidRPr="00B52677">
        <w:rPr>
          <w:rFonts w:cs="Cambria"/>
          <w:bCs/>
          <w:lang w:val="sr-Cyrl-RS"/>
        </w:rPr>
        <w:t>Закона</w:t>
      </w:r>
      <w:r w:rsidRPr="00B52677">
        <w:rPr>
          <w:bCs/>
          <w:lang w:val="sr-Cyrl-RS"/>
        </w:rPr>
        <w:t xml:space="preserve"> </w:t>
      </w:r>
      <w:r w:rsidRPr="00B52677">
        <w:rPr>
          <w:rFonts w:cs="Cambria"/>
          <w:bCs/>
          <w:lang w:val="sr-Cyrl-RS"/>
        </w:rPr>
        <w:t>о</w:t>
      </w:r>
      <w:r w:rsidRPr="00B52677">
        <w:rPr>
          <w:lang w:val="sr-Cyrl-RS"/>
        </w:rPr>
        <w:t xml:space="preserve"> </w:t>
      </w:r>
      <w:r w:rsidRPr="00B52677">
        <w:rPr>
          <w:rFonts w:cs="Cambria"/>
          <w:bCs/>
          <w:lang w:val="sr-Cyrl-RS"/>
        </w:rPr>
        <w:t>финансијској</w:t>
      </w:r>
      <w:r w:rsidRPr="00B52677">
        <w:rPr>
          <w:bCs/>
          <w:lang w:val="sr-Cyrl-RS"/>
        </w:rPr>
        <w:t xml:space="preserve"> </w:t>
      </w:r>
      <w:r w:rsidRPr="00B52677">
        <w:rPr>
          <w:rFonts w:cs="Cambria"/>
          <w:bCs/>
          <w:lang w:val="sr-Cyrl-RS"/>
        </w:rPr>
        <w:t>подршци</w:t>
      </w:r>
      <w:r w:rsidRPr="00B52677">
        <w:rPr>
          <w:bCs/>
          <w:lang w:val="sr-Cyrl-RS"/>
        </w:rPr>
        <w:t xml:space="preserve"> </w:t>
      </w:r>
      <w:r w:rsidRPr="00B52677">
        <w:rPr>
          <w:rFonts w:cs="Cambria"/>
          <w:bCs/>
          <w:lang w:val="sr-Cyrl-RS"/>
        </w:rPr>
        <w:t>породици</w:t>
      </w:r>
      <w:r w:rsidRPr="00B52677">
        <w:rPr>
          <w:bCs/>
          <w:lang w:val="sr-Cyrl-RS"/>
        </w:rPr>
        <w:t xml:space="preserve"> </w:t>
      </w:r>
      <w:r w:rsidRPr="00B52677">
        <w:rPr>
          <w:rFonts w:cs="Cambria"/>
          <w:bCs/>
          <w:lang w:val="sr-Cyrl-RS"/>
        </w:rPr>
        <w:t>са</w:t>
      </w:r>
      <w:r w:rsidRPr="00B52677">
        <w:rPr>
          <w:bCs/>
          <w:lang w:val="sr-Cyrl-RS"/>
        </w:rPr>
        <w:t xml:space="preserve"> </w:t>
      </w:r>
      <w:r w:rsidRPr="00B52677">
        <w:rPr>
          <w:rFonts w:cs="Cambria"/>
          <w:bCs/>
          <w:lang w:val="sr-Cyrl-RS"/>
        </w:rPr>
        <w:t>децом</w:t>
      </w:r>
      <w:r w:rsidRPr="00B52677">
        <w:rPr>
          <w:rStyle w:val="FootnoteReference"/>
          <w:bCs/>
          <w:lang w:val="sr-Cyrl-RS"/>
        </w:rPr>
        <w:footnoteReference w:id="32"/>
      </w:r>
      <w:r>
        <w:rPr>
          <w:rFonts w:cs="Cambria"/>
          <w:bCs/>
          <w:lang w:val="sr-Cyrl-RS"/>
        </w:rPr>
        <w:t xml:space="preserve"> 2017. године</w:t>
      </w:r>
      <w:r>
        <w:rPr>
          <w:bCs/>
          <w:lang w:val="sr-Cyrl-RS"/>
        </w:rPr>
        <w:t xml:space="preserve"> </w:t>
      </w:r>
      <w:r>
        <w:rPr>
          <w:rFonts w:cs="Cambria"/>
          <w:bCs/>
          <w:lang w:val="sr-Cyrl-RS"/>
        </w:rPr>
        <w:t xml:space="preserve">начињен је значајан помак у остваривању права по основу трудноће, рођења и неге детета, </w:t>
      </w:r>
      <w:r w:rsidRPr="00B52677">
        <w:rPr>
          <w:rFonts w:cs="Cambria"/>
          <w:lang w:val="sr-Cyrl-RS"/>
        </w:rPr>
        <w:t>чиме</w:t>
      </w:r>
      <w:r w:rsidRPr="00B52677">
        <w:rPr>
          <w:lang w:val="sr-Cyrl-RS"/>
        </w:rPr>
        <w:t xml:space="preserve"> </w:t>
      </w:r>
      <w:r w:rsidRPr="00B52677">
        <w:rPr>
          <w:rFonts w:cs="Cambria"/>
          <w:lang w:val="sr-Cyrl-RS"/>
        </w:rPr>
        <w:t>је</w:t>
      </w:r>
      <w:r w:rsidRPr="00B52677">
        <w:rPr>
          <w:lang w:val="sr-Cyrl-RS"/>
        </w:rPr>
        <w:t xml:space="preserve"> </w:t>
      </w:r>
      <w:r w:rsidRPr="00B52677">
        <w:rPr>
          <w:rFonts w:cs="Cambria"/>
          <w:lang w:val="sr-Cyrl-RS"/>
        </w:rPr>
        <w:t>поступљено</w:t>
      </w:r>
      <w:r w:rsidRPr="00B52677">
        <w:rPr>
          <w:lang w:val="sr-Cyrl-RS"/>
        </w:rPr>
        <w:t xml:space="preserve"> </w:t>
      </w:r>
      <w:r w:rsidRPr="00B52677">
        <w:rPr>
          <w:rFonts w:cs="Cambria"/>
          <w:bCs/>
          <w:lang w:val="sr-Cyrl-RS"/>
        </w:rPr>
        <w:t>у</w:t>
      </w:r>
      <w:r w:rsidRPr="00B52677">
        <w:rPr>
          <w:bCs/>
          <w:lang w:val="sr-Cyrl-RS"/>
        </w:rPr>
        <w:t xml:space="preserve"> </w:t>
      </w:r>
      <w:r w:rsidRPr="00B52677">
        <w:rPr>
          <w:rFonts w:cs="Cambria"/>
          <w:bCs/>
          <w:lang w:val="sr-Cyrl-RS"/>
        </w:rPr>
        <w:t>складу</w:t>
      </w:r>
      <w:r w:rsidRPr="00B52677">
        <w:rPr>
          <w:bCs/>
          <w:lang w:val="sr-Cyrl-RS"/>
        </w:rPr>
        <w:t xml:space="preserve"> </w:t>
      </w:r>
      <w:r w:rsidRPr="00B52677">
        <w:rPr>
          <w:rFonts w:cs="Cambria"/>
          <w:bCs/>
          <w:lang w:val="sr-Cyrl-RS"/>
        </w:rPr>
        <w:t>са</w:t>
      </w:r>
      <w:r w:rsidRPr="00B52677">
        <w:rPr>
          <w:bCs/>
          <w:lang w:val="sr-Cyrl-RS"/>
        </w:rPr>
        <w:t xml:space="preserve"> </w:t>
      </w:r>
      <w:r w:rsidRPr="00B52677">
        <w:rPr>
          <w:rFonts w:cs="Cambria"/>
          <w:bCs/>
          <w:lang w:val="sr-Cyrl-RS"/>
        </w:rPr>
        <w:t>препоруком</w:t>
      </w:r>
      <w:r w:rsidRPr="00B52677">
        <w:rPr>
          <w:bCs/>
          <w:lang w:val="sr-Cyrl-RS"/>
        </w:rPr>
        <w:t xml:space="preserve"> </w:t>
      </w:r>
      <w:r w:rsidRPr="00B52677">
        <w:rPr>
          <w:rFonts w:cs="Cambria"/>
          <w:bCs/>
          <w:lang w:val="sr-Cyrl-RS"/>
        </w:rPr>
        <w:t>Заштитника</w:t>
      </w:r>
      <w:r w:rsidRPr="00B52677">
        <w:rPr>
          <w:bCs/>
          <w:lang w:val="sr-Cyrl-RS"/>
        </w:rPr>
        <w:t xml:space="preserve"> </w:t>
      </w:r>
      <w:r w:rsidRPr="00B52677">
        <w:rPr>
          <w:rFonts w:cs="Cambria"/>
          <w:bCs/>
          <w:lang w:val="sr-Cyrl-RS"/>
        </w:rPr>
        <w:t>грађана</w:t>
      </w:r>
      <w:r w:rsidRPr="00B52677">
        <w:rPr>
          <w:bCs/>
          <w:lang w:val="sr-Cyrl-RS"/>
        </w:rPr>
        <w:t xml:space="preserve"> </w:t>
      </w:r>
      <w:r w:rsidRPr="00B52677">
        <w:rPr>
          <w:rFonts w:cs="Cambria"/>
          <w:bCs/>
          <w:lang w:val="sr-Cyrl-RS"/>
        </w:rPr>
        <w:t>из</w:t>
      </w:r>
      <w:r w:rsidRPr="00B52677">
        <w:rPr>
          <w:bCs/>
          <w:lang w:val="sr-Cyrl-RS"/>
        </w:rPr>
        <w:t xml:space="preserve"> </w:t>
      </w:r>
      <w:r w:rsidR="0039214C">
        <w:rPr>
          <w:bCs/>
          <w:lang w:val="sr-Cyrl-RS"/>
        </w:rPr>
        <w:t>Р</w:t>
      </w:r>
      <w:r w:rsidRPr="00B52677">
        <w:rPr>
          <w:rFonts w:cs="Cambria"/>
          <w:bCs/>
          <w:lang w:val="sr-Cyrl-RS"/>
        </w:rPr>
        <w:t>едовног</w:t>
      </w:r>
      <w:r w:rsidRPr="00B52677">
        <w:rPr>
          <w:bCs/>
          <w:lang w:val="sr-Cyrl-RS"/>
        </w:rPr>
        <w:t xml:space="preserve"> </w:t>
      </w:r>
      <w:r w:rsidRPr="00B52677">
        <w:rPr>
          <w:rFonts w:cs="Cambria"/>
          <w:bCs/>
          <w:lang w:val="sr-Cyrl-RS"/>
        </w:rPr>
        <w:t>годишњег</w:t>
      </w:r>
      <w:r w:rsidRPr="00B52677">
        <w:rPr>
          <w:bCs/>
          <w:lang w:val="sr-Cyrl-RS"/>
        </w:rPr>
        <w:t xml:space="preserve"> </w:t>
      </w:r>
      <w:r w:rsidRPr="00B52677">
        <w:rPr>
          <w:rFonts w:cs="Cambria"/>
          <w:bCs/>
          <w:lang w:val="sr-Cyrl-RS"/>
        </w:rPr>
        <w:t>извештаја</w:t>
      </w:r>
      <w:r w:rsidRPr="00B52677">
        <w:rPr>
          <w:bCs/>
          <w:lang w:val="sr-Cyrl-RS"/>
        </w:rPr>
        <w:t xml:space="preserve"> </w:t>
      </w:r>
      <w:r w:rsidRPr="00B52677">
        <w:rPr>
          <w:rFonts w:cs="Cambria"/>
          <w:bCs/>
          <w:lang w:val="sr-Cyrl-RS"/>
        </w:rPr>
        <w:t>за</w:t>
      </w:r>
      <w:r w:rsidRPr="00B52677">
        <w:rPr>
          <w:bCs/>
          <w:lang w:val="sr-Cyrl-RS"/>
        </w:rPr>
        <w:t xml:space="preserve"> 2016. </w:t>
      </w:r>
      <w:r w:rsidRPr="00B52677">
        <w:rPr>
          <w:rFonts w:cs="Cambria"/>
          <w:bCs/>
          <w:lang w:val="sr-Cyrl-RS"/>
        </w:rPr>
        <w:t>годину</w:t>
      </w:r>
      <w:r w:rsidRPr="00B52677">
        <w:rPr>
          <w:rStyle w:val="FootnoteReference"/>
          <w:bCs/>
          <w:lang w:val="sr-Cyrl-RS"/>
        </w:rPr>
        <w:footnoteReference w:id="33"/>
      </w:r>
      <w:r w:rsidRPr="00B52677">
        <w:rPr>
          <w:bCs/>
          <w:lang w:val="sr-Cyrl-RS"/>
        </w:rPr>
        <w:t xml:space="preserve"> и </w:t>
      </w:r>
      <w:r>
        <w:rPr>
          <w:rFonts w:cs="Cambria"/>
          <w:lang w:val="sr-Cyrl-RS"/>
        </w:rPr>
        <w:t>м</w:t>
      </w:r>
      <w:r w:rsidRPr="00B52677">
        <w:rPr>
          <w:rFonts w:cs="Cambria"/>
          <w:lang w:val="sr-Cyrl-RS"/>
        </w:rPr>
        <w:t>ишљењем</w:t>
      </w:r>
      <w:r w:rsidRPr="00B52677">
        <w:rPr>
          <w:lang w:val="sr-Cyrl-RS"/>
        </w:rPr>
        <w:t xml:space="preserve"> Заштитника грађана</w:t>
      </w:r>
      <w:r>
        <w:rPr>
          <w:lang w:val="sr-Cyrl-RS"/>
        </w:rPr>
        <w:t>.</w:t>
      </w:r>
      <w:r w:rsidRPr="00B52677">
        <w:rPr>
          <w:rStyle w:val="FootnoteReference"/>
          <w:bCs/>
          <w:lang w:val="sr-Cyrl-RS"/>
        </w:rPr>
        <w:footnoteReference w:id="34"/>
      </w:r>
      <w:r>
        <w:rPr>
          <w:lang w:val="sr-Cyrl-RS"/>
        </w:rPr>
        <w:t xml:space="preserve"> И</w:t>
      </w:r>
      <w:r>
        <w:rPr>
          <w:rFonts w:cs="Cambria"/>
          <w:bCs/>
          <w:lang w:val="sr-Cyrl-RS"/>
        </w:rPr>
        <w:t xml:space="preserve">пак, и у току 2018. године били су приметни бројни проблеми у овој области, јер Закон и даље садржи недостатке који онемогућавају пуно остваривање ових права. </w:t>
      </w:r>
      <w:r w:rsidRPr="00096F21">
        <w:rPr>
          <w:rFonts w:cs="Cambria"/>
          <w:bCs/>
          <w:lang w:val="sr-Cyrl-RS"/>
        </w:rPr>
        <w:t>З</w:t>
      </w:r>
      <w:r w:rsidRPr="00096F21">
        <w:rPr>
          <w:rFonts w:eastAsia="Times New Roman" w:cs="Cambria"/>
          <w:lang w:val="sr-Cyrl-RS"/>
        </w:rPr>
        <w:t>апослене</w:t>
      </w:r>
      <w:r w:rsidRPr="00096F21">
        <w:rPr>
          <w:rFonts w:eastAsia="Times New Roman"/>
          <w:lang w:val="sr-Cyrl-RS"/>
        </w:rPr>
        <w:t xml:space="preserve"> </w:t>
      </w:r>
      <w:r w:rsidRPr="00930F07">
        <w:rPr>
          <w:rFonts w:eastAsia="Times New Roman" w:cs="Cambria"/>
          <w:lang w:val="sr-Cyrl-RS"/>
        </w:rPr>
        <w:t>жене</w:t>
      </w:r>
      <w:r w:rsidRPr="00930F07">
        <w:rPr>
          <w:rFonts w:eastAsia="Times New Roman"/>
          <w:lang w:val="sr-Cyrl-RS"/>
        </w:rPr>
        <w:t xml:space="preserve">, </w:t>
      </w:r>
      <w:r w:rsidRPr="00930F07">
        <w:rPr>
          <w:rFonts w:eastAsia="Times New Roman" w:cs="Cambria"/>
          <w:lang w:val="sr-Cyrl-RS"/>
        </w:rPr>
        <w:t>предузетнице</w:t>
      </w:r>
      <w:r w:rsidRPr="00930F07">
        <w:rPr>
          <w:rFonts w:eastAsia="Times New Roman"/>
          <w:lang w:val="sr-Cyrl-RS"/>
        </w:rPr>
        <w:t xml:space="preserve">, </w:t>
      </w:r>
      <w:r w:rsidRPr="00930F07">
        <w:rPr>
          <w:rFonts w:eastAsia="Times New Roman" w:cs="Cambria"/>
          <w:lang w:val="sr-Cyrl-RS"/>
        </w:rPr>
        <w:t>пољопривреднице</w:t>
      </w:r>
      <w:r w:rsidRPr="00930F07">
        <w:rPr>
          <w:rFonts w:eastAsia="Times New Roman"/>
          <w:lang w:val="sr-Cyrl-RS"/>
        </w:rPr>
        <w:t xml:space="preserve"> </w:t>
      </w:r>
      <w:r w:rsidRPr="00930F07">
        <w:rPr>
          <w:rFonts w:eastAsia="Times New Roman" w:cs="Cambria"/>
          <w:lang w:val="sr-Cyrl-RS"/>
        </w:rPr>
        <w:t>и</w:t>
      </w:r>
      <w:r w:rsidRPr="00930F07">
        <w:rPr>
          <w:rFonts w:eastAsia="Times New Roman"/>
          <w:lang w:val="sr-Cyrl-RS"/>
        </w:rPr>
        <w:t xml:space="preserve"> </w:t>
      </w:r>
      <w:r w:rsidRPr="00930F07">
        <w:rPr>
          <w:rFonts w:eastAsia="Times New Roman" w:cs="Cambria"/>
          <w:lang w:val="sr-Cyrl-RS"/>
        </w:rPr>
        <w:t>жене</w:t>
      </w:r>
      <w:r w:rsidRPr="00930F07">
        <w:rPr>
          <w:rFonts w:eastAsia="Times New Roman"/>
          <w:lang w:val="sr-Cyrl-RS"/>
        </w:rPr>
        <w:t xml:space="preserve"> </w:t>
      </w:r>
      <w:r w:rsidRPr="00930F07">
        <w:rPr>
          <w:rFonts w:eastAsia="Times New Roman" w:cs="Cambria"/>
          <w:lang w:val="sr-Cyrl-RS"/>
        </w:rPr>
        <w:t>које</w:t>
      </w:r>
      <w:r w:rsidRPr="00930F07">
        <w:rPr>
          <w:rFonts w:eastAsia="Times New Roman"/>
          <w:lang w:val="sr-Cyrl-RS"/>
        </w:rPr>
        <w:t xml:space="preserve"> </w:t>
      </w:r>
      <w:r w:rsidRPr="00930F07">
        <w:rPr>
          <w:rFonts w:eastAsia="Times New Roman" w:cs="Cambria"/>
          <w:lang w:val="sr-Cyrl-RS"/>
        </w:rPr>
        <w:t>обављају</w:t>
      </w:r>
      <w:r w:rsidRPr="00930F07">
        <w:rPr>
          <w:rFonts w:eastAsia="Times New Roman"/>
          <w:lang w:val="sr-Cyrl-RS"/>
        </w:rPr>
        <w:t xml:space="preserve"> </w:t>
      </w:r>
      <w:r w:rsidRPr="00930F07">
        <w:rPr>
          <w:rFonts w:eastAsia="Times New Roman" w:cs="Cambria"/>
          <w:lang w:val="sr-Cyrl-RS"/>
        </w:rPr>
        <w:t>привремене</w:t>
      </w:r>
      <w:r w:rsidRPr="00930F07">
        <w:rPr>
          <w:rFonts w:eastAsia="Times New Roman"/>
          <w:lang w:val="sr-Cyrl-RS"/>
        </w:rPr>
        <w:t xml:space="preserve"> </w:t>
      </w:r>
      <w:r w:rsidRPr="00930F07">
        <w:rPr>
          <w:rFonts w:eastAsia="Times New Roman" w:cs="Cambria"/>
          <w:lang w:val="sr-Cyrl-RS"/>
        </w:rPr>
        <w:t>и</w:t>
      </w:r>
      <w:r w:rsidRPr="00930F07">
        <w:rPr>
          <w:rFonts w:eastAsia="Times New Roman"/>
          <w:lang w:val="sr-Cyrl-RS"/>
        </w:rPr>
        <w:t xml:space="preserve"> </w:t>
      </w:r>
      <w:r w:rsidRPr="00930F07">
        <w:rPr>
          <w:rFonts w:eastAsia="Times New Roman" w:cs="Cambria"/>
          <w:lang w:val="sr-Cyrl-RS"/>
        </w:rPr>
        <w:t>повремене</w:t>
      </w:r>
      <w:r w:rsidRPr="00930F07">
        <w:rPr>
          <w:rFonts w:eastAsia="Times New Roman"/>
          <w:lang w:val="sr-Cyrl-RS"/>
        </w:rPr>
        <w:t xml:space="preserve"> </w:t>
      </w:r>
      <w:r w:rsidRPr="00930F07">
        <w:rPr>
          <w:rFonts w:eastAsia="Times New Roman" w:cs="Cambria"/>
          <w:lang w:val="sr-Cyrl-RS"/>
        </w:rPr>
        <w:t>послове</w:t>
      </w:r>
      <w:r w:rsidRPr="00930F07">
        <w:rPr>
          <w:rFonts w:eastAsia="Times New Roman"/>
          <w:lang w:val="sr-Cyrl-RS"/>
        </w:rPr>
        <w:t xml:space="preserve"> </w:t>
      </w:r>
      <w:r w:rsidRPr="00930F07">
        <w:rPr>
          <w:rFonts w:eastAsia="Times New Roman" w:cs="Cambria"/>
          <w:lang w:val="sr-Cyrl-RS"/>
        </w:rPr>
        <w:t>не налазе се</w:t>
      </w:r>
      <w:r w:rsidRPr="00930F07">
        <w:rPr>
          <w:rFonts w:eastAsia="Times New Roman"/>
          <w:lang w:val="sr-Cyrl-RS"/>
        </w:rPr>
        <w:t xml:space="preserve"> </w:t>
      </w:r>
      <w:r w:rsidRPr="00930F07">
        <w:rPr>
          <w:rFonts w:eastAsia="Times New Roman" w:cs="Cambria"/>
          <w:lang w:val="sr-Cyrl-RS"/>
        </w:rPr>
        <w:t>у</w:t>
      </w:r>
      <w:r w:rsidRPr="00930F07">
        <w:rPr>
          <w:rFonts w:eastAsia="Times New Roman"/>
          <w:lang w:val="sr-Cyrl-RS"/>
        </w:rPr>
        <w:t xml:space="preserve"> </w:t>
      </w:r>
      <w:r w:rsidRPr="00930F07">
        <w:rPr>
          <w:rFonts w:eastAsia="Times New Roman" w:cs="Cambria"/>
          <w:lang w:val="sr-Cyrl-RS"/>
        </w:rPr>
        <w:t>једнаком</w:t>
      </w:r>
      <w:r w:rsidRPr="00930F07">
        <w:rPr>
          <w:rFonts w:eastAsia="Times New Roman"/>
          <w:lang w:val="sr-Cyrl-RS"/>
        </w:rPr>
        <w:t xml:space="preserve"> </w:t>
      </w:r>
      <w:r w:rsidRPr="00930F07">
        <w:rPr>
          <w:rFonts w:eastAsia="Times New Roman" w:cs="Cambria"/>
          <w:lang w:val="sr-Cyrl-RS"/>
        </w:rPr>
        <w:t>правном</w:t>
      </w:r>
      <w:r w:rsidRPr="00930F07">
        <w:rPr>
          <w:rFonts w:eastAsia="Times New Roman"/>
          <w:lang w:val="sr-Cyrl-RS"/>
        </w:rPr>
        <w:t xml:space="preserve"> </w:t>
      </w:r>
      <w:r w:rsidRPr="00930F07">
        <w:rPr>
          <w:rFonts w:eastAsia="Times New Roman" w:cs="Cambria"/>
          <w:lang w:val="sr-Cyrl-RS"/>
        </w:rPr>
        <w:t>положају</w:t>
      </w:r>
      <w:r w:rsidRPr="00930F07">
        <w:rPr>
          <w:rFonts w:eastAsia="Times New Roman"/>
          <w:lang w:val="sr-Cyrl-RS"/>
        </w:rPr>
        <w:t xml:space="preserve"> </w:t>
      </w:r>
      <w:r w:rsidRPr="00930F07">
        <w:rPr>
          <w:rFonts w:eastAsia="Times New Roman" w:cs="Cambria"/>
          <w:lang w:val="sr-Cyrl-RS"/>
        </w:rPr>
        <w:t>приликом</w:t>
      </w:r>
      <w:r w:rsidRPr="00930F07">
        <w:rPr>
          <w:rFonts w:eastAsia="Times New Roman"/>
          <w:lang w:val="sr-Cyrl-RS"/>
        </w:rPr>
        <w:t xml:space="preserve"> </w:t>
      </w:r>
      <w:r w:rsidRPr="00930F07">
        <w:rPr>
          <w:rFonts w:eastAsia="Times New Roman" w:cs="Cambria"/>
          <w:lang w:val="sr-Cyrl-RS"/>
        </w:rPr>
        <w:t>остваривања</w:t>
      </w:r>
      <w:r w:rsidRPr="00930F07">
        <w:rPr>
          <w:rFonts w:eastAsia="Times New Roman"/>
          <w:lang w:val="sr-Cyrl-RS"/>
        </w:rPr>
        <w:t xml:space="preserve"> </w:t>
      </w:r>
      <w:r w:rsidRPr="00930F07">
        <w:rPr>
          <w:rFonts w:eastAsia="Times New Roman" w:cs="Cambria"/>
          <w:lang w:val="sr-Cyrl-RS"/>
        </w:rPr>
        <w:t>права</w:t>
      </w:r>
      <w:r w:rsidRPr="00930F07">
        <w:rPr>
          <w:rFonts w:eastAsia="Times New Roman"/>
          <w:lang w:val="sr-Cyrl-RS"/>
        </w:rPr>
        <w:t xml:space="preserve"> </w:t>
      </w:r>
      <w:r w:rsidRPr="00930F07">
        <w:rPr>
          <w:rFonts w:eastAsia="Times New Roman" w:cs="Cambria"/>
          <w:lang w:val="sr-Cyrl-RS"/>
        </w:rPr>
        <w:t>на</w:t>
      </w:r>
      <w:r w:rsidRPr="00930F07">
        <w:rPr>
          <w:rFonts w:eastAsia="Times New Roman"/>
          <w:lang w:val="sr-Cyrl-RS"/>
        </w:rPr>
        <w:t xml:space="preserve"> </w:t>
      </w:r>
      <w:r w:rsidRPr="00930F07">
        <w:rPr>
          <w:rFonts w:eastAsia="Times New Roman" w:cs="Cambria"/>
          <w:lang w:val="sr-Cyrl-RS"/>
        </w:rPr>
        <w:t>накнаду</w:t>
      </w:r>
      <w:r w:rsidRPr="00930F07">
        <w:rPr>
          <w:rFonts w:eastAsia="Times New Roman"/>
          <w:lang w:val="sr-Cyrl-RS"/>
        </w:rPr>
        <w:t xml:space="preserve"> </w:t>
      </w:r>
      <w:r w:rsidRPr="00930F07">
        <w:rPr>
          <w:rFonts w:eastAsia="Times New Roman" w:cs="Cambria"/>
          <w:lang w:val="sr-Cyrl-RS"/>
        </w:rPr>
        <w:t>зараде</w:t>
      </w:r>
      <w:r w:rsidRPr="00930F07">
        <w:rPr>
          <w:rFonts w:eastAsia="Times New Roman"/>
          <w:lang w:val="sr-Cyrl-RS"/>
        </w:rPr>
        <w:t xml:space="preserve">, на шта је </w:t>
      </w:r>
      <w:r w:rsidRPr="00930F07">
        <w:rPr>
          <w:rFonts w:cs="Cambria"/>
          <w:lang w:val="sr-Cyrl-RS"/>
        </w:rPr>
        <w:t>Заштитник</w:t>
      </w:r>
      <w:r w:rsidRPr="00930F07">
        <w:rPr>
          <w:lang w:val="sr-Cyrl-RS"/>
        </w:rPr>
        <w:t xml:space="preserve"> </w:t>
      </w:r>
      <w:r w:rsidRPr="00930F07">
        <w:rPr>
          <w:rFonts w:cs="Cambria"/>
          <w:lang w:val="sr-Cyrl-RS"/>
        </w:rPr>
        <w:t xml:space="preserve">грађана </w:t>
      </w:r>
      <w:r>
        <w:rPr>
          <w:rFonts w:cs="Cambria"/>
          <w:lang w:val="sr-Cyrl-RS"/>
        </w:rPr>
        <w:t>скренуо пажњу још током припреме Закона</w:t>
      </w:r>
      <w:r>
        <w:rPr>
          <w:rFonts w:cs="Cambria"/>
          <w:lang w:val="sr-Latn-RS"/>
        </w:rPr>
        <w:t>.</w:t>
      </w:r>
      <w:r w:rsidRPr="00930F07">
        <w:rPr>
          <w:rStyle w:val="FootnoteReference"/>
          <w:bCs/>
          <w:lang w:val="sr-Cyrl-RS"/>
        </w:rPr>
        <w:footnoteReference w:id="35"/>
      </w:r>
      <w:r>
        <w:rPr>
          <w:rFonts w:cs="Cambria"/>
          <w:lang w:val="sr-Latn-RS"/>
        </w:rPr>
        <w:t xml:space="preserve"> </w:t>
      </w:r>
      <w:r>
        <w:rPr>
          <w:rFonts w:cs="Cambria"/>
          <w:lang w:val="sr-Cyrl-RS"/>
        </w:rPr>
        <w:t>Заштитник грађана је тада посебно указао</w:t>
      </w:r>
      <w:r w:rsidRPr="00B52677">
        <w:rPr>
          <w:lang w:val="sr-Cyrl-RS"/>
        </w:rPr>
        <w:t xml:space="preserve"> на незаконитост, неправилности према деци и породицама и посебну некоректност и вишеструку штетност одредбе </w:t>
      </w:r>
      <w:r w:rsidRPr="00B52677">
        <w:rPr>
          <w:rFonts w:cs="Cambria"/>
          <w:lang w:val="sr-Cyrl-RS"/>
        </w:rPr>
        <w:lastRenderedPageBreak/>
        <w:t>којом</w:t>
      </w:r>
      <w:r w:rsidRPr="00B52677">
        <w:rPr>
          <w:lang w:val="sr-Cyrl-RS"/>
        </w:rPr>
        <w:t xml:space="preserve"> </w:t>
      </w:r>
      <w:r w:rsidRPr="00B52677">
        <w:rPr>
          <w:rFonts w:cs="Cambria"/>
          <w:lang w:val="sr-Cyrl-RS"/>
        </w:rPr>
        <w:t>је</w:t>
      </w:r>
      <w:r w:rsidRPr="00B52677">
        <w:rPr>
          <w:lang w:val="sr-Cyrl-RS"/>
        </w:rPr>
        <w:t xml:space="preserve"> </w:t>
      </w:r>
      <w:r w:rsidRPr="00B52677">
        <w:rPr>
          <w:rFonts w:cs="Cambria"/>
          <w:lang w:val="sr-Cyrl-RS"/>
        </w:rPr>
        <w:t>прописано</w:t>
      </w:r>
      <w:r w:rsidRPr="00B52677">
        <w:rPr>
          <w:lang w:val="sr-Cyrl-RS"/>
        </w:rPr>
        <w:t xml:space="preserve"> </w:t>
      </w:r>
      <w:r w:rsidRPr="00B52677">
        <w:rPr>
          <w:rFonts w:cs="Cambria"/>
          <w:lang w:val="sr-Cyrl-RS"/>
        </w:rPr>
        <w:t>да</w:t>
      </w:r>
      <w:r w:rsidRPr="00B52677">
        <w:rPr>
          <w:lang w:val="sr-Cyrl-RS"/>
        </w:rPr>
        <w:t xml:space="preserve"> се </w:t>
      </w:r>
      <w:r w:rsidRPr="00B52677">
        <w:rPr>
          <w:rFonts w:cs="Cambria"/>
          <w:lang w:val="sr-Cyrl-RS"/>
        </w:rPr>
        <w:t>право</w:t>
      </w:r>
      <w:r w:rsidRPr="00B52677">
        <w:rPr>
          <w:lang w:val="sr-Cyrl-RS"/>
        </w:rPr>
        <w:t xml:space="preserve"> </w:t>
      </w:r>
      <w:r w:rsidRPr="00B52677">
        <w:rPr>
          <w:rFonts w:cs="Cambria"/>
          <w:lang w:val="sr-Cyrl-RS"/>
        </w:rPr>
        <w:t>на</w:t>
      </w:r>
      <w:r w:rsidRPr="00B52677">
        <w:rPr>
          <w:lang w:val="sr-Cyrl-RS"/>
        </w:rPr>
        <w:t xml:space="preserve"> </w:t>
      </w:r>
      <w:r w:rsidRPr="00B52677">
        <w:rPr>
          <w:rFonts w:cs="Cambria"/>
          <w:lang w:val="sr-Cyrl-RS"/>
        </w:rPr>
        <w:t>накнаду</w:t>
      </w:r>
      <w:r w:rsidRPr="00B52677">
        <w:rPr>
          <w:lang w:val="sr-Cyrl-RS"/>
        </w:rPr>
        <w:t xml:space="preserve"> </w:t>
      </w:r>
      <w:r w:rsidRPr="00B52677">
        <w:rPr>
          <w:rFonts w:cs="Cambria"/>
          <w:lang w:val="sr-Cyrl-RS"/>
        </w:rPr>
        <w:t>зараде</w:t>
      </w:r>
      <w:r w:rsidRPr="00B52677">
        <w:rPr>
          <w:lang w:val="sr-Cyrl-RS"/>
        </w:rPr>
        <w:t xml:space="preserve"> </w:t>
      </w:r>
      <w:r w:rsidRPr="00B52677">
        <w:rPr>
          <w:rFonts w:cs="Cambria"/>
          <w:lang w:val="sr-Cyrl-RS"/>
        </w:rPr>
        <w:t>за</w:t>
      </w:r>
      <w:r w:rsidRPr="00B52677">
        <w:rPr>
          <w:lang w:val="sr-Cyrl-RS"/>
        </w:rPr>
        <w:t xml:space="preserve"> </w:t>
      </w:r>
      <w:r w:rsidRPr="00B52677">
        <w:rPr>
          <w:rFonts w:cs="Cambria"/>
          <w:lang w:val="sr-Cyrl-RS"/>
        </w:rPr>
        <w:t>време</w:t>
      </w:r>
      <w:r w:rsidRPr="00B52677">
        <w:rPr>
          <w:lang w:val="sr-Cyrl-RS"/>
        </w:rPr>
        <w:t xml:space="preserve"> </w:t>
      </w:r>
      <w:r w:rsidRPr="00B52677">
        <w:rPr>
          <w:rFonts w:cs="Cambria"/>
          <w:lang w:val="sr-Cyrl-RS"/>
        </w:rPr>
        <w:t>одсуства</w:t>
      </w:r>
      <w:r w:rsidRPr="00B52677">
        <w:rPr>
          <w:lang w:val="sr-Cyrl-RS"/>
        </w:rPr>
        <w:t xml:space="preserve"> </w:t>
      </w:r>
      <w:r w:rsidRPr="00B52677">
        <w:rPr>
          <w:rFonts w:cs="Cambria"/>
          <w:lang w:val="sr-Cyrl-RS"/>
        </w:rPr>
        <w:t>са</w:t>
      </w:r>
      <w:r w:rsidRPr="00B52677">
        <w:rPr>
          <w:lang w:val="sr-Cyrl-RS"/>
        </w:rPr>
        <w:t xml:space="preserve"> </w:t>
      </w:r>
      <w:r w:rsidRPr="00B52677">
        <w:rPr>
          <w:rFonts w:cs="Cambria"/>
          <w:lang w:val="sr-Cyrl-RS"/>
        </w:rPr>
        <w:t>рада</w:t>
      </w:r>
      <w:r w:rsidRPr="00B52677">
        <w:rPr>
          <w:lang w:val="sr-Cyrl-RS"/>
        </w:rPr>
        <w:t xml:space="preserve"> </w:t>
      </w:r>
      <w:r w:rsidRPr="00B52677">
        <w:rPr>
          <w:rFonts w:cs="Cambria"/>
          <w:lang w:val="sr-Cyrl-RS"/>
        </w:rPr>
        <w:t>ради</w:t>
      </w:r>
      <w:r w:rsidRPr="00B52677">
        <w:rPr>
          <w:lang w:val="sr-Cyrl-RS"/>
        </w:rPr>
        <w:t xml:space="preserve"> </w:t>
      </w:r>
      <w:r w:rsidRPr="00B52677">
        <w:rPr>
          <w:rFonts w:cs="Cambria"/>
          <w:lang w:val="sr-Cyrl-RS"/>
        </w:rPr>
        <w:t>посебне</w:t>
      </w:r>
      <w:r w:rsidRPr="00B52677">
        <w:rPr>
          <w:lang w:val="sr-Cyrl-RS"/>
        </w:rPr>
        <w:t xml:space="preserve"> </w:t>
      </w:r>
      <w:r w:rsidRPr="00B52677">
        <w:rPr>
          <w:rFonts w:cs="Cambria"/>
          <w:lang w:val="sr-Cyrl-RS"/>
        </w:rPr>
        <w:t>неге</w:t>
      </w:r>
      <w:r w:rsidRPr="00B52677">
        <w:rPr>
          <w:lang w:val="sr-Cyrl-RS"/>
        </w:rPr>
        <w:t xml:space="preserve"> </w:t>
      </w:r>
      <w:r w:rsidRPr="00B52677">
        <w:rPr>
          <w:rFonts w:cs="Cambria"/>
          <w:lang w:val="sr-Cyrl-RS"/>
        </w:rPr>
        <w:t>детета</w:t>
      </w:r>
      <w:r w:rsidRPr="00B52677">
        <w:rPr>
          <w:lang w:val="sr-Cyrl-RS"/>
        </w:rPr>
        <w:t xml:space="preserve"> </w:t>
      </w:r>
      <w:r w:rsidRPr="00B52677">
        <w:rPr>
          <w:rFonts w:cs="Cambria"/>
          <w:lang w:val="sr-Cyrl-RS"/>
        </w:rPr>
        <w:t>не</w:t>
      </w:r>
      <w:r w:rsidRPr="00B52677">
        <w:rPr>
          <w:lang w:val="sr-Cyrl-RS"/>
        </w:rPr>
        <w:t xml:space="preserve"> </w:t>
      </w:r>
      <w:r w:rsidRPr="00B52677">
        <w:rPr>
          <w:rFonts w:cs="Cambria"/>
          <w:lang w:val="sr-Cyrl-RS"/>
        </w:rPr>
        <w:t>може</w:t>
      </w:r>
      <w:r w:rsidRPr="00B52677">
        <w:rPr>
          <w:lang w:val="sr-Cyrl-RS"/>
        </w:rPr>
        <w:t xml:space="preserve"> </w:t>
      </w:r>
      <w:r w:rsidRPr="00B52677">
        <w:rPr>
          <w:rFonts w:cs="Cambria"/>
          <w:lang w:val="sr-Cyrl-RS"/>
        </w:rPr>
        <w:t>остварити</w:t>
      </w:r>
      <w:r w:rsidRPr="00B52677">
        <w:rPr>
          <w:lang w:val="sr-Cyrl-RS"/>
        </w:rPr>
        <w:t xml:space="preserve"> </w:t>
      </w:r>
      <w:r w:rsidRPr="00B52677">
        <w:rPr>
          <w:rFonts w:cs="Cambria"/>
          <w:lang w:val="sr-Cyrl-RS"/>
        </w:rPr>
        <w:t>за</w:t>
      </w:r>
      <w:r w:rsidRPr="00B52677">
        <w:rPr>
          <w:lang w:val="sr-Cyrl-RS"/>
        </w:rPr>
        <w:t xml:space="preserve"> </w:t>
      </w:r>
      <w:r w:rsidRPr="00B52677">
        <w:rPr>
          <w:rFonts w:cs="Cambria"/>
          <w:lang w:val="sr-Cyrl-RS"/>
        </w:rPr>
        <w:t>дете</w:t>
      </w:r>
      <w:r w:rsidRPr="00B52677">
        <w:rPr>
          <w:lang w:val="sr-Cyrl-RS"/>
        </w:rPr>
        <w:t xml:space="preserve"> </w:t>
      </w:r>
      <w:r w:rsidRPr="00B52677">
        <w:rPr>
          <w:rFonts w:cs="Cambria"/>
          <w:lang w:val="sr-Cyrl-RS"/>
        </w:rPr>
        <w:t>за</w:t>
      </w:r>
      <w:r w:rsidRPr="00B52677">
        <w:rPr>
          <w:lang w:val="sr-Cyrl-RS"/>
        </w:rPr>
        <w:t xml:space="preserve"> </w:t>
      </w:r>
      <w:r w:rsidRPr="00B52677">
        <w:rPr>
          <w:rFonts w:cs="Cambria"/>
          <w:lang w:val="sr-Cyrl-RS"/>
        </w:rPr>
        <w:t>које</w:t>
      </w:r>
      <w:r w:rsidRPr="00B52677">
        <w:rPr>
          <w:lang w:val="sr-Cyrl-RS"/>
        </w:rPr>
        <w:t xml:space="preserve"> </w:t>
      </w:r>
      <w:r w:rsidRPr="00B52677">
        <w:rPr>
          <w:rFonts w:cs="Cambria"/>
          <w:lang w:val="sr-Cyrl-RS"/>
        </w:rPr>
        <w:t>је</w:t>
      </w:r>
      <w:r w:rsidRPr="00B52677">
        <w:rPr>
          <w:lang w:val="sr-Cyrl-RS"/>
        </w:rPr>
        <w:t xml:space="preserve"> </w:t>
      </w:r>
      <w:r w:rsidRPr="00B52677">
        <w:rPr>
          <w:rFonts w:cs="Cambria"/>
          <w:lang w:val="sr-Cyrl-RS"/>
        </w:rPr>
        <w:t>остварено</w:t>
      </w:r>
      <w:r w:rsidRPr="00B52677">
        <w:rPr>
          <w:lang w:val="sr-Cyrl-RS"/>
        </w:rPr>
        <w:t xml:space="preserve"> </w:t>
      </w:r>
      <w:r w:rsidRPr="00B52677">
        <w:rPr>
          <w:rFonts w:cs="Cambria"/>
          <w:lang w:val="sr-Cyrl-RS"/>
        </w:rPr>
        <w:t>право</w:t>
      </w:r>
      <w:r w:rsidRPr="00B52677">
        <w:rPr>
          <w:lang w:val="sr-Cyrl-RS"/>
        </w:rPr>
        <w:t xml:space="preserve"> </w:t>
      </w:r>
      <w:r w:rsidRPr="00B52677">
        <w:rPr>
          <w:rFonts w:cs="Cambria"/>
          <w:lang w:val="sr-Cyrl-RS"/>
        </w:rPr>
        <w:t>на</w:t>
      </w:r>
      <w:r w:rsidRPr="00B52677">
        <w:rPr>
          <w:lang w:val="sr-Cyrl-RS"/>
        </w:rPr>
        <w:t xml:space="preserve"> </w:t>
      </w:r>
      <w:r w:rsidRPr="00B52677">
        <w:rPr>
          <w:rFonts w:cs="Cambria"/>
          <w:lang w:val="sr-Cyrl-RS"/>
        </w:rPr>
        <w:t>додатак</w:t>
      </w:r>
      <w:r w:rsidRPr="00B52677">
        <w:rPr>
          <w:lang w:val="sr-Cyrl-RS"/>
        </w:rPr>
        <w:t xml:space="preserve"> </w:t>
      </w:r>
      <w:r w:rsidRPr="00B52677">
        <w:rPr>
          <w:rFonts w:cs="Cambria"/>
          <w:lang w:val="sr-Cyrl-RS"/>
        </w:rPr>
        <w:t>за</w:t>
      </w:r>
      <w:r w:rsidRPr="00B52677">
        <w:rPr>
          <w:lang w:val="sr-Cyrl-RS"/>
        </w:rPr>
        <w:t xml:space="preserve"> </w:t>
      </w:r>
      <w:r w:rsidRPr="00B52677">
        <w:rPr>
          <w:rFonts w:cs="Cambria"/>
          <w:lang w:val="sr-Cyrl-RS"/>
        </w:rPr>
        <w:t>помоћ</w:t>
      </w:r>
      <w:r w:rsidRPr="00B52677">
        <w:rPr>
          <w:lang w:val="sr-Cyrl-RS"/>
        </w:rPr>
        <w:t xml:space="preserve"> </w:t>
      </w:r>
      <w:r w:rsidRPr="00B52677">
        <w:rPr>
          <w:rFonts w:cs="Cambria"/>
          <w:lang w:val="sr-Cyrl-RS"/>
        </w:rPr>
        <w:t>и</w:t>
      </w:r>
      <w:r w:rsidRPr="00B52677">
        <w:rPr>
          <w:lang w:val="sr-Cyrl-RS"/>
        </w:rPr>
        <w:t xml:space="preserve"> </w:t>
      </w:r>
      <w:r w:rsidRPr="00B52677">
        <w:rPr>
          <w:rFonts w:cs="Cambria"/>
          <w:lang w:val="sr-Cyrl-RS"/>
        </w:rPr>
        <w:t>негу</w:t>
      </w:r>
      <w:r w:rsidRPr="00B52677">
        <w:rPr>
          <w:lang w:val="sr-Cyrl-RS"/>
        </w:rPr>
        <w:t xml:space="preserve"> </w:t>
      </w:r>
      <w:r w:rsidRPr="00B52677">
        <w:rPr>
          <w:rFonts w:cs="Cambria"/>
          <w:lang w:val="sr-Cyrl-RS"/>
        </w:rPr>
        <w:t>другог</w:t>
      </w:r>
      <w:r w:rsidRPr="00B52677">
        <w:rPr>
          <w:lang w:val="sr-Cyrl-RS"/>
        </w:rPr>
        <w:t xml:space="preserve"> </w:t>
      </w:r>
      <w:r w:rsidRPr="00B52677">
        <w:rPr>
          <w:rFonts w:cs="Cambria"/>
          <w:lang w:val="sr-Cyrl-RS"/>
        </w:rPr>
        <w:t>лица</w:t>
      </w:r>
      <w:r>
        <w:rPr>
          <w:rFonts w:cs="Cambria"/>
          <w:lang w:val="sr-Cyrl-RS"/>
        </w:rPr>
        <w:t>.</w:t>
      </w:r>
      <w:r w:rsidRPr="00B52677">
        <w:rPr>
          <w:rStyle w:val="FootnoteReference"/>
          <w:bCs/>
          <w:lang w:val="sr-Cyrl-RS"/>
        </w:rPr>
        <w:footnoteReference w:id="36"/>
      </w:r>
      <w:r w:rsidRPr="00B52677">
        <w:rPr>
          <w:lang w:val="sr-Cyrl-RS"/>
        </w:rPr>
        <w:t xml:space="preserve"> </w:t>
      </w:r>
    </w:p>
    <w:p w14:paraId="54D95216" w14:textId="77777777" w:rsidR="003E7CE1" w:rsidRDefault="003E7CE1" w:rsidP="003E7CE1">
      <w:pPr>
        <w:ind w:firstLine="720"/>
        <w:rPr>
          <w:lang w:val="sr-Cyrl-RS"/>
        </w:rPr>
      </w:pPr>
      <w:r w:rsidRPr="000744A5">
        <w:rPr>
          <w:lang w:val="sr-Cyrl-RS"/>
        </w:rPr>
        <w:t xml:space="preserve">Иако је још 2013. године упутио препоруке </w:t>
      </w:r>
      <w:r>
        <w:rPr>
          <w:lang w:val="sr-Cyrl-RS"/>
        </w:rPr>
        <w:t xml:space="preserve">због пропуста у поступању органа власти </w:t>
      </w:r>
      <w:r w:rsidRPr="000744A5">
        <w:rPr>
          <w:lang w:val="sr-Cyrl-RS"/>
        </w:rPr>
        <w:t xml:space="preserve">у </w:t>
      </w:r>
      <w:r>
        <w:rPr>
          <w:lang w:val="sr-Cyrl-RS"/>
        </w:rPr>
        <w:t xml:space="preserve">ситуацијама </w:t>
      </w:r>
      <w:r w:rsidRPr="000744A5">
        <w:rPr>
          <w:lang w:val="sr-Cyrl-RS"/>
        </w:rPr>
        <w:t xml:space="preserve">када послодавац </w:t>
      </w:r>
      <w:r>
        <w:rPr>
          <w:lang w:val="sr-Cyrl-RS"/>
        </w:rPr>
        <w:t xml:space="preserve">не извршава </w:t>
      </w:r>
      <w:r w:rsidRPr="000744A5">
        <w:rPr>
          <w:lang w:val="sr-Cyrl-RS"/>
        </w:rPr>
        <w:t>законску обавезу обрачуна и исплаћивања накнаде зараде породиљи</w:t>
      </w:r>
      <w:r>
        <w:rPr>
          <w:lang w:val="sr-Cyrl-RS"/>
        </w:rPr>
        <w:t>,</w:t>
      </w:r>
      <w:r w:rsidRPr="000744A5">
        <w:rPr>
          <w:lang w:val="sr-Cyrl-RS"/>
        </w:rPr>
        <w:t xml:space="preserve"> Заштитник грађана је наставио да прима притужбе грађанки које </w:t>
      </w:r>
      <w:r>
        <w:rPr>
          <w:lang w:val="sr-Cyrl-RS"/>
        </w:rPr>
        <w:t>указују</w:t>
      </w:r>
      <w:r w:rsidRPr="000744A5">
        <w:rPr>
          <w:lang w:val="sr-Cyrl-RS"/>
        </w:rPr>
        <w:t xml:space="preserve"> на сличне проблеме.</w:t>
      </w:r>
      <w:r>
        <w:rPr>
          <w:lang w:val="sr-Cyrl-RS"/>
        </w:rPr>
        <w:t xml:space="preserve"> Утврђујући да постоје системски недостаци и појединачни пропусти </w:t>
      </w:r>
      <w:r w:rsidRPr="000744A5">
        <w:rPr>
          <w:lang w:val="sr-Cyrl-RS"/>
        </w:rPr>
        <w:t>у раду надлежних органа</w:t>
      </w:r>
      <w:r>
        <w:rPr>
          <w:lang w:val="sr-Cyrl-RS"/>
        </w:rPr>
        <w:t xml:space="preserve">, Заштитник грађана је поново упутио </w:t>
      </w:r>
      <w:r w:rsidRPr="000744A5">
        <w:rPr>
          <w:lang w:val="sr-Cyrl-RS"/>
        </w:rPr>
        <w:t>препорук</w:t>
      </w:r>
      <w:r>
        <w:rPr>
          <w:lang w:val="sr-Cyrl-RS"/>
        </w:rPr>
        <w:t>е</w:t>
      </w:r>
      <w:r w:rsidRPr="000744A5">
        <w:rPr>
          <w:lang w:val="sr-Cyrl-RS"/>
        </w:rPr>
        <w:t xml:space="preserve"> надлежним органима</w:t>
      </w:r>
      <w:r>
        <w:rPr>
          <w:lang w:val="sr-Cyrl-RS"/>
        </w:rPr>
        <w:t>.</w:t>
      </w:r>
      <w:r>
        <w:rPr>
          <w:rStyle w:val="FootnoteReference"/>
          <w:lang w:val="sr-Cyrl-RS"/>
        </w:rPr>
        <w:footnoteReference w:id="37"/>
      </w:r>
      <w:r>
        <w:rPr>
          <w:lang w:val="sr-Cyrl-RS"/>
        </w:rPr>
        <w:t xml:space="preserve"> </w:t>
      </w:r>
    </w:p>
    <w:p w14:paraId="302F05B6" w14:textId="743FA0C5" w:rsidR="003E7CE1" w:rsidRPr="000744A5" w:rsidRDefault="003E7CE1" w:rsidP="003E7CE1">
      <w:pPr>
        <w:ind w:firstLine="720"/>
        <w:rPr>
          <w:lang w:val="sr-Cyrl-RS"/>
        </w:rPr>
      </w:pPr>
      <w:r>
        <w:rPr>
          <w:lang w:val="sr-Cyrl-RS"/>
        </w:rPr>
        <w:t xml:space="preserve">Заштитник грађана је утврдио да услед мањкавости нормативног оквира, </w:t>
      </w:r>
      <w:r w:rsidRPr="000744A5">
        <w:rPr>
          <w:lang w:val="sr-Cyrl-RS"/>
        </w:rPr>
        <w:t>трудниц</w:t>
      </w:r>
      <w:r>
        <w:rPr>
          <w:lang w:val="sr-Cyrl-RS"/>
        </w:rPr>
        <w:t>е</w:t>
      </w:r>
      <w:r w:rsidRPr="000744A5">
        <w:rPr>
          <w:lang w:val="sr-Cyrl-RS"/>
        </w:rPr>
        <w:t xml:space="preserve"> и породиљ</w:t>
      </w:r>
      <w:r>
        <w:rPr>
          <w:lang w:val="sr-Cyrl-RS"/>
        </w:rPr>
        <w:t>е</w:t>
      </w:r>
      <w:r w:rsidRPr="000744A5">
        <w:rPr>
          <w:lang w:val="sr-Cyrl-RS"/>
        </w:rPr>
        <w:t xml:space="preserve"> - предузетниц</w:t>
      </w:r>
      <w:r>
        <w:rPr>
          <w:lang w:val="sr-Cyrl-RS"/>
        </w:rPr>
        <w:t>е</w:t>
      </w:r>
      <w:r w:rsidRPr="000744A5">
        <w:rPr>
          <w:lang w:val="sr-Cyrl-RS"/>
        </w:rPr>
        <w:t xml:space="preserve"> у здравству</w:t>
      </w:r>
      <w:r>
        <w:rPr>
          <w:lang w:val="sr-Cyrl-RS"/>
        </w:rPr>
        <w:t xml:space="preserve"> не могу у потпуности да</w:t>
      </w:r>
      <w:r w:rsidRPr="000744A5">
        <w:rPr>
          <w:lang w:val="sr-Cyrl-RS"/>
        </w:rPr>
        <w:t xml:space="preserve"> оствар</w:t>
      </w:r>
      <w:r>
        <w:rPr>
          <w:lang w:val="sr-Cyrl-RS"/>
        </w:rPr>
        <w:t>е</w:t>
      </w:r>
      <w:r w:rsidRPr="000744A5">
        <w:rPr>
          <w:lang w:val="sr-Cyrl-RS"/>
        </w:rPr>
        <w:t xml:space="preserve"> прав</w:t>
      </w:r>
      <w:r>
        <w:rPr>
          <w:lang w:val="sr-Cyrl-RS"/>
        </w:rPr>
        <w:t>о</w:t>
      </w:r>
      <w:r w:rsidRPr="000744A5">
        <w:rPr>
          <w:lang w:val="sr-Cyrl-RS"/>
        </w:rPr>
        <w:t xml:space="preserve"> на накнаду зараде услед болести или компликација у вези са одржавањем трудноће</w:t>
      </w:r>
      <w:r w:rsidRPr="000744A5">
        <w:rPr>
          <w:b/>
          <w:lang w:val="sr-Cyrl-RS"/>
        </w:rPr>
        <w:t xml:space="preserve">, </w:t>
      </w:r>
      <w:r w:rsidRPr="000744A5">
        <w:rPr>
          <w:lang w:val="sr-Cyrl-RS"/>
        </w:rPr>
        <w:t>као и</w:t>
      </w:r>
      <w:r w:rsidRPr="000744A5">
        <w:rPr>
          <w:b/>
          <w:lang w:val="sr-Cyrl-RS"/>
        </w:rPr>
        <w:t xml:space="preserve"> </w:t>
      </w:r>
      <w:r w:rsidRPr="000744A5">
        <w:rPr>
          <w:lang w:val="sr-Cyrl-RS"/>
        </w:rPr>
        <w:t>за време породиљског одсуства и одсуства ради нег</w:t>
      </w:r>
      <w:r>
        <w:rPr>
          <w:lang w:val="sr-Cyrl-RS"/>
        </w:rPr>
        <w:t>е детета. Стога је</w:t>
      </w:r>
      <w:r w:rsidR="0039214C">
        <w:rPr>
          <w:lang w:val="sr-Cyrl-RS"/>
        </w:rPr>
        <w:t xml:space="preserve"> </w:t>
      </w:r>
      <w:r w:rsidRPr="000744A5">
        <w:rPr>
          <w:lang w:val="sr-Cyrl-RS"/>
        </w:rPr>
        <w:t xml:space="preserve">Заштитник грађана </w:t>
      </w:r>
      <w:r>
        <w:rPr>
          <w:lang w:val="sr-Cyrl-RS"/>
        </w:rPr>
        <w:t>надлежним органима упутио м</w:t>
      </w:r>
      <w:r w:rsidRPr="000744A5">
        <w:rPr>
          <w:lang w:val="sr-Cyrl-RS"/>
        </w:rPr>
        <w:t>ишљење</w:t>
      </w:r>
      <w:r>
        <w:rPr>
          <w:rStyle w:val="FootnoteReference"/>
          <w:lang w:val="sr-Cyrl-RS"/>
        </w:rPr>
        <w:footnoteReference w:id="38"/>
      </w:r>
      <w:r w:rsidRPr="000744A5">
        <w:rPr>
          <w:lang w:val="sr-Cyrl-RS"/>
        </w:rPr>
        <w:t xml:space="preserve"> да је неопходно да се законом и на закону заснованим прoписима уреди положај предузетница у области здравства.</w:t>
      </w:r>
    </w:p>
    <w:p w14:paraId="16FAEA4A" w14:textId="25709ADF" w:rsidR="003E7CE1" w:rsidRDefault="003E7CE1" w:rsidP="003E7CE1">
      <w:pPr>
        <w:pStyle w:val="ListParagraph"/>
        <w:tabs>
          <w:tab w:val="left" w:pos="1418"/>
        </w:tabs>
        <w:ind w:left="0" w:firstLine="720"/>
        <w:rPr>
          <w:bCs/>
          <w:lang w:val="sr-Cyrl-CS"/>
        </w:rPr>
      </w:pPr>
      <w:r>
        <w:rPr>
          <w:rFonts w:eastAsiaTheme="minorHAnsi" w:cstheme="minorBidi"/>
          <w:lang w:val="sr-Cyrl-RS"/>
        </w:rPr>
        <w:t>Током 2018. године, Влада је донела Стратегију подстицања рађања</w:t>
      </w:r>
      <w:r>
        <w:rPr>
          <w:rStyle w:val="FootnoteReference"/>
          <w:rFonts w:eastAsiaTheme="minorHAnsi"/>
          <w:lang w:val="sr-Cyrl-RS"/>
        </w:rPr>
        <w:footnoteReference w:id="39"/>
      </w:r>
      <w:r>
        <w:rPr>
          <w:rFonts w:eastAsiaTheme="minorHAnsi" w:cstheme="minorBidi"/>
          <w:lang w:val="sr-Cyrl-RS"/>
        </w:rPr>
        <w:t xml:space="preserve">, којом су прописани циљеви, мере и активности у складу са препорукама Заштитника грађана из редовних годишњих извештаја и </w:t>
      </w:r>
      <w:r w:rsidRPr="000744A5">
        <w:rPr>
          <w:rFonts w:eastAsiaTheme="minorHAnsi" w:cstheme="minorBidi"/>
          <w:lang w:val="sr-Cyrl-RS"/>
        </w:rPr>
        <w:t>,,Посебног извештаја Заштитника грађана о репродуктивном здрављу Ромкиња са препорукама“</w:t>
      </w:r>
      <w:r>
        <w:rPr>
          <w:rFonts w:eastAsiaTheme="minorHAnsi" w:cstheme="minorBidi"/>
          <w:lang w:val="sr-Cyrl-RS"/>
        </w:rPr>
        <w:t>. У 2018. години, донета је и Стратегија јавног здравља Републике Србије</w:t>
      </w:r>
      <w:r>
        <w:rPr>
          <w:rStyle w:val="FootnoteReference"/>
          <w:rFonts w:eastAsiaTheme="minorHAnsi"/>
          <w:lang w:val="sr-Cyrl-RS"/>
        </w:rPr>
        <w:footnoteReference w:id="40"/>
      </w:r>
      <w:r>
        <w:rPr>
          <w:rFonts w:eastAsiaTheme="minorHAnsi" w:cstheme="minorBidi"/>
          <w:lang w:val="sr-Cyrl-RS"/>
        </w:rPr>
        <w:t>, којом је такође</w:t>
      </w:r>
      <w:r>
        <w:rPr>
          <w:lang w:val="sr-Cyrl-CS"/>
        </w:rPr>
        <w:t xml:space="preserve"> прописана п</w:t>
      </w:r>
      <w:r w:rsidRPr="005313C1">
        <w:rPr>
          <w:bCs/>
          <w:lang w:val="sr-Cyrl-CS"/>
        </w:rPr>
        <w:t>римена и праћење Националног програма очувања и унапређења сексу</w:t>
      </w:r>
      <w:r>
        <w:rPr>
          <w:bCs/>
          <w:lang w:val="sr-Cyrl-CS"/>
        </w:rPr>
        <w:t>ал</w:t>
      </w:r>
      <w:r w:rsidRPr="005313C1">
        <w:rPr>
          <w:bCs/>
          <w:lang w:val="sr-Cyrl-CS"/>
        </w:rPr>
        <w:t>ног и репродуктивног здравља грађана Републике Србије, као и подршка подстицањ</w:t>
      </w:r>
      <w:r w:rsidR="009372AA">
        <w:rPr>
          <w:bCs/>
          <w:lang w:val="sr-Cyrl-CS"/>
        </w:rPr>
        <w:t>у</w:t>
      </w:r>
      <w:r w:rsidRPr="005313C1">
        <w:rPr>
          <w:bCs/>
          <w:lang w:val="sr-Cyrl-CS"/>
        </w:rPr>
        <w:t xml:space="preserve"> рађања</w:t>
      </w:r>
      <w:r>
        <w:rPr>
          <w:bCs/>
          <w:lang w:val="sr-Cyrl-CS"/>
        </w:rPr>
        <w:t xml:space="preserve">. </w:t>
      </w:r>
      <w:r w:rsidRPr="000744A5">
        <w:rPr>
          <w:rFonts w:eastAsiaTheme="minorHAnsi" w:cstheme="minorBidi"/>
          <w:lang w:val="sr-Cyrl-RS"/>
        </w:rPr>
        <w:t>Министарство просвете, науке и технолошког развоја</w:t>
      </w:r>
      <w:r>
        <w:rPr>
          <w:rFonts w:eastAsiaTheme="minorHAnsi" w:cstheme="minorBidi"/>
          <w:lang w:val="sr-Cyrl-RS"/>
        </w:rPr>
        <w:t xml:space="preserve">, </w:t>
      </w:r>
      <w:r w:rsidRPr="000744A5">
        <w:rPr>
          <w:rFonts w:eastAsiaTheme="minorHAnsi" w:cstheme="minorBidi"/>
          <w:lang w:val="sr-Cyrl-RS"/>
        </w:rPr>
        <w:t>Министарство здравља</w:t>
      </w:r>
      <w:r>
        <w:rPr>
          <w:rFonts w:eastAsiaTheme="minorHAnsi" w:cstheme="minorBidi"/>
          <w:lang w:val="sr-Cyrl-RS"/>
        </w:rPr>
        <w:t>,</w:t>
      </w:r>
      <w:r w:rsidRPr="000744A5">
        <w:rPr>
          <w:rFonts w:eastAsiaTheme="minorHAnsi" w:cstheme="minorBidi"/>
          <w:lang w:val="sr-Cyrl-RS"/>
        </w:rPr>
        <w:t xml:space="preserve"> </w:t>
      </w:r>
      <w:r>
        <w:rPr>
          <w:rFonts w:eastAsiaTheme="minorHAnsi" w:cstheme="minorBidi"/>
          <w:lang w:val="sr-Cyrl-RS"/>
        </w:rPr>
        <w:t>Г</w:t>
      </w:r>
      <w:r w:rsidRPr="000744A5">
        <w:rPr>
          <w:rFonts w:eastAsiaTheme="minorHAnsi" w:cstheme="minorBidi"/>
          <w:lang w:val="sr-Cyrl-RS"/>
        </w:rPr>
        <w:t>рад Београд</w:t>
      </w:r>
      <w:r>
        <w:rPr>
          <w:rFonts w:eastAsiaTheme="minorHAnsi" w:cstheme="minorBidi"/>
          <w:lang w:val="sr-Cyrl-RS"/>
        </w:rPr>
        <w:t xml:space="preserve">, </w:t>
      </w:r>
      <w:r w:rsidRPr="000744A5">
        <w:rPr>
          <w:rFonts w:eastAsiaTheme="minorHAnsi" w:cstheme="minorBidi"/>
          <w:lang w:val="sr-Cyrl-RS"/>
        </w:rPr>
        <w:t xml:space="preserve"> </w:t>
      </w:r>
      <w:r>
        <w:rPr>
          <w:rFonts w:eastAsiaTheme="minorHAnsi" w:cstheme="minorBidi"/>
          <w:lang w:val="sr-Cyrl-RS"/>
        </w:rPr>
        <w:t>Град</w:t>
      </w:r>
      <w:r w:rsidRPr="000744A5">
        <w:rPr>
          <w:rFonts w:eastAsiaTheme="minorHAnsi" w:cstheme="minorBidi"/>
          <w:lang w:val="sr-Cyrl-RS"/>
        </w:rPr>
        <w:t xml:space="preserve"> Ниш</w:t>
      </w:r>
      <w:r w:rsidR="00D52C2F">
        <w:rPr>
          <w:rFonts w:eastAsiaTheme="minorHAnsi" w:cstheme="minorBidi"/>
          <w:lang w:val="sr-Latn-RS"/>
        </w:rPr>
        <w:t xml:space="preserve"> и</w:t>
      </w:r>
      <w:r w:rsidR="00D52C2F">
        <w:rPr>
          <w:rFonts w:eastAsiaTheme="minorHAnsi" w:cstheme="minorBidi"/>
          <w:lang w:val="sr-Cyrl-RS"/>
        </w:rPr>
        <w:t xml:space="preserve"> </w:t>
      </w:r>
      <w:r w:rsidRPr="000744A5">
        <w:rPr>
          <w:rFonts w:eastAsiaTheme="minorHAnsi" w:cstheme="minorBidi"/>
          <w:lang w:val="sr-Cyrl-RS"/>
        </w:rPr>
        <w:t>Општин</w:t>
      </w:r>
      <w:r>
        <w:rPr>
          <w:rFonts w:eastAsiaTheme="minorHAnsi" w:cstheme="minorBidi"/>
          <w:lang w:val="sr-Cyrl-RS"/>
        </w:rPr>
        <w:t>а</w:t>
      </w:r>
      <w:r w:rsidRPr="000744A5">
        <w:rPr>
          <w:rFonts w:eastAsiaTheme="minorHAnsi" w:cstheme="minorBidi"/>
          <w:lang w:val="sr-Cyrl-RS"/>
        </w:rPr>
        <w:t xml:space="preserve"> Нови Бечеј </w:t>
      </w:r>
      <w:r>
        <w:rPr>
          <w:rFonts w:eastAsiaTheme="minorHAnsi" w:cstheme="minorBidi"/>
          <w:lang w:val="sr-Cyrl-RS"/>
        </w:rPr>
        <w:t xml:space="preserve">започели су поступање по </w:t>
      </w:r>
      <w:r w:rsidRPr="00513FCA">
        <w:rPr>
          <w:rFonts w:eastAsiaTheme="minorHAnsi" w:cstheme="minorBidi"/>
          <w:lang w:val="sr-Cyrl-RS"/>
        </w:rPr>
        <w:t xml:space="preserve">препорукама Заштитника грађана из </w:t>
      </w:r>
      <w:r w:rsidRPr="00513FCA">
        <w:rPr>
          <w:rFonts w:eastAsiaTheme="minorHAnsi" w:cstheme="minorBidi"/>
          <w:iCs/>
          <w:lang w:val="sr-Cyrl-RS"/>
        </w:rPr>
        <w:t>Посебног извештаја Заштитника грађана о репродуктивном здрављу Ромкиња са препорукама</w:t>
      </w:r>
      <w:r w:rsidRPr="00513FCA">
        <w:rPr>
          <w:rFonts w:eastAsiaTheme="minorHAnsi" w:cstheme="minorBidi"/>
          <w:i/>
          <w:iCs/>
          <w:vertAlign w:val="superscript"/>
          <w:lang w:val="sr-Cyrl-RS"/>
        </w:rPr>
        <w:footnoteReference w:id="41"/>
      </w:r>
      <w:r w:rsidRPr="00513FCA">
        <w:rPr>
          <w:rFonts w:eastAsiaTheme="minorHAnsi" w:cstheme="minorBidi"/>
          <w:lang w:val="sr-Cyrl-RS"/>
        </w:rPr>
        <w:t xml:space="preserve"> </w:t>
      </w:r>
      <w:r w:rsidRPr="00513FCA">
        <w:rPr>
          <w:rFonts w:eastAsia="ArialMT" w:cstheme="minorBidi"/>
          <w:lang w:val="sr-Cyrl-RS"/>
        </w:rPr>
        <w:t>које су упућене ради побољшања превенције и заштите сексуалног и репродуктивног здравља жена и девојчица Ромкиња</w:t>
      </w:r>
      <w:r w:rsidRPr="00513FCA">
        <w:rPr>
          <w:rFonts w:eastAsiaTheme="minorHAnsi" w:cstheme="minorBidi"/>
          <w:lang w:val="sr-Cyrl-RS"/>
        </w:rPr>
        <w:t>. Заштитник грађана посебно</w:t>
      </w:r>
      <w:r>
        <w:rPr>
          <w:rFonts w:eastAsiaTheme="minorHAnsi" w:cstheme="minorBidi"/>
          <w:lang w:val="sr-Cyrl-RS"/>
        </w:rPr>
        <w:t xml:space="preserve"> налази да је неопходно трајно уредити статус </w:t>
      </w:r>
      <w:r w:rsidRPr="000744A5">
        <w:rPr>
          <w:rFonts w:eastAsiaTheme="minorHAnsi" w:cstheme="minorBidi"/>
          <w:lang w:val="sr-Cyrl-RS"/>
        </w:rPr>
        <w:t>здравствених медијаторки.</w:t>
      </w:r>
      <w:r>
        <w:rPr>
          <w:rFonts w:eastAsiaTheme="minorHAnsi" w:cstheme="minorBidi"/>
          <w:lang w:val="sr-Cyrl-RS"/>
        </w:rPr>
        <w:t xml:space="preserve"> </w:t>
      </w:r>
    </w:p>
    <w:p w14:paraId="32FAE430" w14:textId="7A94FEBF" w:rsidR="003E7CE1" w:rsidRPr="00DA6567" w:rsidRDefault="003E7CE1" w:rsidP="003E7CE1">
      <w:pPr>
        <w:ind w:firstLine="720"/>
        <w:rPr>
          <w:lang w:val="sr-Cyrl-RS"/>
        </w:rPr>
      </w:pPr>
      <w:r>
        <w:rPr>
          <w:lang w:val="sr-Cyrl-RS"/>
        </w:rPr>
        <w:t>У Акционом плану за период 2018-2019 за спровођење Стратегије развоја Министарства унутрашњих послова за период 2018-2023. године</w:t>
      </w:r>
      <w:r>
        <w:rPr>
          <w:rStyle w:val="FootnoteReference"/>
          <w:lang w:val="sr-Cyrl-RS"/>
        </w:rPr>
        <w:footnoteReference w:id="42"/>
      </w:r>
      <w:r w:rsidR="009372AA">
        <w:rPr>
          <w:lang w:val="sr-Cyrl-RS"/>
        </w:rPr>
        <w:t xml:space="preserve"> </w:t>
      </w:r>
      <w:r>
        <w:rPr>
          <w:lang w:val="sr-Cyrl-RS"/>
        </w:rPr>
        <w:t xml:space="preserve">у складу са препорукама Заштитника грађана, прописане </w:t>
      </w:r>
      <w:r w:rsidR="009372AA">
        <w:rPr>
          <w:lang w:val="sr-Cyrl-RS"/>
        </w:rPr>
        <w:t xml:space="preserve">су </w:t>
      </w:r>
      <w:r>
        <w:rPr>
          <w:lang w:val="sr-Cyrl-RS"/>
        </w:rPr>
        <w:t xml:space="preserve">активности за јачање сузбијања насиља у </w:t>
      </w:r>
      <w:r w:rsidRPr="00096F21">
        <w:rPr>
          <w:lang w:val="sr-Cyrl-RS"/>
        </w:rPr>
        <w:t>п</w:t>
      </w:r>
      <w:r w:rsidRPr="00C6115D">
        <w:rPr>
          <w:lang w:val="sr-Cyrl-RS"/>
        </w:rPr>
        <w:t>ородици и</w:t>
      </w:r>
      <w:r>
        <w:rPr>
          <w:b/>
          <w:lang w:val="sr-Cyrl-RS"/>
        </w:rPr>
        <w:t xml:space="preserve"> </w:t>
      </w:r>
      <w:r w:rsidRPr="00DA6567">
        <w:rPr>
          <w:lang w:val="sr-Cyrl-RS"/>
        </w:rPr>
        <w:t xml:space="preserve">партнерским односима. Међутим, </w:t>
      </w:r>
      <w:r>
        <w:rPr>
          <w:lang w:val="sr-Cyrl-RS"/>
        </w:rPr>
        <w:t xml:space="preserve">и поред препорука Заштитника грађана </w:t>
      </w:r>
      <w:r w:rsidRPr="00DA6567">
        <w:rPr>
          <w:lang w:val="sr-Cyrl-RS"/>
        </w:rPr>
        <w:t xml:space="preserve">нису прописане конкретне посебне мере посвећене унапређивању положаја ЛГБТИ особа и других осетљивих друштвених група, иако су ЛГБТИ особе често изложене претњама, насиљу, говору мржње и злочинима из мржње. </w:t>
      </w:r>
    </w:p>
    <w:p w14:paraId="5E10CDF7" w14:textId="11710B8B" w:rsidR="003E7CE1" w:rsidRPr="00251D6D" w:rsidRDefault="003E7CE1" w:rsidP="003E7CE1">
      <w:pPr>
        <w:ind w:firstLine="720"/>
        <w:rPr>
          <w:lang w:val="ru-RU"/>
        </w:rPr>
      </w:pPr>
      <w:r>
        <w:rPr>
          <w:lang w:val="sr-Cyrl-RS"/>
        </w:rPr>
        <w:lastRenderedPageBreak/>
        <w:t xml:space="preserve">Заштитник грађана примећује да и даље нису </w:t>
      </w:r>
      <w:r>
        <w:rPr>
          <w:rFonts w:cs="Cambria"/>
          <w:lang w:val="sr-Cyrl-RS"/>
        </w:rPr>
        <w:t>усвојени</w:t>
      </w:r>
      <w:r w:rsidRPr="000744A5">
        <w:rPr>
          <w:lang w:val="sr-Cyrl-RS"/>
        </w:rPr>
        <w:t xml:space="preserve"> </w:t>
      </w:r>
      <w:r w:rsidRPr="000744A5">
        <w:rPr>
          <w:rFonts w:cs="Cambria"/>
          <w:lang w:val="sr-Cyrl-RS"/>
        </w:rPr>
        <w:t>закон</w:t>
      </w:r>
      <w:r>
        <w:rPr>
          <w:rFonts w:cs="Cambria"/>
          <w:lang w:val="sr-Cyrl-RS"/>
        </w:rPr>
        <w:t>и</w:t>
      </w:r>
      <w:r w:rsidRPr="000744A5">
        <w:rPr>
          <w:lang w:val="sr-Cyrl-RS"/>
        </w:rPr>
        <w:t xml:space="preserve"> </w:t>
      </w:r>
      <w:r w:rsidRPr="000744A5">
        <w:rPr>
          <w:rFonts w:cs="Cambria"/>
          <w:lang w:val="sr-Cyrl-RS"/>
        </w:rPr>
        <w:t>којим</w:t>
      </w:r>
      <w:r>
        <w:rPr>
          <w:rFonts w:cs="Cambria"/>
          <w:lang w:val="sr-Cyrl-RS"/>
        </w:rPr>
        <w:t>а</w:t>
      </w:r>
      <w:r w:rsidRPr="000744A5">
        <w:rPr>
          <w:lang w:val="sr-Cyrl-RS"/>
        </w:rPr>
        <w:t xml:space="preserve"> </w:t>
      </w:r>
      <w:r w:rsidRPr="000744A5">
        <w:rPr>
          <w:rFonts w:cs="Cambria"/>
          <w:lang w:val="sr-Cyrl-RS"/>
        </w:rPr>
        <w:t>се</w:t>
      </w:r>
      <w:r w:rsidRPr="000744A5">
        <w:rPr>
          <w:lang w:val="sr-Cyrl-RS"/>
        </w:rPr>
        <w:t xml:space="preserve"> </w:t>
      </w:r>
      <w:r w:rsidRPr="000744A5">
        <w:rPr>
          <w:rFonts w:cs="Cambria"/>
          <w:lang w:val="sr-Cyrl-RS"/>
        </w:rPr>
        <w:t>уређују</w:t>
      </w:r>
      <w:r w:rsidRPr="000744A5">
        <w:rPr>
          <w:lang w:val="sr-Cyrl-RS"/>
        </w:rPr>
        <w:t xml:space="preserve"> </w:t>
      </w:r>
      <w:r w:rsidRPr="000744A5">
        <w:rPr>
          <w:rFonts w:cs="Cambria"/>
          <w:lang w:val="sr-Cyrl-RS"/>
        </w:rPr>
        <w:t>истополне</w:t>
      </w:r>
      <w:r w:rsidRPr="000744A5">
        <w:rPr>
          <w:lang w:val="sr-Cyrl-RS"/>
        </w:rPr>
        <w:t xml:space="preserve"> </w:t>
      </w:r>
      <w:r w:rsidRPr="000744A5">
        <w:rPr>
          <w:rFonts w:cs="Cambria"/>
          <w:lang w:val="sr-Cyrl-RS"/>
        </w:rPr>
        <w:t>заједнице</w:t>
      </w:r>
      <w:r>
        <w:rPr>
          <w:rFonts w:cs="Cambria"/>
          <w:lang w:val="sr-Cyrl-RS"/>
        </w:rPr>
        <w:t xml:space="preserve"> и </w:t>
      </w:r>
      <w:r w:rsidRPr="000744A5">
        <w:rPr>
          <w:rFonts w:cs="Cambria"/>
          <w:lang w:val="sr-Cyrl-RS"/>
        </w:rPr>
        <w:t>правне</w:t>
      </w:r>
      <w:r w:rsidRPr="000744A5">
        <w:rPr>
          <w:lang w:val="sr-Cyrl-RS"/>
        </w:rPr>
        <w:t xml:space="preserve"> </w:t>
      </w:r>
      <w:r w:rsidRPr="000744A5">
        <w:rPr>
          <w:rFonts w:cs="Cambria"/>
          <w:lang w:val="sr-Cyrl-RS"/>
        </w:rPr>
        <w:t>последице</w:t>
      </w:r>
      <w:r w:rsidRPr="000744A5">
        <w:rPr>
          <w:lang w:val="sr-Cyrl-RS"/>
        </w:rPr>
        <w:t xml:space="preserve"> </w:t>
      </w:r>
      <w:r w:rsidRPr="000744A5">
        <w:rPr>
          <w:rFonts w:cs="Cambria"/>
          <w:lang w:val="sr-Cyrl-RS"/>
        </w:rPr>
        <w:t>прилагођавања</w:t>
      </w:r>
      <w:r w:rsidRPr="000744A5">
        <w:rPr>
          <w:lang w:val="sr-Cyrl-RS"/>
        </w:rPr>
        <w:t xml:space="preserve"> (</w:t>
      </w:r>
      <w:r w:rsidRPr="000744A5">
        <w:rPr>
          <w:rFonts w:cs="Cambria"/>
          <w:lang w:val="sr-Cyrl-RS"/>
        </w:rPr>
        <w:t>промене</w:t>
      </w:r>
      <w:r w:rsidRPr="000744A5">
        <w:rPr>
          <w:lang w:val="sr-Cyrl-RS"/>
        </w:rPr>
        <w:t xml:space="preserve">) </w:t>
      </w:r>
      <w:r w:rsidRPr="000744A5">
        <w:rPr>
          <w:rFonts w:cs="Cambria"/>
          <w:lang w:val="sr-Cyrl-RS"/>
        </w:rPr>
        <w:t>пола</w:t>
      </w:r>
      <w:r w:rsidRPr="000744A5">
        <w:rPr>
          <w:lang w:val="sr-Cyrl-RS"/>
        </w:rPr>
        <w:t xml:space="preserve"> </w:t>
      </w:r>
      <w:r w:rsidRPr="000744A5">
        <w:rPr>
          <w:rFonts w:cs="Cambria"/>
          <w:lang w:val="sr-Cyrl-RS"/>
        </w:rPr>
        <w:t>и</w:t>
      </w:r>
      <w:r w:rsidRPr="000744A5">
        <w:rPr>
          <w:lang w:val="sr-Cyrl-RS"/>
        </w:rPr>
        <w:t xml:space="preserve"> </w:t>
      </w:r>
      <w:r w:rsidRPr="000744A5">
        <w:rPr>
          <w:rFonts w:cs="Cambria"/>
          <w:lang w:val="sr-Cyrl-RS"/>
        </w:rPr>
        <w:t>родног</w:t>
      </w:r>
      <w:r w:rsidRPr="000744A5">
        <w:rPr>
          <w:lang w:val="sr-Cyrl-RS"/>
        </w:rPr>
        <w:t xml:space="preserve"> </w:t>
      </w:r>
      <w:r w:rsidRPr="000744A5">
        <w:rPr>
          <w:rFonts w:cs="Cambria"/>
          <w:lang w:val="sr-Cyrl-RS"/>
        </w:rPr>
        <w:t>идентитета</w:t>
      </w:r>
      <w:r>
        <w:rPr>
          <w:lang w:val="sr-Cyrl-RS"/>
        </w:rPr>
        <w:t xml:space="preserve">, те су </w:t>
      </w:r>
      <w:r w:rsidRPr="00DA6567">
        <w:rPr>
          <w:lang w:val="sr-Cyrl-RS"/>
        </w:rPr>
        <w:t>ЛГБТИ особе често жртве дискриминациј</w:t>
      </w:r>
      <w:r w:rsidR="009372AA">
        <w:rPr>
          <w:lang w:val="sr-Cyrl-RS"/>
        </w:rPr>
        <w:t>е</w:t>
      </w:r>
      <w:r w:rsidRPr="00DA6567">
        <w:rPr>
          <w:lang w:val="sr-Cyrl-RS"/>
        </w:rPr>
        <w:t xml:space="preserve">, предрасуда и стереотипа. Закон о уџбеницима садржи одредбу о једнаким могућностима и забрани дискриминације, али упркос </w:t>
      </w:r>
      <w:r>
        <w:rPr>
          <w:lang w:val="sr-Cyrl-RS"/>
        </w:rPr>
        <w:t>м</w:t>
      </w:r>
      <w:r w:rsidRPr="00DA6567">
        <w:rPr>
          <w:lang w:val="sr-Cyrl-RS"/>
        </w:rPr>
        <w:t xml:space="preserve">ишљењу Заштитника грађана, не садржи </w:t>
      </w:r>
      <w:r>
        <w:rPr>
          <w:lang w:val="sr-Cyrl-RS"/>
        </w:rPr>
        <w:t xml:space="preserve">и </w:t>
      </w:r>
      <w:r w:rsidRPr="00DA6567">
        <w:rPr>
          <w:lang w:val="sr-Cyrl-RS"/>
        </w:rPr>
        <w:t xml:space="preserve">експлицитну забрану дискриминације на основу сексуалне оријентације и родног идентитета, нити </w:t>
      </w:r>
      <w:r w:rsidRPr="00DA6567">
        <w:rPr>
          <w:rFonts w:eastAsiaTheme="minorHAnsi" w:cstheme="minorBidi"/>
          <w:bCs/>
          <w:lang w:val="sr-Cyrl-RS"/>
        </w:rPr>
        <w:t>експлицитну забран</w:t>
      </w:r>
      <w:r w:rsidR="009372AA">
        <w:rPr>
          <w:rFonts w:eastAsiaTheme="minorHAnsi" w:cstheme="minorBidi"/>
          <w:bCs/>
          <w:lang w:val="sr-Cyrl-RS"/>
        </w:rPr>
        <w:t>у</w:t>
      </w:r>
      <w:r w:rsidRPr="00DA6567">
        <w:rPr>
          <w:rFonts w:eastAsiaTheme="minorHAnsi" w:cstheme="minorBidi"/>
          <w:bCs/>
          <w:lang w:val="sr-Cyrl-RS"/>
        </w:rPr>
        <w:t xml:space="preserve"> садржаја</w:t>
      </w:r>
      <w:r>
        <w:rPr>
          <w:rFonts w:eastAsiaTheme="minorHAnsi" w:cstheme="minorBidi"/>
          <w:bCs/>
          <w:lang w:val="sr-Cyrl-RS"/>
        </w:rPr>
        <w:t xml:space="preserve"> </w:t>
      </w:r>
      <w:r w:rsidRPr="00DA6567">
        <w:rPr>
          <w:rFonts w:eastAsiaTheme="minorHAnsi" w:cstheme="minorBidi"/>
          <w:bCs/>
          <w:lang w:val="sr-Cyrl-RS"/>
        </w:rPr>
        <w:t xml:space="preserve">којима се врши дискриминација група и особа, подстиче формирање предрасуда и </w:t>
      </w:r>
      <w:r>
        <w:rPr>
          <w:rFonts w:eastAsiaTheme="minorHAnsi" w:cstheme="minorBidi"/>
          <w:bCs/>
          <w:lang w:val="sr-Cyrl-RS"/>
        </w:rPr>
        <w:t xml:space="preserve"> </w:t>
      </w:r>
      <w:r w:rsidRPr="00DA6567">
        <w:rPr>
          <w:rFonts w:eastAsiaTheme="minorHAnsi" w:cstheme="minorBidi"/>
          <w:bCs/>
          <w:lang w:val="sr-Cyrl-RS"/>
        </w:rPr>
        <w:t xml:space="preserve">стереотипа. </w:t>
      </w:r>
    </w:p>
    <w:p w14:paraId="45BA7657" w14:textId="0F1E0B6C" w:rsidR="003E7CE1" w:rsidRDefault="003E7CE1" w:rsidP="003E7CE1">
      <w:pPr>
        <w:ind w:firstLine="720"/>
        <w:rPr>
          <w:rFonts w:eastAsiaTheme="minorHAnsi" w:cstheme="minorBidi"/>
          <w:bCs/>
          <w:lang w:val="sr-Cyrl-RS"/>
        </w:rPr>
      </w:pPr>
      <w:r>
        <w:rPr>
          <w:rFonts w:eastAsiaTheme="minorHAnsi" w:cstheme="minorBidi"/>
          <w:bCs/>
          <w:lang w:val="ru-RU"/>
        </w:rPr>
        <w:t>У</w:t>
      </w:r>
      <w:r>
        <w:rPr>
          <w:rFonts w:eastAsiaTheme="minorHAnsi" w:cstheme="minorBidi"/>
          <w:bCs/>
          <w:lang w:val="sr-Cyrl-RS"/>
        </w:rPr>
        <w:t>својен је Закон о бесплатној правној помоћи</w:t>
      </w:r>
      <w:r>
        <w:rPr>
          <w:rStyle w:val="FootnoteReference"/>
          <w:rFonts w:eastAsiaTheme="minorHAnsi"/>
          <w:bCs/>
          <w:lang w:val="sr-Cyrl-RS"/>
        </w:rPr>
        <w:footnoteReference w:id="43"/>
      </w:r>
      <w:r>
        <w:rPr>
          <w:rFonts w:eastAsiaTheme="minorHAnsi" w:cstheme="minorBidi"/>
          <w:bCs/>
          <w:lang w:val="sr-Cyrl-RS"/>
        </w:rPr>
        <w:t xml:space="preserve"> у складу са више пута упућиваном препоруком Заштитника грађана, при чему су као категорије корисника прописане особе у осетљивом положају, између осталих, деца, жртве насиља у породици и партнерским односима и трговине људима, особе са инвалидитетом</w:t>
      </w:r>
      <w:r w:rsidR="009372AA">
        <w:rPr>
          <w:rFonts w:eastAsiaTheme="minorHAnsi" w:cstheme="minorBidi"/>
          <w:bCs/>
          <w:lang w:val="sr-Cyrl-RS"/>
        </w:rPr>
        <w:t>, али не и ЛГБТИ особе, које се</w:t>
      </w:r>
      <w:r>
        <w:rPr>
          <w:rFonts w:eastAsiaTheme="minorHAnsi" w:cstheme="minorBidi"/>
          <w:bCs/>
          <w:lang w:val="sr-Cyrl-RS"/>
        </w:rPr>
        <w:t xml:space="preserve"> суочавају са честим кршењима њихових права у различитим сферама живота</w:t>
      </w:r>
      <w:r w:rsidR="009372AA">
        <w:rPr>
          <w:rFonts w:eastAsiaTheme="minorHAnsi" w:cstheme="minorBidi"/>
          <w:bCs/>
          <w:lang w:val="sr-Cyrl-RS"/>
        </w:rPr>
        <w:t>, на шта континуирано указује Заштитник грађана</w:t>
      </w:r>
      <w:r>
        <w:rPr>
          <w:rFonts w:eastAsiaTheme="minorHAnsi" w:cstheme="minorBidi"/>
          <w:bCs/>
          <w:lang w:val="sr-Cyrl-RS"/>
        </w:rPr>
        <w:t xml:space="preserve">. </w:t>
      </w:r>
    </w:p>
    <w:p w14:paraId="1D5AB9E1" w14:textId="77777777" w:rsidR="003E7CE1" w:rsidRPr="00AB54CA" w:rsidRDefault="003E7CE1" w:rsidP="003E7CE1">
      <w:pPr>
        <w:pStyle w:val="wyq110---naslov-clana"/>
        <w:spacing w:before="0" w:after="120"/>
        <w:ind w:firstLine="720"/>
        <w:jc w:val="both"/>
        <w:rPr>
          <w:rFonts w:eastAsiaTheme="minorHAnsi" w:cstheme="minorBidi"/>
          <w:bCs w:val="0"/>
          <w:lang w:val="sr-Cyrl-CS"/>
        </w:rPr>
      </w:pPr>
      <w:r w:rsidRPr="00AB54CA">
        <w:rPr>
          <w:rFonts w:ascii="Book Antiqua" w:hAnsi="Book Antiqua"/>
          <w:b w:val="0"/>
          <w:sz w:val="22"/>
          <w:szCs w:val="22"/>
          <w:lang w:val="sr-Cyrl-CS"/>
        </w:rPr>
        <w:t xml:space="preserve">У складу са </w:t>
      </w:r>
      <w:r>
        <w:rPr>
          <w:rFonts w:ascii="Book Antiqua" w:hAnsi="Book Antiqua"/>
          <w:b w:val="0"/>
          <w:sz w:val="22"/>
          <w:szCs w:val="22"/>
          <w:lang w:val="sr-Cyrl-CS"/>
        </w:rPr>
        <w:t>м</w:t>
      </w:r>
      <w:r w:rsidRPr="00AB54CA">
        <w:rPr>
          <w:rFonts w:ascii="Book Antiqua" w:hAnsi="Book Antiqua"/>
          <w:b w:val="0"/>
          <w:sz w:val="22"/>
          <w:szCs w:val="22"/>
          <w:lang w:val="sr-Cyrl-CS"/>
        </w:rPr>
        <w:t>ишљењем Заштитника грађана на Нацрт закона о странцима</w:t>
      </w:r>
      <w:r w:rsidRPr="00AB54CA">
        <w:rPr>
          <w:rStyle w:val="FootnoteReference"/>
          <w:rFonts w:ascii="Book Antiqua" w:hAnsi="Book Antiqua"/>
          <w:b w:val="0"/>
          <w:sz w:val="22"/>
          <w:szCs w:val="22"/>
          <w:lang w:val="sr-Cyrl-CS"/>
        </w:rPr>
        <w:footnoteReference w:id="44"/>
      </w:r>
      <w:r w:rsidRPr="00AB54CA">
        <w:rPr>
          <w:rFonts w:ascii="Book Antiqua" w:hAnsi="Book Antiqua"/>
          <w:b w:val="0"/>
          <w:sz w:val="22"/>
          <w:szCs w:val="22"/>
          <w:lang w:val="sr-Cyrl-CS"/>
        </w:rPr>
        <w:t>, у Закону</w:t>
      </w:r>
      <w:r w:rsidRPr="00AB54CA">
        <w:rPr>
          <w:rStyle w:val="FootnoteReference"/>
          <w:rFonts w:ascii="Book Antiqua" w:hAnsi="Book Antiqua"/>
          <w:b w:val="0"/>
          <w:sz w:val="22"/>
          <w:szCs w:val="22"/>
          <w:lang w:val="sr-Cyrl-CS"/>
        </w:rPr>
        <w:footnoteReference w:id="45"/>
      </w:r>
      <w:r w:rsidRPr="00AB54CA">
        <w:rPr>
          <w:rFonts w:ascii="Book Antiqua" w:hAnsi="Book Antiqua"/>
          <w:b w:val="0"/>
          <w:sz w:val="22"/>
          <w:szCs w:val="22"/>
          <w:lang w:val="sr-Cyrl-CS"/>
        </w:rPr>
        <w:t xml:space="preserve"> су као посебно угрожена лица </w:t>
      </w:r>
      <w:r w:rsidRPr="00AB54CA">
        <w:rPr>
          <w:rFonts w:ascii="Book Antiqua" w:eastAsiaTheme="minorHAnsi" w:hAnsi="Book Antiqua" w:cstheme="minorBidi"/>
          <w:b w:val="0"/>
          <w:sz w:val="22"/>
          <w:szCs w:val="22"/>
          <w:lang w:val="sr-Cyrl-CS"/>
        </w:rPr>
        <w:t>наведене и жртве насиља у породици и партнерским односима које може бити уз</w:t>
      </w:r>
      <w:r>
        <w:rPr>
          <w:rFonts w:ascii="Book Antiqua" w:eastAsiaTheme="minorHAnsi" w:hAnsi="Book Antiqua" w:cstheme="minorBidi"/>
          <w:b w:val="0"/>
          <w:sz w:val="22"/>
          <w:szCs w:val="22"/>
          <w:lang w:val="sr-Cyrl-CS"/>
        </w:rPr>
        <w:t>р</w:t>
      </w:r>
      <w:r w:rsidRPr="00AB54CA">
        <w:rPr>
          <w:rFonts w:ascii="Book Antiqua" w:eastAsiaTheme="minorHAnsi" w:hAnsi="Book Antiqua" w:cstheme="minorBidi"/>
          <w:b w:val="0"/>
          <w:sz w:val="22"/>
          <w:szCs w:val="22"/>
          <w:lang w:val="sr-Cyrl-CS"/>
        </w:rPr>
        <w:t>оковано полом, родом, сексуалном оријентацијом и родним идентитето</w:t>
      </w:r>
      <w:r>
        <w:rPr>
          <w:rFonts w:ascii="Book Antiqua" w:eastAsiaTheme="minorHAnsi" w:hAnsi="Book Antiqua" w:cstheme="minorBidi"/>
          <w:b w:val="0"/>
          <w:sz w:val="22"/>
          <w:szCs w:val="22"/>
          <w:lang w:val="sr-Cyrl-CS"/>
        </w:rPr>
        <w:t>м</w:t>
      </w:r>
      <w:r w:rsidRPr="00AB54CA">
        <w:rPr>
          <w:rFonts w:ascii="Book Antiqua" w:eastAsiaTheme="minorHAnsi" w:hAnsi="Book Antiqua" w:cstheme="minorBidi"/>
          <w:b w:val="0"/>
          <w:sz w:val="22"/>
          <w:szCs w:val="22"/>
          <w:lang w:val="sr-Cyrl-CS"/>
        </w:rPr>
        <w:t>, особе које се у својој земљи порекла суочавају са опасношћу од мучења, нечовечног или понижавајућег поступања или кажњавања због своје сексуалне оријентације или родног идентитета</w:t>
      </w:r>
      <w:r>
        <w:rPr>
          <w:rFonts w:ascii="Book Antiqua" w:eastAsiaTheme="minorHAnsi" w:hAnsi="Book Antiqua" w:cstheme="minorBidi"/>
          <w:b w:val="0"/>
          <w:sz w:val="22"/>
          <w:szCs w:val="22"/>
          <w:lang w:val="sr-Cyrl-CS"/>
        </w:rPr>
        <w:t>.</w:t>
      </w:r>
      <w:r w:rsidRPr="00AB54CA">
        <w:rPr>
          <w:rStyle w:val="FootnoteReference"/>
          <w:rFonts w:ascii="Book Antiqua" w:eastAsiaTheme="minorHAnsi" w:hAnsi="Book Antiqua"/>
          <w:b w:val="0"/>
          <w:sz w:val="22"/>
          <w:szCs w:val="22"/>
          <w:lang w:val="sr-Cyrl-CS"/>
        </w:rPr>
        <w:footnoteReference w:id="46"/>
      </w:r>
      <w:r w:rsidRPr="00AB54CA">
        <w:rPr>
          <w:rFonts w:ascii="Book Antiqua" w:eastAsiaTheme="minorHAnsi" w:hAnsi="Book Antiqua" w:cstheme="minorBidi"/>
          <w:b w:val="0"/>
          <w:sz w:val="22"/>
          <w:szCs w:val="22"/>
          <w:lang w:val="sr-Cyrl-CS"/>
        </w:rPr>
        <w:t xml:space="preserve"> У складу са </w:t>
      </w:r>
      <w:r>
        <w:rPr>
          <w:rFonts w:ascii="Book Antiqua" w:eastAsiaTheme="minorHAnsi" w:hAnsi="Book Antiqua" w:cstheme="minorBidi"/>
          <w:b w:val="0"/>
          <w:sz w:val="22"/>
          <w:szCs w:val="22"/>
          <w:lang w:val="sr-Cyrl-CS"/>
        </w:rPr>
        <w:t xml:space="preserve">наведеним мишљењем </w:t>
      </w:r>
      <w:r w:rsidRPr="00AB54CA">
        <w:rPr>
          <w:rFonts w:ascii="Book Antiqua" w:eastAsiaTheme="minorHAnsi" w:hAnsi="Book Antiqua" w:cstheme="minorBidi"/>
          <w:b w:val="0"/>
          <w:sz w:val="22"/>
          <w:szCs w:val="22"/>
          <w:lang w:val="sr-Cyrl-CS"/>
        </w:rPr>
        <w:t>забрањено је принудно удаљење странца на територију где му прети прогон, између осталог, због његовог пола, сексуалне оријентације или родног идентитета, вере, националне припадности, држављанства, припадности одређеној друштвеној групи или политичког мишљења</w:t>
      </w:r>
      <w:r>
        <w:rPr>
          <w:rFonts w:ascii="Book Antiqua" w:eastAsiaTheme="minorHAnsi" w:hAnsi="Book Antiqua" w:cstheme="minorBidi"/>
          <w:b w:val="0"/>
          <w:sz w:val="22"/>
          <w:szCs w:val="22"/>
          <w:lang w:val="sr-Cyrl-CS"/>
        </w:rPr>
        <w:t>.</w:t>
      </w:r>
      <w:r w:rsidRPr="00AB54CA">
        <w:rPr>
          <w:rStyle w:val="FootnoteReference"/>
          <w:rFonts w:ascii="Book Antiqua" w:eastAsiaTheme="minorHAnsi" w:hAnsi="Book Antiqua"/>
          <w:b w:val="0"/>
          <w:sz w:val="22"/>
          <w:szCs w:val="22"/>
          <w:lang w:val="sr-Cyrl-CS"/>
        </w:rPr>
        <w:footnoteReference w:id="47"/>
      </w:r>
      <w:r w:rsidRPr="00AB54CA">
        <w:rPr>
          <w:rFonts w:ascii="Book Antiqua" w:eastAsiaTheme="minorHAnsi" w:hAnsi="Book Antiqua" w:cstheme="minorBidi"/>
          <w:b w:val="0"/>
          <w:bCs w:val="0"/>
          <w:sz w:val="22"/>
          <w:szCs w:val="22"/>
          <w:lang w:val="sr-Cyrl-CS"/>
        </w:rPr>
        <w:t xml:space="preserve"> </w:t>
      </w:r>
      <w:bookmarkStart w:id="64" w:name="str_25"/>
      <w:bookmarkStart w:id="65" w:name="clan_24"/>
      <w:bookmarkEnd w:id="64"/>
      <w:bookmarkEnd w:id="65"/>
    </w:p>
    <w:p w14:paraId="3C99B126" w14:textId="63050540" w:rsidR="0073774C" w:rsidRPr="00697AA1" w:rsidRDefault="003E7CE1" w:rsidP="00C22721">
      <w:pPr>
        <w:shd w:val="clear" w:color="auto" w:fill="FFFFFF"/>
        <w:ind w:firstLine="720"/>
        <w:rPr>
          <w:b/>
          <w:lang w:val="ru-RU"/>
        </w:rPr>
      </w:pPr>
      <w:r w:rsidRPr="00AB54CA">
        <w:rPr>
          <w:rFonts w:cs="Cambria"/>
          <w:lang w:val="sr-Cyrl-CS"/>
        </w:rPr>
        <w:t>Заштитник</w:t>
      </w:r>
      <w:r w:rsidRPr="00AB54CA">
        <w:rPr>
          <w:lang w:val="sr-Cyrl-CS"/>
        </w:rPr>
        <w:t xml:space="preserve"> </w:t>
      </w:r>
      <w:r w:rsidRPr="00AB54CA">
        <w:rPr>
          <w:rFonts w:cs="Cambria"/>
          <w:lang w:val="sr-Cyrl-CS"/>
        </w:rPr>
        <w:t>грађана</w:t>
      </w:r>
      <w:r w:rsidRPr="00AB54CA">
        <w:rPr>
          <w:lang w:val="sr-Cyrl-CS"/>
        </w:rPr>
        <w:t xml:space="preserve"> </w:t>
      </w:r>
      <w:r w:rsidRPr="00AB54CA">
        <w:rPr>
          <w:rFonts w:cs="Cambria"/>
          <w:lang w:val="sr-Cyrl-CS"/>
        </w:rPr>
        <w:t>је</w:t>
      </w:r>
      <w:r w:rsidRPr="00AB54CA">
        <w:rPr>
          <w:lang w:val="sr-Cyrl-CS"/>
        </w:rPr>
        <w:t xml:space="preserve"> </w:t>
      </w:r>
      <w:r w:rsidRPr="00AB54CA">
        <w:rPr>
          <w:rFonts w:cs="Cambria"/>
          <w:lang w:val="sr-Cyrl-CS"/>
        </w:rPr>
        <w:t>традиционално</w:t>
      </w:r>
      <w:r>
        <w:rPr>
          <w:rFonts w:cs="Cambria"/>
          <w:lang w:val="sr-Cyrl-CS"/>
        </w:rPr>
        <w:t>,</w:t>
      </w:r>
      <w:r w:rsidRPr="00AB54CA">
        <w:rPr>
          <w:lang w:val="sr-Cyrl-CS"/>
        </w:rPr>
        <w:t xml:space="preserve"> </w:t>
      </w:r>
      <w:r w:rsidRPr="00AB54CA">
        <w:rPr>
          <w:rFonts w:cs="Cambria"/>
          <w:lang w:val="sr-Cyrl-CS"/>
        </w:rPr>
        <w:t>и</w:t>
      </w:r>
      <w:r w:rsidRPr="00AB54CA">
        <w:rPr>
          <w:lang w:val="sr-Cyrl-CS"/>
        </w:rPr>
        <w:t xml:space="preserve"> </w:t>
      </w:r>
      <w:r>
        <w:rPr>
          <w:rFonts w:cs="Cambria"/>
          <w:lang w:val="sr-Cyrl-CS"/>
        </w:rPr>
        <w:t>у</w:t>
      </w:r>
      <w:r w:rsidRPr="00AB54CA">
        <w:rPr>
          <w:rFonts w:cs="Cambria"/>
          <w:lang w:val="sr-Cyrl-CS"/>
        </w:rPr>
        <w:t xml:space="preserve"> 2018.</w:t>
      </w:r>
      <w:r w:rsidRPr="00AB54CA">
        <w:rPr>
          <w:lang w:val="sr-Cyrl-CS"/>
        </w:rPr>
        <w:t xml:space="preserve"> </w:t>
      </w:r>
      <w:r w:rsidRPr="00AB54CA">
        <w:rPr>
          <w:rFonts w:cs="Cambria"/>
          <w:lang w:val="sr-Cyrl-CS"/>
        </w:rPr>
        <w:t>године</w:t>
      </w:r>
      <w:r>
        <w:rPr>
          <w:rFonts w:cs="Cambria"/>
          <w:lang w:val="sr-Cyrl-CS"/>
        </w:rPr>
        <w:t>,</w:t>
      </w:r>
      <w:r w:rsidRPr="00AB54CA">
        <w:rPr>
          <w:lang w:val="sr-Cyrl-CS"/>
        </w:rPr>
        <w:t xml:space="preserve"> </w:t>
      </w:r>
      <w:r>
        <w:rPr>
          <w:rFonts w:cs="Cambria"/>
          <w:lang w:val="sr-Cyrl-CS"/>
        </w:rPr>
        <w:t>р</w:t>
      </w:r>
      <w:r w:rsidRPr="00AB54CA">
        <w:rPr>
          <w:rFonts w:cs="Cambria"/>
          <w:lang w:val="sr-Cyrl-CS"/>
        </w:rPr>
        <w:t>азвијањем</w:t>
      </w:r>
      <w:r w:rsidRPr="00AB54CA">
        <w:rPr>
          <w:lang w:val="sr-Cyrl-CS"/>
        </w:rPr>
        <w:t xml:space="preserve"> </w:t>
      </w:r>
      <w:r w:rsidRPr="00AB54CA">
        <w:rPr>
          <w:rFonts w:cs="Cambria"/>
          <w:lang w:val="sr-Cyrl-CS"/>
        </w:rPr>
        <w:t>заставе</w:t>
      </w:r>
      <w:r w:rsidRPr="00AB54CA">
        <w:rPr>
          <w:lang w:val="sr-Cyrl-CS"/>
        </w:rPr>
        <w:t xml:space="preserve"> </w:t>
      </w:r>
      <w:r w:rsidRPr="00AB54CA">
        <w:rPr>
          <w:rFonts w:cs="Cambria"/>
          <w:lang w:val="sr-Cyrl-CS"/>
        </w:rPr>
        <w:t>дугиних</w:t>
      </w:r>
      <w:r w:rsidRPr="00AB54CA">
        <w:rPr>
          <w:lang w:val="sr-Cyrl-CS"/>
        </w:rPr>
        <w:t xml:space="preserve"> </w:t>
      </w:r>
      <w:r w:rsidRPr="00AB54CA">
        <w:rPr>
          <w:rFonts w:cs="Cambria"/>
          <w:lang w:val="sr-Cyrl-CS"/>
        </w:rPr>
        <w:t>боја</w:t>
      </w:r>
      <w:r w:rsidRPr="00AB54CA">
        <w:rPr>
          <w:lang w:val="sr-Cyrl-CS"/>
        </w:rPr>
        <w:t xml:space="preserve"> и заставе транс покрета </w:t>
      </w:r>
      <w:r w:rsidRPr="00AB54CA">
        <w:rPr>
          <w:rFonts w:cs="Cambria"/>
          <w:lang w:val="sr-Cyrl-CS"/>
        </w:rPr>
        <w:t>на</w:t>
      </w:r>
      <w:r w:rsidRPr="00AB54CA">
        <w:rPr>
          <w:lang w:val="sr-Cyrl-CS"/>
        </w:rPr>
        <w:t xml:space="preserve"> </w:t>
      </w:r>
      <w:r w:rsidRPr="00AB54CA">
        <w:rPr>
          <w:rFonts w:cs="Cambria"/>
          <w:lang w:val="sr-Cyrl-CS"/>
        </w:rPr>
        <w:t>својој</w:t>
      </w:r>
      <w:r w:rsidRPr="00AB54CA">
        <w:rPr>
          <w:lang w:val="sr-Cyrl-CS"/>
        </w:rPr>
        <w:t xml:space="preserve"> </w:t>
      </w:r>
      <w:r w:rsidRPr="00AB54CA">
        <w:rPr>
          <w:rFonts w:cs="Cambria"/>
          <w:lang w:val="sr-Cyrl-CS"/>
        </w:rPr>
        <w:t>згради</w:t>
      </w:r>
      <w:r>
        <w:rPr>
          <w:lang w:val="sr-Cyrl-CS"/>
        </w:rPr>
        <w:t xml:space="preserve"> обележио </w:t>
      </w:r>
      <w:r w:rsidRPr="00AB54CA">
        <w:rPr>
          <w:rFonts w:cs="Cambria"/>
          <w:lang w:val="sr-Cyrl-CS"/>
        </w:rPr>
        <w:t>Међународни</w:t>
      </w:r>
      <w:r w:rsidRPr="00AB54CA">
        <w:rPr>
          <w:lang w:val="sr-Cyrl-CS"/>
        </w:rPr>
        <w:t xml:space="preserve"> </w:t>
      </w:r>
      <w:r w:rsidRPr="00AB54CA">
        <w:rPr>
          <w:rFonts w:cs="Cambria"/>
          <w:lang w:val="sr-Cyrl-CS"/>
        </w:rPr>
        <w:t>дан</w:t>
      </w:r>
      <w:r w:rsidRPr="00AB54CA">
        <w:rPr>
          <w:lang w:val="sr-Cyrl-CS"/>
        </w:rPr>
        <w:t xml:space="preserve"> </w:t>
      </w:r>
      <w:r w:rsidRPr="00AB54CA">
        <w:rPr>
          <w:rFonts w:cs="Cambria"/>
          <w:lang w:val="sr-Cyrl-CS"/>
        </w:rPr>
        <w:t>борбе</w:t>
      </w:r>
      <w:r w:rsidRPr="00AB54CA">
        <w:rPr>
          <w:lang w:val="sr-Cyrl-CS"/>
        </w:rPr>
        <w:t xml:space="preserve"> </w:t>
      </w:r>
      <w:r w:rsidRPr="00AB54CA">
        <w:rPr>
          <w:rFonts w:cs="Cambria"/>
          <w:lang w:val="sr-Cyrl-CS"/>
        </w:rPr>
        <w:t>против</w:t>
      </w:r>
      <w:r w:rsidRPr="00AB54CA">
        <w:rPr>
          <w:lang w:val="sr-Cyrl-CS"/>
        </w:rPr>
        <w:t xml:space="preserve"> </w:t>
      </w:r>
      <w:r w:rsidRPr="00AB54CA">
        <w:rPr>
          <w:rFonts w:cs="Cambria"/>
          <w:lang w:val="sr-Cyrl-CS"/>
        </w:rPr>
        <w:t>хомофобије</w:t>
      </w:r>
      <w:r w:rsidRPr="00AB54CA">
        <w:rPr>
          <w:lang w:val="sr-Cyrl-CS"/>
        </w:rPr>
        <w:t xml:space="preserve">, </w:t>
      </w:r>
      <w:r w:rsidRPr="00AB54CA">
        <w:rPr>
          <w:rFonts w:cs="Cambria"/>
          <w:lang w:val="sr-Cyrl-CS"/>
        </w:rPr>
        <w:t>бифобије</w:t>
      </w:r>
      <w:r w:rsidRPr="00AB54CA">
        <w:rPr>
          <w:lang w:val="sr-Cyrl-CS"/>
        </w:rPr>
        <w:t xml:space="preserve"> </w:t>
      </w:r>
      <w:r w:rsidRPr="00AB54CA">
        <w:rPr>
          <w:rFonts w:cs="Cambria"/>
          <w:lang w:val="sr-Cyrl-CS"/>
        </w:rPr>
        <w:t>и</w:t>
      </w:r>
      <w:r w:rsidRPr="00AB54CA">
        <w:rPr>
          <w:lang w:val="sr-Cyrl-CS"/>
        </w:rPr>
        <w:t xml:space="preserve"> </w:t>
      </w:r>
      <w:r w:rsidRPr="00AB54CA">
        <w:rPr>
          <w:rFonts w:cs="Cambria"/>
          <w:lang w:val="sr-Cyrl-CS"/>
        </w:rPr>
        <w:t>трансфобије</w:t>
      </w:r>
      <w:r>
        <w:rPr>
          <w:rFonts w:cs="Cambria"/>
          <w:lang w:val="sr-Cyrl-CS"/>
        </w:rPr>
        <w:t>. Такође,</w:t>
      </w:r>
      <w:r w:rsidRPr="00AB54CA">
        <w:rPr>
          <w:rFonts w:cs="Cambria"/>
          <w:lang w:val="sr-Cyrl-CS"/>
        </w:rPr>
        <w:t xml:space="preserve">  представнице Стручне службе Заштитника грађана подржале су и право ЛГБТИ особа на слободно окупљање учествујући у Паради поноса. По први пут обележен је </w:t>
      </w:r>
      <w:r w:rsidRPr="00AB54CA">
        <w:rPr>
          <w:rFonts w:eastAsia="Times New Roman" w:cs="Arial"/>
          <w:spacing w:val="5"/>
          <w:lang w:val="sr-Cyrl-CS"/>
        </w:rPr>
        <w:t>Међународни дан свесности</w:t>
      </w:r>
      <w:r w:rsidRPr="00AB54CA">
        <w:rPr>
          <w:rFonts w:cs="Cambria"/>
          <w:lang w:val="sr-Cyrl-CS"/>
        </w:rPr>
        <w:t xml:space="preserve"> </w:t>
      </w:r>
      <w:r w:rsidRPr="00AB54CA">
        <w:rPr>
          <w:rFonts w:eastAsia="Times New Roman" w:cs="Arial"/>
          <w:spacing w:val="5"/>
          <w:lang w:val="sr-Cyrl-CS"/>
        </w:rPr>
        <w:t>у знак подршке интерсекс особама, а организација SPECTRUM XY</w:t>
      </w:r>
      <w:r>
        <w:rPr>
          <w:rFonts w:eastAsia="Times New Roman" w:cs="Arial"/>
          <w:spacing w:val="5"/>
          <w:lang w:val="sr-Cyrl-CS"/>
        </w:rPr>
        <w:t xml:space="preserve"> </w:t>
      </w:r>
      <w:r w:rsidRPr="00AB54CA">
        <w:rPr>
          <w:rFonts w:eastAsia="Times New Roman" w:cs="Arial"/>
          <w:spacing w:val="5"/>
          <w:lang w:val="sr-Cyrl-CS"/>
        </w:rPr>
        <w:t>одржала је представницима Заштитника грађана предавање о положају интерсекс особа и о проблемима са којима се ове особе суочавају.</w:t>
      </w:r>
      <w:r w:rsidR="00D201B0" w:rsidRPr="004B3AD2">
        <w:rPr>
          <w:lang w:val="ru-RU"/>
        </w:rPr>
        <w:t xml:space="preserve"> </w:t>
      </w:r>
    </w:p>
    <w:p w14:paraId="6F2DD26C" w14:textId="77777777" w:rsidR="00D201B0" w:rsidRPr="004B3AD2" w:rsidRDefault="00D201B0" w:rsidP="00C22721">
      <w:pPr>
        <w:pStyle w:val="Heading3"/>
        <w:rPr>
          <w:caps w:val="0"/>
          <w:lang w:val="ru-RU"/>
        </w:rPr>
      </w:pPr>
      <w:r w:rsidRPr="003E7CE1">
        <w:rPr>
          <w:caps w:val="0"/>
          <w:lang w:val="ru-RU"/>
        </w:rPr>
        <w:t>ПРЕДЛОЗИ ЗА УНАПРЕЂЕЊЕ РОДНЕ РАВНОПРАВНОСТИ И ПОБОЉШАЊЕ ПОЛОЖАЈА ЛГБТИ ОСОБА</w:t>
      </w:r>
      <w:r w:rsidR="003E7CE1" w:rsidRPr="003E7CE1">
        <w:rPr>
          <w:caps w:val="0"/>
          <w:lang w:val="sr-Latn-RS"/>
        </w:rPr>
        <w:t xml:space="preserve"> </w:t>
      </w:r>
      <w:r w:rsidRPr="003E7CE1">
        <w:rPr>
          <w:caps w:val="0"/>
          <w:lang w:val="ru-RU"/>
        </w:rPr>
        <w:t>У ОДНОСУ НА ОРГАНЕ УПРАВЕ</w:t>
      </w:r>
      <w:r w:rsidRPr="004B3AD2">
        <w:rPr>
          <w:caps w:val="0"/>
          <w:lang w:val="ru-RU"/>
        </w:rPr>
        <w:t xml:space="preserve"> </w:t>
      </w:r>
    </w:p>
    <w:p w14:paraId="4BEE6E59" w14:textId="77777777" w:rsidR="003E7CE1" w:rsidRPr="00014909" w:rsidRDefault="003E7CE1" w:rsidP="003E7CE1">
      <w:pPr>
        <w:rPr>
          <w:rFonts w:eastAsiaTheme="minorHAnsi" w:cstheme="minorBidi"/>
          <w:i/>
          <w:lang w:val="sr-Cyrl-CS"/>
        </w:rPr>
      </w:pPr>
      <w:r w:rsidRPr="00014909">
        <w:rPr>
          <w:rFonts w:eastAsiaTheme="minorHAnsi" w:cstheme="minorBidi"/>
          <w:i/>
          <w:lang w:val="sr-Cyrl-CS"/>
        </w:rPr>
        <w:t>Иако по члану 17. став 3. Закона о Заштитнику грађана, Заштитник грађана није овлашћен да контролише рад Народне скупштине и Владе, Заштитник грађана сматра да би било корисно да наведени органи размотре његове предлоге.</w:t>
      </w:r>
    </w:p>
    <w:p w14:paraId="150C2294" w14:textId="556DE78F" w:rsidR="003E7CE1" w:rsidRPr="006971A3" w:rsidRDefault="003E7CE1" w:rsidP="003E7CE1">
      <w:pPr>
        <w:pStyle w:val="Numeracija2"/>
        <w:numPr>
          <w:ilvl w:val="0"/>
          <w:numId w:val="14"/>
        </w:numPr>
        <w:tabs>
          <w:tab w:val="left" w:pos="284"/>
        </w:tabs>
        <w:ind w:left="709" w:hanging="425"/>
        <w:rPr>
          <w:b/>
          <w:lang w:val="sr-Cyrl-RS"/>
        </w:rPr>
      </w:pPr>
      <w:r w:rsidRPr="006971A3">
        <w:rPr>
          <w:b/>
          <w:lang w:val="sr-Cyrl-RS"/>
        </w:rPr>
        <w:t xml:space="preserve">Влада </w:t>
      </w:r>
      <w:r w:rsidRPr="006971A3">
        <w:rPr>
          <w:lang w:val="sr-Cyrl-RS"/>
        </w:rPr>
        <w:t>треба да усвоји Националну стратегију за спречавање и сузбијање насиља у породици и партнерским односима и пратећи Акциони план;</w:t>
      </w:r>
      <w:r w:rsidRPr="006971A3">
        <w:rPr>
          <w:lang w:val="sr-Latn-RS"/>
        </w:rPr>
        <w:t xml:space="preserve"> </w:t>
      </w:r>
      <w:r w:rsidRPr="006971A3">
        <w:rPr>
          <w:lang w:val="sr-Cyrl-RS"/>
        </w:rPr>
        <w:t xml:space="preserve">да предложи, а Народна скупштина усвоји Закон о родној равноправности, закон којим се </w:t>
      </w:r>
      <w:r w:rsidRPr="006971A3">
        <w:rPr>
          <w:lang w:val="sr-Cyrl-RS"/>
        </w:rPr>
        <w:lastRenderedPageBreak/>
        <w:t>уређују истополне заједнице и закон којим се уређују правне последице прилагођавања (промене) пола и родног идентитета</w:t>
      </w:r>
      <w:r w:rsidRPr="006971A3">
        <w:rPr>
          <w:lang w:val="sr-Latn-RS"/>
        </w:rPr>
        <w:t xml:space="preserve">; </w:t>
      </w:r>
      <w:r w:rsidRPr="006971A3">
        <w:rPr>
          <w:lang w:val="sr-Cyrl-RS"/>
        </w:rPr>
        <w:t xml:space="preserve">да усклади Кривични законик са Конвенцијом Савета Европе о спречавању и борби против насиља над женама и насиља у породици и предложи измене и допуне Кривичног законика којима ће </w:t>
      </w:r>
      <w:r w:rsidR="004801C6">
        <w:rPr>
          <w:lang w:val="sr-Cyrl-RS"/>
        </w:rPr>
        <w:t xml:space="preserve">се </w:t>
      </w:r>
      <w:r w:rsidRPr="006971A3">
        <w:rPr>
          <w:lang w:val="sr-Cyrl-RS"/>
        </w:rPr>
        <w:t xml:space="preserve">у свим кривичним делима чији је циљ кажњавање и спречавање расизма и нетолеранције инкриминисати радња извршења ових кривичних дела и на основу сексуалне оријентације и родног идентитета; да континуирано спроводи мере и активности посвећене подизању свести јавности о родној равноправности и мере за унапређивање положаја жена; да обезбеди поступање по препорукама упућеним Посебним извештајем Заштитника грађана о обукама за стицање и унапређење знања и компетенција за превенцију, сузбијање и заштиту жена од насиља у породици и партнерским односима; </w:t>
      </w:r>
    </w:p>
    <w:p w14:paraId="0D973DDE" w14:textId="77777777" w:rsidR="003E7CE1" w:rsidRPr="000744A5" w:rsidRDefault="003E7CE1" w:rsidP="003E7CE1">
      <w:pPr>
        <w:pStyle w:val="Numeracija2"/>
        <w:numPr>
          <w:ilvl w:val="0"/>
          <w:numId w:val="14"/>
        </w:numPr>
        <w:tabs>
          <w:tab w:val="left" w:pos="284"/>
        </w:tabs>
        <w:ind w:left="709" w:hanging="425"/>
        <w:rPr>
          <w:b/>
          <w:lang w:val="sr-Cyrl-RS"/>
        </w:rPr>
      </w:pPr>
      <w:r w:rsidRPr="00972434">
        <w:rPr>
          <w:b/>
          <w:lang w:val="sr-Cyrl-RS"/>
        </w:rPr>
        <w:t>Влада, Координационо тело за родну равноправност, Министарство за рад, запошљавање, борачка и социјална питања</w:t>
      </w:r>
      <w:r w:rsidRPr="00251D6D">
        <w:rPr>
          <w:b/>
          <w:lang w:val="ru-RU"/>
        </w:rPr>
        <w:t xml:space="preserve">, </w:t>
      </w:r>
      <w:r w:rsidRPr="00972434">
        <w:rPr>
          <w:b/>
          <w:lang w:val="sr-Cyrl-RS"/>
        </w:rPr>
        <w:t>Министарство државне управе и локалне самоуправе, органи аутономне покрајине и органи јединица локалне самоуправе</w:t>
      </w:r>
      <w:r>
        <w:rPr>
          <w:lang w:val="sr-Cyrl-RS"/>
        </w:rPr>
        <w:t xml:space="preserve"> треба да обезбеде поступање по препорукама </w:t>
      </w:r>
      <w:r w:rsidRPr="00842112">
        <w:rPr>
          <w:lang w:val="sr-Cyrl-RS"/>
        </w:rPr>
        <w:t>упућеним Посебним извештајем</w:t>
      </w:r>
      <w:r>
        <w:rPr>
          <w:lang w:val="sr-Cyrl-RS"/>
        </w:rPr>
        <w:t xml:space="preserve"> Заштитника грађана</w:t>
      </w:r>
      <w:r w:rsidRPr="00842112">
        <w:rPr>
          <w:lang w:val="sr-Cyrl-RS"/>
        </w:rPr>
        <w:t xml:space="preserve"> о</w:t>
      </w:r>
      <w:r>
        <w:rPr>
          <w:lang w:val="sr-Cyrl-RS"/>
        </w:rPr>
        <w:t xml:space="preserve"> </w:t>
      </w:r>
      <w:r>
        <w:rPr>
          <w:rFonts w:eastAsiaTheme="minorHAnsi"/>
          <w:lang w:val="sr-Cyrl-RS"/>
        </w:rPr>
        <w:t>з</w:t>
      </w:r>
      <w:r w:rsidRPr="000744A5">
        <w:rPr>
          <w:rFonts w:eastAsiaTheme="minorHAnsi"/>
          <w:lang w:val="sr-Cyrl-RS"/>
        </w:rPr>
        <w:t>аступљеност</w:t>
      </w:r>
      <w:r>
        <w:rPr>
          <w:rFonts w:eastAsiaTheme="minorHAnsi"/>
          <w:lang w:val="sr-Cyrl-RS"/>
        </w:rPr>
        <w:t>и</w:t>
      </w:r>
      <w:r w:rsidRPr="000744A5">
        <w:rPr>
          <w:rFonts w:eastAsiaTheme="minorHAnsi"/>
          <w:lang w:val="sr-Cyrl-RS"/>
        </w:rPr>
        <w:t xml:space="preserve"> жена на местима одлучивања и позиција и активности локалних механизама за родну равноправност у јединицама локалне самоуправе у Србији“</w:t>
      </w:r>
      <w:r>
        <w:rPr>
          <w:rFonts w:eastAsiaTheme="minorHAnsi"/>
          <w:lang w:val="sr-Cyrl-RS"/>
        </w:rPr>
        <w:t>;</w:t>
      </w:r>
    </w:p>
    <w:p w14:paraId="7E2D26AA" w14:textId="165C9161" w:rsidR="003E7CE1" w:rsidRDefault="003E7CE1" w:rsidP="003E7CE1">
      <w:pPr>
        <w:pStyle w:val="Numeracija2"/>
        <w:numPr>
          <w:ilvl w:val="0"/>
          <w:numId w:val="14"/>
        </w:numPr>
        <w:tabs>
          <w:tab w:val="left" w:pos="284"/>
        </w:tabs>
        <w:ind w:left="709" w:hanging="425"/>
        <w:rPr>
          <w:lang w:val="sr-Cyrl-RS"/>
        </w:rPr>
      </w:pPr>
      <w:r w:rsidRPr="000744A5">
        <w:rPr>
          <w:b/>
          <w:lang w:val="sr-Cyrl-RS"/>
        </w:rPr>
        <w:t>Влада, органи аутономне покрајине и органи јединица локалне самоуправе</w:t>
      </w:r>
      <w:r w:rsidRPr="000744A5">
        <w:rPr>
          <w:lang w:val="sr-Cyrl-RS"/>
        </w:rPr>
        <w:t xml:space="preserve"> треба да обезбеде пуно остваривање права ЛГБТИ особа у области</w:t>
      </w:r>
      <w:r w:rsidRPr="000744A5">
        <w:rPr>
          <w:rFonts w:cs="Arial"/>
          <w:color w:val="070808"/>
          <w:lang w:val="sr-Cyrl-RS"/>
        </w:rPr>
        <w:t xml:space="preserve"> слободе изражавања и мирног окупљања, </w:t>
      </w:r>
      <w:r w:rsidRPr="000744A5">
        <w:rPr>
          <w:lang w:val="sr-Cyrl-RS"/>
        </w:rPr>
        <w:t>заштите њиховог физичког и психичког интегритета,</w:t>
      </w:r>
      <w:r w:rsidRPr="000744A5">
        <w:rPr>
          <w:rFonts w:cs="Arial"/>
          <w:color w:val="070808"/>
          <w:lang w:val="sr-Cyrl-RS"/>
        </w:rPr>
        <w:t xml:space="preserve"> образовања, запошљавања, здравства, социјалне заштите, правног уређења животних заједница и </w:t>
      </w:r>
      <w:r w:rsidRPr="000744A5">
        <w:rPr>
          <w:lang w:val="sr-Cyrl-RS"/>
        </w:rPr>
        <w:t>правних последиц</w:t>
      </w:r>
      <w:r w:rsidR="004801C6">
        <w:rPr>
          <w:lang w:val="sr-Cyrl-RS"/>
        </w:rPr>
        <w:t>а</w:t>
      </w:r>
      <w:r w:rsidRPr="000744A5">
        <w:rPr>
          <w:lang w:val="sr-Cyrl-RS"/>
        </w:rPr>
        <w:t xml:space="preserve"> прилагођавања (промене) пола</w:t>
      </w:r>
      <w:r>
        <w:rPr>
          <w:lang w:val="sr-Cyrl-RS"/>
        </w:rPr>
        <w:t xml:space="preserve"> и родног идентитета, као и </w:t>
      </w:r>
      <w:r w:rsidRPr="000744A5">
        <w:rPr>
          <w:lang w:val="sr-Cyrl-RS"/>
        </w:rPr>
        <w:t>континуирано спровођење мера и активности посвећених подизању свести јавности о неопходности поштовања права ЛГБТИ особа;</w:t>
      </w:r>
    </w:p>
    <w:p w14:paraId="253150BB" w14:textId="77777777" w:rsidR="003E7CE1" w:rsidRDefault="003E7CE1" w:rsidP="003E7CE1">
      <w:pPr>
        <w:pStyle w:val="Numeracija2"/>
        <w:numPr>
          <w:ilvl w:val="0"/>
          <w:numId w:val="14"/>
        </w:numPr>
        <w:tabs>
          <w:tab w:val="left" w:pos="284"/>
        </w:tabs>
        <w:ind w:left="709" w:hanging="425"/>
        <w:rPr>
          <w:lang w:val="sr-Cyrl-RS"/>
        </w:rPr>
      </w:pPr>
      <w:r>
        <w:rPr>
          <w:b/>
          <w:lang w:val="sr-Cyrl-RS"/>
        </w:rPr>
        <w:t xml:space="preserve">Министарство за рад, запошљавање, борачка и социјална питања, Пореска управа и </w:t>
      </w:r>
      <w:r>
        <w:rPr>
          <w:b/>
          <w:lang w:val="sr-Latn-RS"/>
        </w:rPr>
        <w:t>Н</w:t>
      </w:r>
      <w:r>
        <w:rPr>
          <w:b/>
          <w:lang w:val="sr-Cyrl-RS"/>
        </w:rPr>
        <w:t xml:space="preserve">ационална служба за запошљавање </w:t>
      </w:r>
      <w:r>
        <w:rPr>
          <w:lang w:val="sr-Cyrl-RS"/>
        </w:rPr>
        <w:t>треба да обезбеде пуно остваривање права на накнаду зараде током трудноће, породиљског одсуства и одсуства ради неге и посебне неге детета;</w:t>
      </w:r>
    </w:p>
    <w:p w14:paraId="6FF2CAE8" w14:textId="7AD60FFE" w:rsidR="003E7CE1" w:rsidRPr="008B54A7" w:rsidRDefault="003E7CE1" w:rsidP="003E7CE1">
      <w:pPr>
        <w:pStyle w:val="Numeracija2"/>
        <w:numPr>
          <w:ilvl w:val="0"/>
          <w:numId w:val="14"/>
        </w:numPr>
        <w:tabs>
          <w:tab w:val="left" w:pos="284"/>
        </w:tabs>
        <w:ind w:left="709" w:hanging="425"/>
        <w:rPr>
          <w:lang w:val="sr-Cyrl-RS"/>
        </w:rPr>
      </w:pPr>
      <w:r w:rsidRPr="000744A5">
        <w:rPr>
          <w:b/>
          <w:lang w:val="sr-Cyrl-RS"/>
        </w:rPr>
        <w:t xml:space="preserve">Министарство за рад, запошљавање, борачка и социјална питања </w:t>
      </w:r>
      <w:r w:rsidRPr="000744A5">
        <w:rPr>
          <w:lang w:val="sr-Cyrl-RS"/>
        </w:rPr>
        <w:t>треба да, у сарадњи са јединицама локалне самоуправе и организацијама цивилног друштва, обезбеди оснивање сервиса подршке за младе ЛГБТИ особе које су морале да напусте своје домове, јер су их породице одбациле након сазнања о њиховој сексуалној оријентацији и родном идентитету;</w:t>
      </w:r>
    </w:p>
    <w:p w14:paraId="505F103B" w14:textId="77777777" w:rsidR="003E7CE1" w:rsidRPr="000744A5" w:rsidRDefault="003E7CE1" w:rsidP="003E7CE1">
      <w:pPr>
        <w:pStyle w:val="Numeracija2"/>
        <w:numPr>
          <w:ilvl w:val="0"/>
          <w:numId w:val="14"/>
        </w:numPr>
        <w:tabs>
          <w:tab w:val="left" w:pos="284"/>
        </w:tabs>
        <w:ind w:left="709" w:hanging="425"/>
        <w:rPr>
          <w:lang w:val="sr-Cyrl-RS"/>
        </w:rPr>
      </w:pPr>
      <w:r w:rsidRPr="000744A5">
        <w:rPr>
          <w:b/>
          <w:lang w:val="sr-Cyrl-RS"/>
        </w:rPr>
        <w:t>Министарство здравља и Републички фонд за здравствено осигурање</w:t>
      </w:r>
      <w:r w:rsidRPr="000744A5">
        <w:rPr>
          <w:lang w:val="sr-Cyrl-RS"/>
        </w:rPr>
        <w:t xml:space="preserve"> треба да предузму мере како би се свим женама обезбедила приступачност здравствених услуга на свим нивоима здравствене заштите;</w:t>
      </w:r>
    </w:p>
    <w:p w14:paraId="69FE7B47" w14:textId="77777777" w:rsidR="003E7CE1" w:rsidRPr="00BA1A2B" w:rsidRDefault="003E7CE1" w:rsidP="003E7CE1">
      <w:pPr>
        <w:pStyle w:val="Numeracija2"/>
        <w:numPr>
          <w:ilvl w:val="0"/>
          <w:numId w:val="14"/>
        </w:numPr>
        <w:tabs>
          <w:tab w:val="left" w:pos="284"/>
        </w:tabs>
        <w:ind w:left="709" w:hanging="425"/>
        <w:rPr>
          <w:lang w:val="sr-Cyrl-RS"/>
        </w:rPr>
      </w:pPr>
      <w:r w:rsidRPr="00D7060D">
        <w:rPr>
          <w:b/>
          <w:lang w:val="sr-Cyrl-RS"/>
        </w:rPr>
        <w:t xml:space="preserve">Министарство здравља </w:t>
      </w:r>
      <w:r w:rsidRPr="00D7060D">
        <w:rPr>
          <w:lang w:val="sr-Cyrl-RS"/>
        </w:rPr>
        <w:t>треба да обезбеди поступање по свим препорукама из Посебног извештаја Заштитника грађана о</w:t>
      </w:r>
      <w:r>
        <w:rPr>
          <w:lang w:val="sr-Cyrl-RS"/>
        </w:rPr>
        <w:t xml:space="preserve"> репродуктивном здрављу Ромкиња и </w:t>
      </w:r>
      <w:r w:rsidRPr="00BA1A2B">
        <w:rPr>
          <w:lang w:val="sr-Cyrl-RS"/>
        </w:rPr>
        <w:t>обезбеди трајно радно ангажовање здравствених медијаторки у здравственом систему Републике Србије;</w:t>
      </w:r>
    </w:p>
    <w:p w14:paraId="62CC3672" w14:textId="77777777" w:rsidR="00C22721" w:rsidRPr="00C22721" w:rsidRDefault="003E7CE1" w:rsidP="003E7CE1">
      <w:pPr>
        <w:pStyle w:val="Numeracija2"/>
        <w:numPr>
          <w:ilvl w:val="0"/>
          <w:numId w:val="14"/>
        </w:numPr>
        <w:tabs>
          <w:tab w:val="left" w:pos="284"/>
        </w:tabs>
        <w:ind w:left="709" w:hanging="425"/>
        <w:rPr>
          <w:lang w:val="sr-Cyrl-RS"/>
        </w:rPr>
      </w:pPr>
      <w:r w:rsidRPr="00A27D7E">
        <w:rPr>
          <w:rFonts w:cs="Calibri"/>
          <w:b/>
          <w:lang w:val="sr-Cyrl-CS" w:eastAsia="nl-NL"/>
        </w:rPr>
        <w:t xml:space="preserve">Министарство унутрашњих послова, Министарство за рад, запошљавање, борачка и социјална питања, Министарство здравља, Министарство финансија и Министарство правде </w:t>
      </w:r>
      <w:r w:rsidRPr="00A27D7E">
        <w:rPr>
          <w:rFonts w:cs="Calibri"/>
          <w:lang w:val="sr-Cyrl-CS" w:eastAsia="nl-NL"/>
        </w:rPr>
        <w:t xml:space="preserve">треба да поступе по препорукама </w:t>
      </w:r>
      <w:r w:rsidRPr="00A27D7E">
        <w:rPr>
          <w:rFonts w:cs="Calibri"/>
          <w:lang w:val="sr-Cyrl-CS" w:eastAsia="nl-NL"/>
        </w:rPr>
        <w:lastRenderedPageBreak/>
        <w:t>Заштитника грађана</w:t>
      </w:r>
      <w:r w:rsidRPr="00A27D7E">
        <w:rPr>
          <w:rStyle w:val="FootnoteReference"/>
        </w:rPr>
        <w:footnoteReference w:id="48"/>
      </w:r>
      <w:r w:rsidRPr="00A27D7E">
        <w:rPr>
          <w:rFonts w:cs="Calibri"/>
          <w:lang w:val="sr-Cyrl-CS" w:eastAsia="nl-NL"/>
        </w:rPr>
        <w:t xml:space="preserve"> које се односе на </w:t>
      </w:r>
      <w:r w:rsidRPr="00A27D7E">
        <w:rPr>
          <w:rFonts w:cs="Calibri"/>
          <w:lang w:val="sr-Cyrl-RS" w:eastAsia="nl-NL"/>
        </w:rPr>
        <w:t xml:space="preserve">додатно запошљавање, обучавање запослених и </w:t>
      </w:r>
      <w:r w:rsidRPr="00A27D7E">
        <w:rPr>
          <w:rFonts w:cs="Calibri"/>
          <w:lang w:val="sr-Cyrl-CS" w:eastAsia="nl-NL"/>
        </w:rPr>
        <w:t>доношење смерница и упутстава о поступању у случајевима породичног, партнерског и насиља над децом и контролу рада поступајућих органа и установа.</w:t>
      </w:r>
    </w:p>
    <w:p w14:paraId="4F51A395" w14:textId="3AD7CA0B" w:rsidR="003E7CE1" w:rsidRPr="000744A5" w:rsidRDefault="003E7CE1" w:rsidP="003E7CE1">
      <w:pPr>
        <w:pStyle w:val="Numeracija2"/>
        <w:numPr>
          <w:ilvl w:val="0"/>
          <w:numId w:val="14"/>
        </w:numPr>
        <w:tabs>
          <w:tab w:val="left" w:pos="284"/>
        </w:tabs>
        <w:ind w:left="709" w:hanging="425"/>
        <w:rPr>
          <w:lang w:val="sr-Cyrl-RS"/>
        </w:rPr>
      </w:pPr>
      <w:r w:rsidRPr="000744A5">
        <w:rPr>
          <w:b/>
          <w:lang w:val="sr-Cyrl-RS"/>
        </w:rPr>
        <w:t xml:space="preserve">Министарство унутрашњих послова </w:t>
      </w:r>
      <w:r w:rsidRPr="000744A5">
        <w:rPr>
          <w:lang w:val="sr-Cyrl-RS"/>
        </w:rPr>
        <w:t xml:space="preserve">треба да припреми допуну Закона о полицији којом ће </w:t>
      </w:r>
      <w:r w:rsidR="004801C6">
        <w:rPr>
          <w:lang w:val="sr-Cyrl-RS"/>
        </w:rPr>
        <w:t>бити удедена</w:t>
      </w:r>
      <w:r w:rsidRPr="000744A5">
        <w:rPr>
          <w:lang w:val="sr-Cyrl-RS"/>
        </w:rPr>
        <w:t xml:space="preserve"> изричита забрана дискриминације на основу сексуалне оријентације;</w:t>
      </w:r>
    </w:p>
    <w:p w14:paraId="09FD61C0" w14:textId="77777777" w:rsidR="003E7CE1" w:rsidRDefault="003E7CE1" w:rsidP="003E7CE1">
      <w:pPr>
        <w:pStyle w:val="Numeracija2"/>
        <w:numPr>
          <w:ilvl w:val="0"/>
          <w:numId w:val="14"/>
        </w:numPr>
        <w:tabs>
          <w:tab w:val="left" w:pos="284"/>
        </w:tabs>
        <w:ind w:left="709" w:hanging="425"/>
        <w:rPr>
          <w:lang w:val="sr-Cyrl-RS"/>
        </w:rPr>
      </w:pPr>
      <w:r w:rsidRPr="000744A5">
        <w:rPr>
          <w:b/>
          <w:lang w:val="sr-Cyrl-RS"/>
        </w:rPr>
        <w:t>Министарство унутрашњих послова</w:t>
      </w:r>
      <w:r w:rsidRPr="000744A5">
        <w:rPr>
          <w:lang w:val="sr-Cyrl-RS"/>
        </w:rPr>
        <w:t xml:space="preserve"> треба да обезбеди обуке за запослене у полицији у циљу сензибилизације према ЛГБТИ особама, препознавања злочина из мржње, између осталог, на основу сексуалне оријентације и родног идентитета и адекватног реаговања у циљу спречавања секундарне виктимизације ЛГБТИ особа и идентификовања нападача на ове особе;</w:t>
      </w:r>
    </w:p>
    <w:p w14:paraId="589BB553" w14:textId="77777777" w:rsidR="003E7CE1" w:rsidRDefault="003E7CE1" w:rsidP="003E7CE1">
      <w:pPr>
        <w:pStyle w:val="Numeracija2"/>
        <w:numPr>
          <w:ilvl w:val="0"/>
          <w:numId w:val="14"/>
        </w:numPr>
        <w:tabs>
          <w:tab w:val="left" w:pos="284"/>
        </w:tabs>
        <w:ind w:left="709" w:hanging="425"/>
        <w:rPr>
          <w:lang w:val="sr-Cyrl-RS"/>
        </w:rPr>
      </w:pPr>
      <w:r w:rsidRPr="000744A5">
        <w:rPr>
          <w:b/>
          <w:lang w:val="sr-Cyrl-RS"/>
        </w:rPr>
        <w:t>Министарство просвете, науке и технолошког развоја</w:t>
      </w:r>
      <w:r w:rsidRPr="000744A5">
        <w:rPr>
          <w:lang w:val="sr-Cyrl-RS"/>
        </w:rPr>
        <w:t xml:space="preserve"> треба да обезбеди обуке за запослене у образовно васпитним установам</w:t>
      </w:r>
      <w:r>
        <w:rPr>
          <w:lang w:val="sr-Cyrl-RS"/>
        </w:rPr>
        <w:t xml:space="preserve">а у циљу сензибилизације према </w:t>
      </w:r>
      <w:r w:rsidRPr="000744A5">
        <w:rPr>
          <w:lang w:val="sr-Cyrl-RS"/>
        </w:rPr>
        <w:t>ЛГБТИ особама;</w:t>
      </w:r>
    </w:p>
    <w:p w14:paraId="6888224B" w14:textId="77777777" w:rsidR="003E7CE1" w:rsidRDefault="003E7CE1" w:rsidP="003E7CE1">
      <w:pPr>
        <w:pStyle w:val="Numeracija2"/>
        <w:numPr>
          <w:ilvl w:val="0"/>
          <w:numId w:val="14"/>
        </w:numPr>
        <w:tabs>
          <w:tab w:val="left" w:pos="284"/>
        </w:tabs>
        <w:ind w:left="709" w:hanging="425"/>
        <w:rPr>
          <w:lang w:val="ru-RU"/>
        </w:rPr>
      </w:pPr>
      <w:r w:rsidRPr="003E7CE1">
        <w:rPr>
          <w:b/>
          <w:lang w:val="sr-Cyrl-RS"/>
        </w:rPr>
        <w:t xml:space="preserve">Органи јединица локалне самоуправе </w:t>
      </w:r>
      <w:r w:rsidRPr="003E7CE1">
        <w:rPr>
          <w:lang w:val="sr-Cyrl-RS"/>
        </w:rPr>
        <w:t>треба да у локалне акционе планове експлицитно укључе ЛГБТИ особе и пропишу мере за унапређивање положаја ових особа, као и да за те активности одвоје одговарајућа буџетска средства.</w:t>
      </w:r>
      <w:r w:rsidR="00D201B0" w:rsidRPr="003E7CE1">
        <w:rPr>
          <w:lang w:val="ru-RU"/>
        </w:rPr>
        <w:t xml:space="preserve"> </w:t>
      </w:r>
    </w:p>
    <w:p w14:paraId="49987BBA" w14:textId="77777777" w:rsidR="003E7CE1" w:rsidRDefault="003E7CE1">
      <w:pPr>
        <w:spacing w:after="0"/>
        <w:jc w:val="left"/>
        <w:rPr>
          <w:lang w:val="ru-RU"/>
        </w:rPr>
      </w:pPr>
      <w:r>
        <w:rPr>
          <w:lang w:val="ru-RU"/>
        </w:rPr>
        <w:br w:type="page"/>
      </w:r>
    </w:p>
    <w:p w14:paraId="79CF584C" w14:textId="77777777" w:rsidR="00D201B0" w:rsidRPr="00914D6C" w:rsidRDefault="00D201B0" w:rsidP="00C22721">
      <w:pPr>
        <w:pStyle w:val="Heading2"/>
        <w:numPr>
          <w:ilvl w:val="1"/>
          <w:numId w:val="23"/>
        </w:numPr>
        <w:ind w:left="0" w:firstLine="0"/>
        <w:rPr>
          <w:lang w:val="ru-RU"/>
        </w:rPr>
      </w:pPr>
      <w:bookmarkStart w:id="66" w:name="_Toc2949608"/>
      <w:r w:rsidRPr="00914D6C">
        <w:rPr>
          <w:caps w:val="0"/>
          <w:lang w:val="ru-RU"/>
        </w:rPr>
        <w:lastRenderedPageBreak/>
        <w:t>ПРАВА ОСОБА СА ИНВАЛИДИТЕТОМ И ПРАВА</w:t>
      </w:r>
      <w:r w:rsidR="00C22721">
        <w:rPr>
          <w:caps w:val="0"/>
          <w:lang w:val="ru-RU"/>
        </w:rPr>
        <w:t xml:space="preserve"> </w:t>
      </w:r>
      <w:r w:rsidRPr="00914D6C">
        <w:rPr>
          <w:caps w:val="0"/>
          <w:lang w:val="ru-RU"/>
        </w:rPr>
        <w:t>СТАРИЈИХ</w:t>
      </w:r>
      <w:bookmarkEnd w:id="66"/>
    </w:p>
    <w:p w14:paraId="227B51A0" w14:textId="77777777" w:rsidR="00D201B0" w:rsidRPr="004B3AD2" w:rsidRDefault="00D201B0" w:rsidP="00C22721">
      <w:pPr>
        <w:pStyle w:val="Heading3"/>
        <w:rPr>
          <w:lang w:val="ru-RU"/>
        </w:rPr>
      </w:pPr>
      <w:r w:rsidRPr="004B3AD2">
        <w:rPr>
          <w:lang w:val="ru-RU"/>
        </w:rPr>
        <w:t>СТАТИСТИКА</w:t>
      </w:r>
    </w:p>
    <w:p w14:paraId="6FF71DE5" w14:textId="5B197EB9" w:rsidR="00D201B0" w:rsidRPr="00C22721" w:rsidRDefault="00D201B0" w:rsidP="00937D01">
      <w:pPr>
        <w:ind w:firstLine="720"/>
        <w:rPr>
          <w:lang w:val="ru-RU"/>
        </w:rPr>
      </w:pPr>
      <w:r w:rsidRPr="00C22721">
        <w:rPr>
          <w:lang w:val="ru-RU"/>
        </w:rPr>
        <w:t>У области права особа са инвалидитетом и старијих, Заштитник грађана је у 201</w:t>
      </w:r>
      <w:r w:rsidR="00E42C39" w:rsidRPr="00C22721">
        <w:rPr>
          <w:lang w:val="ru-RU"/>
        </w:rPr>
        <w:t>8</w:t>
      </w:r>
      <w:r w:rsidRPr="00C22721">
        <w:rPr>
          <w:lang w:val="ru-RU"/>
        </w:rPr>
        <w:t xml:space="preserve">. години разматрао </w:t>
      </w:r>
      <w:r w:rsidR="00E42C39" w:rsidRPr="00C22721">
        <w:rPr>
          <w:lang w:val="ru-RU"/>
        </w:rPr>
        <w:t>15</w:t>
      </w:r>
      <w:r w:rsidR="007E6888">
        <w:rPr>
          <w:lang w:val="ru-RU"/>
        </w:rPr>
        <w:t>0</w:t>
      </w:r>
      <w:r w:rsidRPr="00C22721">
        <w:rPr>
          <w:lang w:val="ru-RU"/>
        </w:rPr>
        <w:t xml:space="preserve"> предмет</w:t>
      </w:r>
      <w:r w:rsidR="007E6888">
        <w:rPr>
          <w:lang w:val="ru-RU"/>
        </w:rPr>
        <w:t>а</w:t>
      </w:r>
      <w:r w:rsidRPr="00C22721">
        <w:rPr>
          <w:rStyle w:val="FootnoteReference"/>
        </w:rPr>
        <w:footnoteReference w:id="49"/>
      </w:r>
      <w:r w:rsidRPr="00C22721">
        <w:rPr>
          <w:lang w:val="ru-RU"/>
        </w:rPr>
        <w:t xml:space="preserve">, од чега је било </w:t>
      </w:r>
      <w:r w:rsidR="00E42C39" w:rsidRPr="00C22721">
        <w:rPr>
          <w:lang w:val="ru-RU"/>
        </w:rPr>
        <w:t>1</w:t>
      </w:r>
      <w:r w:rsidR="007E6888">
        <w:rPr>
          <w:lang w:val="ru-RU"/>
        </w:rPr>
        <w:t>49</w:t>
      </w:r>
      <w:r w:rsidRPr="00C22721">
        <w:rPr>
          <w:lang w:val="ru-RU"/>
        </w:rPr>
        <w:t xml:space="preserve"> притужб</w:t>
      </w:r>
      <w:r w:rsidR="00E42C39" w:rsidRPr="00C22721">
        <w:rPr>
          <w:lang w:val="ru-RU"/>
        </w:rPr>
        <w:t>и</w:t>
      </w:r>
      <w:r w:rsidRPr="00C22721">
        <w:rPr>
          <w:lang w:val="ru-RU"/>
        </w:rPr>
        <w:t xml:space="preserve"> грађана и </w:t>
      </w:r>
      <w:r w:rsidR="00E42C39" w:rsidRPr="00C22721">
        <w:rPr>
          <w:lang w:val="ru-RU"/>
        </w:rPr>
        <w:t>1</w:t>
      </w:r>
      <w:r w:rsidRPr="00C22721">
        <w:rPr>
          <w:lang w:val="ru-RU"/>
        </w:rPr>
        <w:t xml:space="preserve"> сопствен</w:t>
      </w:r>
      <w:r w:rsidR="00E42C39" w:rsidRPr="00C22721">
        <w:rPr>
          <w:lang w:val="ru-RU"/>
        </w:rPr>
        <w:t>а</w:t>
      </w:r>
      <w:r w:rsidRPr="00C22721">
        <w:rPr>
          <w:lang w:val="ru-RU"/>
        </w:rPr>
        <w:t xml:space="preserve"> иницијатив</w:t>
      </w:r>
      <w:r w:rsidR="00E42C39" w:rsidRPr="00C22721">
        <w:rPr>
          <w:lang w:val="ru-RU"/>
        </w:rPr>
        <w:t>а</w:t>
      </w:r>
      <w:r w:rsidRPr="00C22721">
        <w:rPr>
          <w:lang w:val="ru-RU"/>
        </w:rPr>
        <w:t>. Предмети из ове области чине 4,</w:t>
      </w:r>
      <w:r w:rsidR="00E42C39" w:rsidRPr="00C22721">
        <w:rPr>
          <w:lang w:val="sr-Cyrl-RS"/>
        </w:rPr>
        <w:t>49</w:t>
      </w:r>
      <w:r w:rsidRPr="00C22721">
        <w:rPr>
          <w:lang w:val="ru-RU"/>
        </w:rPr>
        <w:t xml:space="preserve">% укупно разматраних предмета. Заштитник грађана је упутио </w:t>
      </w:r>
      <w:r w:rsidR="00992504" w:rsidRPr="00C22721">
        <w:rPr>
          <w:lang w:val="ru-RU"/>
        </w:rPr>
        <w:t>14</w:t>
      </w:r>
      <w:r w:rsidRPr="00C22721">
        <w:rPr>
          <w:lang w:val="ru-RU"/>
        </w:rPr>
        <w:t xml:space="preserve"> препорука органима управе, </w:t>
      </w:r>
      <w:r w:rsidR="00992504" w:rsidRPr="00C22721">
        <w:rPr>
          <w:lang w:val="ru-RU"/>
        </w:rPr>
        <w:t>од којих је 12 доспело</w:t>
      </w:r>
      <w:r w:rsidRPr="00C22721">
        <w:rPr>
          <w:lang w:val="ru-RU"/>
        </w:rPr>
        <w:t xml:space="preserve"> на извршење у извештајном периоду</w:t>
      </w:r>
      <w:r w:rsidRPr="00C22721">
        <w:rPr>
          <w:rStyle w:val="FootnoteReference"/>
        </w:rPr>
        <w:footnoteReference w:id="50"/>
      </w:r>
      <w:r w:rsidR="00992504" w:rsidRPr="00C22721">
        <w:rPr>
          <w:lang w:val="ru-RU"/>
        </w:rPr>
        <w:t>. Од тог броја,</w:t>
      </w:r>
      <w:r w:rsidRPr="00C22721">
        <w:rPr>
          <w:lang w:val="ru-RU"/>
        </w:rPr>
        <w:t xml:space="preserve"> органи управе су поступили по </w:t>
      </w:r>
      <w:r w:rsidR="00992504" w:rsidRPr="00C22721">
        <w:rPr>
          <w:lang w:val="ru-RU"/>
        </w:rPr>
        <w:t>4</w:t>
      </w:r>
      <w:r w:rsidRPr="00C22721">
        <w:rPr>
          <w:lang w:val="ru-RU"/>
        </w:rPr>
        <w:t xml:space="preserve"> препорук</w:t>
      </w:r>
      <w:r w:rsidR="007548CD">
        <w:rPr>
          <w:lang w:val="ru-RU"/>
        </w:rPr>
        <w:t>е</w:t>
      </w:r>
      <w:r w:rsidRPr="00C22721">
        <w:rPr>
          <w:lang w:val="ru-RU"/>
        </w:rPr>
        <w:t xml:space="preserve">, што чини </w:t>
      </w:r>
      <w:r w:rsidR="00992504" w:rsidRPr="00C22721">
        <w:rPr>
          <w:lang w:val="ru-RU"/>
        </w:rPr>
        <w:t xml:space="preserve">33.33% </w:t>
      </w:r>
      <w:r w:rsidRPr="00C22721">
        <w:rPr>
          <w:lang w:val="ru-RU"/>
        </w:rPr>
        <w:t>прихваћених препорука.</w:t>
      </w:r>
    </w:p>
    <w:p w14:paraId="7642D1ED" w14:textId="77777777" w:rsidR="00D201B0" w:rsidRPr="00C22721" w:rsidRDefault="00D201B0" w:rsidP="00937D01">
      <w:pPr>
        <w:ind w:firstLine="720"/>
        <w:rPr>
          <w:lang w:val="ru-RU"/>
        </w:rPr>
      </w:pPr>
      <w:r w:rsidRPr="00C22721">
        <w:rPr>
          <w:lang w:val="ru-RU"/>
        </w:rPr>
        <w:t xml:space="preserve">Од разматраних </w:t>
      </w:r>
      <w:r w:rsidR="00E42C39" w:rsidRPr="00C22721">
        <w:rPr>
          <w:lang w:val="ru-RU"/>
        </w:rPr>
        <w:t>151</w:t>
      </w:r>
      <w:r w:rsidRPr="00C22721">
        <w:rPr>
          <w:lang w:val="ru-RU"/>
        </w:rPr>
        <w:t xml:space="preserve"> предмета у 201</w:t>
      </w:r>
      <w:r w:rsidR="00E42C39" w:rsidRPr="00C22721">
        <w:rPr>
          <w:lang w:val="ru-RU"/>
        </w:rPr>
        <w:t>8</w:t>
      </w:r>
      <w:r w:rsidRPr="00C22721">
        <w:rPr>
          <w:lang w:val="ru-RU"/>
        </w:rPr>
        <w:t xml:space="preserve">. години, Заштитник грађана је окончао рад на </w:t>
      </w:r>
      <w:r w:rsidR="00E42C39" w:rsidRPr="00C22721">
        <w:rPr>
          <w:lang w:val="ru-RU"/>
        </w:rPr>
        <w:t>78</w:t>
      </w:r>
      <w:r w:rsidRPr="00C22721">
        <w:rPr>
          <w:lang w:val="ru-RU"/>
        </w:rPr>
        <w:t xml:space="preserve"> предмета. </w:t>
      </w:r>
    </w:p>
    <w:p w14:paraId="7C7C5520" w14:textId="77777777" w:rsidR="00D201B0" w:rsidRPr="00C22721" w:rsidRDefault="00D201B0" w:rsidP="009C6A28">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22</w:t>
      </w:r>
      <w:r w:rsidRPr="00C22721">
        <w:rPr>
          <w:lang w:val="ru-RU"/>
        </w:rPr>
        <w:fldChar w:fldCharType="end"/>
      </w:r>
      <w:r w:rsidRPr="00C22721">
        <w:rPr>
          <w:lang w:val="ru-RU"/>
        </w:rPr>
        <w:t xml:space="preserve"> – Права особа са инвалидитетом и старијих</w:t>
      </w:r>
      <w:r w:rsidR="006D0657">
        <w:rPr>
          <w:lang w:val="ru-RU"/>
        </w:rPr>
        <w:t>: п</w:t>
      </w:r>
      <w:r w:rsidRPr="00C22721">
        <w:rPr>
          <w:lang w:val="ru-RU"/>
        </w:rPr>
        <w:t>риказ разматраних премета у 201</w:t>
      </w:r>
      <w:r w:rsidR="00E42C39" w:rsidRPr="00C22721">
        <w:rPr>
          <w:lang w:val="ru-RU"/>
        </w:rPr>
        <w:t>8</w:t>
      </w:r>
      <w:r w:rsidRPr="00C22721">
        <w:rPr>
          <w:lang w:val="ru-RU"/>
        </w:rPr>
        <w:t>. години</w:t>
      </w:r>
    </w:p>
    <w:tbl>
      <w:tblPr>
        <w:tblW w:w="7740"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5760"/>
        <w:gridCol w:w="1980"/>
      </w:tblGrid>
      <w:tr w:rsidR="00D201B0" w:rsidRPr="00C22721" w14:paraId="11CA17A1" w14:textId="77777777">
        <w:trPr>
          <w:trHeight w:val="393"/>
          <w:jc w:val="center"/>
        </w:trPr>
        <w:tc>
          <w:tcPr>
            <w:tcW w:w="5760" w:type="dxa"/>
            <w:tcBorders>
              <w:top w:val="single" w:sz="12" w:space="0" w:color="0070C0"/>
              <w:bottom w:val="single" w:sz="12" w:space="0" w:color="4F81BD"/>
            </w:tcBorders>
            <w:vAlign w:val="center"/>
          </w:tcPr>
          <w:p w14:paraId="48DA9959" w14:textId="77777777" w:rsidR="00D201B0" w:rsidRPr="00C22721" w:rsidRDefault="00D201B0" w:rsidP="00E42C39">
            <w:pPr>
              <w:spacing w:after="0"/>
              <w:rPr>
                <w:lang w:val="ru-RU"/>
              </w:rPr>
            </w:pPr>
            <w:r w:rsidRPr="00C22721">
              <w:rPr>
                <w:lang w:val="ru-RU"/>
              </w:rPr>
              <w:t>Број примљених предмета у 201</w:t>
            </w:r>
            <w:r w:rsidR="00E42C39" w:rsidRPr="00C22721">
              <w:rPr>
                <w:lang w:val="ru-RU"/>
              </w:rPr>
              <w:t>8</w:t>
            </w:r>
            <w:r w:rsidRPr="00C22721">
              <w:rPr>
                <w:lang w:val="ru-RU"/>
              </w:rPr>
              <w:t>. години</w:t>
            </w:r>
          </w:p>
        </w:tc>
        <w:tc>
          <w:tcPr>
            <w:tcW w:w="1980" w:type="dxa"/>
            <w:tcBorders>
              <w:top w:val="single" w:sz="12" w:space="0" w:color="0070C0"/>
              <w:bottom w:val="single" w:sz="12" w:space="0" w:color="4F81BD"/>
            </w:tcBorders>
            <w:vAlign w:val="center"/>
          </w:tcPr>
          <w:p w14:paraId="0539B464" w14:textId="443F3FF3" w:rsidR="00D201B0" w:rsidRPr="00C22721" w:rsidRDefault="00E42C39" w:rsidP="007E6888">
            <w:pPr>
              <w:jc w:val="center"/>
              <w:rPr>
                <w:lang w:val="sr-Cyrl-RS"/>
              </w:rPr>
            </w:pPr>
            <w:r w:rsidRPr="00C22721">
              <w:rPr>
                <w:lang w:val="sr-Cyrl-RS"/>
              </w:rPr>
              <w:t>15</w:t>
            </w:r>
            <w:r w:rsidR="007E6888">
              <w:rPr>
                <w:lang w:val="sr-Cyrl-RS"/>
              </w:rPr>
              <w:t>0</w:t>
            </w:r>
          </w:p>
        </w:tc>
      </w:tr>
      <w:tr w:rsidR="00D201B0" w:rsidRPr="00C22721" w14:paraId="319688F7" w14:textId="77777777">
        <w:trPr>
          <w:trHeight w:val="393"/>
          <w:jc w:val="center"/>
        </w:trPr>
        <w:tc>
          <w:tcPr>
            <w:tcW w:w="5760" w:type="dxa"/>
            <w:tcBorders>
              <w:top w:val="single" w:sz="12" w:space="0" w:color="4F81BD"/>
            </w:tcBorders>
            <w:vAlign w:val="center"/>
          </w:tcPr>
          <w:p w14:paraId="10F930EA" w14:textId="77777777" w:rsidR="00D201B0" w:rsidRPr="00C22721" w:rsidRDefault="00D201B0" w:rsidP="00E42C39">
            <w:pPr>
              <w:spacing w:after="0"/>
              <w:rPr>
                <w:lang w:val="ru-RU"/>
              </w:rPr>
            </w:pPr>
            <w:r w:rsidRPr="00C22721">
              <w:rPr>
                <w:lang w:val="ru-RU"/>
              </w:rPr>
              <w:t>Број окончаних предмета из 201</w:t>
            </w:r>
            <w:r w:rsidR="00E42C39" w:rsidRPr="00C22721">
              <w:rPr>
                <w:lang w:val="ru-RU"/>
              </w:rPr>
              <w:t>8</w:t>
            </w:r>
            <w:r w:rsidRPr="00C22721">
              <w:rPr>
                <w:lang w:val="ru-RU"/>
              </w:rPr>
              <w:t>. године</w:t>
            </w:r>
          </w:p>
        </w:tc>
        <w:tc>
          <w:tcPr>
            <w:tcW w:w="1980" w:type="dxa"/>
            <w:tcBorders>
              <w:top w:val="single" w:sz="12" w:space="0" w:color="4F81BD"/>
            </w:tcBorders>
            <w:vAlign w:val="center"/>
          </w:tcPr>
          <w:p w14:paraId="42D6480A" w14:textId="77777777" w:rsidR="00D201B0" w:rsidRPr="00C22721" w:rsidRDefault="00E42C39" w:rsidP="00F703BF">
            <w:pPr>
              <w:jc w:val="center"/>
              <w:rPr>
                <w:lang w:val="sr-Cyrl-RS"/>
              </w:rPr>
            </w:pPr>
            <w:r w:rsidRPr="00C22721">
              <w:rPr>
                <w:lang w:val="sr-Cyrl-RS"/>
              </w:rPr>
              <w:t>78</w:t>
            </w:r>
          </w:p>
        </w:tc>
      </w:tr>
      <w:tr w:rsidR="00D201B0" w:rsidRPr="00C22721" w14:paraId="0FCE9F51" w14:textId="77777777">
        <w:trPr>
          <w:trHeight w:val="393"/>
          <w:jc w:val="center"/>
        </w:trPr>
        <w:tc>
          <w:tcPr>
            <w:tcW w:w="5760" w:type="dxa"/>
            <w:vAlign w:val="center"/>
          </w:tcPr>
          <w:p w14:paraId="771143B1" w14:textId="77777777" w:rsidR="00D201B0" w:rsidRPr="00C22721" w:rsidRDefault="00D201B0" w:rsidP="00E42C39">
            <w:pPr>
              <w:spacing w:after="0"/>
              <w:rPr>
                <w:lang w:val="ru-RU"/>
              </w:rPr>
            </w:pPr>
            <w:r w:rsidRPr="00C22721">
              <w:rPr>
                <w:lang w:val="ru-RU"/>
              </w:rPr>
              <w:t>Број предмета у раду из 201</w:t>
            </w:r>
            <w:r w:rsidR="00E42C39" w:rsidRPr="00C22721">
              <w:rPr>
                <w:lang w:val="ru-RU"/>
              </w:rPr>
              <w:t>8</w:t>
            </w:r>
            <w:r w:rsidRPr="00C22721">
              <w:rPr>
                <w:lang w:val="ru-RU"/>
              </w:rPr>
              <w:t>. године</w:t>
            </w:r>
          </w:p>
        </w:tc>
        <w:tc>
          <w:tcPr>
            <w:tcW w:w="1980" w:type="dxa"/>
            <w:vAlign w:val="center"/>
          </w:tcPr>
          <w:p w14:paraId="6C5EE6F1" w14:textId="1D3F2C0E" w:rsidR="00D201B0" w:rsidRPr="00C22721" w:rsidRDefault="007E6888" w:rsidP="00F703BF">
            <w:pPr>
              <w:jc w:val="center"/>
              <w:rPr>
                <w:lang w:val="sr-Cyrl-RS"/>
              </w:rPr>
            </w:pPr>
            <w:r>
              <w:rPr>
                <w:lang w:val="sr-Cyrl-RS"/>
              </w:rPr>
              <w:t>72</w:t>
            </w:r>
          </w:p>
        </w:tc>
      </w:tr>
    </w:tbl>
    <w:p w14:paraId="04C2B255" w14:textId="77777777" w:rsidR="00D201B0" w:rsidRPr="00C22721" w:rsidRDefault="00D201B0" w:rsidP="00937D01"/>
    <w:p w14:paraId="3C401A6E" w14:textId="77777777" w:rsidR="00D201B0" w:rsidRPr="00C22721" w:rsidRDefault="00D201B0" w:rsidP="009C6A28">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23</w:t>
      </w:r>
      <w:r w:rsidRPr="00C22721">
        <w:rPr>
          <w:lang w:val="ru-RU"/>
        </w:rPr>
        <w:fldChar w:fldCharType="end"/>
      </w:r>
      <w:r w:rsidRPr="00C22721">
        <w:rPr>
          <w:lang w:val="ru-RU"/>
        </w:rPr>
        <w:t xml:space="preserve"> – Приказ упућених препорука у 201</w:t>
      </w:r>
      <w:r w:rsidR="000C7890" w:rsidRPr="00C22721">
        <w:rPr>
          <w:lang w:val="ru-RU"/>
        </w:rPr>
        <w:t>8</w:t>
      </w:r>
      <w:r w:rsidRPr="00C22721">
        <w:rPr>
          <w:lang w:val="ru-RU"/>
        </w:rPr>
        <w:t>. из области права особа са инвалидитетом и старијих</w:t>
      </w:r>
    </w:p>
    <w:tbl>
      <w:tblPr>
        <w:tblW w:w="9747"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4064"/>
        <w:gridCol w:w="2819"/>
        <w:gridCol w:w="2864"/>
      </w:tblGrid>
      <w:tr w:rsidR="00D201B0" w:rsidRPr="00C22721" w14:paraId="22C55E5D" w14:textId="77777777">
        <w:trPr>
          <w:trHeight w:val="393"/>
          <w:jc w:val="center"/>
        </w:trPr>
        <w:tc>
          <w:tcPr>
            <w:tcW w:w="4064" w:type="dxa"/>
            <w:tcBorders>
              <w:top w:val="single" w:sz="12" w:space="0" w:color="0070C0"/>
              <w:bottom w:val="single" w:sz="12" w:space="0" w:color="0070C0"/>
            </w:tcBorders>
            <w:vAlign w:val="center"/>
          </w:tcPr>
          <w:p w14:paraId="0242C69B" w14:textId="77777777" w:rsidR="00D201B0" w:rsidRPr="00C22721" w:rsidRDefault="00D201B0" w:rsidP="00F703BF">
            <w:pPr>
              <w:spacing w:after="0"/>
              <w:jc w:val="center"/>
              <w:rPr>
                <w:b/>
                <w:bCs/>
              </w:rPr>
            </w:pPr>
            <w:r w:rsidRPr="00C22721">
              <w:rPr>
                <w:b/>
                <w:bCs/>
              </w:rPr>
              <w:t>Број упућених препорука</w:t>
            </w:r>
          </w:p>
        </w:tc>
        <w:tc>
          <w:tcPr>
            <w:tcW w:w="2819" w:type="dxa"/>
            <w:tcBorders>
              <w:top w:val="single" w:sz="12" w:space="0" w:color="0070C0"/>
              <w:bottom w:val="single" w:sz="12" w:space="0" w:color="0070C0"/>
            </w:tcBorders>
          </w:tcPr>
          <w:p w14:paraId="56C9D736" w14:textId="77777777" w:rsidR="00D201B0" w:rsidRPr="00C22721" w:rsidRDefault="00D201B0" w:rsidP="00F703BF">
            <w:pPr>
              <w:jc w:val="center"/>
              <w:rPr>
                <w:b/>
                <w:bCs/>
              </w:rPr>
            </w:pPr>
            <w:r w:rsidRPr="00C22721">
              <w:rPr>
                <w:b/>
                <w:bCs/>
              </w:rPr>
              <w:t>Број доспелих препорука</w:t>
            </w:r>
          </w:p>
        </w:tc>
        <w:tc>
          <w:tcPr>
            <w:tcW w:w="2864" w:type="dxa"/>
            <w:tcBorders>
              <w:top w:val="single" w:sz="12" w:space="0" w:color="0070C0"/>
              <w:bottom w:val="single" w:sz="12" w:space="0" w:color="0070C0"/>
            </w:tcBorders>
            <w:vAlign w:val="center"/>
          </w:tcPr>
          <w:p w14:paraId="18522796" w14:textId="77777777" w:rsidR="00D201B0" w:rsidRPr="00C22721" w:rsidRDefault="00D201B0" w:rsidP="00F703BF">
            <w:pPr>
              <w:jc w:val="center"/>
              <w:rPr>
                <w:b/>
                <w:bCs/>
              </w:rPr>
            </w:pPr>
            <w:r w:rsidRPr="00C22721">
              <w:rPr>
                <w:b/>
                <w:bCs/>
              </w:rPr>
              <w:t>Број прихваћених препорука</w:t>
            </w:r>
          </w:p>
        </w:tc>
      </w:tr>
      <w:tr w:rsidR="00D201B0" w:rsidRPr="00C22721" w14:paraId="227A4BBD" w14:textId="77777777">
        <w:trPr>
          <w:trHeight w:val="393"/>
          <w:jc w:val="center"/>
        </w:trPr>
        <w:tc>
          <w:tcPr>
            <w:tcW w:w="4064" w:type="dxa"/>
            <w:tcBorders>
              <w:top w:val="single" w:sz="12" w:space="0" w:color="0070C0"/>
            </w:tcBorders>
            <w:vAlign w:val="center"/>
          </w:tcPr>
          <w:p w14:paraId="08C1EA75" w14:textId="77777777" w:rsidR="00D201B0" w:rsidRPr="00C22721" w:rsidRDefault="00AA16FD" w:rsidP="00F703BF">
            <w:pPr>
              <w:spacing w:after="0"/>
              <w:jc w:val="center"/>
              <w:rPr>
                <w:b/>
                <w:bCs/>
                <w:lang w:val="sr-Cyrl-RS"/>
              </w:rPr>
            </w:pPr>
            <w:r w:rsidRPr="00C22721">
              <w:rPr>
                <w:b/>
                <w:bCs/>
                <w:lang w:val="sr-Cyrl-RS"/>
              </w:rPr>
              <w:t>14</w:t>
            </w:r>
          </w:p>
        </w:tc>
        <w:tc>
          <w:tcPr>
            <w:tcW w:w="2819" w:type="dxa"/>
            <w:tcBorders>
              <w:top w:val="single" w:sz="12" w:space="0" w:color="0070C0"/>
            </w:tcBorders>
          </w:tcPr>
          <w:p w14:paraId="124C47B9" w14:textId="77777777" w:rsidR="00D201B0" w:rsidRPr="00C22721" w:rsidRDefault="00AA16FD" w:rsidP="00F703BF">
            <w:pPr>
              <w:jc w:val="center"/>
              <w:rPr>
                <w:b/>
                <w:bCs/>
                <w:lang w:val="sr-Cyrl-RS"/>
              </w:rPr>
            </w:pPr>
            <w:r w:rsidRPr="00C22721">
              <w:rPr>
                <w:b/>
                <w:bCs/>
                <w:lang w:val="sr-Cyrl-RS"/>
              </w:rPr>
              <w:t>12</w:t>
            </w:r>
          </w:p>
        </w:tc>
        <w:tc>
          <w:tcPr>
            <w:tcW w:w="2864" w:type="dxa"/>
            <w:tcBorders>
              <w:top w:val="single" w:sz="12" w:space="0" w:color="0070C0"/>
            </w:tcBorders>
            <w:vAlign w:val="center"/>
          </w:tcPr>
          <w:p w14:paraId="1368470C" w14:textId="77777777" w:rsidR="00D201B0" w:rsidRPr="00C22721" w:rsidRDefault="00AA16FD" w:rsidP="00F703BF">
            <w:pPr>
              <w:jc w:val="center"/>
              <w:rPr>
                <w:b/>
                <w:bCs/>
                <w:lang w:val="sr-Cyrl-RS"/>
              </w:rPr>
            </w:pPr>
            <w:r w:rsidRPr="00C22721">
              <w:rPr>
                <w:b/>
                <w:bCs/>
                <w:lang w:val="sr-Cyrl-RS"/>
              </w:rPr>
              <w:t>4</w:t>
            </w:r>
          </w:p>
        </w:tc>
      </w:tr>
    </w:tbl>
    <w:p w14:paraId="48B843DD" w14:textId="77777777" w:rsidR="00D201B0" w:rsidRPr="00C22721" w:rsidRDefault="00D201B0" w:rsidP="00937D01"/>
    <w:p w14:paraId="60104395" w14:textId="77777777" w:rsidR="00D201B0" w:rsidRPr="00C22721" w:rsidRDefault="00D201B0" w:rsidP="00937D01">
      <w:pPr>
        <w:ind w:firstLine="720"/>
        <w:rPr>
          <w:lang w:val="ru-RU"/>
        </w:rPr>
      </w:pPr>
      <w:r w:rsidRPr="00C22721">
        <w:rPr>
          <w:lang w:val="ru-RU"/>
        </w:rPr>
        <w:t>У 201</w:t>
      </w:r>
      <w:r w:rsidR="000C7890" w:rsidRPr="00C22721">
        <w:rPr>
          <w:lang w:val="ru-RU"/>
        </w:rPr>
        <w:t>8</w:t>
      </w:r>
      <w:r w:rsidRPr="00C22721">
        <w:rPr>
          <w:lang w:val="ru-RU"/>
        </w:rPr>
        <w:t xml:space="preserve">. години </w:t>
      </w:r>
      <w:r w:rsidRPr="00C22721">
        <w:rPr>
          <w:b/>
          <w:bCs/>
          <w:i/>
          <w:iCs/>
          <w:lang w:val="ru-RU"/>
        </w:rPr>
        <w:t xml:space="preserve">окончан је рад и на </w:t>
      </w:r>
      <w:r w:rsidR="008E03EB" w:rsidRPr="00C22721">
        <w:rPr>
          <w:b/>
          <w:bCs/>
          <w:i/>
          <w:iCs/>
          <w:lang w:val="ru-RU"/>
        </w:rPr>
        <w:t>66</w:t>
      </w:r>
      <w:r w:rsidRPr="00C22721">
        <w:rPr>
          <w:b/>
          <w:bCs/>
          <w:i/>
          <w:iCs/>
          <w:lang w:val="ru-RU"/>
        </w:rPr>
        <w:t xml:space="preserve"> предмета из ранијих година</w:t>
      </w:r>
      <w:r w:rsidRPr="00C22721">
        <w:rPr>
          <w:lang w:val="ru-RU"/>
        </w:rPr>
        <w:t>. Начини окончања предмета из 201</w:t>
      </w:r>
      <w:r w:rsidR="000C7890" w:rsidRPr="00C22721">
        <w:rPr>
          <w:lang w:val="ru-RU"/>
        </w:rPr>
        <w:t>8</w:t>
      </w:r>
      <w:r w:rsidRPr="00C22721">
        <w:rPr>
          <w:lang w:val="ru-RU"/>
        </w:rPr>
        <w:t>. године приказани су у следећој табели.</w:t>
      </w:r>
    </w:p>
    <w:p w14:paraId="6AFDA436" w14:textId="77777777" w:rsidR="001D07D5" w:rsidRPr="00C22721" w:rsidRDefault="00D201B0" w:rsidP="001D07D5">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24</w:t>
      </w:r>
      <w:r w:rsidRPr="00C22721">
        <w:rPr>
          <w:lang w:val="ru-RU"/>
        </w:rPr>
        <w:fldChar w:fldCharType="end"/>
      </w:r>
      <w:r w:rsidRPr="00C22721">
        <w:rPr>
          <w:lang w:val="ru-RU"/>
        </w:rPr>
        <w:t xml:space="preserve"> – Права особа са инвалидитетом и старијих</w:t>
      </w:r>
      <w:r w:rsidR="006D0657">
        <w:rPr>
          <w:lang w:val="ru-RU"/>
        </w:rPr>
        <w:t xml:space="preserve">: </w:t>
      </w:r>
      <w:r w:rsidRPr="00C22721">
        <w:rPr>
          <w:lang w:val="ru-RU"/>
        </w:rPr>
        <w:t>исход поступања по окончаним предметима из 201</w:t>
      </w:r>
      <w:r w:rsidR="000C7890" w:rsidRPr="00C22721">
        <w:rPr>
          <w:lang w:val="ru-RU"/>
        </w:rPr>
        <w:t>8</w:t>
      </w:r>
      <w:r w:rsidRPr="00C22721">
        <w:rPr>
          <w:lang w:val="ru-RU"/>
        </w:rPr>
        <w:t>. године</w:t>
      </w:r>
    </w:p>
    <w:tbl>
      <w:tblPr>
        <w:tblW w:w="9393"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7483"/>
        <w:gridCol w:w="673"/>
        <w:gridCol w:w="1237"/>
      </w:tblGrid>
      <w:tr w:rsidR="001D07D5" w:rsidRPr="00C22721" w14:paraId="0F12DFEF" w14:textId="77777777" w:rsidTr="00636252">
        <w:trPr>
          <w:trHeight w:val="170"/>
          <w:jc w:val="center"/>
        </w:trPr>
        <w:tc>
          <w:tcPr>
            <w:tcW w:w="7483" w:type="dxa"/>
            <w:tcBorders>
              <w:top w:val="single" w:sz="12" w:space="0" w:color="0070C0"/>
              <w:bottom w:val="single" w:sz="12" w:space="0" w:color="0070C0"/>
            </w:tcBorders>
            <w:vAlign w:val="center"/>
          </w:tcPr>
          <w:p w14:paraId="1F9199D7" w14:textId="77777777" w:rsidR="001D07D5" w:rsidRPr="00C22721" w:rsidRDefault="001D07D5" w:rsidP="00636252">
            <w:pPr>
              <w:spacing w:after="0"/>
              <w:rPr>
                <w:b/>
                <w:bCs/>
                <w:lang w:val="ru-RU"/>
              </w:rPr>
            </w:pPr>
          </w:p>
        </w:tc>
        <w:tc>
          <w:tcPr>
            <w:tcW w:w="673" w:type="dxa"/>
            <w:tcBorders>
              <w:top w:val="single" w:sz="12" w:space="0" w:color="0070C0"/>
              <w:bottom w:val="single" w:sz="12" w:space="0" w:color="0070C0"/>
            </w:tcBorders>
            <w:vAlign w:val="center"/>
          </w:tcPr>
          <w:p w14:paraId="2FC78813" w14:textId="77777777" w:rsidR="001D07D5" w:rsidRPr="00C22721" w:rsidRDefault="001D07D5" w:rsidP="00636252">
            <w:pPr>
              <w:jc w:val="center"/>
              <w:rPr>
                <w:b/>
                <w:bCs/>
              </w:rPr>
            </w:pPr>
            <w:r w:rsidRPr="00C22721">
              <w:rPr>
                <w:b/>
                <w:bCs/>
              </w:rPr>
              <w:t>број</w:t>
            </w:r>
          </w:p>
        </w:tc>
        <w:tc>
          <w:tcPr>
            <w:tcW w:w="1237" w:type="dxa"/>
            <w:tcBorders>
              <w:top w:val="single" w:sz="12" w:space="0" w:color="0070C0"/>
              <w:bottom w:val="single" w:sz="12" w:space="0" w:color="0070C0"/>
            </w:tcBorders>
            <w:noWrap/>
            <w:vAlign w:val="center"/>
          </w:tcPr>
          <w:p w14:paraId="14BC18DF" w14:textId="77777777" w:rsidR="001D07D5" w:rsidRPr="00C22721" w:rsidRDefault="001D07D5" w:rsidP="00636252">
            <w:pPr>
              <w:jc w:val="center"/>
              <w:rPr>
                <w:b/>
                <w:bCs/>
              </w:rPr>
            </w:pPr>
            <w:r w:rsidRPr="00C22721">
              <w:rPr>
                <w:b/>
                <w:bCs/>
              </w:rPr>
              <w:t>проценат</w:t>
            </w:r>
          </w:p>
        </w:tc>
      </w:tr>
      <w:tr w:rsidR="001D07D5" w:rsidRPr="00C22721" w14:paraId="0C4BB63F" w14:textId="77777777" w:rsidTr="00636252">
        <w:trPr>
          <w:trHeight w:val="170"/>
          <w:jc w:val="center"/>
        </w:trPr>
        <w:tc>
          <w:tcPr>
            <w:tcW w:w="7483" w:type="dxa"/>
            <w:tcBorders>
              <w:top w:val="single" w:sz="12" w:space="0" w:color="0070C0"/>
            </w:tcBorders>
            <w:vAlign w:val="center"/>
          </w:tcPr>
          <w:p w14:paraId="62257AC9" w14:textId="77777777" w:rsidR="001D07D5" w:rsidRPr="00C22721" w:rsidRDefault="001D07D5" w:rsidP="001D07D5">
            <w:pPr>
              <w:spacing w:after="0"/>
            </w:pPr>
            <w:r w:rsidRPr="00C22721">
              <w:t>Одбачене притужбе – Ненадлежнoст</w:t>
            </w:r>
          </w:p>
        </w:tc>
        <w:tc>
          <w:tcPr>
            <w:tcW w:w="673" w:type="dxa"/>
            <w:tcBorders>
              <w:top w:val="single" w:sz="12" w:space="0" w:color="0070C0"/>
            </w:tcBorders>
            <w:vAlign w:val="center"/>
          </w:tcPr>
          <w:p w14:paraId="52E45C3E" w14:textId="77777777" w:rsidR="001D07D5" w:rsidRPr="00C22721" w:rsidRDefault="001D07D5" w:rsidP="001D07D5">
            <w:pPr>
              <w:jc w:val="center"/>
              <w:rPr>
                <w:rFonts w:cs="Calibri"/>
                <w:color w:val="000000"/>
              </w:rPr>
            </w:pPr>
            <w:r w:rsidRPr="00C22721">
              <w:rPr>
                <w:rFonts w:cs="Calibri"/>
                <w:color w:val="000000"/>
                <w:lang w:val="sr-Cyrl-RS"/>
              </w:rPr>
              <w:t>23</w:t>
            </w:r>
          </w:p>
        </w:tc>
        <w:tc>
          <w:tcPr>
            <w:tcW w:w="1237" w:type="dxa"/>
            <w:tcBorders>
              <w:top w:val="single" w:sz="12" w:space="0" w:color="0070C0"/>
            </w:tcBorders>
            <w:noWrap/>
            <w:vAlign w:val="center"/>
          </w:tcPr>
          <w:p w14:paraId="1DB38D98" w14:textId="77777777" w:rsidR="001D07D5" w:rsidRPr="00C22721" w:rsidRDefault="001D07D5" w:rsidP="001D07D5">
            <w:pPr>
              <w:jc w:val="center"/>
              <w:rPr>
                <w:rFonts w:cs="Calibri"/>
                <w:color w:val="000000"/>
              </w:rPr>
            </w:pPr>
            <w:r w:rsidRPr="00C22721">
              <w:rPr>
                <w:rFonts w:cs="Calibri"/>
                <w:color w:val="000000"/>
              </w:rPr>
              <w:t>29,49%</w:t>
            </w:r>
          </w:p>
        </w:tc>
      </w:tr>
      <w:tr w:rsidR="001D07D5" w:rsidRPr="00C22721" w14:paraId="000B3B91" w14:textId="77777777" w:rsidTr="00636252">
        <w:trPr>
          <w:trHeight w:val="170"/>
          <w:jc w:val="center"/>
        </w:trPr>
        <w:tc>
          <w:tcPr>
            <w:tcW w:w="7483" w:type="dxa"/>
            <w:vAlign w:val="center"/>
          </w:tcPr>
          <w:p w14:paraId="4F9B40F0" w14:textId="77777777" w:rsidR="001D07D5" w:rsidRPr="00C22721" w:rsidRDefault="001D07D5" w:rsidP="001D07D5">
            <w:pPr>
              <w:spacing w:after="0"/>
              <w:rPr>
                <w:lang w:val="ru-RU"/>
              </w:rPr>
            </w:pPr>
            <w:r w:rsidRPr="00C22721">
              <w:rPr>
                <w:lang w:val="ru-RU"/>
              </w:rPr>
              <w:t>Одбачене притужбе – Неискоришћена правна средства</w:t>
            </w:r>
          </w:p>
        </w:tc>
        <w:tc>
          <w:tcPr>
            <w:tcW w:w="673" w:type="dxa"/>
            <w:vAlign w:val="center"/>
          </w:tcPr>
          <w:p w14:paraId="12171DEB" w14:textId="77777777" w:rsidR="001D07D5" w:rsidRPr="00C22721" w:rsidRDefault="001D07D5" w:rsidP="001D07D5">
            <w:pPr>
              <w:spacing w:after="0"/>
              <w:jc w:val="center"/>
              <w:rPr>
                <w:rFonts w:cs="Calibri"/>
                <w:color w:val="000000"/>
              </w:rPr>
            </w:pPr>
            <w:r w:rsidRPr="00C22721">
              <w:rPr>
                <w:rFonts w:cs="Calibri"/>
                <w:color w:val="000000"/>
                <w:lang w:val="sr-Cyrl-RS"/>
              </w:rPr>
              <w:t>21</w:t>
            </w:r>
          </w:p>
        </w:tc>
        <w:tc>
          <w:tcPr>
            <w:tcW w:w="1237" w:type="dxa"/>
            <w:noWrap/>
            <w:vAlign w:val="center"/>
          </w:tcPr>
          <w:p w14:paraId="1BE374F9" w14:textId="77777777" w:rsidR="001D07D5" w:rsidRPr="00C22721" w:rsidRDefault="001D07D5" w:rsidP="001D07D5">
            <w:pPr>
              <w:jc w:val="center"/>
              <w:rPr>
                <w:rFonts w:cs="Calibri"/>
                <w:color w:val="000000"/>
              </w:rPr>
            </w:pPr>
            <w:r w:rsidRPr="00C22721">
              <w:rPr>
                <w:rFonts w:cs="Calibri"/>
                <w:color w:val="000000"/>
              </w:rPr>
              <w:t>26,92%</w:t>
            </w:r>
          </w:p>
        </w:tc>
      </w:tr>
      <w:tr w:rsidR="001D07D5" w:rsidRPr="00C22721" w14:paraId="4E88A4F5" w14:textId="77777777" w:rsidTr="00636252">
        <w:trPr>
          <w:trHeight w:val="170"/>
          <w:jc w:val="center"/>
        </w:trPr>
        <w:tc>
          <w:tcPr>
            <w:tcW w:w="7483" w:type="dxa"/>
            <w:vAlign w:val="center"/>
          </w:tcPr>
          <w:p w14:paraId="49F8EB9D" w14:textId="77777777" w:rsidR="001D07D5" w:rsidRPr="00C22721" w:rsidRDefault="001D07D5" w:rsidP="001D07D5">
            <w:pPr>
              <w:spacing w:after="0"/>
            </w:pPr>
            <w:r w:rsidRPr="00C22721">
              <w:t>Одбачене притужбе – Неуредна притужба</w:t>
            </w:r>
          </w:p>
        </w:tc>
        <w:tc>
          <w:tcPr>
            <w:tcW w:w="673" w:type="dxa"/>
            <w:vAlign w:val="center"/>
          </w:tcPr>
          <w:p w14:paraId="6D73B9E1" w14:textId="77777777" w:rsidR="001D07D5" w:rsidRPr="00C22721" w:rsidRDefault="001D07D5" w:rsidP="001D07D5">
            <w:pPr>
              <w:jc w:val="center"/>
              <w:rPr>
                <w:rFonts w:cs="Calibri"/>
                <w:color w:val="000000"/>
              </w:rPr>
            </w:pPr>
            <w:r w:rsidRPr="00C22721">
              <w:rPr>
                <w:rFonts w:cs="Calibri"/>
                <w:color w:val="000000"/>
                <w:lang w:val="sr-Cyrl-RS"/>
              </w:rPr>
              <w:t>10</w:t>
            </w:r>
          </w:p>
        </w:tc>
        <w:tc>
          <w:tcPr>
            <w:tcW w:w="1237" w:type="dxa"/>
            <w:noWrap/>
            <w:vAlign w:val="center"/>
          </w:tcPr>
          <w:p w14:paraId="0BAEDE09" w14:textId="77777777" w:rsidR="001D07D5" w:rsidRPr="00C22721" w:rsidRDefault="001D07D5" w:rsidP="001D07D5">
            <w:pPr>
              <w:jc w:val="center"/>
              <w:rPr>
                <w:rFonts w:cs="Calibri"/>
                <w:color w:val="000000"/>
              </w:rPr>
            </w:pPr>
            <w:r w:rsidRPr="00C22721">
              <w:rPr>
                <w:rFonts w:cs="Calibri"/>
                <w:color w:val="000000"/>
              </w:rPr>
              <w:t>12,82%</w:t>
            </w:r>
          </w:p>
        </w:tc>
      </w:tr>
      <w:tr w:rsidR="001D07D5" w:rsidRPr="00C22721" w14:paraId="19A1299C" w14:textId="77777777" w:rsidTr="00636252">
        <w:trPr>
          <w:trHeight w:val="170"/>
          <w:jc w:val="center"/>
        </w:trPr>
        <w:tc>
          <w:tcPr>
            <w:tcW w:w="7483" w:type="dxa"/>
            <w:vAlign w:val="center"/>
          </w:tcPr>
          <w:p w14:paraId="6B2D32DA" w14:textId="77777777" w:rsidR="001D07D5" w:rsidRPr="00C22721" w:rsidRDefault="001D07D5" w:rsidP="001D07D5">
            <w:pPr>
              <w:spacing w:after="0"/>
            </w:pPr>
            <w:r w:rsidRPr="00C22721">
              <w:t>Неосноване притужбе</w:t>
            </w:r>
          </w:p>
        </w:tc>
        <w:tc>
          <w:tcPr>
            <w:tcW w:w="673" w:type="dxa"/>
            <w:vAlign w:val="center"/>
          </w:tcPr>
          <w:p w14:paraId="4004CBF5" w14:textId="77777777" w:rsidR="001D07D5" w:rsidRPr="00C22721" w:rsidRDefault="001D07D5" w:rsidP="001D07D5">
            <w:pPr>
              <w:jc w:val="center"/>
              <w:rPr>
                <w:rFonts w:cs="Calibri"/>
                <w:color w:val="000000"/>
              </w:rPr>
            </w:pPr>
            <w:r w:rsidRPr="00C22721">
              <w:rPr>
                <w:rFonts w:cs="Calibri"/>
                <w:color w:val="000000"/>
                <w:lang w:val="sr-Cyrl-RS"/>
              </w:rPr>
              <w:t>7</w:t>
            </w:r>
          </w:p>
        </w:tc>
        <w:tc>
          <w:tcPr>
            <w:tcW w:w="1237" w:type="dxa"/>
            <w:noWrap/>
            <w:vAlign w:val="center"/>
          </w:tcPr>
          <w:p w14:paraId="13114C19" w14:textId="77777777" w:rsidR="001D07D5" w:rsidRPr="00C22721" w:rsidRDefault="001D07D5" w:rsidP="001D07D5">
            <w:pPr>
              <w:jc w:val="center"/>
              <w:rPr>
                <w:rFonts w:cs="Calibri"/>
                <w:color w:val="000000"/>
              </w:rPr>
            </w:pPr>
            <w:r w:rsidRPr="00C22721">
              <w:rPr>
                <w:rFonts w:cs="Calibri"/>
                <w:color w:val="000000"/>
              </w:rPr>
              <w:t>8,97%</w:t>
            </w:r>
          </w:p>
        </w:tc>
      </w:tr>
      <w:tr w:rsidR="001D07D5" w:rsidRPr="00C22721" w14:paraId="33DC6EA7" w14:textId="77777777" w:rsidTr="00636252">
        <w:trPr>
          <w:trHeight w:val="170"/>
          <w:jc w:val="center"/>
        </w:trPr>
        <w:tc>
          <w:tcPr>
            <w:tcW w:w="7483" w:type="dxa"/>
            <w:vAlign w:val="center"/>
          </w:tcPr>
          <w:p w14:paraId="56C606EF" w14:textId="77777777" w:rsidR="001D07D5" w:rsidRPr="00C22721" w:rsidRDefault="001D07D5" w:rsidP="001D07D5">
            <w:pPr>
              <w:rPr>
                <w:lang w:val="ru-RU"/>
              </w:rPr>
            </w:pPr>
            <w:r w:rsidRPr="00C22721">
              <w:rPr>
                <w:lang w:val="ru-RU"/>
              </w:rPr>
              <w:t>Предмети окончани препорукама из скраћеног контролног поступка</w:t>
            </w:r>
          </w:p>
        </w:tc>
        <w:tc>
          <w:tcPr>
            <w:tcW w:w="673" w:type="dxa"/>
            <w:vAlign w:val="center"/>
          </w:tcPr>
          <w:p w14:paraId="0604E0AF" w14:textId="77777777" w:rsidR="001D07D5" w:rsidRPr="00C22721" w:rsidRDefault="001D07D5" w:rsidP="001D07D5">
            <w:pPr>
              <w:jc w:val="center"/>
              <w:rPr>
                <w:rFonts w:cs="Calibri"/>
                <w:color w:val="000000"/>
              </w:rPr>
            </w:pPr>
            <w:r w:rsidRPr="00C22721">
              <w:rPr>
                <w:rFonts w:cs="Calibri"/>
                <w:color w:val="000000"/>
                <w:lang w:val="sr-Cyrl-RS"/>
              </w:rPr>
              <w:t>6</w:t>
            </w:r>
          </w:p>
        </w:tc>
        <w:tc>
          <w:tcPr>
            <w:tcW w:w="1237" w:type="dxa"/>
            <w:noWrap/>
            <w:vAlign w:val="center"/>
          </w:tcPr>
          <w:p w14:paraId="042C5599" w14:textId="77777777" w:rsidR="001D07D5" w:rsidRPr="00C22721" w:rsidRDefault="001D07D5" w:rsidP="001D07D5">
            <w:pPr>
              <w:jc w:val="center"/>
              <w:rPr>
                <w:rFonts w:cs="Calibri"/>
                <w:color w:val="000000"/>
              </w:rPr>
            </w:pPr>
            <w:r w:rsidRPr="00C22721">
              <w:rPr>
                <w:rFonts w:cs="Calibri"/>
                <w:color w:val="000000"/>
              </w:rPr>
              <w:t>7,69%</w:t>
            </w:r>
          </w:p>
        </w:tc>
      </w:tr>
      <w:tr w:rsidR="001D07D5" w:rsidRPr="00C22721" w14:paraId="2C54A160" w14:textId="77777777" w:rsidTr="00636252">
        <w:trPr>
          <w:trHeight w:val="170"/>
          <w:jc w:val="center"/>
        </w:trPr>
        <w:tc>
          <w:tcPr>
            <w:tcW w:w="7483" w:type="dxa"/>
            <w:vAlign w:val="center"/>
          </w:tcPr>
          <w:p w14:paraId="2A8DCC9E" w14:textId="77777777" w:rsidR="001D07D5" w:rsidRPr="00C22721" w:rsidRDefault="001D07D5" w:rsidP="001D07D5">
            <w:r w:rsidRPr="00C22721">
              <w:t>Одустанак притужиоца</w:t>
            </w:r>
          </w:p>
        </w:tc>
        <w:tc>
          <w:tcPr>
            <w:tcW w:w="673" w:type="dxa"/>
            <w:vAlign w:val="center"/>
          </w:tcPr>
          <w:p w14:paraId="1CEF9BF9" w14:textId="77777777" w:rsidR="001D07D5" w:rsidRPr="00C22721" w:rsidRDefault="001D07D5" w:rsidP="001D07D5">
            <w:pPr>
              <w:jc w:val="center"/>
              <w:rPr>
                <w:rFonts w:cs="Calibri"/>
                <w:color w:val="000000"/>
              </w:rPr>
            </w:pPr>
            <w:r w:rsidRPr="00C22721">
              <w:rPr>
                <w:rFonts w:cs="Calibri"/>
                <w:color w:val="000000"/>
                <w:lang w:val="sr-Cyrl-RS"/>
              </w:rPr>
              <w:t>3</w:t>
            </w:r>
          </w:p>
        </w:tc>
        <w:tc>
          <w:tcPr>
            <w:tcW w:w="1237" w:type="dxa"/>
            <w:noWrap/>
            <w:vAlign w:val="center"/>
          </w:tcPr>
          <w:p w14:paraId="2F3F5961" w14:textId="77777777" w:rsidR="001D07D5" w:rsidRPr="00C22721" w:rsidRDefault="001D07D5" w:rsidP="001D07D5">
            <w:pPr>
              <w:jc w:val="center"/>
              <w:rPr>
                <w:rFonts w:cs="Calibri"/>
                <w:color w:val="000000"/>
              </w:rPr>
            </w:pPr>
            <w:r w:rsidRPr="00C22721">
              <w:rPr>
                <w:rFonts w:cs="Calibri"/>
                <w:color w:val="000000"/>
              </w:rPr>
              <w:t>3,85%</w:t>
            </w:r>
          </w:p>
        </w:tc>
      </w:tr>
      <w:tr w:rsidR="001D07D5" w:rsidRPr="00C22721" w14:paraId="7BAFBA38" w14:textId="77777777" w:rsidTr="00636252">
        <w:trPr>
          <w:trHeight w:val="170"/>
          <w:jc w:val="center"/>
        </w:trPr>
        <w:tc>
          <w:tcPr>
            <w:tcW w:w="7483" w:type="dxa"/>
            <w:vAlign w:val="center"/>
          </w:tcPr>
          <w:p w14:paraId="45BFB020" w14:textId="77777777" w:rsidR="001D07D5" w:rsidRPr="00C22721" w:rsidRDefault="001D07D5" w:rsidP="001D07D5">
            <w:pPr>
              <w:spacing w:after="0"/>
              <w:rPr>
                <w:lang w:val="ru-RU"/>
              </w:rPr>
            </w:pPr>
            <w:r w:rsidRPr="00C22721">
              <w:rPr>
                <w:lang w:val="ru-RU"/>
              </w:rPr>
              <w:lastRenderedPageBreak/>
              <w:t xml:space="preserve">Одбачене притужбе – </w:t>
            </w:r>
            <w:r w:rsidRPr="00C22721">
              <w:rPr>
                <w:lang w:val="sr-Cyrl-RS"/>
              </w:rPr>
              <w:t xml:space="preserve">Надлежност Повереника за заштиту равноправности </w:t>
            </w:r>
            <w:r w:rsidRPr="00C22721">
              <w:rPr>
                <w:lang w:val="ru-RU"/>
              </w:rPr>
              <w:t>Неовлашћени подносилац</w:t>
            </w:r>
          </w:p>
        </w:tc>
        <w:tc>
          <w:tcPr>
            <w:tcW w:w="673" w:type="dxa"/>
            <w:vAlign w:val="center"/>
          </w:tcPr>
          <w:p w14:paraId="65D483B4" w14:textId="77777777" w:rsidR="001D07D5" w:rsidRPr="00C22721" w:rsidRDefault="001D07D5" w:rsidP="001D07D5">
            <w:pPr>
              <w:jc w:val="center"/>
              <w:rPr>
                <w:rFonts w:cs="Calibri"/>
                <w:color w:val="000000"/>
              </w:rPr>
            </w:pPr>
            <w:r w:rsidRPr="00C22721">
              <w:rPr>
                <w:rFonts w:cs="Calibri"/>
                <w:color w:val="000000"/>
                <w:lang w:val="sr-Cyrl-RS"/>
              </w:rPr>
              <w:t>2</w:t>
            </w:r>
          </w:p>
        </w:tc>
        <w:tc>
          <w:tcPr>
            <w:tcW w:w="1237" w:type="dxa"/>
            <w:noWrap/>
            <w:vAlign w:val="center"/>
          </w:tcPr>
          <w:p w14:paraId="24CD868E" w14:textId="77777777" w:rsidR="001D07D5" w:rsidRPr="00C22721" w:rsidRDefault="001D07D5" w:rsidP="001D07D5">
            <w:pPr>
              <w:jc w:val="center"/>
              <w:rPr>
                <w:rFonts w:cs="Calibri"/>
                <w:color w:val="000000"/>
              </w:rPr>
            </w:pPr>
            <w:r w:rsidRPr="00C22721">
              <w:rPr>
                <w:rFonts w:cs="Calibri"/>
                <w:color w:val="000000"/>
              </w:rPr>
              <w:t>2,56%</w:t>
            </w:r>
          </w:p>
        </w:tc>
      </w:tr>
      <w:tr w:rsidR="001D07D5" w:rsidRPr="00C22721" w14:paraId="4DE9D627" w14:textId="77777777" w:rsidTr="00636252">
        <w:trPr>
          <w:trHeight w:val="170"/>
          <w:jc w:val="center"/>
        </w:trPr>
        <w:tc>
          <w:tcPr>
            <w:tcW w:w="7483" w:type="dxa"/>
            <w:vAlign w:val="center"/>
          </w:tcPr>
          <w:p w14:paraId="1F87DEDF" w14:textId="77777777" w:rsidR="001D07D5" w:rsidRPr="00C22721" w:rsidRDefault="001D07D5" w:rsidP="001D07D5">
            <w:pPr>
              <w:spacing w:after="0"/>
            </w:pPr>
            <w:r w:rsidRPr="00C22721">
              <w:t>Одбачене притужбе – Неблаговременост</w:t>
            </w:r>
          </w:p>
        </w:tc>
        <w:tc>
          <w:tcPr>
            <w:tcW w:w="673" w:type="dxa"/>
            <w:vAlign w:val="center"/>
          </w:tcPr>
          <w:p w14:paraId="3A7DD379" w14:textId="77777777" w:rsidR="001D07D5" w:rsidRPr="00C22721" w:rsidRDefault="001D07D5" w:rsidP="001D07D5">
            <w:pPr>
              <w:jc w:val="center"/>
              <w:rPr>
                <w:rFonts w:cs="Calibri"/>
                <w:color w:val="000000"/>
              </w:rPr>
            </w:pPr>
            <w:r w:rsidRPr="00C22721">
              <w:rPr>
                <w:rFonts w:cs="Calibri"/>
                <w:color w:val="000000"/>
                <w:lang w:val="sr-Cyrl-RS"/>
              </w:rPr>
              <w:t>2</w:t>
            </w:r>
          </w:p>
        </w:tc>
        <w:tc>
          <w:tcPr>
            <w:tcW w:w="1237" w:type="dxa"/>
            <w:noWrap/>
            <w:vAlign w:val="center"/>
          </w:tcPr>
          <w:p w14:paraId="0826A738" w14:textId="77777777" w:rsidR="001D07D5" w:rsidRPr="00C22721" w:rsidRDefault="001D07D5" w:rsidP="001D07D5">
            <w:pPr>
              <w:jc w:val="center"/>
              <w:rPr>
                <w:rFonts w:cs="Calibri"/>
                <w:color w:val="000000"/>
              </w:rPr>
            </w:pPr>
            <w:r w:rsidRPr="00C22721">
              <w:rPr>
                <w:rFonts w:cs="Calibri"/>
                <w:color w:val="000000"/>
              </w:rPr>
              <w:t>2,56%</w:t>
            </w:r>
          </w:p>
        </w:tc>
      </w:tr>
      <w:tr w:rsidR="001D07D5" w:rsidRPr="00C22721" w14:paraId="6AE7E757" w14:textId="77777777" w:rsidTr="00636252">
        <w:trPr>
          <w:trHeight w:val="170"/>
          <w:jc w:val="center"/>
        </w:trPr>
        <w:tc>
          <w:tcPr>
            <w:tcW w:w="7483" w:type="dxa"/>
            <w:vAlign w:val="center"/>
          </w:tcPr>
          <w:p w14:paraId="1EC96299" w14:textId="77777777" w:rsidR="001D07D5" w:rsidRPr="00C22721" w:rsidRDefault="001D07D5" w:rsidP="001D07D5">
            <w:r w:rsidRPr="00C22721">
              <w:t>Информисан и посаветован притужилац</w:t>
            </w:r>
          </w:p>
        </w:tc>
        <w:tc>
          <w:tcPr>
            <w:tcW w:w="673" w:type="dxa"/>
            <w:vAlign w:val="center"/>
          </w:tcPr>
          <w:p w14:paraId="2ED8458D" w14:textId="77777777" w:rsidR="001D07D5" w:rsidRPr="00C22721" w:rsidRDefault="001D07D5" w:rsidP="001D07D5">
            <w:pPr>
              <w:jc w:val="center"/>
              <w:rPr>
                <w:rFonts w:cs="Calibri"/>
                <w:color w:val="000000"/>
              </w:rPr>
            </w:pPr>
            <w:r w:rsidRPr="00C22721">
              <w:rPr>
                <w:rFonts w:cs="Calibri"/>
                <w:color w:val="000000"/>
              </w:rPr>
              <w:t>2</w:t>
            </w:r>
          </w:p>
        </w:tc>
        <w:tc>
          <w:tcPr>
            <w:tcW w:w="1237" w:type="dxa"/>
            <w:noWrap/>
            <w:vAlign w:val="center"/>
          </w:tcPr>
          <w:p w14:paraId="39F0EE04" w14:textId="77777777" w:rsidR="001D07D5" w:rsidRPr="00C22721" w:rsidRDefault="001D07D5" w:rsidP="001D07D5">
            <w:pPr>
              <w:jc w:val="center"/>
              <w:rPr>
                <w:rFonts w:cs="Calibri"/>
                <w:color w:val="000000"/>
              </w:rPr>
            </w:pPr>
            <w:r w:rsidRPr="00C22721">
              <w:rPr>
                <w:rFonts w:cs="Calibri"/>
                <w:color w:val="000000"/>
              </w:rPr>
              <w:t>2,56%</w:t>
            </w:r>
          </w:p>
        </w:tc>
      </w:tr>
      <w:tr w:rsidR="001D07D5" w:rsidRPr="00C22721" w14:paraId="61111255" w14:textId="77777777" w:rsidTr="00636252">
        <w:trPr>
          <w:trHeight w:val="170"/>
          <w:jc w:val="center"/>
        </w:trPr>
        <w:tc>
          <w:tcPr>
            <w:tcW w:w="7483" w:type="dxa"/>
            <w:vAlign w:val="center"/>
          </w:tcPr>
          <w:p w14:paraId="5DA2F747" w14:textId="77777777" w:rsidR="001D07D5" w:rsidRPr="00C22721" w:rsidRDefault="001D07D5" w:rsidP="001D07D5">
            <w:pPr>
              <w:rPr>
                <w:lang w:val="ru-RU"/>
              </w:rPr>
            </w:pPr>
            <w:r w:rsidRPr="00C22721">
              <w:rPr>
                <w:lang w:val="ru-RU"/>
              </w:rPr>
              <w:t>Мишљење</w:t>
            </w:r>
          </w:p>
        </w:tc>
        <w:tc>
          <w:tcPr>
            <w:tcW w:w="673" w:type="dxa"/>
            <w:vAlign w:val="center"/>
          </w:tcPr>
          <w:p w14:paraId="4FF5569A" w14:textId="77777777" w:rsidR="001D07D5" w:rsidRPr="00C22721" w:rsidRDefault="001D07D5" w:rsidP="001D07D5">
            <w:pPr>
              <w:jc w:val="center"/>
              <w:rPr>
                <w:rFonts w:cs="Calibri"/>
                <w:color w:val="000000"/>
              </w:rPr>
            </w:pPr>
            <w:r w:rsidRPr="00C22721">
              <w:rPr>
                <w:rFonts w:cs="Calibri"/>
                <w:color w:val="000000"/>
                <w:lang w:val="sr-Cyrl-RS"/>
              </w:rPr>
              <w:t>1</w:t>
            </w:r>
          </w:p>
        </w:tc>
        <w:tc>
          <w:tcPr>
            <w:tcW w:w="1237" w:type="dxa"/>
            <w:noWrap/>
            <w:vAlign w:val="center"/>
          </w:tcPr>
          <w:p w14:paraId="12083CCC" w14:textId="77777777" w:rsidR="001D07D5" w:rsidRPr="00C22721" w:rsidRDefault="001D07D5" w:rsidP="001D07D5">
            <w:pPr>
              <w:jc w:val="center"/>
              <w:rPr>
                <w:rFonts w:cs="Calibri"/>
                <w:color w:val="000000"/>
              </w:rPr>
            </w:pPr>
            <w:r w:rsidRPr="00C22721">
              <w:rPr>
                <w:rFonts w:cs="Calibri"/>
                <w:color w:val="000000"/>
              </w:rPr>
              <w:t>1,28%</w:t>
            </w:r>
          </w:p>
        </w:tc>
      </w:tr>
      <w:tr w:rsidR="001D07D5" w:rsidRPr="00C22721" w14:paraId="0D5F6DDB" w14:textId="77777777" w:rsidTr="00636252">
        <w:trPr>
          <w:trHeight w:val="170"/>
          <w:jc w:val="center"/>
        </w:trPr>
        <w:tc>
          <w:tcPr>
            <w:tcW w:w="7483" w:type="dxa"/>
            <w:vAlign w:val="center"/>
          </w:tcPr>
          <w:p w14:paraId="66F937DE" w14:textId="77777777" w:rsidR="001D07D5" w:rsidRPr="00C22721" w:rsidRDefault="001D07D5" w:rsidP="001D07D5">
            <w:pPr>
              <w:rPr>
                <w:lang w:val="ru-RU"/>
              </w:rPr>
            </w:pPr>
            <w:r w:rsidRPr="00C22721">
              <w:rPr>
                <w:lang w:val="ru-RU"/>
              </w:rPr>
              <w:t>Предмети окончани препорукама из контролног поступка</w:t>
            </w:r>
          </w:p>
        </w:tc>
        <w:tc>
          <w:tcPr>
            <w:tcW w:w="673" w:type="dxa"/>
            <w:vAlign w:val="center"/>
          </w:tcPr>
          <w:p w14:paraId="01E13C8F" w14:textId="77777777" w:rsidR="001D07D5" w:rsidRPr="00C22721" w:rsidRDefault="001D07D5" w:rsidP="001D07D5">
            <w:pPr>
              <w:jc w:val="center"/>
              <w:rPr>
                <w:rFonts w:cs="Calibri"/>
                <w:color w:val="000000"/>
              </w:rPr>
            </w:pPr>
            <w:r w:rsidRPr="00C22721">
              <w:rPr>
                <w:rFonts w:cs="Calibri"/>
                <w:color w:val="000000"/>
              </w:rPr>
              <w:t>1</w:t>
            </w:r>
          </w:p>
        </w:tc>
        <w:tc>
          <w:tcPr>
            <w:tcW w:w="1237" w:type="dxa"/>
            <w:noWrap/>
            <w:vAlign w:val="center"/>
          </w:tcPr>
          <w:p w14:paraId="38DCE58F" w14:textId="77777777" w:rsidR="001D07D5" w:rsidRPr="00C22721" w:rsidRDefault="001D07D5" w:rsidP="001D07D5">
            <w:pPr>
              <w:jc w:val="center"/>
              <w:rPr>
                <w:rFonts w:cs="Calibri"/>
                <w:color w:val="000000"/>
              </w:rPr>
            </w:pPr>
            <w:r w:rsidRPr="00C22721">
              <w:rPr>
                <w:rFonts w:cs="Calibri"/>
                <w:color w:val="000000"/>
              </w:rPr>
              <w:t>1,28%</w:t>
            </w:r>
          </w:p>
        </w:tc>
      </w:tr>
      <w:tr w:rsidR="001D07D5" w:rsidRPr="00C22721" w14:paraId="0FE88BFE" w14:textId="77777777" w:rsidTr="00636252">
        <w:trPr>
          <w:trHeight w:val="170"/>
          <w:jc w:val="center"/>
        </w:trPr>
        <w:tc>
          <w:tcPr>
            <w:tcW w:w="7483" w:type="dxa"/>
            <w:tcBorders>
              <w:top w:val="single" w:sz="12" w:space="0" w:color="0070C0"/>
              <w:bottom w:val="single" w:sz="12" w:space="0" w:color="0070C0"/>
            </w:tcBorders>
            <w:vAlign w:val="center"/>
          </w:tcPr>
          <w:p w14:paraId="210618F1" w14:textId="77777777" w:rsidR="001D07D5" w:rsidRPr="00C22721" w:rsidRDefault="001D07D5" w:rsidP="00636252">
            <w:pPr>
              <w:spacing w:after="0"/>
              <w:rPr>
                <w:b/>
                <w:bCs/>
              </w:rPr>
            </w:pPr>
            <w:r w:rsidRPr="00C22721">
              <w:rPr>
                <w:b/>
                <w:bCs/>
              </w:rPr>
              <w:t>Укупно</w:t>
            </w:r>
          </w:p>
        </w:tc>
        <w:tc>
          <w:tcPr>
            <w:tcW w:w="673" w:type="dxa"/>
            <w:tcBorders>
              <w:top w:val="single" w:sz="12" w:space="0" w:color="0070C0"/>
              <w:bottom w:val="single" w:sz="12" w:space="0" w:color="0070C0"/>
            </w:tcBorders>
            <w:vAlign w:val="center"/>
          </w:tcPr>
          <w:p w14:paraId="01F799BD" w14:textId="77777777" w:rsidR="001D07D5" w:rsidRPr="00C22721" w:rsidRDefault="001D07D5" w:rsidP="00636252">
            <w:pPr>
              <w:spacing w:after="0"/>
              <w:jc w:val="center"/>
              <w:rPr>
                <w:b/>
                <w:bCs/>
                <w:lang w:val="sr-Cyrl-RS"/>
              </w:rPr>
            </w:pPr>
            <w:r w:rsidRPr="00C22721">
              <w:rPr>
                <w:b/>
                <w:bCs/>
                <w:lang w:val="sr-Cyrl-RS"/>
              </w:rPr>
              <w:t>78</w:t>
            </w:r>
          </w:p>
        </w:tc>
        <w:tc>
          <w:tcPr>
            <w:tcW w:w="1237" w:type="dxa"/>
            <w:tcBorders>
              <w:top w:val="single" w:sz="12" w:space="0" w:color="0070C0"/>
              <w:bottom w:val="single" w:sz="12" w:space="0" w:color="0070C0"/>
            </w:tcBorders>
            <w:noWrap/>
            <w:vAlign w:val="center"/>
          </w:tcPr>
          <w:p w14:paraId="12D1A661" w14:textId="77777777" w:rsidR="001D07D5" w:rsidRPr="00C22721" w:rsidRDefault="001D07D5" w:rsidP="00636252">
            <w:pPr>
              <w:spacing w:after="0"/>
              <w:jc w:val="center"/>
              <w:rPr>
                <w:b/>
                <w:bCs/>
              </w:rPr>
            </w:pPr>
            <w:r w:rsidRPr="00C22721">
              <w:rPr>
                <w:b/>
                <w:bCs/>
              </w:rPr>
              <w:t>100 %</w:t>
            </w:r>
          </w:p>
        </w:tc>
      </w:tr>
    </w:tbl>
    <w:p w14:paraId="674F54F4" w14:textId="77777777" w:rsidR="001D07D5" w:rsidRPr="00C22721" w:rsidRDefault="001D07D5" w:rsidP="001D07D5">
      <w:pPr>
        <w:rPr>
          <w:sz w:val="8"/>
        </w:rPr>
      </w:pPr>
    </w:p>
    <w:p w14:paraId="697B11FE" w14:textId="3FE17D88" w:rsidR="00D201B0" w:rsidRPr="00C22721" w:rsidRDefault="00D201B0" w:rsidP="00937D01">
      <w:pPr>
        <w:ind w:firstLine="720"/>
        <w:rPr>
          <w:lang w:val="ru-RU"/>
        </w:rPr>
      </w:pPr>
      <w:r w:rsidRPr="00C22721">
        <w:rPr>
          <w:lang w:val="ru-RU"/>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притужбу због ненадлежности или преурањености. Оваква саветодавна помоћ пружила се грађанима у </w:t>
      </w:r>
      <w:r w:rsidR="005C5277" w:rsidRPr="00C22721">
        <w:rPr>
          <w:b/>
          <w:bCs/>
          <w:lang w:val="ru-RU"/>
        </w:rPr>
        <w:t>75,86</w:t>
      </w:r>
      <w:r w:rsidRPr="00C22721">
        <w:rPr>
          <w:b/>
          <w:bCs/>
          <w:lang w:val="ru-RU"/>
        </w:rPr>
        <w:t>%</w:t>
      </w:r>
      <w:r w:rsidRPr="00C22721">
        <w:rPr>
          <w:lang w:val="ru-RU"/>
        </w:rPr>
        <w:t xml:space="preserve"> одбачених предмета у овој области. Заштитник грађана у овим случајевима притужиоца упућује на надлежни орган или га посаветује о расположивим правним средствима. </w:t>
      </w:r>
    </w:p>
    <w:p w14:paraId="316E390E" w14:textId="5F85AA34" w:rsidR="00D201B0" w:rsidRPr="00C22721" w:rsidRDefault="00D201B0" w:rsidP="00937D01">
      <w:pPr>
        <w:ind w:firstLine="720"/>
        <w:rPr>
          <w:lang w:val="ru-RU"/>
        </w:rPr>
      </w:pPr>
      <w:r w:rsidRPr="00C22721">
        <w:rPr>
          <w:lang w:val="ru-RU"/>
        </w:rPr>
        <w:t xml:space="preserve">У области права особа са инвалидитетом и старијих у </w:t>
      </w:r>
      <w:r w:rsidR="005C5277" w:rsidRPr="00C22721">
        <w:rPr>
          <w:lang w:val="ru-RU"/>
        </w:rPr>
        <w:t>151</w:t>
      </w:r>
      <w:r w:rsidRPr="00C22721">
        <w:rPr>
          <w:lang w:val="ru-RU"/>
        </w:rPr>
        <w:t xml:space="preserve"> предмета указано је на </w:t>
      </w:r>
      <w:r w:rsidR="005C5277" w:rsidRPr="00C22721">
        <w:rPr>
          <w:lang w:val="ru-RU"/>
        </w:rPr>
        <w:t>154</w:t>
      </w:r>
      <w:r w:rsidRPr="00C22721">
        <w:rPr>
          <w:lang w:val="ru-RU"/>
        </w:rPr>
        <w:t xml:space="preserve"> повреде права, чији се највећи део односи на посебна права у области права особа са инвалидитетом (</w:t>
      </w:r>
      <w:r w:rsidR="005C5277" w:rsidRPr="00C22721">
        <w:rPr>
          <w:lang w:val="ru-RU"/>
        </w:rPr>
        <w:t>87</w:t>
      </w:r>
      <w:r w:rsidRPr="00C22721">
        <w:rPr>
          <w:lang w:val="ru-RU"/>
        </w:rPr>
        <w:t xml:space="preserve"> повреде права) и старијих (</w:t>
      </w:r>
      <w:r w:rsidR="005C5277" w:rsidRPr="00C22721">
        <w:rPr>
          <w:lang w:val="ru-RU"/>
        </w:rPr>
        <w:t>4</w:t>
      </w:r>
      <w:r w:rsidRPr="00C22721">
        <w:rPr>
          <w:lang w:val="ru-RU"/>
        </w:rPr>
        <w:t xml:space="preserve"> повред</w:t>
      </w:r>
      <w:r w:rsidR="005C5277" w:rsidRPr="00C22721">
        <w:rPr>
          <w:lang w:val="ru-RU"/>
        </w:rPr>
        <w:t>е</w:t>
      </w:r>
      <w:r w:rsidRPr="00C22721">
        <w:rPr>
          <w:lang w:val="ru-RU"/>
        </w:rPr>
        <w:t xml:space="preserve"> права), што је процентуално приказано у </w:t>
      </w:r>
      <w:r w:rsidR="00EF561B">
        <w:rPr>
          <w:lang w:val="ru-RU"/>
        </w:rPr>
        <w:t>т</w:t>
      </w:r>
      <w:r w:rsidRPr="00C22721">
        <w:rPr>
          <w:lang w:val="ru-RU"/>
        </w:rPr>
        <w:t>абелама 25 и 26.</w:t>
      </w:r>
    </w:p>
    <w:p w14:paraId="6C8FAA9F" w14:textId="77777777" w:rsidR="00D201B0" w:rsidRPr="00C22721" w:rsidRDefault="00D201B0" w:rsidP="009C6A28">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25</w:t>
      </w:r>
      <w:r w:rsidRPr="00C22721">
        <w:rPr>
          <w:lang w:val="ru-RU"/>
        </w:rPr>
        <w:fldChar w:fldCharType="end"/>
      </w:r>
      <w:r w:rsidRPr="00C22721">
        <w:rPr>
          <w:lang w:val="ru-RU"/>
        </w:rPr>
        <w:t xml:space="preserve"> – Посебна права у области права особа са инвалидитетом и њихов проценат</w:t>
      </w:r>
    </w:p>
    <w:p w14:paraId="34E18BBF" w14:textId="77777777" w:rsidR="004722E8" w:rsidRPr="00B356C7" w:rsidRDefault="004722E8" w:rsidP="004722E8">
      <w:pPr>
        <w:jc w:val="center"/>
        <w:rPr>
          <w:i/>
          <w:iCs/>
          <w:sz w:val="20"/>
          <w:lang w:val="ru-RU"/>
        </w:rPr>
      </w:pPr>
      <w:r w:rsidRPr="00B356C7">
        <w:rPr>
          <w:i/>
          <w:iCs/>
          <w:sz w:val="20"/>
          <w:lang w:val="ru-RU"/>
        </w:rPr>
        <w:t>Напомена: Приказано у Графикону 1 – Класификацији притужби према повредама права на страни 1</w:t>
      </w:r>
      <w:r w:rsidRPr="00B356C7">
        <w:rPr>
          <w:i/>
          <w:iCs/>
          <w:sz w:val="20"/>
          <w:lang w:val="sr-Latn-RS"/>
        </w:rPr>
        <w:t>6</w:t>
      </w:r>
    </w:p>
    <w:tbl>
      <w:tblPr>
        <w:tblW w:w="8940"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3081"/>
        <w:gridCol w:w="1237"/>
        <w:gridCol w:w="3385"/>
        <w:gridCol w:w="1237"/>
      </w:tblGrid>
      <w:tr w:rsidR="00A51CBB" w:rsidRPr="00C22721" w14:paraId="7498B2B0" w14:textId="77777777" w:rsidTr="00636252">
        <w:trPr>
          <w:trHeight w:val="366"/>
          <w:jc w:val="center"/>
        </w:trPr>
        <w:tc>
          <w:tcPr>
            <w:tcW w:w="3081" w:type="dxa"/>
            <w:tcBorders>
              <w:top w:val="single" w:sz="12" w:space="0" w:color="0070C0"/>
              <w:bottom w:val="single" w:sz="12" w:space="0" w:color="4F81BD"/>
            </w:tcBorders>
          </w:tcPr>
          <w:p w14:paraId="0E53432C" w14:textId="77777777" w:rsidR="00A51CBB" w:rsidRPr="00C22721" w:rsidRDefault="00A51CBB" w:rsidP="00636252">
            <w:pPr>
              <w:spacing w:after="0"/>
              <w:rPr>
                <w:b/>
                <w:bCs/>
                <w:color w:val="000000"/>
              </w:rPr>
            </w:pPr>
            <w:r w:rsidRPr="00C22721">
              <w:rPr>
                <w:b/>
                <w:bCs/>
                <w:color w:val="000000"/>
              </w:rPr>
              <w:t>Врста повређеног права</w:t>
            </w:r>
          </w:p>
        </w:tc>
        <w:tc>
          <w:tcPr>
            <w:tcW w:w="1237" w:type="dxa"/>
            <w:tcBorders>
              <w:top w:val="single" w:sz="12" w:space="0" w:color="0070C0"/>
              <w:bottom w:val="single" w:sz="12" w:space="0" w:color="4F81BD"/>
            </w:tcBorders>
            <w:noWrap/>
          </w:tcPr>
          <w:p w14:paraId="2B44B246" w14:textId="77777777" w:rsidR="00A51CBB" w:rsidRPr="00C22721" w:rsidRDefault="00A51CBB" w:rsidP="00636252">
            <w:pPr>
              <w:spacing w:after="0"/>
              <w:jc w:val="center"/>
              <w:rPr>
                <w:b/>
                <w:bCs/>
              </w:rPr>
            </w:pPr>
            <w:r w:rsidRPr="00C22721">
              <w:rPr>
                <w:b/>
                <w:bCs/>
              </w:rPr>
              <w:t>проценат</w:t>
            </w:r>
          </w:p>
        </w:tc>
        <w:tc>
          <w:tcPr>
            <w:tcW w:w="3385" w:type="dxa"/>
            <w:tcBorders>
              <w:top w:val="single" w:sz="12" w:space="0" w:color="0070C0"/>
              <w:bottom w:val="single" w:sz="12" w:space="0" w:color="4F81BD"/>
            </w:tcBorders>
          </w:tcPr>
          <w:p w14:paraId="0577DF41" w14:textId="77777777" w:rsidR="00A51CBB" w:rsidRPr="00C22721" w:rsidRDefault="00A51CBB" w:rsidP="00636252">
            <w:pPr>
              <w:spacing w:after="0"/>
              <w:rPr>
                <w:b/>
                <w:bCs/>
                <w:color w:val="000000"/>
              </w:rPr>
            </w:pPr>
            <w:r w:rsidRPr="00C22721">
              <w:rPr>
                <w:b/>
                <w:bCs/>
                <w:color w:val="000000"/>
              </w:rPr>
              <w:t>Врста повређеног права</w:t>
            </w:r>
          </w:p>
        </w:tc>
        <w:tc>
          <w:tcPr>
            <w:tcW w:w="1237" w:type="dxa"/>
            <w:tcBorders>
              <w:top w:val="single" w:sz="12" w:space="0" w:color="0070C0"/>
              <w:bottom w:val="single" w:sz="12" w:space="0" w:color="4F81BD"/>
            </w:tcBorders>
          </w:tcPr>
          <w:p w14:paraId="62BC8073" w14:textId="77777777" w:rsidR="00A51CBB" w:rsidRPr="00C22721" w:rsidRDefault="00A51CBB" w:rsidP="00636252">
            <w:pPr>
              <w:spacing w:after="0"/>
              <w:jc w:val="center"/>
              <w:rPr>
                <w:b/>
                <w:bCs/>
              </w:rPr>
            </w:pPr>
            <w:r w:rsidRPr="00C22721">
              <w:rPr>
                <w:b/>
                <w:bCs/>
              </w:rPr>
              <w:t>проценат</w:t>
            </w:r>
          </w:p>
        </w:tc>
      </w:tr>
      <w:tr w:rsidR="00A51CBB" w:rsidRPr="00C22721" w14:paraId="6D788861" w14:textId="77777777" w:rsidTr="00636252">
        <w:trPr>
          <w:trHeight w:hRule="exact" w:val="885"/>
          <w:jc w:val="center"/>
        </w:trPr>
        <w:tc>
          <w:tcPr>
            <w:tcW w:w="3081" w:type="dxa"/>
            <w:tcBorders>
              <w:top w:val="single" w:sz="12" w:space="0" w:color="4F81BD"/>
            </w:tcBorders>
            <w:vAlign w:val="center"/>
          </w:tcPr>
          <w:p w14:paraId="210BEDE5" w14:textId="77777777" w:rsidR="00A51CBB" w:rsidRPr="00C22721" w:rsidRDefault="00A51CBB" w:rsidP="00A51CBB">
            <w:pPr>
              <w:jc w:val="center"/>
            </w:pPr>
            <w:r w:rsidRPr="00C22721">
              <w:t>Право на инвалидску пензију</w:t>
            </w:r>
          </w:p>
        </w:tc>
        <w:tc>
          <w:tcPr>
            <w:tcW w:w="1237" w:type="dxa"/>
            <w:tcBorders>
              <w:top w:val="single" w:sz="12" w:space="0" w:color="4F81BD"/>
            </w:tcBorders>
            <w:noWrap/>
            <w:vAlign w:val="center"/>
          </w:tcPr>
          <w:p w14:paraId="61B229A7" w14:textId="77777777" w:rsidR="00A51CBB" w:rsidRPr="00C22721" w:rsidRDefault="00A51CBB" w:rsidP="00A51CBB">
            <w:pPr>
              <w:jc w:val="center"/>
            </w:pPr>
            <w:r w:rsidRPr="00C22721">
              <w:t>19,54%</w:t>
            </w:r>
          </w:p>
        </w:tc>
        <w:tc>
          <w:tcPr>
            <w:tcW w:w="3385" w:type="dxa"/>
            <w:tcBorders>
              <w:top w:val="single" w:sz="12" w:space="0" w:color="4F81BD"/>
            </w:tcBorders>
            <w:vAlign w:val="center"/>
          </w:tcPr>
          <w:p w14:paraId="0AF4E61B" w14:textId="77777777" w:rsidR="00A51CBB" w:rsidRPr="00C22721" w:rsidRDefault="00A51CBB" w:rsidP="00A51CBB">
            <w:pPr>
              <w:jc w:val="center"/>
              <w:rPr>
                <w:lang w:val="ru-RU"/>
              </w:rPr>
            </w:pPr>
            <w:r w:rsidRPr="00C22721">
              <w:rPr>
                <w:lang w:val="ru-RU"/>
              </w:rPr>
              <w:t>Право на олакшице и повластице у јавном превозу</w:t>
            </w:r>
          </w:p>
        </w:tc>
        <w:tc>
          <w:tcPr>
            <w:tcW w:w="1237" w:type="dxa"/>
            <w:tcBorders>
              <w:top w:val="single" w:sz="12" w:space="0" w:color="4F81BD"/>
            </w:tcBorders>
            <w:vAlign w:val="center"/>
          </w:tcPr>
          <w:p w14:paraId="702C45A4" w14:textId="77777777" w:rsidR="00A51CBB" w:rsidRPr="00C22721" w:rsidRDefault="00A51CBB" w:rsidP="00A51CBB">
            <w:pPr>
              <w:jc w:val="center"/>
            </w:pPr>
            <w:r w:rsidRPr="00C22721">
              <w:t>3,45%</w:t>
            </w:r>
          </w:p>
        </w:tc>
      </w:tr>
      <w:tr w:rsidR="00A51CBB" w:rsidRPr="00C22721" w14:paraId="09DAD064" w14:textId="77777777" w:rsidTr="00A51CBB">
        <w:trPr>
          <w:trHeight w:hRule="exact" w:val="820"/>
          <w:jc w:val="center"/>
        </w:trPr>
        <w:tc>
          <w:tcPr>
            <w:tcW w:w="3081" w:type="dxa"/>
            <w:vAlign w:val="center"/>
          </w:tcPr>
          <w:p w14:paraId="4414EF58" w14:textId="77777777" w:rsidR="00A51CBB" w:rsidRPr="00C22721" w:rsidRDefault="00A51CBB" w:rsidP="00A51CBB">
            <w:pPr>
              <w:jc w:val="center"/>
              <w:rPr>
                <w:lang w:val="ru-RU"/>
              </w:rPr>
            </w:pPr>
            <w:r w:rsidRPr="00C22721">
              <w:rPr>
                <w:lang w:val="ru-RU"/>
              </w:rPr>
              <w:t>Право на запошљавање и професионалну рехабилитацију</w:t>
            </w:r>
          </w:p>
          <w:p w14:paraId="722ED16A" w14:textId="77777777" w:rsidR="00A51CBB" w:rsidRPr="00C22721" w:rsidRDefault="00A51CBB" w:rsidP="00A51CBB">
            <w:pPr>
              <w:jc w:val="center"/>
              <w:rPr>
                <w:lang w:val="ru-RU"/>
              </w:rPr>
            </w:pPr>
          </w:p>
        </w:tc>
        <w:tc>
          <w:tcPr>
            <w:tcW w:w="1237" w:type="dxa"/>
            <w:noWrap/>
            <w:vAlign w:val="center"/>
          </w:tcPr>
          <w:p w14:paraId="0924D688" w14:textId="77777777" w:rsidR="00A51CBB" w:rsidRPr="00C22721" w:rsidRDefault="00A51CBB" w:rsidP="00A51CBB">
            <w:pPr>
              <w:jc w:val="center"/>
            </w:pPr>
            <w:r w:rsidRPr="00C22721">
              <w:t>11,49%</w:t>
            </w:r>
          </w:p>
        </w:tc>
        <w:tc>
          <w:tcPr>
            <w:tcW w:w="3385" w:type="dxa"/>
            <w:vAlign w:val="center"/>
          </w:tcPr>
          <w:p w14:paraId="6546DF2B" w14:textId="77777777" w:rsidR="00A51CBB" w:rsidRPr="00C22721" w:rsidRDefault="00A51CBB" w:rsidP="00A51CBB">
            <w:pPr>
              <w:jc w:val="center"/>
              <w:rPr>
                <w:lang w:val="ru-RU"/>
              </w:rPr>
            </w:pPr>
            <w:r w:rsidRPr="00C22721">
              <w:rPr>
                <w:lang w:val="ru-RU"/>
              </w:rPr>
              <w:t>Право на укљученост у одлучивање</w:t>
            </w:r>
          </w:p>
        </w:tc>
        <w:tc>
          <w:tcPr>
            <w:tcW w:w="1237" w:type="dxa"/>
            <w:vAlign w:val="center"/>
          </w:tcPr>
          <w:p w14:paraId="6AEC6490" w14:textId="77777777" w:rsidR="00A51CBB" w:rsidRPr="00C22721" w:rsidRDefault="00A51CBB" w:rsidP="00A51CBB">
            <w:pPr>
              <w:jc w:val="center"/>
            </w:pPr>
            <w:r w:rsidRPr="00C22721">
              <w:t>3,45%</w:t>
            </w:r>
          </w:p>
        </w:tc>
      </w:tr>
      <w:tr w:rsidR="00A51CBB" w:rsidRPr="00C22721" w14:paraId="437ED6B4" w14:textId="77777777" w:rsidTr="00636252">
        <w:trPr>
          <w:trHeight w:hRule="exact" w:val="876"/>
          <w:jc w:val="center"/>
        </w:trPr>
        <w:tc>
          <w:tcPr>
            <w:tcW w:w="3081" w:type="dxa"/>
            <w:vAlign w:val="center"/>
          </w:tcPr>
          <w:p w14:paraId="2A794B58" w14:textId="77777777" w:rsidR="00A51CBB" w:rsidRPr="00C22721" w:rsidRDefault="00A51CBB" w:rsidP="00A51CBB">
            <w:pPr>
              <w:jc w:val="center"/>
              <w:rPr>
                <w:lang w:val="ru-RU"/>
              </w:rPr>
            </w:pPr>
            <w:r w:rsidRPr="00C22721">
              <w:rPr>
                <w:lang w:val="ru-RU"/>
              </w:rPr>
              <w:t>Права лица лишених пословне способности</w:t>
            </w:r>
          </w:p>
        </w:tc>
        <w:tc>
          <w:tcPr>
            <w:tcW w:w="1237" w:type="dxa"/>
            <w:noWrap/>
            <w:vAlign w:val="center"/>
          </w:tcPr>
          <w:p w14:paraId="0A4C3F98" w14:textId="77777777" w:rsidR="00A51CBB" w:rsidRPr="00C22721" w:rsidRDefault="00A51CBB" w:rsidP="00A51CBB">
            <w:pPr>
              <w:jc w:val="center"/>
            </w:pPr>
            <w:r w:rsidRPr="00C22721">
              <w:t>11,49%</w:t>
            </w:r>
          </w:p>
        </w:tc>
        <w:tc>
          <w:tcPr>
            <w:tcW w:w="3385" w:type="dxa"/>
            <w:vAlign w:val="center"/>
          </w:tcPr>
          <w:p w14:paraId="2A306EC8" w14:textId="77777777" w:rsidR="00A51CBB" w:rsidRPr="00C22721" w:rsidRDefault="00A51CBB" w:rsidP="00A51CBB">
            <w:pPr>
              <w:jc w:val="center"/>
              <w:rPr>
                <w:lang w:val="ru-RU"/>
              </w:rPr>
            </w:pPr>
            <w:r w:rsidRPr="00C22721">
              <w:rPr>
                <w:lang w:val="ru-RU"/>
              </w:rPr>
              <w:t>Право на повластице и олакшице у јавном превозу пратиоцима ОСИ</w:t>
            </w:r>
            <w:r w:rsidRPr="00C22721">
              <w:rPr>
                <w:lang w:val="ru-RU"/>
              </w:rPr>
              <w:tab/>
            </w:r>
            <w:r w:rsidRPr="00C22721">
              <w:rPr>
                <w:lang w:val="ru-RU"/>
              </w:rPr>
              <w:tab/>
            </w:r>
          </w:p>
        </w:tc>
        <w:tc>
          <w:tcPr>
            <w:tcW w:w="1237" w:type="dxa"/>
            <w:vAlign w:val="center"/>
          </w:tcPr>
          <w:p w14:paraId="1F16A9DA" w14:textId="77777777" w:rsidR="00A51CBB" w:rsidRPr="00C22721" w:rsidRDefault="00A51CBB" w:rsidP="00A51CBB">
            <w:pPr>
              <w:jc w:val="center"/>
            </w:pPr>
            <w:r w:rsidRPr="00C22721">
              <w:t>2,3%</w:t>
            </w:r>
          </w:p>
        </w:tc>
      </w:tr>
      <w:tr w:rsidR="00A51CBB" w:rsidRPr="00C22721" w14:paraId="600E375D" w14:textId="77777777" w:rsidTr="00636252">
        <w:trPr>
          <w:trHeight w:hRule="exact" w:val="920"/>
          <w:jc w:val="center"/>
        </w:trPr>
        <w:tc>
          <w:tcPr>
            <w:tcW w:w="3081" w:type="dxa"/>
            <w:vAlign w:val="center"/>
          </w:tcPr>
          <w:p w14:paraId="73FF8E4E" w14:textId="77777777" w:rsidR="00A51CBB" w:rsidRPr="00C22721" w:rsidRDefault="00A51CBB" w:rsidP="00A51CBB">
            <w:pPr>
              <w:jc w:val="center"/>
              <w:rPr>
                <w:lang w:val="ru-RU"/>
              </w:rPr>
            </w:pPr>
            <w:r w:rsidRPr="00C22721">
              <w:rPr>
                <w:lang w:val="ru-RU"/>
              </w:rPr>
              <w:t>Право на новчану накнаду за помоћ и негу другог лица</w:t>
            </w:r>
          </w:p>
        </w:tc>
        <w:tc>
          <w:tcPr>
            <w:tcW w:w="1237" w:type="dxa"/>
            <w:noWrap/>
            <w:vAlign w:val="center"/>
          </w:tcPr>
          <w:p w14:paraId="2E033B27" w14:textId="77777777" w:rsidR="00A51CBB" w:rsidRPr="00C22721" w:rsidRDefault="00A51CBB" w:rsidP="00A51CBB">
            <w:pPr>
              <w:jc w:val="center"/>
            </w:pPr>
            <w:r w:rsidRPr="00C22721">
              <w:t>10,34%</w:t>
            </w:r>
          </w:p>
        </w:tc>
        <w:tc>
          <w:tcPr>
            <w:tcW w:w="3385" w:type="dxa"/>
            <w:vAlign w:val="center"/>
          </w:tcPr>
          <w:p w14:paraId="4D010189" w14:textId="77777777" w:rsidR="00A51CBB" w:rsidRPr="00C22721" w:rsidRDefault="00A51CBB" w:rsidP="00A51CBB">
            <w:pPr>
              <w:jc w:val="center"/>
            </w:pPr>
            <w:r w:rsidRPr="00C22721">
              <w:t>Дискриминaција по основу инвалидитета</w:t>
            </w:r>
          </w:p>
        </w:tc>
        <w:tc>
          <w:tcPr>
            <w:tcW w:w="1237" w:type="dxa"/>
            <w:vAlign w:val="center"/>
          </w:tcPr>
          <w:p w14:paraId="3AA4D1B7" w14:textId="77777777" w:rsidR="00A51CBB" w:rsidRPr="00C22721" w:rsidRDefault="00A51CBB" w:rsidP="00A51CBB">
            <w:pPr>
              <w:jc w:val="center"/>
            </w:pPr>
            <w:r w:rsidRPr="00C22721">
              <w:t>2,3%</w:t>
            </w:r>
          </w:p>
        </w:tc>
      </w:tr>
      <w:tr w:rsidR="00A51CBB" w:rsidRPr="00C22721" w14:paraId="317FCCDE" w14:textId="77777777" w:rsidTr="00636252">
        <w:trPr>
          <w:trHeight w:hRule="exact" w:val="893"/>
          <w:jc w:val="center"/>
        </w:trPr>
        <w:tc>
          <w:tcPr>
            <w:tcW w:w="3081" w:type="dxa"/>
            <w:vAlign w:val="center"/>
          </w:tcPr>
          <w:p w14:paraId="1C6EDB7B" w14:textId="77777777" w:rsidR="00A51CBB" w:rsidRPr="00C22721" w:rsidRDefault="00A51CBB" w:rsidP="00A51CBB">
            <w:pPr>
              <w:jc w:val="center"/>
              <w:rPr>
                <w:lang w:val="ru-RU"/>
              </w:rPr>
            </w:pPr>
            <w:r w:rsidRPr="00C22721">
              <w:rPr>
                <w:lang w:val="ru-RU"/>
              </w:rPr>
              <w:t>Право на једнаку доступност услуга</w:t>
            </w:r>
          </w:p>
        </w:tc>
        <w:tc>
          <w:tcPr>
            <w:tcW w:w="1237" w:type="dxa"/>
            <w:noWrap/>
            <w:vAlign w:val="center"/>
          </w:tcPr>
          <w:p w14:paraId="63E6B85A" w14:textId="77777777" w:rsidR="00A51CBB" w:rsidRPr="00C22721" w:rsidRDefault="00A51CBB" w:rsidP="00A51CBB">
            <w:pPr>
              <w:jc w:val="center"/>
            </w:pPr>
            <w:r w:rsidRPr="00C22721">
              <w:t>9,2%</w:t>
            </w:r>
          </w:p>
        </w:tc>
        <w:tc>
          <w:tcPr>
            <w:tcW w:w="3385" w:type="dxa"/>
            <w:vAlign w:val="center"/>
          </w:tcPr>
          <w:p w14:paraId="253B3727" w14:textId="77777777" w:rsidR="00A51CBB" w:rsidRPr="00C22721" w:rsidRDefault="00A51CBB" w:rsidP="00A51CBB">
            <w:pPr>
              <w:jc w:val="center"/>
              <w:rPr>
                <w:lang w:val="ru-RU"/>
              </w:rPr>
            </w:pPr>
            <w:r w:rsidRPr="00C22721">
              <w:rPr>
                <w:lang w:val="ru-RU"/>
              </w:rPr>
              <w:t>Право на ортопедска и друга помагала</w:t>
            </w:r>
          </w:p>
        </w:tc>
        <w:tc>
          <w:tcPr>
            <w:tcW w:w="1237" w:type="dxa"/>
            <w:vAlign w:val="center"/>
          </w:tcPr>
          <w:p w14:paraId="6BBFA091" w14:textId="77777777" w:rsidR="00A51CBB" w:rsidRPr="00C22721" w:rsidRDefault="00A51CBB" w:rsidP="00A51CBB">
            <w:pPr>
              <w:jc w:val="center"/>
            </w:pPr>
            <w:r w:rsidRPr="00C22721">
              <w:t>1,15%</w:t>
            </w:r>
          </w:p>
        </w:tc>
      </w:tr>
      <w:tr w:rsidR="00A51CBB" w:rsidRPr="00C22721" w14:paraId="18B1F3CE" w14:textId="77777777" w:rsidTr="00636252">
        <w:trPr>
          <w:trHeight w:hRule="exact" w:val="893"/>
          <w:jc w:val="center"/>
        </w:trPr>
        <w:tc>
          <w:tcPr>
            <w:tcW w:w="3081" w:type="dxa"/>
            <w:vAlign w:val="center"/>
          </w:tcPr>
          <w:p w14:paraId="0EE33399" w14:textId="77777777" w:rsidR="00A51CBB" w:rsidRPr="00C22721" w:rsidRDefault="00A51CBB" w:rsidP="00A51CBB">
            <w:pPr>
              <w:jc w:val="center"/>
            </w:pPr>
            <w:r w:rsidRPr="00C22721">
              <w:t>Архитектонски приступ објектима</w:t>
            </w:r>
          </w:p>
        </w:tc>
        <w:tc>
          <w:tcPr>
            <w:tcW w:w="1237" w:type="dxa"/>
            <w:noWrap/>
            <w:vAlign w:val="center"/>
          </w:tcPr>
          <w:p w14:paraId="3D3F2AFB" w14:textId="77777777" w:rsidR="00A51CBB" w:rsidRPr="00C22721" w:rsidRDefault="00A51CBB" w:rsidP="00A51CBB">
            <w:pPr>
              <w:jc w:val="center"/>
            </w:pPr>
            <w:r w:rsidRPr="00C22721">
              <w:t>6,9%</w:t>
            </w:r>
          </w:p>
        </w:tc>
        <w:tc>
          <w:tcPr>
            <w:tcW w:w="3385" w:type="dxa"/>
            <w:vAlign w:val="center"/>
          </w:tcPr>
          <w:p w14:paraId="3B60B414" w14:textId="77777777" w:rsidR="00A51CBB" w:rsidRPr="00C22721" w:rsidRDefault="00A51CBB" w:rsidP="00A51CBB">
            <w:pPr>
              <w:jc w:val="center"/>
              <w:rPr>
                <w:lang w:val="ru-RU"/>
              </w:rPr>
            </w:pPr>
            <w:r w:rsidRPr="00C22721">
              <w:rPr>
                <w:lang w:val="ru-RU"/>
              </w:rPr>
              <w:t>Право на увећани додатак за помоћ и негу другог лица</w:t>
            </w:r>
          </w:p>
        </w:tc>
        <w:tc>
          <w:tcPr>
            <w:tcW w:w="1237" w:type="dxa"/>
            <w:vAlign w:val="center"/>
          </w:tcPr>
          <w:p w14:paraId="07E93564" w14:textId="77777777" w:rsidR="00A51CBB" w:rsidRPr="00C22721" w:rsidRDefault="00A51CBB" w:rsidP="00A51CBB">
            <w:pPr>
              <w:jc w:val="center"/>
            </w:pPr>
            <w:r w:rsidRPr="00C22721">
              <w:t>1,15%</w:t>
            </w:r>
          </w:p>
        </w:tc>
      </w:tr>
      <w:tr w:rsidR="00A51CBB" w:rsidRPr="00C22721" w14:paraId="1F3420F2" w14:textId="77777777" w:rsidTr="00636252">
        <w:trPr>
          <w:trHeight w:hRule="exact" w:val="632"/>
          <w:jc w:val="center"/>
        </w:trPr>
        <w:tc>
          <w:tcPr>
            <w:tcW w:w="3081" w:type="dxa"/>
            <w:vAlign w:val="center"/>
          </w:tcPr>
          <w:p w14:paraId="7DE2DB55" w14:textId="77777777" w:rsidR="00A51CBB" w:rsidRPr="00C22721" w:rsidRDefault="00A51CBB" w:rsidP="00A51CBB">
            <w:pPr>
              <w:jc w:val="center"/>
              <w:rPr>
                <w:lang w:val="ru-RU"/>
              </w:rPr>
            </w:pPr>
            <w:r w:rsidRPr="00C22721">
              <w:rPr>
                <w:lang w:val="ru-RU"/>
              </w:rPr>
              <w:lastRenderedPageBreak/>
              <w:t>Право на новчану накнаду за телесно оштећење</w:t>
            </w:r>
          </w:p>
        </w:tc>
        <w:tc>
          <w:tcPr>
            <w:tcW w:w="1237" w:type="dxa"/>
            <w:noWrap/>
            <w:vAlign w:val="center"/>
          </w:tcPr>
          <w:p w14:paraId="0305403F" w14:textId="77777777" w:rsidR="00A51CBB" w:rsidRPr="00C22721" w:rsidRDefault="00A51CBB" w:rsidP="00A51CBB">
            <w:pPr>
              <w:jc w:val="center"/>
            </w:pPr>
            <w:r w:rsidRPr="00C22721">
              <w:t>6,9%</w:t>
            </w:r>
          </w:p>
        </w:tc>
        <w:tc>
          <w:tcPr>
            <w:tcW w:w="3385" w:type="dxa"/>
            <w:vAlign w:val="center"/>
          </w:tcPr>
          <w:p w14:paraId="7B7E67CE" w14:textId="77777777" w:rsidR="00A51CBB" w:rsidRPr="00C22721" w:rsidRDefault="00A51CBB" w:rsidP="00A51CBB">
            <w:pPr>
              <w:jc w:val="center"/>
              <w:rPr>
                <w:lang w:val="ru-RU"/>
              </w:rPr>
            </w:pPr>
            <w:r w:rsidRPr="00C22721">
              <w:rPr>
                <w:lang w:val="ru-RU"/>
              </w:rPr>
              <w:t>Право на царинске и фискалне олакшице и повластице</w:t>
            </w:r>
          </w:p>
        </w:tc>
        <w:tc>
          <w:tcPr>
            <w:tcW w:w="1237" w:type="dxa"/>
            <w:vAlign w:val="center"/>
          </w:tcPr>
          <w:p w14:paraId="3B614F83" w14:textId="77777777" w:rsidR="00A51CBB" w:rsidRPr="00C22721" w:rsidRDefault="00A51CBB" w:rsidP="00A51CBB">
            <w:pPr>
              <w:jc w:val="center"/>
            </w:pPr>
            <w:r w:rsidRPr="00C22721">
              <w:t>1,15%</w:t>
            </w:r>
          </w:p>
        </w:tc>
      </w:tr>
      <w:tr w:rsidR="00A51CBB" w:rsidRPr="00C22721" w14:paraId="27A0ADAF" w14:textId="77777777" w:rsidTr="00636252">
        <w:trPr>
          <w:trHeight w:hRule="exact" w:val="847"/>
          <w:jc w:val="center"/>
        </w:trPr>
        <w:tc>
          <w:tcPr>
            <w:tcW w:w="3081" w:type="dxa"/>
            <w:vAlign w:val="center"/>
          </w:tcPr>
          <w:p w14:paraId="2DE09AEA" w14:textId="77777777" w:rsidR="00A51CBB" w:rsidRPr="00C22721" w:rsidRDefault="00A51CBB" w:rsidP="00A51CBB">
            <w:pPr>
              <w:jc w:val="center"/>
              <w:rPr>
                <w:lang w:val="ru-RU"/>
              </w:rPr>
            </w:pPr>
            <w:r w:rsidRPr="00C22721">
              <w:rPr>
                <w:lang w:val="ru-RU"/>
              </w:rPr>
              <w:t>Право на додатак за помоћ и  негу другог лица</w:t>
            </w:r>
          </w:p>
        </w:tc>
        <w:tc>
          <w:tcPr>
            <w:tcW w:w="1237" w:type="dxa"/>
            <w:noWrap/>
            <w:vAlign w:val="center"/>
          </w:tcPr>
          <w:p w14:paraId="1CA3C2ED" w14:textId="77777777" w:rsidR="00A51CBB" w:rsidRPr="00C22721" w:rsidRDefault="00A51CBB" w:rsidP="00A51CBB">
            <w:pPr>
              <w:jc w:val="center"/>
            </w:pPr>
            <w:r w:rsidRPr="00C22721">
              <w:t>4,6%</w:t>
            </w:r>
          </w:p>
        </w:tc>
        <w:tc>
          <w:tcPr>
            <w:tcW w:w="3385" w:type="dxa"/>
            <w:vAlign w:val="center"/>
          </w:tcPr>
          <w:p w14:paraId="5179AF40" w14:textId="77777777" w:rsidR="00A51CBB" w:rsidRPr="00C22721" w:rsidRDefault="00A51CBB" w:rsidP="00A51CBB">
            <w:pPr>
              <w:jc w:val="center"/>
            </w:pPr>
            <w:r w:rsidRPr="00C22721">
              <w:t>Право на статус РВИ</w:t>
            </w:r>
          </w:p>
        </w:tc>
        <w:tc>
          <w:tcPr>
            <w:tcW w:w="1237" w:type="dxa"/>
            <w:vAlign w:val="center"/>
          </w:tcPr>
          <w:p w14:paraId="44450A15" w14:textId="77777777" w:rsidR="00A51CBB" w:rsidRPr="00C22721" w:rsidRDefault="00A51CBB" w:rsidP="00A51CBB">
            <w:pPr>
              <w:jc w:val="center"/>
            </w:pPr>
            <w:r w:rsidRPr="00C22721">
              <w:t>1,15%</w:t>
            </w:r>
          </w:p>
        </w:tc>
      </w:tr>
      <w:tr w:rsidR="00A51CBB" w:rsidRPr="00C22721" w14:paraId="54522AD9" w14:textId="77777777" w:rsidTr="00636252">
        <w:trPr>
          <w:trHeight w:hRule="exact" w:val="562"/>
          <w:jc w:val="center"/>
        </w:trPr>
        <w:tc>
          <w:tcPr>
            <w:tcW w:w="3081" w:type="dxa"/>
            <w:tcBorders>
              <w:bottom w:val="single" w:sz="12" w:space="0" w:color="0070C0"/>
            </w:tcBorders>
            <w:vAlign w:val="center"/>
          </w:tcPr>
          <w:p w14:paraId="5A33D52F" w14:textId="77777777" w:rsidR="00A51CBB" w:rsidRPr="00C22721" w:rsidRDefault="00A51CBB" w:rsidP="00A51CBB">
            <w:pPr>
              <w:jc w:val="center"/>
              <w:rPr>
                <w:lang w:val="ru-RU"/>
              </w:rPr>
            </w:pPr>
            <w:r w:rsidRPr="00C22721">
              <w:rPr>
                <w:lang w:val="ru-RU"/>
              </w:rPr>
              <w:t>Право по основу статуса РВИ</w:t>
            </w:r>
          </w:p>
        </w:tc>
        <w:tc>
          <w:tcPr>
            <w:tcW w:w="1237" w:type="dxa"/>
            <w:tcBorders>
              <w:bottom w:val="single" w:sz="12" w:space="0" w:color="0070C0"/>
            </w:tcBorders>
            <w:noWrap/>
            <w:vAlign w:val="center"/>
          </w:tcPr>
          <w:p w14:paraId="11865846" w14:textId="77777777" w:rsidR="00A51CBB" w:rsidRPr="00C22721" w:rsidRDefault="00A51CBB" w:rsidP="00A51CBB">
            <w:pPr>
              <w:jc w:val="center"/>
            </w:pPr>
            <w:r w:rsidRPr="00C22721">
              <w:t>3,45%</w:t>
            </w:r>
          </w:p>
        </w:tc>
        <w:tc>
          <w:tcPr>
            <w:tcW w:w="3385" w:type="dxa"/>
            <w:tcBorders>
              <w:bottom w:val="single" w:sz="12" w:space="0" w:color="0070C0"/>
            </w:tcBorders>
            <w:vAlign w:val="center"/>
          </w:tcPr>
          <w:p w14:paraId="69F533FE" w14:textId="77777777" w:rsidR="00A51CBB" w:rsidRPr="00C22721" w:rsidRDefault="00A51CBB" w:rsidP="00A51CBB">
            <w:pPr>
              <w:jc w:val="center"/>
              <w:rPr>
                <w:sz w:val="20"/>
                <w:szCs w:val="20"/>
              </w:rPr>
            </w:pPr>
            <w:r w:rsidRPr="00C22721">
              <w:rPr>
                <w:b/>
                <w:bCs/>
              </w:rPr>
              <w:t>Укупно</w:t>
            </w:r>
          </w:p>
        </w:tc>
        <w:tc>
          <w:tcPr>
            <w:tcW w:w="1237" w:type="dxa"/>
            <w:tcBorders>
              <w:bottom w:val="single" w:sz="12" w:space="0" w:color="0070C0"/>
            </w:tcBorders>
            <w:vAlign w:val="center"/>
          </w:tcPr>
          <w:p w14:paraId="7ED88ACF" w14:textId="77777777" w:rsidR="00A51CBB" w:rsidRPr="00C22721" w:rsidRDefault="00A51CBB" w:rsidP="00A51CBB">
            <w:pPr>
              <w:jc w:val="center"/>
              <w:rPr>
                <w:sz w:val="20"/>
                <w:szCs w:val="20"/>
              </w:rPr>
            </w:pPr>
            <w:r w:rsidRPr="00C22721">
              <w:rPr>
                <w:b/>
                <w:bCs/>
              </w:rPr>
              <w:t>100%</w:t>
            </w:r>
          </w:p>
        </w:tc>
      </w:tr>
    </w:tbl>
    <w:p w14:paraId="6F42A637" w14:textId="77777777" w:rsidR="00A51CBB" w:rsidRPr="00C22721" w:rsidRDefault="00A51CBB" w:rsidP="00A51CBB"/>
    <w:p w14:paraId="6AEF6E95" w14:textId="77777777" w:rsidR="00D201B0" w:rsidRPr="00C22721" w:rsidRDefault="00D201B0" w:rsidP="00E70595">
      <w:pPr>
        <w:pStyle w:val="Caption"/>
        <w:keepNext/>
        <w:jc w:val="center"/>
        <w:rPr>
          <w:lang w:val="ru-RU"/>
        </w:rPr>
      </w:pPr>
      <w:r w:rsidRPr="00C22721">
        <w:rPr>
          <w:lang w:val="ru-RU"/>
        </w:rPr>
        <w:t xml:space="preserve">Табела </w:t>
      </w:r>
      <w:r w:rsidRPr="00C22721">
        <w:rPr>
          <w:lang w:val="ru-RU"/>
        </w:rPr>
        <w:fldChar w:fldCharType="begin"/>
      </w:r>
      <w:r w:rsidRPr="00C22721">
        <w:rPr>
          <w:lang w:val="ru-RU"/>
        </w:rPr>
        <w:instrText xml:space="preserve"> </w:instrText>
      </w:r>
      <w:r w:rsidRPr="00C22721">
        <w:instrText>SEQ</w:instrText>
      </w:r>
      <w:r w:rsidRPr="00C22721">
        <w:rPr>
          <w:lang w:val="ru-RU"/>
        </w:rPr>
        <w:instrText xml:space="preserve"> Табела \* </w:instrText>
      </w:r>
      <w:r w:rsidRPr="00C22721">
        <w:instrText>ARABIC</w:instrText>
      </w:r>
      <w:r w:rsidRPr="00C22721">
        <w:rPr>
          <w:lang w:val="ru-RU"/>
        </w:rPr>
        <w:instrText xml:space="preserve"> </w:instrText>
      </w:r>
      <w:r w:rsidRPr="00C22721">
        <w:rPr>
          <w:lang w:val="ru-RU"/>
        </w:rPr>
        <w:fldChar w:fldCharType="separate"/>
      </w:r>
      <w:r w:rsidR="00F83A2B" w:rsidRPr="00162A07">
        <w:rPr>
          <w:noProof/>
          <w:lang w:val="ru-RU"/>
        </w:rPr>
        <w:t>26</w:t>
      </w:r>
      <w:r w:rsidRPr="00C22721">
        <w:rPr>
          <w:lang w:val="ru-RU"/>
        </w:rPr>
        <w:fldChar w:fldCharType="end"/>
      </w:r>
      <w:r w:rsidRPr="00C22721">
        <w:rPr>
          <w:lang w:val="ru-RU"/>
        </w:rPr>
        <w:t xml:space="preserve"> – Посебна права у области права старијих и њихов проценат</w:t>
      </w:r>
    </w:p>
    <w:p w14:paraId="3E1E0E01" w14:textId="77777777" w:rsidR="004722E8" w:rsidRPr="00B356C7" w:rsidRDefault="004722E8" w:rsidP="004722E8">
      <w:pPr>
        <w:jc w:val="center"/>
        <w:rPr>
          <w:i/>
          <w:iCs/>
          <w:sz w:val="20"/>
          <w:lang w:val="ru-RU"/>
        </w:rPr>
      </w:pPr>
      <w:r w:rsidRPr="00B356C7">
        <w:rPr>
          <w:i/>
          <w:iCs/>
          <w:sz w:val="20"/>
          <w:lang w:val="ru-RU"/>
        </w:rPr>
        <w:t>Напомена: Приказано у Графикону 1 – Класификацији притужби према повредама права на страни 1</w:t>
      </w:r>
      <w:r w:rsidRPr="00B356C7">
        <w:rPr>
          <w:i/>
          <w:iCs/>
          <w:sz w:val="20"/>
          <w:lang w:val="sr-Latn-RS"/>
        </w:rPr>
        <w:t>6</w:t>
      </w:r>
    </w:p>
    <w:tbl>
      <w:tblPr>
        <w:tblW w:w="5027"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3790"/>
        <w:gridCol w:w="1237"/>
      </w:tblGrid>
      <w:tr w:rsidR="00D201B0" w:rsidRPr="00C22721" w14:paraId="08C9A515" w14:textId="77777777">
        <w:trPr>
          <w:trHeight w:val="675"/>
          <w:jc w:val="center"/>
        </w:trPr>
        <w:tc>
          <w:tcPr>
            <w:tcW w:w="3790" w:type="dxa"/>
            <w:tcBorders>
              <w:top w:val="single" w:sz="12" w:space="0" w:color="0070C0"/>
              <w:bottom w:val="single" w:sz="12" w:space="0" w:color="4F81BD"/>
            </w:tcBorders>
            <w:vAlign w:val="center"/>
          </w:tcPr>
          <w:p w14:paraId="01D3EE0B" w14:textId="77777777" w:rsidR="00D201B0" w:rsidRPr="00C22721" w:rsidRDefault="00D201B0" w:rsidP="00F703BF">
            <w:pPr>
              <w:spacing w:after="0"/>
              <w:jc w:val="center"/>
              <w:rPr>
                <w:b/>
                <w:bCs/>
                <w:color w:val="000000"/>
              </w:rPr>
            </w:pPr>
            <w:r w:rsidRPr="00C22721">
              <w:rPr>
                <w:b/>
                <w:bCs/>
                <w:color w:val="000000"/>
              </w:rPr>
              <w:t>Врста повређеног права</w:t>
            </w:r>
          </w:p>
        </w:tc>
        <w:tc>
          <w:tcPr>
            <w:tcW w:w="1237" w:type="dxa"/>
            <w:tcBorders>
              <w:top w:val="single" w:sz="12" w:space="0" w:color="0070C0"/>
              <w:bottom w:val="single" w:sz="12" w:space="0" w:color="4F81BD"/>
            </w:tcBorders>
            <w:noWrap/>
            <w:vAlign w:val="center"/>
          </w:tcPr>
          <w:p w14:paraId="3A5FD05F" w14:textId="77777777" w:rsidR="00D201B0" w:rsidRPr="00C22721" w:rsidRDefault="00D201B0" w:rsidP="00F703BF">
            <w:pPr>
              <w:spacing w:after="0"/>
              <w:jc w:val="center"/>
              <w:rPr>
                <w:b/>
                <w:bCs/>
                <w:color w:val="000000"/>
              </w:rPr>
            </w:pPr>
            <w:r w:rsidRPr="00C22721">
              <w:rPr>
                <w:b/>
                <w:bCs/>
                <w:color w:val="000000"/>
              </w:rPr>
              <w:t>проценат</w:t>
            </w:r>
          </w:p>
        </w:tc>
      </w:tr>
      <w:tr w:rsidR="00D201B0" w:rsidRPr="00C22721" w14:paraId="66A17458" w14:textId="77777777">
        <w:trPr>
          <w:trHeight w:hRule="exact" w:val="780"/>
          <w:jc w:val="center"/>
        </w:trPr>
        <w:tc>
          <w:tcPr>
            <w:tcW w:w="3790" w:type="dxa"/>
            <w:vAlign w:val="center"/>
          </w:tcPr>
          <w:p w14:paraId="3ACED592" w14:textId="77777777" w:rsidR="00D201B0" w:rsidRPr="00C22721" w:rsidRDefault="00D201B0" w:rsidP="00F703BF">
            <w:pPr>
              <w:spacing w:after="0"/>
              <w:jc w:val="center"/>
              <w:rPr>
                <w:color w:val="000000"/>
                <w:lang w:val="ru-RU"/>
              </w:rPr>
            </w:pPr>
            <w:r w:rsidRPr="00C22721">
              <w:rPr>
                <w:color w:val="000000"/>
                <w:lang w:val="ru-RU"/>
              </w:rPr>
              <w:t>Права старијих у установама социјалне и здравствене заштите</w:t>
            </w:r>
            <w:r w:rsidRPr="00C22721">
              <w:rPr>
                <w:color w:val="000000"/>
                <w:lang w:val="ru-RU"/>
              </w:rPr>
              <w:tab/>
            </w:r>
            <w:r w:rsidRPr="00C22721">
              <w:rPr>
                <w:color w:val="000000"/>
                <w:lang w:val="ru-RU"/>
              </w:rPr>
              <w:tab/>
            </w:r>
          </w:p>
        </w:tc>
        <w:tc>
          <w:tcPr>
            <w:tcW w:w="1237" w:type="dxa"/>
            <w:noWrap/>
            <w:vAlign w:val="center"/>
          </w:tcPr>
          <w:p w14:paraId="2BE40BB2" w14:textId="77777777" w:rsidR="00D201B0" w:rsidRPr="00C22721" w:rsidRDefault="00A97435" w:rsidP="00F703BF">
            <w:pPr>
              <w:spacing w:after="0"/>
              <w:jc w:val="center"/>
              <w:rPr>
                <w:color w:val="000000"/>
              </w:rPr>
            </w:pPr>
            <w:r w:rsidRPr="00C22721">
              <w:rPr>
                <w:color w:val="000000"/>
                <w:lang w:val="sr-Cyrl-RS"/>
              </w:rPr>
              <w:t>25</w:t>
            </w:r>
            <w:r w:rsidR="00D201B0" w:rsidRPr="00C22721">
              <w:rPr>
                <w:color w:val="000000"/>
              </w:rPr>
              <w:t>%</w:t>
            </w:r>
          </w:p>
        </w:tc>
      </w:tr>
      <w:tr w:rsidR="00D201B0" w:rsidRPr="00C22721" w14:paraId="29B0E0B0" w14:textId="77777777">
        <w:trPr>
          <w:trHeight w:hRule="exact" w:val="713"/>
          <w:jc w:val="center"/>
        </w:trPr>
        <w:tc>
          <w:tcPr>
            <w:tcW w:w="3790" w:type="dxa"/>
            <w:vAlign w:val="center"/>
          </w:tcPr>
          <w:p w14:paraId="5AF93526" w14:textId="77777777" w:rsidR="00D201B0" w:rsidRPr="00C22721" w:rsidRDefault="00D201B0" w:rsidP="00F703BF">
            <w:pPr>
              <w:spacing w:after="0"/>
              <w:jc w:val="center"/>
              <w:rPr>
                <w:color w:val="000000"/>
                <w:lang w:val="ru-RU"/>
              </w:rPr>
            </w:pPr>
            <w:r w:rsidRPr="00C22721">
              <w:rPr>
                <w:color w:val="000000"/>
                <w:lang w:val="ru-RU"/>
              </w:rPr>
              <w:t>Дискриминација по основу старосног доба</w:t>
            </w:r>
          </w:p>
        </w:tc>
        <w:tc>
          <w:tcPr>
            <w:tcW w:w="1237" w:type="dxa"/>
            <w:noWrap/>
            <w:vAlign w:val="center"/>
          </w:tcPr>
          <w:p w14:paraId="2578E333" w14:textId="77777777" w:rsidR="00D201B0" w:rsidRPr="00C22721" w:rsidRDefault="00A97435" w:rsidP="00F703BF">
            <w:pPr>
              <w:spacing w:after="0"/>
              <w:jc w:val="center"/>
              <w:rPr>
                <w:color w:val="000000"/>
              </w:rPr>
            </w:pPr>
            <w:r w:rsidRPr="00C22721">
              <w:rPr>
                <w:color w:val="000000"/>
                <w:lang w:val="sr-Cyrl-RS"/>
              </w:rPr>
              <w:t>25</w:t>
            </w:r>
            <w:r w:rsidR="00D201B0" w:rsidRPr="00C22721">
              <w:rPr>
                <w:color w:val="000000"/>
              </w:rPr>
              <w:t>%</w:t>
            </w:r>
          </w:p>
        </w:tc>
      </w:tr>
      <w:tr w:rsidR="00D201B0" w:rsidRPr="00C22721" w14:paraId="7C86FE78" w14:textId="77777777">
        <w:trPr>
          <w:trHeight w:hRule="exact" w:val="675"/>
          <w:jc w:val="center"/>
        </w:trPr>
        <w:tc>
          <w:tcPr>
            <w:tcW w:w="3790" w:type="dxa"/>
            <w:vAlign w:val="center"/>
          </w:tcPr>
          <w:p w14:paraId="01A88C85" w14:textId="77777777" w:rsidR="00D201B0" w:rsidRPr="00C22721" w:rsidRDefault="00D201B0" w:rsidP="00F703BF">
            <w:pPr>
              <w:spacing w:after="0"/>
              <w:jc w:val="center"/>
              <w:rPr>
                <w:color w:val="000000"/>
                <w:lang w:val="ru-RU"/>
              </w:rPr>
            </w:pPr>
            <w:r w:rsidRPr="00C22721">
              <w:rPr>
                <w:color w:val="000000"/>
                <w:lang w:val="ru-RU"/>
              </w:rPr>
              <w:t>Право на услуге социјалне заштите за старије</w:t>
            </w:r>
          </w:p>
        </w:tc>
        <w:tc>
          <w:tcPr>
            <w:tcW w:w="1237" w:type="dxa"/>
            <w:noWrap/>
            <w:vAlign w:val="center"/>
          </w:tcPr>
          <w:p w14:paraId="3A236FDB" w14:textId="77777777" w:rsidR="00D201B0" w:rsidRPr="00C22721" w:rsidRDefault="00A97435" w:rsidP="00F703BF">
            <w:pPr>
              <w:spacing w:after="0"/>
              <w:jc w:val="center"/>
              <w:rPr>
                <w:color w:val="000000"/>
              </w:rPr>
            </w:pPr>
            <w:r w:rsidRPr="00C22721">
              <w:rPr>
                <w:color w:val="000000"/>
                <w:lang w:val="sr-Cyrl-RS"/>
              </w:rPr>
              <w:t>50</w:t>
            </w:r>
            <w:r w:rsidR="00D201B0" w:rsidRPr="00C22721">
              <w:rPr>
                <w:color w:val="000000"/>
              </w:rPr>
              <w:t>%</w:t>
            </w:r>
          </w:p>
        </w:tc>
      </w:tr>
      <w:tr w:rsidR="00D201B0" w:rsidRPr="009F45F9" w14:paraId="1D037D12" w14:textId="77777777">
        <w:trPr>
          <w:trHeight w:hRule="exact" w:val="443"/>
          <w:jc w:val="center"/>
        </w:trPr>
        <w:tc>
          <w:tcPr>
            <w:tcW w:w="3790" w:type="dxa"/>
            <w:tcBorders>
              <w:bottom w:val="single" w:sz="12" w:space="0" w:color="0070C0"/>
            </w:tcBorders>
            <w:vAlign w:val="center"/>
          </w:tcPr>
          <w:p w14:paraId="61DD4C0F" w14:textId="77777777" w:rsidR="00D201B0" w:rsidRPr="00C22721" w:rsidRDefault="00D201B0" w:rsidP="00F703BF">
            <w:pPr>
              <w:spacing w:after="0"/>
              <w:jc w:val="center"/>
              <w:rPr>
                <w:color w:val="000000"/>
              </w:rPr>
            </w:pPr>
            <w:r w:rsidRPr="00C22721">
              <w:rPr>
                <w:color w:val="000000"/>
              </w:rPr>
              <w:t>Укупно</w:t>
            </w:r>
          </w:p>
        </w:tc>
        <w:tc>
          <w:tcPr>
            <w:tcW w:w="1237" w:type="dxa"/>
            <w:tcBorders>
              <w:bottom w:val="single" w:sz="12" w:space="0" w:color="0070C0"/>
            </w:tcBorders>
            <w:noWrap/>
            <w:vAlign w:val="center"/>
          </w:tcPr>
          <w:p w14:paraId="01BBCF11" w14:textId="77777777" w:rsidR="00D201B0" w:rsidRPr="00A97435" w:rsidRDefault="00D201B0" w:rsidP="00F703BF">
            <w:pPr>
              <w:spacing w:after="0"/>
              <w:jc w:val="center"/>
              <w:rPr>
                <w:color w:val="000000"/>
                <w:lang w:val="sr-Latn-RS"/>
              </w:rPr>
            </w:pPr>
            <w:r w:rsidRPr="00C22721">
              <w:rPr>
                <w:color w:val="000000"/>
              </w:rPr>
              <w:t>100%</w:t>
            </w:r>
          </w:p>
        </w:tc>
      </w:tr>
    </w:tbl>
    <w:p w14:paraId="29E1D05E" w14:textId="77777777" w:rsidR="00D201B0" w:rsidRPr="009F45F9" w:rsidRDefault="00D201B0" w:rsidP="00937D01"/>
    <w:p w14:paraId="570372CD" w14:textId="77777777" w:rsidR="00D201B0" w:rsidRDefault="00D201B0" w:rsidP="008504F3">
      <w:pPr>
        <w:pStyle w:val="Caption"/>
        <w:keepNext/>
        <w:jc w:val="center"/>
        <w:rPr>
          <w:lang w:val="ru-RU"/>
        </w:rPr>
      </w:pPr>
      <w:r w:rsidRPr="004B3AD2">
        <w:rPr>
          <w:lang w:val="ru-RU"/>
        </w:rPr>
        <w:t xml:space="preserve">Графикон </w:t>
      </w:r>
      <w:r w:rsidR="006F0106">
        <w:rPr>
          <w:lang w:val="ru-RU"/>
        </w:rPr>
        <w:fldChar w:fldCharType="begin"/>
      </w:r>
      <w:r w:rsidR="006F0106">
        <w:rPr>
          <w:lang w:val="ru-RU"/>
        </w:rPr>
        <w:instrText xml:space="preserve"> SEQ Графикон \* ARABIC </w:instrText>
      </w:r>
      <w:r w:rsidR="006F0106">
        <w:rPr>
          <w:lang w:val="ru-RU"/>
        </w:rPr>
        <w:fldChar w:fldCharType="separate"/>
      </w:r>
      <w:r w:rsidR="00F83A2B">
        <w:rPr>
          <w:noProof/>
          <w:lang w:val="ru-RU"/>
        </w:rPr>
        <w:t>5</w:t>
      </w:r>
      <w:r w:rsidR="006F0106">
        <w:rPr>
          <w:lang w:val="ru-RU"/>
        </w:rPr>
        <w:fldChar w:fldCharType="end"/>
      </w:r>
      <w:r w:rsidRPr="004B3AD2">
        <w:rPr>
          <w:lang w:val="ru-RU"/>
        </w:rPr>
        <w:t xml:space="preserve"> </w:t>
      </w:r>
      <w:r w:rsidRPr="00F67AE3">
        <w:rPr>
          <w:lang w:val="ru-RU"/>
        </w:rPr>
        <w:t>–</w:t>
      </w:r>
      <w:r w:rsidRPr="004B3AD2">
        <w:rPr>
          <w:lang w:val="ru-RU"/>
        </w:rPr>
        <w:t xml:space="preserve"> Категорије органа и организација на чији рад су се грађани најчешће притуживали у области права особа са инвалидитетом и старијих</w:t>
      </w:r>
    </w:p>
    <w:p w14:paraId="3A57F558" w14:textId="77777777" w:rsidR="007651C8" w:rsidRPr="007651C8" w:rsidRDefault="007651C8" w:rsidP="007651C8">
      <w:pPr>
        <w:jc w:val="center"/>
        <w:rPr>
          <w:lang w:val="ru-RU"/>
        </w:rPr>
      </w:pPr>
      <w:r>
        <w:rPr>
          <w:noProof/>
        </w:rPr>
        <w:drawing>
          <wp:inline distT="0" distB="0" distL="0" distR="0" wp14:anchorId="0997F840" wp14:editId="261B69D9">
            <wp:extent cx="4667250" cy="34766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6C06C3" w14:textId="77777777" w:rsidR="007651C8" w:rsidRPr="00914D6C" w:rsidRDefault="007651C8" w:rsidP="006B1174">
      <w:pPr>
        <w:jc w:val="center"/>
        <w:rPr>
          <w:b/>
          <w:bCs/>
          <w:sz w:val="24"/>
          <w:szCs w:val="24"/>
          <w:lang w:val="ru-RU"/>
        </w:rPr>
      </w:pPr>
    </w:p>
    <w:p w14:paraId="5A4C3FDA" w14:textId="77777777" w:rsidR="00D201B0" w:rsidRPr="004B3AD2" w:rsidRDefault="00D201B0" w:rsidP="00C22721">
      <w:pPr>
        <w:spacing w:before="360"/>
        <w:jc w:val="center"/>
        <w:rPr>
          <w:b/>
          <w:bCs/>
          <w:sz w:val="24"/>
          <w:szCs w:val="24"/>
          <w:lang w:val="ru-RU"/>
        </w:rPr>
      </w:pPr>
      <w:r w:rsidRPr="00914D6C">
        <w:rPr>
          <w:b/>
          <w:bCs/>
          <w:sz w:val="24"/>
          <w:szCs w:val="24"/>
          <w:lang w:val="ru-RU"/>
        </w:rPr>
        <w:lastRenderedPageBreak/>
        <w:t>АКТИВНОСТИ ЗАШТИТНИКА ГРАЂАНА</w:t>
      </w:r>
    </w:p>
    <w:p w14:paraId="3A3A864E" w14:textId="6DB0B844" w:rsidR="00914D6C" w:rsidRPr="00656B5A" w:rsidRDefault="004A33AC" w:rsidP="00914D6C">
      <w:pPr>
        <w:ind w:firstLine="720"/>
        <w:rPr>
          <w:lang w:val="sr-Cyrl-RS"/>
        </w:rPr>
      </w:pPr>
      <w:r>
        <w:rPr>
          <w:lang w:val="sr-Cyrl-RS"/>
        </w:rPr>
        <w:t xml:space="preserve">У већем броју покренутих поступака контроле, </w:t>
      </w:r>
      <w:r w:rsidR="00914D6C">
        <w:rPr>
          <w:lang w:val="sr-Cyrl-RS"/>
        </w:rPr>
        <w:t>Заштитник грађана ј</w:t>
      </w:r>
      <w:r>
        <w:rPr>
          <w:lang w:val="sr-Cyrl-RS"/>
        </w:rPr>
        <w:t>е</w:t>
      </w:r>
      <w:r w:rsidR="00914D6C">
        <w:rPr>
          <w:lang w:val="sr-Cyrl-RS"/>
        </w:rPr>
        <w:t xml:space="preserve"> утврдио да су многобројне потешкоће са којима се грађани сусрећу приликом остваривања права на новчана давања за помоћ и негу другог лица последица прописивања могућности остваривања овог права у два различита закона, пред два различита органа и по два различита правна основа, иако је реч о суштински истом праву које се према одредбама оба закона стиче испуњењем истог услова. Наиме, ово право се може остварити према Закону о пензијском и инвалидском осигурању пред Републичким фондом за пензијско и инвалидско осигурање, као право на новчану накнаду за помоћ и негу другог лица и према Закону о социјалној заштити пред Центром за социјални радом као право на додатак за помоћ и негу другог лица, али уз прописивање истог услова за његово остваривање у погледу здравственог стања. Међутим, услед тога дешава се да </w:t>
      </w:r>
      <w:r>
        <w:rPr>
          <w:lang w:val="sr-Cyrl-RS"/>
        </w:rPr>
        <w:t xml:space="preserve">се </w:t>
      </w:r>
      <w:r w:rsidR="00914D6C">
        <w:rPr>
          <w:lang w:val="sr-Cyrl-RS"/>
        </w:rPr>
        <w:t>ово право „губи“ након промене околности, односно испуњења формалних услова (нпр: стицањем права на пензију) за остваривање пред другим органом. То се дешава упркос томе што је претходно потреба за истим утврђена трајно, а здравствено стање корисника се није променило. Губљење права у пракси про</w:t>
      </w:r>
      <w:r>
        <w:rPr>
          <w:lang w:val="sr-Cyrl-RS"/>
        </w:rPr>
        <w:t>у</w:t>
      </w:r>
      <w:r w:rsidR="00914D6C">
        <w:rPr>
          <w:lang w:val="sr-Cyrl-RS"/>
        </w:rPr>
        <w:t>зрокује изостанак примања неопходних новчаних средстава за извесни временски период или пак потпуни губитак могућности остваривања овог права. Из тих разлога, Заштитник грађ</w:t>
      </w:r>
      <w:r w:rsidR="00EF561B">
        <w:rPr>
          <w:lang w:val="sr-Cyrl-RS"/>
        </w:rPr>
        <w:t>а</w:t>
      </w:r>
      <w:r w:rsidR="00914D6C">
        <w:rPr>
          <w:lang w:val="sr-Cyrl-RS"/>
        </w:rPr>
        <w:t>на је упутио Влади законодавну иницијативу</w:t>
      </w:r>
      <w:r w:rsidR="00914D6C">
        <w:rPr>
          <w:rStyle w:val="FootnoteReference"/>
          <w:lang w:val="sr-Cyrl-RS"/>
        </w:rPr>
        <w:footnoteReference w:id="51"/>
      </w:r>
      <w:r w:rsidR="00914D6C">
        <w:rPr>
          <w:lang w:val="sr-Cyrl-RS"/>
        </w:rPr>
        <w:t xml:space="preserve"> којом је указао на потребу регулисања остваривања права на туђу негу и помоћ на јединствен и прецизан начин, односно под једнаким условима и критеријумима и пред једним органом. Само на тај начин би се остварио смисао социјалне заштите - обезбеђивање помоћи и неге другог л</w:t>
      </w:r>
      <w:r w:rsidR="00F30E39">
        <w:rPr>
          <w:lang w:val="sr-Cyrl-RS"/>
        </w:rPr>
        <w:t xml:space="preserve">ица особама којима је потребна. </w:t>
      </w:r>
      <w:r w:rsidR="00914D6C">
        <w:rPr>
          <w:lang w:val="sr-Cyrl-RS"/>
        </w:rPr>
        <w:t>Министарство за рад</w:t>
      </w:r>
      <w:r w:rsidR="00914D6C" w:rsidRPr="000010F8">
        <w:rPr>
          <w:lang w:val="sr-Cyrl-RS"/>
        </w:rPr>
        <w:t>, запошља</w:t>
      </w:r>
      <w:r w:rsidR="00914D6C">
        <w:rPr>
          <w:lang w:val="sr-Cyrl-RS"/>
        </w:rPr>
        <w:t xml:space="preserve">вање, борачка и социјална питања се изјаснило да </w:t>
      </w:r>
      <w:r w:rsidR="00F30E39">
        <w:rPr>
          <w:lang w:val="sr-Cyrl-RS"/>
        </w:rPr>
        <w:t xml:space="preserve">ову </w:t>
      </w:r>
      <w:r w:rsidR="00914D6C">
        <w:rPr>
          <w:lang w:val="sr-Cyrl-RS"/>
        </w:rPr>
        <w:t>иницијативу сматра оправданом</w:t>
      </w:r>
      <w:r w:rsidR="00F30E39">
        <w:rPr>
          <w:lang w:val="sr-Cyrl-RS"/>
        </w:rPr>
        <w:t xml:space="preserve">, истовремено истичући да је и само </w:t>
      </w:r>
      <w:r w:rsidR="00914D6C">
        <w:rPr>
          <w:lang w:val="sr-Cyrl-RS"/>
        </w:rPr>
        <w:t>разматрало начине за решавање овог питањ</w:t>
      </w:r>
      <w:r w:rsidR="00F30E39">
        <w:rPr>
          <w:lang w:val="sr-Cyrl-RS"/>
        </w:rPr>
        <w:t>а</w:t>
      </w:r>
      <w:r w:rsidR="00914D6C">
        <w:rPr>
          <w:lang w:val="sr-Cyrl-RS"/>
        </w:rPr>
        <w:t xml:space="preserve">, </w:t>
      </w:r>
      <w:r w:rsidR="00F30E39">
        <w:rPr>
          <w:lang w:val="sr-Cyrl-RS"/>
        </w:rPr>
        <w:t xml:space="preserve">као и да је потребно спровести </w:t>
      </w:r>
      <w:r w:rsidR="00914D6C">
        <w:rPr>
          <w:lang w:val="sr-Cyrl-RS"/>
        </w:rPr>
        <w:t>опсежн</w:t>
      </w:r>
      <w:r w:rsidR="00F30E39">
        <w:rPr>
          <w:lang w:val="sr-Cyrl-RS"/>
        </w:rPr>
        <w:t>у</w:t>
      </w:r>
      <w:r w:rsidR="00914D6C">
        <w:rPr>
          <w:lang w:val="sr-Cyrl-RS"/>
        </w:rPr>
        <w:t xml:space="preserve"> анализ</w:t>
      </w:r>
      <w:r w:rsidR="00F30E39">
        <w:rPr>
          <w:lang w:val="sr-Cyrl-RS"/>
        </w:rPr>
        <w:t>у</w:t>
      </w:r>
      <w:r w:rsidR="00914D6C">
        <w:rPr>
          <w:lang w:val="sr-Cyrl-RS"/>
        </w:rPr>
        <w:t xml:space="preserve"> која би </w:t>
      </w:r>
      <w:r w:rsidR="00F30E39">
        <w:rPr>
          <w:lang w:val="sr-Cyrl-RS"/>
        </w:rPr>
        <w:t>по</w:t>
      </w:r>
      <w:r w:rsidR="00914D6C">
        <w:rPr>
          <w:lang w:val="sr-Cyrl-RS"/>
        </w:rPr>
        <w:t>казала пред којим би органом било најцелосходније водити поступак.</w:t>
      </w:r>
    </w:p>
    <w:p w14:paraId="723F3EB1" w14:textId="1F1126D1" w:rsidR="00914D6C" w:rsidRPr="002F114E" w:rsidRDefault="00914D6C" w:rsidP="00914D6C">
      <w:pPr>
        <w:ind w:firstLine="720"/>
        <w:rPr>
          <w:lang w:val="sr-Cyrl-RS"/>
        </w:rPr>
      </w:pPr>
      <w:r>
        <w:rPr>
          <w:lang w:val="sr-Cyrl-RS"/>
        </w:rPr>
        <w:t>На основу притужби грађана</w:t>
      </w:r>
      <w:r w:rsidRPr="00BE76D4">
        <w:rPr>
          <w:lang w:val="sr-Cyrl-RS"/>
        </w:rPr>
        <w:t xml:space="preserve"> </w:t>
      </w:r>
      <w:r>
        <w:rPr>
          <w:lang w:val="sr-Cyrl-RS"/>
        </w:rPr>
        <w:t>које су се односиле на начин и услове</w:t>
      </w:r>
      <w:r w:rsidRPr="00BE76D4">
        <w:rPr>
          <w:lang w:val="sr-Cyrl-RS"/>
        </w:rPr>
        <w:t xml:space="preserve"> за остваривање права на инвалидску пензију, Заштитник грађана </w:t>
      </w:r>
      <w:r>
        <w:rPr>
          <w:lang w:val="sr-Cyrl-RS"/>
        </w:rPr>
        <w:t>је утврдио да</w:t>
      </w:r>
      <w:r w:rsidRPr="00BE76D4">
        <w:rPr>
          <w:lang w:val="sr-Cyrl-RS"/>
        </w:rPr>
        <w:t xml:space="preserve"> </w:t>
      </w:r>
      <w:r>
        <w:rPr>
          <w:lang w:val="sr-Cyrl-RS"/>
        </w:rPr>
        <w:t>поједина група осигураника, услед</w:t>
      </w:r>
      <w:r w:rsidRPr="00BE76D4">
        <w:rPr>
          <w:lang w:val="sr-Cyrl-RS"/>
        </w:rPr>
        <w:t xml:space="preserve"> </w:t>
      </w:r>
      <w:r>
        <w:rPr>
          <w:lang w:val="sr-Cyrl-RS"/>
        </w:rPr>
        <w:t>решења садржаних у одредбама важећег Закона</w:t>
      </w:r>
      <w:r w:rsidRPr="00BE76D4">
        <w:rPr>
          <w:lang w:val="sr-Cyrl-RS"/>
        </w:rPr>
        <w:t xml:space="preserve"> о пензијском и инвалидском осигурању</w:t>
      </w:r>
      <w:r>
        <w:rPr>
          <w:lang w:val="sr-Cyrl-RS"/>
        </w:rPr>
        <w:t>, не може</w:t>
      </w:r>
      <w:r w:rsidRPr="00BE76D4">
        <w:rPr>
          <w:lang w:val="sr-Cyrl-RS"/>
        </w:rPr>
        <w:t xml:space="preserve"> остварити ни право на инвалидску н</w:t>
      </w:r>
      <w:r>
        <w:rPr>
          <w:lang w:val="sr-Cyrl-RS"/>
        </w:rPr>
        <w:t>и право на старосну пензију</w:t>
      </w:r>
      <w:r w:rsidRPr="00BE76D4">
        <w:rPr>
          <w:lang w:val="sr-Cyrl-RS"/>
        </w:rPr>
        <w:t>. Наиме, п</w:t>
      </w:r>
      <w:r>
        <w:rPr>
          <w:lang w:val="sr-Cyrl-RS"/>
        </w:rPr>
        <w:t>роблем настаје</w:t>
      </w:r>
      <w:r w:rsidRPr="00BE76D4">
        <w:rPr>
          <w:lang w:val="sr-Cyrl-RS"/>
        </w:rPr>
        <w:t xml:space="preserve"> код</w:t>
      </w:r>
      <w:r>
        <w:rPr>
          <w:lang w:val="sr-Cyrl-RS"/>
        </w:rPr>
        <w:t xml:space="preserve"> оних</w:t>
      </w:r>
      <w:r w:rsidRPr="00BE76D4">
        <w:rPr>
          <w:lang w:val="sr-Cyrl-RS"/>
        </w:rPr>
        <w:t xml:space="preserve"> осигураника </w:t>
      </w:r>
      <w:r>
        <w:rPr>
          <w:lang w:val="sr-Cyrl-RS"/>
        </w:rPr>
        <w:t>код којих наступи  аутоматски престана</w:t>
      </w:r>
      <w:r w:rsidRPr="00656B5A">
        <w:rPr>
          <w:lang w:val="sr-Cyrl-RS"/>
        </w:rPr>
        <w:t>к радног односа</w:t>
      </w:r>
      <w:r>
        <w:rPr>
          <w:lang w:val="sr-Cyrl-RS"/>
        </w:rPr>
        <w:t xml:space="preserve"> услед</w:t>
      </w:r>
      <w:r w:rsidRPr="00656B5A">
        <w:rPr>
          <w:lang w:val="sr-Cyrl-RS"/>
        </w:rPr>
        <w:t xml:space="preserve"> </w:t>
      </w:r>
      <w:r w:rsidRPr="00BE76D4">
        <w:rPr>
          <w:lang w:val="sr-Cyrl-RS"/>
        </w:rPr>
        <w:t>губи</w:t>
      </w:r>
      <w:r>
        <w:rPr>
          <w:lang w:val="sr-Cyrl-RS"/>
        </w:rPr>
        <w:t>тк</w:t>
      </w:r>
      <w:r w:rsidR="00F13F36">
        <w:rPr>
          <w:lang w:val="sr-Cyrl-RS"/>
        </w:rPr>
        <w:t>а</w:t>
      </w:r>
      <w:r>
        <w:rPr>
          <w:lang w:val="sr-Cyrl-RS"/>
        </w:rPr>
        <w:t xml:space="preserve"> радне способности због </w:t>
      </w:r>
      <w:r w:rsidRPr="00BE76D4">
        <w:rPr>
          <w:lang w:val="sr-Cyrl-RS"/>
        </w:rPr>
        <w:t xml:space="preserve"> инвалидности проузроковане</w:t>
      </w:r>
      <w:r>
        <w:rPr>
          <w:lang w:val="sr-Cyrl-RS"/>
        </w:rPr>
        <w:t xml:space="preserve"> повредом ван рада или болешћу. Уз то </w:t>
      </w:r>
      <w:r w:rsidRPr="00BE76D4">
        <w:rPr>
          <w:lang w:val="sr-Cyrl-RS"/>
        </w:rPr>
        <w:t xml:space="preserve">осигураник нема потребан стаж осигурања како би остварио право на старосну пензију, док с друге стране, не може остварити ни право на инвалидску пензију, </w:t>
      </w:r>
      <w:r>
        <w:rPr>
          <w:lang w:val="sr-Cyrl-RS"/>
        </w:rPr>
        <w:t>јер</w:t>
      </w:r>
      <w:r w:rsidRPr="00BE76D4">
        <w:rPr>
          <w:lang w:val="sr-Cyrl-RS"/>
        </w:rPr>
        <w:t xml:space="preserve"> је до губитка радне способности дошло после навршавања година живота потребних за признавање права на старосну пензију. </w:t>
      </w:r>
      <w:r>
        <w:rPr>
          <w:lang w:val="sr-Cyrl-RS"/>
        </w:rPr>
        <w:t>Како ова категорија осигураника не би остала ван домашаја закона Заштитник грађана је упутио</w:t>
      </w:r>
      <w:r w:rsidRPr="00BE76D4">
        <w:rPr>
          <w:lang w:val="sr-Cyrl-RS"/>
        </w:rPr>
        <w:t xml:space="preserve"> Министарству за рад, запошљавање, борачка</w:t>
      </w:r>
      <w:r>
        <w:rPr>
          <w:lang w:val="sr-Cyrl-RS"/>
        </w:rPr>
        <w:t xml:space="preserve"> и социјална питања иницијативу</w:t>
      </w:r>
      <w:r>
        <w:rPr>
          <w:rStyle w:val="FootnoteReference"/>
          <w:lang w:val="sr-Cyrl-RS"/>
        </w:rPr>
        <w:footnoteReference w:id="52"/>
      </w:r>
      <w:r w:rsidRPr="00214DCA">
        <w:rPr>
          <w:lang w:val="sr-Cyrl-RS"/>
        </w:rPr>
        <w:t xml:space="preserve"> </w:t>
      </w:r>
      <w:r w:rsidRPr="00BE76D4">
        <w:rPr>
          <w:lang w:val="sr-Cyrl-RS"/>
        </w:rPr>
        <w:t>за измену Закона о пензијском и инвалидском осигурању, коју Министарство није прихватило.</w:t>
      </w:r>
    </w:p>
    <w:p w14:paraId="7F54FCC4" w14:textId="2A336CF8" w:rsidR="00914D6C" w:rsidRPr="00BC613B" w:rsidRDefault="00914D6C" w:rsidP="00F13F36">
      <w:pPr>
        <w:ind w:firstLine="720"/>
        <w:rPr>
          <w:lang w:val="sr-Cyrl-RS"/>
        </w:rPr>
      </w:pPr>
      <w:r w:rsidRPr="00BC613B">
        <w:rPr>
          <w:lang w:val="sr-Cyrl-RS"/>
        </w:rPr>
        <w:t>Приступачност, као један од основних предуслова за пуно и равноправно учешће особа са инвалидитетом у свим областима друштвеног живота</w:t>
      </w:r>
      <w:r w:rsidRPr="00314BE5">
        <w:rPr>
          <w:lang w:val="ru-RU"/>
        </w:rPr>
        <w:t xml:space="preserve">, </w:t>
      </w:r>
      <w:r w:rsidRPr="00BC613B">
        <w:rPr>
          <w:lang w:val="sr-Cyrl-RS"/>
        </w:rPr>
        <w:t xml:space="preserve">и даље није довољно развијена. Упркос солидном законодавном и стратешком оквиру, као и бројним иницијативама јавног и цивилног сектора, особе са инвалидитетом се у обављању свакодневних активности суочавају са препрекама приликом кретања, </w:t>
      </w:r>
      <w:r w:rsidRPr="00BC613B">
        <w:rPr>
          <w:lang w:val="sr-Cyrl-RS"/>
        </w:rPr>
        <w:lastRenderedPageBreak/>
        <w:t xml:space="preserve">коришћења превоза, као и остваривања права на информисање и комуникацију. Неретко се дешава да су </w:t>
      </w:r>
      <w:r w:rsidR="00F13F36" w:rsidRPr="00BC613B">
        <w:rPr>
          <w:lang w:val="sr-Cyrl-RS"/>
        </w:rPr>
        <w:t xml:space="preserve">неприступачне </w:t>
      </w:r>
      <w:r w:rsidRPr="00BC613B">
        <w:rPr>
          <w:lang w:val="sr-Cyrl-RS"/>
        </w:rPr>
        <w:t xml:space="preserve">установе и институције којима грађани треба да приступе како би остварили своја елементарна права. </w:t>
      </w:r>
      <w:r w:rsidR="00F13F36" w:rsidRPr="00BC613B">
        <w:rPr>
          <w:lang w:val="sr-Cyrl-RS"/>
        </w:rPr>
        <w:t>Пројектовање објеката и услуга, водећи рачуна о стандардима приступачности, чини те објекте и услуге безбеднијим и удобнијим за коришћење, не само за особе са инвалидитетом него и за све грађане ове државе.</w:t>
      </w:r>
    </w:p>
    <w:p w14:paraId="7A71DDC4" w14:textId="15DAF9FA" w:rsidR="00914D6C" w:rsidRDefault="00914D6C" w:rsidP="00914D6C">
      <w:pPr>
        <w:ind w:firstLine="720"/>
        <w:rPr>
          <w:lang w:val="sr-Cyrl-CS"/>
        </w:rPr>
      </w:pPr>
      <w:r w:rsidRPr="00BC613B">
        <w:rPr>
          <w:lang w:val="sr-Cyrl-CS"/>
        </w:rPr>
        <w:t xml:space="preserve">Заштитник грађана </w:t>
      </w:r>
      <w:r>
        <w:rPr>
          <w:lang w:val="sr-Cyrl-CS"/>
        </w:rPr>
        <w:t xml:space="preserve">је </w:t>
      </w:r>
      <w:r w:rsidRPr="00BC613B">
        <w:rPr>
          <w:lang w:val="sr-Cyrl-CS"/>
        </w:rPr>
        <w:t>у сарадњи са Удружењем за ревизију приступачности.,</w:t>
      </w:r>
      <w:r w:rsidRPr="00314BE5">
        <w:rPr>
          <w:lang w:val="ru-RU"/>
        </w:rPr>
        <w:t xml:space="preserve"> </w:t>
      </w:r>
      <w:r w:rsidRPr="005E7048">
        <w:rPr>
          <w:lang w:val="sr-Cyrl-CS"/>
        </w:rPr>
        <w:t>реализова</w:t>
      </w:r>
      <w:r>
        <w:rPr>
          <w:lang w:val="sr-Cyrl-CS"/>
        </w:rPr>
        <w:t xml:space="preserve">о </w:t>
      </w:r>
      <w:r w:rsidRPr="005E7048">
        <w:rPr>
          <w:lang w:val="sr-Cyrl-CS"/>
        </w:rPr>
        <w:t>пројекат</w:t>
      </w:r>
      <w:r>
        <w:rPr>
          <w:lang w:val="sr-Cyrl-CS"/>
        </w:rPr>
        <w:t xml:space="preserve"> „Приступачност за све”</w:t>
      </w:r>
      <w:r w:rsidRPr="006B2136">
        <w:rPr>
          <w:lang w:val="sr-Cyrl-CS"/>
        </w:rPr>
        <w:t xml:space="preserve"> </w:t>
      </w:r>
      <w:r>
        <w:rPr>
          <w:lang w:val="sr-Cyrl-CS"/>
        </w:rPr>
        <w:t>к</w:t>
      </w:r>
      <w:r w:rsidRPr="00BC613B">
        <w:rPr>
          <w:lang w:val="sr-Cyrl-CS"/>
        </w:rPr>
        <w:t>ако би, пре свега подигао свест о значају саме приступачности, али и подстакао, органе и установе да се решавању овог значајног про</w:t>
      </w:r>
      <w:r>
        <w:rPr>
          <w:lang w:val="sr-Cyrl-CS"/>
        </w:rPr>
        <w:t>блема посвете у што већој мери.</w:t>
      </w:r>
      <w:r w:rsidRPr="00314BE5">
        <w:rPr>
          <w:lang w:val="ru-RU"/>
        </w:rPr>
        <w:t xml:space="preserve"> </w:t>
      </w:r>
      <w:r>
        <w:rPr>
          <w:lang w:val="sr-Cyrl-RS"/>
        </w:rPr>
        <w:t xml:space="preserve">Конкретан </w:t>
      </w:r>
      <w:r>
        <w:rPr>
          <w:lang w:val="sr-Cyrl-CS"/>
        </w:rPr>
        <w:t>ц</w:t>
      </w:r>
      <w:r w:rsidRPr="005E7048">
        <w:rPr>
          <w:lang w:val="sr-Cyrl-CS"/>
        </w:rPr>
        <w:t>иљ пројекта је унапређење локалних политика у области приступачности у складу са међународним стандардима као и допринос остваривању пуне социјалне инклузије особа са инвалидитетом, старијих и других особа са тешкоћама у кретању кроз повећану могућност пр</w:t>
      </w:r>
      <w:r>
        <w:rPr>
          <w:lang w:val="sr-Cyrl-CS"/>
        </w:rPr>
        <w:t>иступа објектима јавне намене. У оквиру пројекта прикупљени су подаци</w:t>
      </w:r>
      <w:r w:rsidRPr="005E7048">
        <w:rPr>
          <w:lang w:val="sr-Cyrl-CS"/>
        </w:rPr>
        <w:t xml:space="preserve"> приступачности </w:t>
      </w:r>
      <w:r w:rsidR="00CA0BB2">
        <w:rPr>
          <w:lang w:val="sr-Cyrl-CS"/>
        </w:rPr>
        <w:t>објеката јавне намене</w:t>
      </w:r>
      <w:r w:rsidRPr="005E7048">
        <w:rPr>
          <w:lang w:val="sr-Cyrl-CS"/>
        </w:rPr>
        <w:t xml:space="preserve"> у 26 градова и општина на територији Републике Србије изабраних на основу сазнања до којих је Заштитник грађана дошао у раније спроведеним поступцима</w:t>
      </w:r>
      <w:r>
        <w:rPr>
          <w:lang w:val="sr-Cyrl-CS"/>
        </w:rPr>
        <w:t xml:space="preserve"> контроле</w:t>
      </w:r>
      <w:r w:rsidRPr="005E7048">
        <w:rPr>
          <w:lang w:val="sr-Cyrl-CS"/>
        </w:rPr>
        <w:t>. Подаци  прикупљени током посета изабраним локалним самоуправама и објектима од јавног значаја - домовима здравља, центрима за социјални рад, филијалама/испоставама Републичког Фонда ПИО и административним центрима (општинске/градске управе) као и током  директних разговора са представницима локалне самоуправе и организацијама цивилног друштва, обрађени су и обједињени у Посебно</w:t>
      </w:r>
      <w:r>
        <w:rPr>
          <w:lang w:val="sr-Cyrl-CS"/>
        </w:rPr>
        <w:t>м извештају Заштитника грађана „Приступач</w:t>
      </w:r>
      <w:r w:rsidRPr="005E7048">
        <w:rPr>
          <w:lang w:val="sr-Cyrl-CS"/>
        </w:rPr>
        <w:t>ност за све” објављеном у октпобру 2018. године</w:t>
      </w:r>
      <w:r w:rsidRPr="00B931FE">
        <w:rPr>
          <w:rFonts w:eastAsia="Times New Roman" w:cs="Arial"/>
          <w:color w:val="444444"/>
          <w:spacing w:val="3"/>
          <w:vertAlign w:val="superscript"/>
        </w:rPr>
        <w:footnoteReference w:id="53"/>
      </w:r>
      <w:r w:rsidRPr="005E7048">
        <w:rPr>
          <w:lang w:val="sr-Cyrl-CS"/>
        </w:rPr>
        <w:t xml:space="preserve">. </w:t>
      </w:r>
      <w:r w:rsidR="00CA0BB2">
        <w:rPr>
          <w:lang w:val="sr-Cyrl-CS"/>
        </w:rPr>
        <w:t xml:space="preserve">Заштитник грађана је овим извештајем </w:t>
      </w:r>
      <w:r>
        <w:rPr>
          <w:lang w:val="sr-Cyrl-CS"/>
        </w:rPr>
        <w:t>указао</w:t>
      </w:r>
      <w:r w:rsidRPr="005E7048">
        <w:rPr>
          <w:lang w:val="sr-Cyrl-CS"/>
        </w:rPr>
        <w:t xml:space="preserve"> на постигнуте резултате у пракси, као и на проблеме и препреке у стварању </w:t>
      </w:r>
      <w:r>
        <w:rPr>
          <w:lang w:val="sr-Cyrl-CS"/>
        </w:rPr>
        <w:t>приступачног окружења, те упутио</w:t>
      </w:r>
      <w:r w:rsidRPr="005E7048">
        <w:rPr>
          <w:lang w:val="sr-Cyrl-CS"/>
        </w:rPr>
        <w:t xml:space="preserve"> конкретне</w:t>
      </w:r>
      <w:r>
        <w:rPr>
          <w:lang w:val="sr-Cyrl-CS"/>
        </w:rPr>
        <w:t xml:space="preserve"> препоруке </w:t>
      </w:r>
      <w:r w:rsidR="00CA0BB2">
        <w:rPr>
          <w:lang w:val="sr-Cyrl-CS"/>
        </w:rPr>
        <w:t>надлежним органима</w:t>
      </w:r>
      <w:r w:rsidRPr="005E7048">
        <w:rPr>
          <w:lang w:val="sr-Cyrl-CS"/>
        </w:rPr>
        <w:t>.</w:t>
      </w:r>
    </w:p>
    <w:p w14:paraId="7D559E10" w14:textId="00CEF738" w:rsidR="00914D6C" w:rsidRDefault="00914D6C" w:rsidP="00914D6C">
      <w:pPr>
        <w:ind w:firstLine="720"/>
        <w:rPr>
          <w:lang w:val="sr-Cyrl-CS"/>
        </w:rPr>
      </w:pPr>
      <w:r w:rsidRPr="00BC613B">
        <w:rPr>
          <w:lang w:val="sr-Cyrl-CS"/>
        </w:rPr>
        <w:t xml:space="preserve">Заштитник грађана је, у складу са потписаним Споразумом о сарадњи са Сталном конференцијом градова и општина и Тимом за социјално укључивање и смањење сиромаштва Владе Републике Србије, доделио награде јединицама локалне самоуправе које су, у претходној календарској години, највише допринеле развоју свих облика приступачности на својој територији. </w:t>
      </w:r>
      <w:r w:rsidRPr="005E7048">
        <w:rPr>
          <w:lang w:val="sr-Cyrl-CS"/>
        </w:rPr>
        <w:t>Награде за 2017. год</w:t>
      </w:r>
      <w:r>
        <w:rPr>
          <w:lang w:val="sr-Cyrl-CS"/>
        </w:rPr>
        <w:t>ину добили су градови и општине</w:t>
      </w:r>
      <w:r w:rsidRPr="005E7048">
        <w:rPr>
          <w:lang w:val="sr-Cyrl-CS"/>
        </w:rPr>
        <w:t xml:space="preserve"> Свилајнац, Нови Сад, Крушевац, Крагујевац и ГО Врачар, те је за представнике ових локалних самоуправа организована студијска посета Словенији и граду Љубљани</w:t>
      </w:r>
      <w:r w:rsidRPr="00B931FE">
        <w:rPr>
          <w:vertAlign w:val="superscript"/>
        </w:rPr>
        <w:footnoteReference w:id="54"/>
      </w:r>
      <w:r>
        <w:rPr>
          <w:lang w:val="sr-Cyrl-CS"/>
        </w:rPr>
        <w:t xml:space="preserve"> </w:t>
      </w:r>
      <w:r w:rsidRPr="005E7048">
        <w:rPr>
          <w:lang w:val="sr-Cyrl-CS"/>
        </w:rPr>
        <w:t>који је, као пример интегрисања концепта приступачности у политике града, добитник друге Европске награде за приступачан град за 2018. годину коју додељује Европска комисија. Студијска посета имала је за циљ да</w:t>
      </w:r>
      <w:r w:rsidR="00FF1A23">
        <w:rPr>
          <w:lang w:val="sr-Cyrl-CS"/>
        </w:rPr>
        <w:t xml:space="preserve"> </w:t>
      </w:r>
      <w:r w:rsidRPr="005E7048">
        <w:rPr>
          <w:lang w:val="sr-Cyrl-CS"/>
        </w:rPr>
        <w:t>упозна чланове делегације са примерима добре праксе и решењима кој</w:t>
      </w:r>
      <w:r w:rsidR="00FF1A23">
        <w:rPr>
          <w:lang w:val="sr-Cyrl-CS"/>
        </w:rPr>
        <w:t>а</w:t>
      </w:r>
      <w:r w:rsidRPr="005E7048">
        <w:rPr>
          <w:lang w:val="sr-Cyrl-CS"/>
        </w:rPr>
        <w:t xml:space="preserve"> потом могу имплементирати у својим локалним самоуправама као и моделима приступачности и промишљања о задовољавању потреба грађана у локалној заједници на један свеобухватан начин. </w:t>
      </w:r>
    </w:p>
    <w:p w14:paraId="589DC160" w14:textId="4E07D7DF" w:rsidR="00914D6C" w:rsidRPr="009C7DE0" w:rsidRDefault="00914D6C" w:rsidP="00914D6C">
      <w:pPr>
        <w:ind w:firstLine="720"/>
        <w:rPr>
          <w:color w:val="000000"/>
          <w:lang w:val="sr-Cyrl-RS"/>
        </w:rPr>
      </w:pPr>
      <w:r>
        <w:rPr>
          <w:lang w:val="sr-Cyrl-RS"/>
        </w:rPr>
        <w:t xml:space="preserve">Ниска стопа запослености </w:t>
      </w:r>
      <w:r w:rsidRPr="00BC613B">
        <w:rPr>
          <w:lang w:val="sr-Cyrl-RS"/>
        </w:rPr>
        <w:t xml:space="preserve">особа са инвалидитетом и даље </w:t>
      </w:r>
      <w:r>
        <w:rPr>
          <w:lang w:val="sr-Cyrl-RS"/>
        </w:rPr>
        <w:t xml:space="preserve">је један од најважнијих проблема када је реч о друштвеном положају ове популације. </w:t>
      </w:r>
      <w:r>
        <w:rPr>
          <w:color w:val="000000"/>
          <w:lang w:val="sr-Cyrl-RS"/>
        </w:rPr>
        <w:t>П</w:t>
      </w:r>
      <w:r w:rsidRPr="00BC613B">
        <w:rPr>
          <w:color w:val="000000"/>
          <w:lang w:val="sr-Cyrl-RS"/>
        </w:rPr>
        <w:t>римена посебног закона којим</w:t>
      </w:r>
      <w:r w:rsidRPr="00314BE5">
        <w:rPr>
          <w:color w:val="000000"/>
          <w:lang w:val="ru-RU"/>
        </w:rPr>
        <w:t xml:space="preserve"> </w:t>
      </w:r>
      <w:r w:rsidRPr="00BC613B">
        <w:rPr>
          <w:color w:val="000000"/>
          <w:lang w:val="sr-Cyrl-RS"/>
        </w:rPr>
        <w:t>се регулише рехабилитација и запошљавање особа с</w:t>
      </w:r>
      <w:r>
        <w:rPr>
          <w:color w:val="000000"/>
          <w:lang w:val="sr-Cyrl-RS"/>
        </w:rPr>
        <w:t>а инвалидитетом протеклих</w:t>
      </w:r>
      <w:r w:rsidRPr="00BC613B">
        <w:rPr>
          <w:color w:val="000000"/>
          <w:lang w:val="sr-Cyrl-RS"/>
        </w:rPr>
        <w:t xml:space="preserve"> </w:t>
      </w:r>
      <w:r w:rsidRPr="00BC613B">
        <w:rPr>
          <w:color w:val="000000"/>
          <w:lang w:val="sr-Cyrl-RS"/>
        </w:rPr>
        <w:lastRenderedPageBreak/>
        <w:t>година колико је предметни пропис</w:t>
      </w:r>
      <w:r>
        <w:rPr>
          <w:rStyle w:val="FootnoteReference"/>
          <w:lang w:val="sr-Cyrl-RS"/>
        </w:rPr>
        <w:footnoteReference w:id="55"/>
      </w:r>
      <w:r w:rsidRPr="00BC613B">
        <w:rPr>
          <w:color w:val="000000"/>
          <w:lang w:val="sr-Cyrl-RS"/>
        </w:rPr>
        <w:t xml:space="preserve"> на снази није дала </w:t>
      </w:r>
      <w:r>
        <w:rPr>
          <w:color w:val="000000"/>
          <w:lang w:val="sr-Cyrl-RS"/>
        </w:rPr>
        <w:t>конкретне</w:t>
      </w:r>
      <w:r w:rsidRPr="00BC613B">
        <w:rPr>
          <w:color w:val="000000"/>
          <w:lang w:val="sr-Cyrl-RS"/>
        </w:rPr>
        <w:t xml:space="preserve"> резултате у овој области</w:t>
      </w:r>
      <w:r>
        <w:rPr>
          <w:color w:val="000000"/>
          <w:lang w:val="sr-Cyrl-RS"/>
        </w:rPr>
        <w:t>. Стога је</w:t>
      </w:r>
      <w:r w:rsidR="00FF1A23">
        <w:rPr>
          <w:color w:val="000000"/>
          <w:lang w:val="sr-Cyrl-RS"/>
        </w:rPr>
        <w:t xml:space="preserve"> </w:t>
      </w:r>
      <w:r>
        <w:rPr>
          <w:color w:val="000000"/>
          <w:lang w:val="sr-Cyrl-RS"/>
        </w:rPr>
        <w:t>Заштитник грађана упутио</w:t>
      </w:r>
      <w:r w:rsidRPr="001F1287">
        <w:rPr>
          <w:color w:val="000000"/>
          <w:lang w:val="sr-Cyrl-RS"/>
        </w:rPr>
        <w:t xml:space="preserve"> Министарству</w:t>
      </w:r>
      <w:r>
        <w:rPr>
          <w:color w:val="000000"/>
          <w:lang w:val="sr-Cyrl-RS"/>
        </w:rPr>
        <w:t xml:space="preserve"> </w:t>
      </w:r>
      <w:r w:rsidRPr="001F1287">
        <w:rPr>
          <w:color w:val="000000"/>
          <w:lang w:val="sr-Cyrl-RS"/>
        </w:rPr>
        <w:t>за рад, запошљавање, борачка и социјална питања препоруке</w:t>
      </w:r>
      <w:r>
        <w:rPr>
          <w:rStyle w:val="FootnoteReference"/>
          <w:lang w:val="sr-Cyrl-RS"/>
        </w:rPr>
        <w:footnoteReference w:id="56"/>
      </w:r>
      <w:r>
        <w:rPr>
          <w:color w:val="000000"/>
          <w:lang w:val="sr-Cyrl-RS"/>
        </w:rPr>
        <w:t xml:space="preserve"> да, без одлагања, у складу са законом </w:t>
      </w:r>
      <w:r w:rsidRPr="001F1287">
        <w:rPr>
          <w:color w:val="000000"/>
          <w:lang w:val="sr-Cyrl-RS"/>
        </w:rPr>
        <w:t xml:space="preserve"> </w:t>
      </w:r>
      <w:r w:rsidRPr="009C7DE0">
        <w:rPr>
          <w:color w:val="000000"/>
          <w:lang w:val="sr-Cyrl-RS"/>
        </w:rPr>
        <w:t>пропише услове и начин радног ангажовања као радно-терапијске активности особа са инвалидитетом у установи социјалне заштите за смештај корисника и код послодавца посредством радног центра, као и просторно-техничке услове, стручну оспособљеност запослених и др</w:t>
      </w:r>
      <w:r>
        <w:rPr>
          <w:color w:val="000000"/>
          <w:lang w:val="sr-Cyrl-RS"/>
        </w:rPr>
        <w:t>уге услове за рад радног центра</w:t>
      </w:r>
      <w:r w:rsidRPr="001F1287">
        <w:rPr>
          <w:color w:val="000000"/>
          <w:lang w:val="sr-Cyrl-RS"/>
        </w:rPr>
        <w:t>. Министарство није у законском року одговорило на препоруку Заштитника грађана.</w:t>
      </w:r>
      <w:r w:rsidRPr="00BC613B">
        <w:rPr>
          <w:lang w:val="sr-Cyrl-RS"/>
        </w:rPr>
        <w:t xml:space="preserve"> </w:t>
      </w:r>
    </w:p>
    <w:p w14:paraId="37105991" w14:textId="3DEBA00B" w:rsidR="00914D6C" w:rsidRPr="00BC613B" w:rsidRDefault="00914D6C" w:rsidP="00914D6C">
      <w:pPr>
        <w:pStyle w:val="CharCharChar2Char"/>
        <w:spacing w:after="120"/>
        <w:ind w:firstLine="720"/>
        <w:jc w:val="both"/>
        <w:rPr>
          <w:sz w:val="22"/>
          <w:szCs w:val="22"/>
          <w:lang w:val="sr-Cyrl-RS"/>
        </w:rPr>
      </w:pPr>
      <w:r w:rsidRPr="00BC613B">
        <w:rPr>
          <w:sz w:val="22"/>
          <w:szCs w:val="22"/>
        </w:rPr>
        <w:t xml:space="preserve">Иако би требало да представља окосницу читавог процеса деинституционализације,  систем услуга и сервиса подршке особама са инвалидитетом и старијима и даље није адекватан и довољно развијен. Непостојање појединих услуга и сервиса подршке, или </w:t>
      </w:r>
      <w:r>
        <w:rPr>
          <w:sz w:val="22"/>
          <w:szCs w:val="22"/>
          <w:lang w:val="sr-Cyrl-RS"/>
        </w:rPr>
        <w:t xml:space="preserve">њихово </w:t>
      </w:r>
      <w:r w:rsidRPr="00BC613B">
        <w:rPr>
          <w:sz w:val="22"/>
          <w:szCs w:val="22"/>
        </w:rPr>
        <w:t>непостојање у адекватној мери</w:t>
      </w:r>
      <w:r>
        <w:rPr>
          <w:sz w:val="22"/>
          <w:szCs w:val="22"/>
          <w:lang w:val="sr-Cyrl-RS"/>
        </w:rPr>
        <w:t xml:space="preserve"> и </w:t>
      </w:r>
      <w:r w:rsidRPr="00BC613B">
        <w:rPr>
          <w:sz w:val="22"/>
          <w:szCs w:val="22"/>
        </w:rPr>
        <w:t>неприлагођеност потребама корисника, неадекватна струч</w:t>
      </w:r>
      <w:r>
        <w:rPr>
          <w:sz w:val="22"/>
          <w:szCs w:val="22"/>
        </w:rPr>
        <w:t>на спрема запослених код пружалаца</w:t>
      </w:r>
      <w:r w:rsidRPr="00BC613B">
        <w:rPr>
          <w:sz w:val="22"/>
          <w:szCs w:val="22"/>
        </w:rPr>
        <w:t xml:space="preserve"> услуга, само су неки од проблема са којима се грађани сусрећу када су услуге подршке у питању.  </w:t>
      </w:r>
      <w:r>
        <w:rPr>
          <w:sz w:val="22"/>
          <w:szCs w:val="22"/>
        </w:rPr>
        <w:t>Имајући у виду да је</w:t>
      </w:r>
      <w:r w:rsidRPr="00BC613B">
        <w:rPr>
          <w:sz w:val="22"/>
          <w:szCs w:val="22"/>
        </w:rPr>
        <w:t xml:space="preserve"> недостат</w:t>
      </w:r>
      <w:r>
        <w:rPr>
          <w:sz w:val="22"/>
          <w:szCs w:val="22"/>
          <w:lang w:val="sr-Cyrl-RS"/>
        </w:rPr>
        <w:t>а</w:t>
      </w:r>
      <w:r>
        <w:rPr>
          <w:sz w:val="22"/>
          <w:szCs w:val="22"/>
        </w:rPr>
        <w:t>к</w:t>
      </w:r>
      <w:r w:rsidRPr="00BC613B">
        <w:rPr>
          <w:sz w:val="22"/>
          <w:szCs w:val="22"/>
        </w:rPr>
        <w:t xml:space="preserve"> фина</w:t>
      </w:r>
      <w:r w:rsidR="00FF1A23">
        <w:rPr>
          <w:sz w:val="22"/>
          <w:szCs w:val="22"/>
          <w:lang w:val="sr-Cyrl-RS"/>
        </w:rPr>
        <w:t>н</w:t>
      </w:r>
      <w:r w:rsidRPr="00BC613B">
        <w:rPr>
          <w:sz w:val="22"/>
          <w:szCs w:val="22"/>
        </w:rPr>
        <w:t>сијских средстава</w:t>
      </w:r>
      <w:r>
        <w:rPr>
          <w:sz w:val="22"/>
          <w:szCs w:val="22"/>
        </w:rPr>
        <w:t xml:space="preserve"> један</w:t>
      </w:r>
      <w:r w:rsidRPr="00BC613B">
        <w:rPr>
          <w:sz w:val="22"/>
          <w:szCs w:val="22"/>
        </w:rPr>
        <w:t xml:space="preserve"> од главних разлога за овакво стање</w:t>
      </w:r>
      <w:r>
        <w:rPr>
          <w:sz w:val="22"/>
          <w:szCs w:val="22"/>
        </w:rPr>
        <w:t>,</w:t>
      </w:r>
      <w:r w:rsidRPr="00BC613B">
        <w:rPr>
          <w:sz w:val="22"/>
          <w:szCs w:val="22"/>
        </w:rPr>
        <w:t xml:space="preserve"> Заштитник грађана је ст</w:t>
      </w:r>
      <w:r>
        <w:rPr>
          <w:sz w:val="22"/>
          <w:szCs w:val="22"/>
        </w:rPr>
        <w:t>ава да треба развити финансијски</w:t>
      </w:r>
      <w:r w:rsidRPr="00BC613B">
        <w:rPr>
          <w:sz w:val="22"/>
          <w:szCs w:val="22"/>
        </w:rPr>
        <w:t xml:space="preserve"> одржив систем услуга и сервиса подршке, где ће се услуге социјалне заштите пружати систематски</w:t>
      </w:r>
      <w:r>
        <w:rPr>
          <w:sz w:val="22"/>
          <w:szCs w:val="22"/>
          <w:lang w:val="sr-Cyrl-RS"/>
        </w:rPr>
        <w:t>,</w:t>
      </w:r>
      <w:r w:rsidRPr="00BC613B">
        <w:rPr>
          <w:sz w:val="22"/>
          <w:szCs w:val="22"/>
        </w:rPr>
        <w:t xml:space="preserve"> а не спорадично </w:t>
      </w:r>
      <w:r>
        <w:rPr>
          <w:sz w:val="22"/>
          <w:szCs w:val="22"/>
          <w:lang w:val="sr-Cyrl-RS"/>
        </w:rPr>
        <w:t>и</w:t>
      </w:r>
      <w:r w:rsidRPr="00BC613B">
        <w:rPr>
          <w:sz w:val="22"/>
          <w:szCs w:val="22"/>
        </w:rPr>
        <w:t xml:space="preserve"> </w:t>
      </w:r>
      <w:r w:rsidR="00FF1A23">
        <w:rPr>
          <w:sz w:val="22"/>
          <w:szCs w:val="22"/>
          <w:lang w:val="sr-Cyrl-RS"/>
        </w:rPr>
        <w:t>то</w:t>
      </w:r>
      <w:r w:rsidRPr="00BC613B">
        <w:rPr>
          <w:sz w:val="22"/>
          <w:szCs w:val="22"/>
        </w:rPr>
        <w:t xml:space="preserve"> свима којима су потребне а не само извесном броју корисника за кој</w:t>
      </w:r>
      <w:r w:rsidR="00FF1A23">
        <w:rPr>
          <w:sz w:val="22"/>
          <w:szCs w:val="22"/>
          <w:lang w:val="sr-Cyrl-RS"/>
        </w:rPr>
        <w:t>е</w:t>
      </w:r>
      <w:r w:rsidRPr="00BC613B">
        <w:rPr>
          <w:sz w:val="22"/>
          <w:szCs w:val="22"/>
        </w:rPr>
        <w:t xml:space="preserve"> су о</w:t>
      </w:r>
      <w:r>
        <w:rPr>
          <w:sz w:val="22"/>
          <w:szCs w:val="22"/>
        </w:rPr>
        <w:t xml:space="preserve">безбеђена финансијска средства. </w:t>
      </w:r>
      <w:r w:rsidRPr="00BC613B">
        <w:rPr>
          <w:sz w:val="22"/>
          <w:szCs w:val="22"/>
        </w:rPr>
        <w:t xml:space="preserve">Само на тај начин може се остварити ефикасан систем социјалне заштите посебно осетљиве групе грађана као што су особе са инвалидитетом и старији.   </w:t>
      </w:r>
    </w:p>
    <w:p w14:paraId="0948D36A" w14:textId="1ED48BB2" w:rsidR="00914D6C" w:rsidRPr="00BC613B" w:rsidRDefault="00914D6C" w:rsidP="00914D6C">
      <w:pPr>
        <w:ind w:firstLine="720"/>
        <w:rPr>
          <w:lang w:val="sr-Latn-RS"/>
        </w:rPr>
      </w:pPr>
      <w:r w:rsidRPr="00BC613B">
        <w:rPr>
          <w:lang w:val="sr-Latn-RS"/>
        </w:rPr>
        <w:t xml:space="preserve">Када </w:t>
      </w:r>
      <w:r w:rsidRPr="00BC613B">
        <w:rPr>
          <w:lang w:val="sr-Cyrl-RS"/>
        </w:rPr>
        <w:t>је у</w:t>
      </w:r>
      <w:r>
        <w:rPr>
          <w:lang w:val="sr-Cyrl-RS"/>
        </w:rPr>
        <w:t xml:space="preserve"> </w:t>
      </w:r>
      <w:r w:rsidRPr="00BC613B">
        <w:rPr>
          <w:lang w:val="sr-Cyrl-RS"/>
        </w:rPr>
        <w:t>питању</w:t>
      </w:r>
      <w:r w:rsidRPr="00BC613B">
        <w:rPr>
          <w:lang w:val="sr-Latn-RS"/>
        </w:rPr>
        <w:t xml:space="preserve"> положај особа са инвалидитетом у Републи</w:t>
      </w:r>
      <w:r>
        <w:rPr>
          <w:lang w:val="sr-Latn-RS"/>
        </w:rPr>
        <w:t>ци Србији, неопходно је указати на</w:t>
      </w:r>
      <w:r w:rsidRPr="00BC613B">
        <w:rPr>
          <w:lang w:val="sr-Latn-RS"/>
        </w:rPr>
        <w:t xml:space="preserve"> нарочито</w:t>
      </w:r>
      <w:r w:rsidRPr="00BC613B">
        <w:rPr>
          <w:lang w:val="sr-Cyrl-RS"/>
        </w:rPr>
        <w:t xml:space="preserve"> тежак </w:t>
      </w:r>
      <w:r w:rsidRPr="00BC613B">
        <w:rPr>
          <w:lang w:val="sr-Latn-RS"/>
        </w:rPr>
        <w:t xml:space="preserve">положај особа са аутизмом. У Републици Србији постоје </w:t>
      </w:r>
      <w:r w:rsidRPr="00BC613B">
        <w:rPr>
          <w:lang w:val="sr-Cyrl-RS"/>
        </w:rPr>
        <w:t xml:space="preserve">само </w:t>
      </w:r>
      <w:r w:rsidRPr="00BC613B">
        <w:rPr>
          <w:lang w:val="sr-Latn-RS"/>
        </w:rPr>
        <w:t xml:space="preserve">две стационарне установе за смештај особа са аутизмом и то </w:t>
      </w:r>
      <w:r w:rsidR="004E2DC5" w:rsidRPr="00BC613B">
        <w:rPr>
          <w:lang w:val="sr-Latn-RS"/>
        </w:rPr>
        <w:t xml:space="preserve">Стационарна установа у Земуну </w:t>
      </w:r>
      <w:r w:rsidR="004E2DC5">
        <w:rPr>
          <w:lang w:val="sr-Cyrl-RS"/>
        </w:rPr>
        <w:t xml:space="preserve"> у оквиру </w:t>
      </w:r>
      <w:r w:rsidRPr="00BC613B">
        <w:rPr>
          <w:lang w:val="sr-Latn-RS"/>
        </w:rPr>
        <w:t>Центр</w:t>
      </w:r>
      <w:r w:rsidR="004E2DC5">
        <w:rPr>
          <w:lang w:val="sr-Cyrl-RS"/>
        </w:rPr>
        <w:t>а</w:t>
      </w:r>
      <w:r w:rsidRPr="00BC613B">
        <w:rPr>
          <w:lang w:val="sr-Latn-RS"/>
        </w:rPr>
        <w:t xml:space="preserve"> за смештај и дневни боравак деце и омладине ометене у развоју</w:t>
      </w:r>
      <w:r w:rsidR="004E2DC5">
        <w:rPr>
          <w:lang w:val="sr-Cyrl-RS"/>
        </w:rPr>
        <w:t xml:space="preserve"> </w:t>
      </w:r>
      <w:r w:rsidRPr="00BC613B">
        <w:rPr>
          <w:lang w:val="sr-Latn-RS"/>
        </w:rPr>
        <w:t>и Установа за децу и младе у Шапцу</w:t>
      </w:r>
      <w:r>
        <w:rPr>
          <w:lang w:val="sr-Cyrl-RS"/>
        </w:rPr>
        <w:t>, док су потребе, на основу</w:t>
      </w:r>
      <w:r w:rsidRPr="00BC613B">
        <w:rPr>
          <w:lang w:val="sr-Cyrl-RS"/>
        </w:rPr>
        <w:t xml:space="preserve"> број</w:t>
      </w:r>
      <w:r>
        <w:rPr>
          <w:lang w:val="sr-Cyrl-RS"/>
        </w:rPr>
        <w:t>а</w:t>
      </w:r>
      <w:r w:rsidRPr="00BC613B">
        <w:rPr>
          <w:lang w:val="sr-Cyrl-RS"/>
        </w:rPr>
        <w:t xml:space="preserve"> захтева за смештај у ове установе, много веће.</w:t>
      </w:r>
      <w:r w:rsidRPr="00BC613B">
        <w:rPr>
          <w:lang w:val="sr-Latn-RS"/>
        </w:rPr>
        <w:t xml:space="preserve"> Њихови капацитети нису довољни за трајно збрињавање особа са аут</w:t>
      </w:r>
      <w:r>
        <w:rPr>
          <w:lang w:val="sr-Cyrl-RS"/>
        </w:rPr>
        <w:t>и</w:t>
      </w:r>
      <w:r>
        <w:rPr>
          <w:lang w:val="sr-Latn-RS"/>
        </w:rPr>
        <w:t>з</w:t>
      </w:r>
      <w:r w:rsidRPr="00BC613B">
        <w:rPr>
          <w:lang w:val="sr-Latn-RS"/>
        </w:rPr>
        <w:t xml:space="preserve">мом и обе установе имају дуге листе чекања. Као последица недовољних капацитета, многе особе са аутизмом налазе се у установама за смештај лица са менталним сметњама које нису </w:t>
      </w:r>
      <w:r w:rsidRPr="00BC613B">
        <w:rPr>
          <w:lang w:val="sr-Cyrl-RS"/>
        </w:rPr>
        <w:t xml:space="preserve">адекватне и </w:t>
      </w:r>
      <w:r w:rsidRPr="00BC613B">
        <w:rPr>
          <w:lang w:val="sr-Latn-RS"/>
        </w:rPr>
        <w:t>специјализоване за рад са њима.</w:t>
      </w:r>
    </w:p>
    <w:p w14:paraId="49E344C7" w14:textId="095133A9" w:rsidR="00914D6C" w:rsidRDefault="00914D6C" w:rsidP="00914D6C">
      <w:pPr>
        <w:ind w:firstLine="720"/>
        <w:rPr>
          <w:lang w:val="sr-Cyrl-RS"/>
        </w:rPr>
      </w:pPr>
      <w:r w:rsidRPr="00314BE5">
        <w:rPr>
          <w:lang w:val="ru-RU"/>
        </w:rPr>
        <w:t>Упркос полити</w:t>
      </w:r>
      <w:r w:rsidRPr="00BC613B">
        <w:rPr>
          <w:lang w:val="sr-Cyrl-RS"/>
        </w:rPr>
        <w:t>ци</w:t>
      </w:r>
      <w:r w:rsidRPr="00314BE5">
        <w:rPr>
          <w:lang w:val="ru-RU"/>
        </w:rPr>
        <w:t xml:space="preserve"> инклузивног образовања деце са инва</w:t>
      </w:r>
      <w:r w:rsidRPr="00BC613B">
        <w:rPr>
          <w:lang w:val="sr-Cyrl-RS"/>
        </w:rPr>
        <w:t>л</w:t>
      </w:r>
      <w:r w:rsidRPr="00314BE5">
        <w:rPr>
          <w:lang w:val="ru-RU"/>
        </w:rPr>
        <w:t xml:space="preserve">идитетом и са сметњама </w:t>
      </w:r>
      <w:r w:rsidRPr="00BC613B">
        <w:rPr>
          <w:lang w:val="sr-Cyrl-RS"/>
        </w:rPr>
        <w:t xml:space="preserve">у развоју </w:t>
      </w:r>
      <w:r w:rsidRPr="00314BE5">
        <w:rPr>
          <w:lang w:val="ru-RU"/>
        </w:rPr>
        <w:t>прокламован</w:t>
      </w:r>
      <w:r>
        <w:rPr>
          <w:lang w:val="sr-Cyrl-RS"/>
        </w:rPr>
        <w:t>ој</w:t>
      </w:r>
      <w:r w:rsidRPr="00314BE5">
        <w:rPr>
          <w:lang w:val="ru-RU"/>
        </w:rPr>
        <w:t xml:space="preserve"> Законом о основама</w:t>
      </w:r>
      <w:r w:rsidRPr="00BC613B">
        <w:rPr>
          <w:lang w:val="sr-Cyrl-RS"/>
        </w:rPr>
        <w:t xml:space="preserve"> система</w:t>
      </w:r>
      <w:r w:rsidRPr="00314BE5">
        <w:rPr>
          <w:lang w:val="ru-RU"/>
        </w:rPr>
        <w:t xml:space="preserve"> образовања </w:t>
      </w:r>
      <w:r w:rsidRPr="00BC613B">
        <w:rPr>
          <w:lang w:val="sr-Cyrl-CS"/>
        </w:rPr>
        <w:t>и васпитања</w:t>
      </w:r>
      <w:r>
        <w:rPr>
          <w:rStyle w:val="FootnoteReference"/>
          <w:lang w:val="sr-Cyrl-CS"/>
        </w:rPr>
        <w:footnoteReference w:id="57"/>
      </w:r>
      <w:r w:rsidRPr="00BC613B">
        <w:rPr>
          <w:lang w:val="sr-Cyrl-CS"/>
        </w:rPr>
        <w:t xml:space="preserve">, </w:t>
      </w:r>
      <w:r w:rsidRPr="00314BE5">
        <w:rPr>
          <w:lang w:val="ru-RU"/>
        </w:rPr>
        <w:t xml:space="preserve">у пракси </w:t>
      </w:r>
      <w:r w:rsidR="004E2DC5">
        <w:rPr>
          <w:lang w:val="ru-RU"/>
        </w:rPr>
        <w:t>се она не</w:t>
      </w:r>
      <w:r w:rsidRPr="00BC613B">
        <w:rPr>
          <w:lang w:val="sr-Cyrl-CS"/>
        </w:rPr>
        <w:t xml:space="preserve"> спроводи у складу са постављеним принципима и циљевима</w:t>
      </w:r>
      <w:r w:rsidRPr="00314BE5">
        <w:rPr>
          <w:lang w:val="ru-RU"/>
        </w:rPr>
        <w:t>.</w:t>
      </w:r>
      <w:r w:rsidRPr="00BC613B">
        <w:rPr>
          <w:lang w:val="sr-Cyrl-CS"/>
        </w:rPr>
        <w:t xml:space="preserve"> Препреке су свуда присутне, </w:t>
      </w:r>
      <w:r w:rsidRPr="00BC613B">
        <w:rPr>
          <w:lang w:val="sr-Cyrl-RS"/>
        </w:rPr>
        <w:t>почев</w:t>
      </w:r>
      <w:r w:rsidRPr="00314BE5">
        <w:rPr>
          <w:lang w:val="ru-RU"/>
        </w:rPr>
        <w:t xml:space="preserve"> </w:t>
      </w:r>
      <w:r w:rsidRPr="00BC613B">
        <w:rPr>
          <w:lang w:val="sr-Cyrl-CS"/>
        </w:rPr>
        <w:t>од физичких</w:t>
      </w:r>
      <w:r w:rsidRPr="00314BE5">
        <w:rPr>
          <w:lang w:val="ru-RU"/>
        </w:rPr>
        <w:t xml:space="preserve"> препрека деци и младима</w:t>
      </w:r>
      <w:r w:rsidRPr="00BC613B">
        <w:t> </w:t>
      </w:r>
      <w:r w:rsidRPr="00314BE5">
        <w:rPr>
          <w:lang w:val="ru-RU"/>
        </w:rPr>
        <w:t xml:space="preserve"> у колицима и тешко покретним</w:t>
      </w:r>
      <w:r w:rsidRPr="00BC613B">
        <w:rPr>
          <w:lang w:val="sr-Cyrl-RS"/>
        </w:rPr>
        <w:t>,</w:t>
      </w:r>
      <w:r w:rsidRPr="00314BE5">
        <w:rPr>
          <w:lang w:val="ru-RU"/>
        </w:rPr>
        <w:t xml:space="preserve"> </w:t>
      </w:r>
      <w:r w:rsidRPr="00BC613B">
        <w:rPr>
          <w:lang w:val="sr-Cyrl-RS"/>
        </w:rPr>
        <w:t>преко</w:t>
      </w:r>
      <w:r w:rsidRPr="00BC613B">
        <w:rPr>
          <w:lang w:val="sr-Cyrl-CS"/>
        </w:rPr>
        <w:t xml:space="preserve"> </w:t>
      </w:r>
      <w:r>
        <w:rPr>
          <w:lang w:val="sr-Cyrl-CS"/>
        </w:rPr>
        <w:t>не</w:t>
      </w:r>
      <w:r w:rsidRPr="00BC613B">
        <w:rPr>
          <w:lang w:val="sr-Cyrl-CS"/>
        </w:rPr>
        <w:t>довољно стручног, обученог и мотивисаног</w:t>
      </w:r>
      <w:r w:rsidRPr="00314BE5">
        <w:rPr>
          <w:lang w:val="ru-RU"/>
        </w:rPr>
        <w:t xml:space="preserve"> наставног особља и недовољно ангажованих </w:t>
      </w:r>
      <w:r w:rsidRPr="00BC613B">
        <w:rPr>
          <w:lang w:val="sr-Cyrl-CS"/>
        </w:rPr>
        <w:t>стручних сарадника</w:t>
      </w:r>
      <w:r w:rsidRPr="00314BE5">
        <w:rPr>
          <w:lang w:val="ru-RU"/>
        </w:rPr>
        <w:t>.</w:t>
      </w:r>
      <w:r w:rsidRPr="00BC613B">
        <w:rPr>
          <w:lang w:val="sr-Cyrl-CS"/>
        </w:rPr>
        <w:t xml:space="preserve"> Заштитник </w:t>
      </w:r>
      <w:r>
        <w:rPr>
          <w:lang w:val="sr-Cyrl-CS"/>
        </w:rPr>
        <w:t xml:space="preserve">грађана  и у овом, као и у претходним извештајним периодима указује да </w:t>
      </w:r>
      <w:r w:rsidRPr="00BC613B">
        <w:rPr>
          <w:lang w:val="sr-Cyrl-CS"/>
        </w:rPr>
        <w:t xml:space="preserve">нема </w:t>
      </w:r>
      <w:r>
        <w:rPr>
          <w:lang w:val="sr-Cyrl-CS"/>
        </w:rPr>
        <w:t>довољно личних пратилаца детета</w:t>
      </w:r>
      <w:r w:rsidRPr="00BC613B">
        <w:rPr>
          <w:lang w:val="sr-Cyrl-CS"/>
        </w:rPr>
        <w:t>, док су и тамо где постоје поприлично демотивисани за професионално обављање свог посла</w:t>
      </w:r>
      <w:r>
        <w:rPr>
          <w:lang w:val="sr-Cyrl-CS"/>
        </w:rPr>
        <w:t xml:space="preserve"> услед ниских зарада. Обезбеђивање средстава за рад личних пратилаца је поверено јединицама локалне самоуправе, од којих </w:t>
      </w:r>
      <w:r w:rsidRPr="00BC613B">
        <w:rPr>
          <w:lang w:val="sr-Cyrl-CS"/>
        </w:rPr>
        <w:t>поје</w:t>
      </w:r>
      <w:r>
        <w:rPr>
          <w:lang w:val="sr-Cyrl-CS"/>
        </w:rPr>
        <w:t>дине</w:t>
      </w:r>
      <w:r w:rsidRPr="00BC613B">
        <w:rPr>
          <w:lang w:val="sr-Cyrl-CS"/>
        </w:rPr>
        <w:t xml:space="preserve"> нису чак ни обезбедиле </w:t>
      </w:r>
      <w:r>
        <w:rPr>
          <w:lang w:val="sr-Cyrl-CS"/>
        </w:rPr>
        <w:t xml:space="preserve">ову </w:t>
      </w:r>
      <w:r w:rsidRPr="00BC613B">
        <w:rPr>
          <w:lang w:val="sr-Cyrl-CS"/>
        </w:rPr>
        <w:t>у</w:t>
      </w:r>
      <w:r w:rsidRPr="00314BE5">
        <w:rPr>
          <w:lang w:val="ru-RU"/>
        </w:rPr>
        <w:t xml:space="preserve">слугу </w:t>
      </w:r>
      <w:r w:rsidRPr="00BC613B">
        <w:rPr>
          <w:lang w:val="sr-Cyrl-RS"/>
        </w:rPr>
        <w:t xml:space="preserve">доношењем потребних прописа из </w:t>
      </w:r>
      <w:r>
        <w:rPr>
          <w:lang w:val="sr-Cyrl-RS"/>
        </w:rPr>
        <w:t xml:space="preserve">своје </w:t>
      </w:r>
      <w:r w:rsidRPr="00BC613B">
        <w:rPr>
          <w:lang w:val="sr-Cyrl-RS"/>
        </w:rPr>
        <w:t>надлежности и обезбеђивањем средстава за те намене</w:t>
      </w:r>
      <w:r>
        <w:rPr>
          <w:lang w:val="sr-Cyrl-RS"/>
        </w:rPr>
        <w:t>.</w:t>
      </w:r>
    </w:p>
    <w:p w14:paraId="2ED253C5" w14:textId="3E609E73" w:rsidR="00914D6C" w:rsidRPr="00BC613B" w:rsidRDefault="00914D6C" w:rsidP="00914D6C">
      <w:pPr>
        <w:ind w:firstLine="720"/>
        <w:rPr>
          <w:lang w:val="sr-Cyrl-RS"/>
        </w:rPr>
      </w:pPr>
      <w:r w:rsidRPr="009C7DE0">
        <w:rPr>
          <w:lang w:val="sr-Cyrl-RS"/>
        </w:rPr>
        <w:lastRenderedPageBreak/>
        <w:t xml:space="preserve">Када су пак у питању права лица лишених пословне способности, и даље је приметна тенденција учестале примене овог института. Иако Закон прописује могућност и делимичног лишења пословне способности, најчешће се у поступку лица потпуно лишавају пословне способности, чиме им се одузима право било каквог одлучивања. Наиме, у пракси врло често долази и до „злоупотребе“ овог института како би се поједине особе сместиле у установе социјалне заштите с обзиром да се за такво поступање у пракси не тражи сагласност лица лишеног пословне способности. Такође, од лица лишеног пословне способности се не тражи сагласност, односно пристанак на предложену меру лечења, иако међународне тенденције и стандарди то налажу као обавезу. Иако је ревизија судске одлуке о лишењу пословне способности прописана законом, и даље је веома малом броју лица након извршене ревизије пословна </w:t>
      </w:r>
      <w:r w:rsidRPr="00BC613B">
        <w:rPr>
          <w:lang w:val="sr-Cyrl-RS"/>
        </w:rPr>
        <w:t>способност потпуно или делимично вр</w:t>
      </w:r>
      <w:r>
        <w:rPr>
          <w:lang w:val="sr-Cyrl-RS"/>
        </w:rPr>
        <w:t>а</w:t>
      </w:r>
      <w:r w:rsidRPr="00BC613B">
        <w:rPr>
          <w:lang w:val="sr-Cyrl-RS"/>
        </w:rPr>
        <w:t>ћена</w:t>
      </w:r>
      <w:r>
        <w:rPr>
          <w:lang w:val="sr-Cyrl-RS"/>
        </w:rPr>
        <w:t>.</w:t>
      </w:r>
    </w:p>
    <w:p w14:paraId="55E47F5C" w14:textId="152F4F9E" w:rsidR="00914D6C" w:rsidRPr="00BC613B" w:rsidRDefault="00914D6C" w:rsidP="00914D6C">
      <w:pPr>
        <w:ind w:firstLine="720"/>
        <w:rPr>
          <w:lang w:val="sr-Cyrl-RS"/>
        </w:rPr>
      </w:pPr>
      <w:r>
        <w:rPr>
          <w:lang w:val="sr-Cyrl-RS"/>
        </w:rPr>
        <w:t>И</w:t>
      </w:r>
      <w:r w:rsidRPr="00BC613B">
        <w:rPr>
          <w:lang w:val="sr-Cyrl-RS"/>
        </w:rPr>
        <w:t xml:space="preserve">ако чине значајан део становништва у Републици Србији, </w:t>
      </w:r>
      <w:r>
        <w:rPr>
          <w:lang w:val="sr-Cyrl-RS"/>
        </w:rPr>
        <w:t>старије особе нису довољно препознате</w:t>
      </w:r>
      <w:r w:rsidRPr="00BC613B">
        <w:rPr>
          <w:lang w:val="sr-Cyrl-RS"/>
        </w:rPr>
        <w:t xml:space="preserve"> у друштву као нарочито рањива категорија становништва. По свим истраживањима,  старији спадају међу најчешће дискриминисане групе у Србији, чему доприносе стереотипи и предрасуде о овој групи. Ова група становништва, и даље отежано остварује своја права из области здравствене и социјалне заштите, пензијског осигурања, права на информисаност и финансијску самосталност, али и права на заштиту од злостављања и насиља. Најчешћи проблеми са којима се сусрећу стара лица јесу сиромаштво и занемаривање унутар породице, укључујући располагање имовином без њиховог пристанка, незадовољство остваривањем права на материјалну подршку када се нађу у стању тешке материјалне и животне ситуације услед недостатка примања или недовољне висине примања</w:t>
      </w:r>
      <w:r w:rsidRPr="00314BE5">
        <w:rPr>
          <w:lang w:val="ru-RU"/>
        </w:rPr>
        <w:t xml:space="preserve">, </w:t>
      </w:r>
      <w:r>
        <w:t>a</w:t>
      </w:r>
      <w:r w:rsidRPr="00BC613B">
        <w:rPr>
          <w:lang w:val="sr-Cyrl-RS"/>
        </w:rPr>
        <w:t xml:space="preserve"> када су лошег здравственог стања, отежано </w:t>
      </w:r>
      <w:r>
        <w:t>je</w:t>
      </w:r>
      <w:r w:rsidRPr="00314BE5">
        <w:rPr>
          <w:lang w:val="ru-RU"/>
        </w:rPr>
        <w:t xml:space="preserve"> </w:t>
      </w:r>
      <w:r w:rsidRPr="00BC613B">
        <w:rPr>
          <w:lang w:val="sr-Cyrl-RS"/>
        </w:rPr>
        <w:t>остваривање права на помоћ и негу другог лица</w:t>
      </w:r>
      <w:r w:rsidRPr="00314BE5">
        <w:rPr>
          <w:lang w:val="ru-RU"/>
        </w:rPr>
        <w:t>.</w:t>
      </w:r>
      <w:r w:rsidRPr="00BC613B">
        <w:rPr>
          <w:lang w:val="sr-Cyrl-RS"/>
        </w:rPr>
        <w:t xml:space="preserve"> Непостојање услуга и сервиса подршке је и даље присутно, нарочито услуге помоћи у кући</w:t>
      </w:r>
      <w:r w:rsidR="004E2DC5">
        <w:rPr>
          <w:lang w:val="sr-Cyrl-RS"/>
        </w:rPr>
        <w:t xml:space="preserve"> које су </w:t>
      </w:r>
      <w:r w:rsidRPr="00BC613B">
        <w:rPr>
          <w:lang w:val="sr-Cyrl-RS"/>
        </w:rPr>
        <w:t>често</w:t>
      </w:r>
      <w:r>
        <w:rPr>
          <w:lang w:val="sr-Latn-RS"/>
        </w:rPr>
        <w:t xml:space="preserve"> </w:t>
      </w:r>
      <w:r>
        <w:rPr>
          <w:lang w:val="sr-Cyrl-RS"/>
        </w:rPr>
        <w:t>неопходне овој популацији</w:t>
      </w:r>
      <w:r w:rsidRPr="00BC613B">
        <w:rPr>
          <w:lang w:val="sr-Cyrl-RS"/>
        </w:rPr>
        <w:t>, имајући у виду да неретко стариј</w:t>
      </w:r>
      <w:r>
        <w:rPr>
          <w:lang w:val="sr-Cyrl-RS"/>
        </w:rPr>
        <w:t>и</w:t>
      </w:r>
      <w:r w:rsidRPr="00BC613B">
        <w:rPr>
          <w:lang w:val="sr-Cyrl-RS"/>
        </w:rPr>
        <w:t xml:space="preserve"> живе сами и немају сроднике да брину о њима. Велики број корисника домова за старе смештен је у домове без свог, а уз пристанак њихове деце или најближих сродника, чак </w:t>
      </w:r>
      <w:r>
        <w:rPr>
          <w:lang w:val="sr-Cyrl-RS"/>
        </w:rPr>
        <w:t xml:space="preserve">и </w:t>
      </w:r>
      <w:r w:rsidRPr="00BC613B">
        <w:rPr>
          <w:lang w:val="sr-Cyrl-RS"/>
        </w:rPr>
        <w:t xml:space="preserve">ако лице које се смешта у овакву установу није лишено пословне способности. И даље постоје нелегални домови за старе који не испуњавају прописане услове за рад, </w:t>
      </w:r>
      <w:r>
        <w:rPr>
          <w:lang w:val="sr-Cyrl-RS"/>
        </w:rPr>
        <w:t xml:space="preserve"> немају </w:t>
      </w:r>
      <w:r w:rsidRPr="00BC613B">
        <w:rPr>
          <w:lang w:val="sr-Cyrl-RS"/>
        </w:rPr>
        <w:t>одговарајуће лиценце и дозволе за</w:t>
      </w:r>
      <w:r>
        <w:rPr>
          <w:lang w:val="sr-Cyrl-RS"/>
        </w:rPr>
        <w:t xml:space="preserve"> рад. Њихови</w:t>
      </w:r>
      <w:r w:rsidRPr="00BC613B">
        <w:rPr>
          <w:lang w:val="sr-Cyrl-RS"/>
        </w:rPr>
        <w:t xml:space="preserve"> нестручним и неконтролисаним радом масовно </w:t>
      </w:r>
      <w:r>
        <w:rPr>
          <w:lang w:val="sr-Cyrl-RS"/>
        </w:rPr>
        <w:t xml:space="preserve">се </w:t>
      </w:r>
      <w:r w:rsidRPr="00BC613B">
        <w:rPr>
          <w:lang w:val="sr-Cyrl-RS"/>
        </w:rPr>
        <w:t>крше загарантована права старијих особа смештеним у оваквим установама.</w:t>
      </w:r>
    </w:p>
    <w:p w14:paraId="39F6E19C" w14:textId="77777777" w:rsidR="00D201B0" w:rsidRPr="004B3AD2" w:rsidRDefault="00D201B0" w:rsidP="00C22721">
      <w:pPr>
        <w:spacing w:before="360"/>
        <w:jc w:val="center"/>
        <w:rPr>
          <w:b/>
          <w:bCs/>
          <w:caps/>
          <w:sz w:val="24"/>
          <w:szCs w:val="24"/>
          <w:lang w:val="ru-RU"/>
        </w:rPr>
      </w:pPr>
      <w:r w:rsidRPr="00914D6C">
        <w:rPr>
          <w:b/>
          <w:bCs/>
          <w:caps/>
          <w:sz w:val="24"/>
          <w:szCs w:val="24"/>
          <w:lang w:val="ru-RU"/>
        </w:rPr>
        <w:t>ПРЕДЛОЗИ ЗА ПОБОЉШАЊЕ ПОЛОЖАЈА ОСОБА СА ИНВАЛИДИТЕТОМ И СТАРИЈИХ У ОДНОСУ НА ОРГАНЕ УПРАВЕ</w:t>
      </w:r>
    </w:p>
    <w:p w14:paraId="4F39FACF" w14:textId="77777777" w:rsidR="00914D6C" w:rsidRPr="001D16CC" w:rsidRDefault="00914D6C" w:rsidP="00914D6C">
      <w:pPr>
        <w:rPr>
          <w:i/>
          <w:lang w:val="sr-Cyrl-CS"/>
        </w:rPr>
      </w:pPr>
      <w:r w:rsidRPr="001D16CC">
        <w:rPr>
          <w:i/>
          <w:lang w:val="sr-Cyrl-CS"/>
        </w:rPr>
        <w:t>Иако по члану 17. став 3. Закона о Заштитнику грађана, Заштитник грађана није овлашћен да контролише рад Народне скупштине и Владе, Заштитник грађана сматра да би било корисно да наведени органи размотре његове предлоге.</w:t>
      </w:r>
    </w:p>
    <w:p w14:paraId="7E57A891" w14:textId="1731D1D3" w:rsidR="00914D6C" w:rsidRPr="00A3796F" w:rsidRDefault="00914D6C" w:rsidP="00C22721">
      <w:pPr>
        <w:ind w:left="709" w:hanging="425"/>
        <w:rPr>
          <w:lang w:val="sr-Cyrl-CS"/>
        </w:rPr>
      </w:pPr>
      <w:r w:rsidRPr="00A3796F">
        <w:rPr>
          <w:lang w:val="sr-Cyrl-CS"/>
        </w:rPr>
        <w:t>•</w:t>
      </w:r>
      <w:r w:rsidRPr="00A3796F">
        <w:rPr>
          <w:lang w:val="sr-Cyrl-CS"/>
        </w:rPr>
        <w:tab/>
      </w:r>
      <w:r w:rsidRPr="00A566B2">
        <w:rPr>
          <w:b/>
          <w:lang w:val="sr-Cyrl-CS"/>
        </w:rPr>
        <w:t>Влада</w:t>
      </w:r>
      <w:r w:rsidRPr="00A3796F">
        <w:rPr>
          <w:lang w:val="sr-Cyrl-CS"/>
        </w:rPr>
        <w:t xml:space="preserve"> </w:t>
      </w:r>
      <w:r w:rsidR="004E2DC5">
        <w:rPr>
          <w:lang w:val="sr-Cyrl-CS"/>
        </w:rPr>
        <w:t xml:space="preserve">треба, </w:t>
      </w:r>
      <w:r w:rsidRPr="00A3796F">
        <w:rPr>
          <w:lang w:val="sr-Cyrl-CS"/>
        </w:rPr>
        <w:t>у сарадњи са осталим надлежним органима</w:t>
      </w:r>
      <w:r w:rsidR="004E2DC5">
        <w:rPr>
          <w:lang w:val="sr-Cyrl-CS"/>
        </w:rPr>
        <w:t xml:space="preserve">, </w:t>
      </w:r>
      <w:r w:rsidRPr="00A3796F">
        <w:rPr>
          <w:lang w:val="sr-Cyrl-CS"/>
        </w:rPr>
        <w:t>да спроведе свеобухватну анализу стања, потреба и могућности и донесе јасан и прецизан план спровођења процеса „деинституционализације“ у Републици Србији, и да исти системски и потпуно спроводи на целој територији државе;</w:t>
      </w:r>
      <w:r>
        <w:rPr>
          <w:lang w:val="sr-Cyrl-CS"/>
        </w:rPr>
        <w:t xml:space="preserve"> да предузме мере у циљу</w:t>
      </w:r>
      <w:r w:rsidRPr="00A3796F">
        <w:rPr>
          <w:lang w:val="sr-Cyrl-CS"/>
        </w:rPr>
        <w:t xml:space="preserve"> стварања правног оквира и осталих предуслова за успостављање прецизног и потпуног регистра особа са инвалидитетом; </w:t>
      </w:r>
      <w:r>
        <w:rPr>
          <w:lang w:val="sr-Cyrl-CS"/>
        </w:rPr>
        <w:t xml:space="preserve">да </w:t>
      </w:r>
      <w:r w:rsidRPr="00A3796F">
        <w:rPr>
          <w:lang w:val="sr-Cyrl-CS"/>
        </w:rPr>
        <w:t>предузме мере ради успостављања независног механизма за праћење примене Конвенције УН о правима особа са инвалидитетом;</w:t>
      </w:r>
      <w:r w:rsidRPr="00C364E1">
        <w:rPr>
          <w:b/>
          <w:lang w:val="sr-Cyrl-CS"/>
        </w:rPr>
        <w:t xml:space="preserve"> </w:t>
      </w:r>
      <w:r w:rsidRPr="00C364E1">
        <w:rPr>
          <w:lang w:val="sr-Cyrl-CS"/>
        </w:rPr>
        <w:t>да креира јасну и прецизну политику усмерену на  успостављање ефикаснијег система</w:t>
      </w:r>
      <w:r w:rsidR="004E2DC5">
        <w:rPr>
          <w:lang w:val="sr-Cyrl-CS"/>
        </w:rPr>
        <w:t xml:space="preserve"> социјалне заштите за старије </w:t>
      </w:r>
      <w:r w:rsidRPr="00C364E1">
        <w:rPr>
          <w:lang w:val="sr-Cyrl-CS"/>
        </w:rPr>
        <w:t>грађане који је усклађен са њиховим потребама</w:t>
      </w:r>
      <w:r>
        <w:rPr>
          <w:lang w:val="sr-Cyrl-CS"/>
        </w:rPr>
        <w:t>;</w:t>
      </w:r>
    </w:p>
    <w:p w14:paraId="03EACCEC" w14:textId="77777777" w:rsidR="00914D6C" w:rsidRPr="00A3796F" w:rsidRDefault="00914D6C" w:rsidP="00C22721">
      <w:pPr>
        <w:ind w:left="709" w:hanging="425"/>
        <w:rPr>
          <w:lang w:val="sr-Cyrl-CS"/>
        </w:rPr>
      </w:pPr>
      <w:r w:rsidRPr="00A3796F">
        <w:rPr>
          <w:lang w:val="sr-Cyrl-CS"/>
        </w:rPr>
        <w:lastRenderedPageBreak/>
        <w:t>•</w:t>
      </w:r>
      <w:r w:rsidRPr="00A3796F">
        <w:rPr>
          <w:lang w:val="sr-Cyrl-CS"/>
        </w:rPr>
        <w:tab/>
      </w:r>
      <w:r w:rsidRPr="00A566B2">
        <w:rPr>
          <w:b/>
          <w:lang w:val="sr-Cyrl-CS"/>
        </w:rPr>
        <w:t>Министарство за рад, запошљавање, борачка и социјална питања</w:t>
      </w:r>
      <w:r w:rsidRPr="00A3796F">
        <w:rPr>
          <w:lang w:val="sr-Cyrl-CS"/>
        </w:rPr>
        <w:t xml:space="preserve"> самостално и у сарадњи са осталим органима јавне власти треба да обезбеди финансијско одржив систем услуга и сервиса подршке особама са инвалидитетом и старијим;</w:t>
      </w:r>
    </w:p>
    <w:p w14:paraId="61C43227" w14:textId="77777777" w:rsidR="00914D6C" w:rsidRPr="00A3796F" w:rsidRDefault="00914D6C" w:rsidP="00C22721">
      <w:pPr>
        <w:ind w:left="709" w:hanging="425"/>
        <w:rPr>
          <w:lang w:val="sr-Cyrl-CS"/>
        </w:rPr>
      </w:pPr>
      <w:r w:rsidRPr="00A3796F">
        <w:rPr>
          <w:lang w:val="sr-Cyrl-CS"/>
        </w:rPr>
        <w:t>•</w:t>
      </w:r>
      <w:r w:rsidRPr="00A3796F">
        <w:rPr>
          <w:lang w:val="sr-Cyrl-CS"/>
        </w:rPr>
        <w:tab/>
      </w:r>
      <w:r w:rsidRPr="00A566B2">
        <w:rPr>
          <w:b/>
          <w:lang w:val="sr-Cyrl-CS"/>
        </w:rPr>
        <w:t>Министарство за рад, запошљавање, борачка и социјална питања, Министарство здравља и Републички фонд за пензисјко пензијско и инвалидско осигурање</w:t>
      </w:r>
      <w:r w:rsidRPr="00A3796F">
        <w:rPr>
          <w:lang w:val="sr-Cyrl-CS"/>
        </w:rPr>
        <w:t xml:space="preserve"> треба да унапреде и ускладе подзаконске акте и поступање по њима у поступку остваривања права на инвалидску пензију, запошљавање и рехабилитацију особа са инвалидитетом;</w:t>
      </w:r>
    </w:p>
    <w:p w14:paraId="3EC4F9C1" w14:textId="4BD56FB1" w:rsidR="00914D6C" w:rsidRDefault="00914D6C" w:rsidP="00C22721">
      <w:pPr>
        <w:ind w:left="709" w:hanging="425"/>
        <w:rPr>
          <w:lang w:val="sr-Cyrl-CS"/>
        </w:rPr>
      </w:pPr>
      <w:r w:rsidRPr="00A3796F">
        <w:rPr>
          <w:lang w:val="sr-Cyrl-CS"/>
        </w:rPr>
        <w:t>•</w:t>
      </w:r>
      <w:r w:rsidRPr="00A3796F">
        <w:rPr>
          <w:lang w:val="sr-Cyrl-CS"/>
        </w:rPr>
        <w:tab/>
      </w:r>
      <w:r w:rsidRPr="00A566B2">
        <w:rPr>
          <w:b/>
          <w:lang w:val="sr-Cyrl-CS"/>
        </w:rPr>
        <w:t>Министарство за рад, запошљавање, борачка и социјална питања</w:t>
      </w:r>
      <w:r w:rsidR="004E2DC5">
        <w:rPr>
          <w:b/>
          <w:lang w:val="sr-Cyrl-CS"/>
        </w:rPr>
        <w:t xml:space="preserve"> </w:t>
      </w:r>
      <w:r w:rsidR="004E2DC5" w:rsidRPr="004E2DC5">
        <w:rPr>
          <w:lang w:val="sr-Cyrl-CS"/>
        </w:rPr>
        <w:t>треба,</w:t>
      </w:r>
      <w:r w:rsidRPr="004E2DC5">
        <w:rPr>
          <w:lang w:val="sr-Cyrl-CS"/>
        </w:rPr>
        <w:t xml:space="preserve"> у</w:t>
      </w:r>
      <w:r w:rsidRPr="00A3796F">
        <w:rPr>
          <w:lang w:val="sr-Cyrl-CS"/>
        </w:rPr>
        <w:t xml:space="preserve"> сарадњи са осталим релевантним органима јавне власти</w:t>
      </w:r>
      <w:r w:rsidR="004E2DC5">
        <w:rPr>
          <w:lang w:val="sr-Cyrl-CS"/>
        </w:rPr>
        <w:t xml:space="preserve">, </w:t>
      </w:r>
      <w:r w:rsidRPr="00A3796F">
        <w:rPr>
          <w:lang w:val="sr-Cyrl-CS"/>
        </w:rPr>
        <w:t>да обезбеди да установе социјалне заштите за трајно збрињавање особа са инвалидитетом и старих лица располажу одговарајућим бројем стручног кадра у складу са потребама установа</w:t>
      </w:r>
      <w:r>
        <w:rPr>
          <w:lang w:val="sr-Cyrl-CS"/>
        </w:rPr>
        <w:t xml:space="preserve">, а нарочито </w:t>
      </w:r>
      <w:r w:rsidRPr="00A3796F">
        <w:rPr>
          <w:lang w:val="sr-Cyrl-CS"/>
        </w:rPr>
        <w:t>да обезбеди додатне капацитете за трајно збрињавање особа са аутизмом;</w:t>
      </w:r>
    </w:p>
    <w:p w14:paraId="25AE370F" w14:textId="77777777" w:rsidR="00914D6C" w:rsidRPr="00314BE5" w:rsidRDefault="00914D6C" w:rsidP="00C22721">
      <w:pPr>
        <w:pStyle w:val="ListParagraph"/>
        <w:numPr>
          <w:ilvl w:val="0"/>
          <w:numId w:val="39"/>
        </w:numPr>
        <w:ind w:left="709" w:hanging="425"/>
        <w:rPr>
          <w:lang w:val="sr-Cyrl-CS"/>
        </w:rPr>
      </w:pPr>
      <w:r w:rsidRPr="00314BE5">
        <w:rPr>
          <w:b/>
          <w:lang w:val="sr-Cyrl-CS"/>
        </w:rPr>
        <w:t>Министарство просвете и науке и технолошког развоја</w:t>
      </w:r>
      <w:r w:rsidRPr="00314BE5">
        <w:rPr>
          <w:lang w:val="sr-Cyrl-CS"/>
        </w:rPr>
        <w:t xml:space="preserve"> треба да предузме мере из своје надлежности како би се у образовним установама обезбедио довољан број педагошких асистената у складу са налазима и мишљењима интерресорних комисија;</w:t>
      </w:r>
    </w:p>
    <w:p w14:paraId="2782FB0A" w14:textId="77777777" w:rsidR="00914D6C" w:rsidRPr="00A3796F" w:rsidRDefault="00914D6C" w:rsidP="00C22721">
      <w:pPr>
        <w:ind w:left="709" w:hanging="425"/>
        <w:rPr>
          <w:lang w:val="sr-Cyrl-CS"/>
        </w:rPr>
      </w:pPr>
      <w:r w:rsidRPr="00A3796F">
        <w:rPr>
          <w:lang w:val="sr-Cyrl-CS"/>
        </w:rPr>
        <w:t>•</w:t>
      </w:r>
      <w:r>
        <w:rPr>
          <w:lang w:val="sr-Cyrl-CS"/>
        </w:rPr>
        <w:t xml:space="preserve">     </w:t>
      </w:r>
      <w:r w:rsidR="00C22721">
        <w:rPr>
          <w:lang w:val="sr-Cyrl-CS"/>
        </w:rPr>
        <w:t xml:space="preserve"> </w:t>
      </w:r>
      <w:r w:rsidRPr="000D7D76">
        <w:rPr>
          <w:b/>
          <w:lang w:val="sr-Cyrl-CS"/>
        </w:rPr>
        <w:t>Републички Фонд ПИО</w:t>
      </w:r>
      <w:r>
        <w:rPr>
          <w:lang w:val="sr-Cyrl-CS"/>
        </w:rPr>
        <w:t xml:space="preserve"> треба да у најкраћем временском интервалу прилагоди несметаном функционисању и кретању особа са тешкоћама у кретању све објекте филијала и испостава Фонда у којима грађани остварују своја права, док већ постојеће подизне платформе постављене на улазу у објекте Фонда треба да учини функционалним и обезбеди дозволу за њихову употребу и услове за редовно одржавање;</w:t>
      </w:r>
    </w:p>
    <w:p w14:paraId="66E57823" w14:textId="77777777" w:rsidR="00914D6C" w:rsidRPr="00A3796F" w:rsidRDefault="00914D6C" w:rsidP="00C22721">
      <w:pPr>
        <w:ind w:left="709" w:hanging="425"/>
        <w:rPr>
          <w:lang w:val="sr-Cyrl-CS"/>
        </w:rPr>
      </w:pPr>
      <w:r w:rsidRPr="00A3796F">
        <w:rPr>
          <w:lang w:val="sr-Cyrl-CS"/>
        </w:rPr>
        <w:t>•</w:t>
      </w:r>
      <w:r w:rsidRPr="00A3796F">
        <w:rPr>
          <w:lang w:val="sr-Cyrl-CS"/>
        </w:rPr>
        <w:tab/>
      </w:r>
      <w:r w:rsidRPr="00A566B2">
        <w:rPr>
          <w:b/>
          <w:lang w:val="sr-Cyrl-CS"/>
        </w:rPr>
        <w:t xml:space="preserve">Јединице локалне самоуправе </w:t>
      </w:r>
      <w:r w:rsidRPr="00A3796F">
        <w:rPr>
          <w:lang w:val="sr-Cyrl-CS"/>
        </w:rPr>
        <w:t>треба да предузму мере из своје надлежности и планирају средства за обезбеђење довољног броја личних пратилаца деци са сметњама у развоју; и њиховим породицама;</w:t>
      </w:r>
    </w:p>
    <w:p w14:paraId="0C3EB7D3" w14:textId="77777777" w:rsidR="00914D6C" w:rsidRDefault="00914D6C" w:rsidP="00C22721">
      <w:pPr>
        <w:ind w:left="709" w:hanging="425"/>
        <w:rPr>
          <w:lang w:val="sr-Cyrl-CS"/>
        </w:rPr>
      </w:pPr>
      <w:r w:rsidRPr="00A3796F">
        <w:rPr>
          <w:lang w:val="sr-Cyrl-CS"/>
        </w:rPr>
        <w:t>•</w:t>
      </w:r>
      <w:r w:rsidRPr="00A3796F">
        <w:rPr>
          <w:lang w:val="sr-Cyrl-CS"/>
        </w:rPr>
        <w:tab/>
      </w:r>
      <w:r w:rsidRPr="00A566B2">
        <w:rPr>
          <w:b/>
          <w:lang w:val="sr-Cyrl-CS"/>
        </w:rPr>
        <w:t>Јединице локалне самоуправе</w:t>
      </w:r>
      <w:r w:rsidRPr="00A3796F">
        <w:rPr>
          <w:lang w:val="sr-Cyrl-CS"/>
        </w:rPr>
        <w:t xml:space="preserve"> </w:t>
      </w:r>
      <w:r>
        <w:rPr>
          <w:lang w:val="sr-Cyrl-CS"/>
        </w:rPr>
        <w:t>треба да</w:t>
      </w:r>
      <w:r w:rsidRPr="00A3796F">
        <w:rPr>
          <w:lang w:val="sr-Cyrl-CS"/>
        </w:rPr>
        <w:t xml:space="preserve"> континуирано предузима</w:t>
      </w:r>
      <w:r>
        <w:rPr>
          <w:lang w:val="sr-Cyrl-CS"/>
        </w:rPr>
        <w:t>ју</w:t>
      </w:r>
      <w:r w:rsidRPr="00A3796F">
        <w:rPr>
          <w:lang w:val="sr-Cyrl-CS"/>
        </w:rPr>
        <w:t xml:space="preserve"> мере како би се објекти у јавној употреби учинили у потпуности приступачним особама са инвалидитетом</w:t>
      </w:r>
    </w:p>
    <w:p w14:paraId="5D1EDCB6" w14:textId="2C30FA92" w:rsidR="00914D6C" w:rsidRDefault="00914D6C" w:rsidP="00C22721">
      <w:pPr>
        <w:ind w:left="709" w:hanging="425"/>
        <w:rPr>
          <w:lang w:val="sr-Cyrl-CS"/>
        </w:rPr>
      </w:pPr>
      <w:r>
        <w:rPr>
          <w:lang w:val="sr-Cyrl-CS"/>
        </w:rPr>
        <w:t>•</w:t>
      </w:r>
      <w:r>
        <w:rPr>
          <w:lang w:val="sr-Cyrl-CS"/>
        </w:rPr>
        <w:tab/>
      </w:r>
      <w:r w:rsidRPr="00F504B7">
        <w:rPr>
          <w:b/>
          <w:lang w:val="sr-Cyrl-CS"/>
        </w:rPr>
        <w:t>Јединице локалне самоуправ</w:t>
      </w:r>
      <w:r w:rsidR="004E2DC5">
        <w:rPr>
          <w:b/>
          <w:lang w:val="sr-Cyrl-CS"/>
        </w:rPr>
        <w:t>е</w:t>
      </w:r>
      <w:r w:rsidRPr="00F504B7">
        <w:rPr>
          <w:lang w:val="sr-Cyrl-CS"/>
        </w:rPr>
        <w:t xml:space="preserve"> треба да обезбеде аде</w:t>
      </w:r>
      <w:r>
        <w:rPr>
          <w:lang w:val="sr-Cyrl-CS"/>
        </w:rPr>
        <w:t>кватан простор за несметан рад ц</w:t>
      </w:r>
      <w:r w:rsidRPr="00F504B7">
        <w:rPr>
          <w:lang w:val="sr-Cyrl-CS"/>
        </w:rPr>
        <w:t>ентара за социјални рад, који ће у складу са начелом доступности и индивидуализације социјалне заштите, испуњавати све стандарде приступачности,</w:t>
      </w:r>
      <w:r>
        <w:rPr>
          <w:lang w:val="sr-Cyrl-CS"/>
        </w:rPr>
        <w:t xml:space="preserve"> као и</w:t>
      </w:r>
      <w:r w:rsidRPr="00F504B7">
        <w:rPr>
          <w:lang w:val="sr-Cyrl-CS"/>
        </w:rPr>
        <w:t xml:space="preserve"> да израде локалне акционе планове за реконструкцију постојећих објеката, по листи приоритета</w:t>
      </w:r>
      <w:r>
        <w:rPr>
          <w:lang w:val="sr-Cyrl-CS"/>
        </w:rPr>
        <w:t>;</w:t>
      </w:r>
    </w:p>
    <w:p w14:paraId="040621C4" w14:textId="77777777" w:rsidR="00914D6C" w:rsidRDefault="00914D6C" w:rsidP="00C22721">
      <w:pPr>
        <w:ind w:left="709" w:hanging="425"/>
        <w:rPr>
          <w:lang w:val="sr-Cyrl-CS"/>
        </w:rPr>
      </w:pPr>
      <w:r w:rsidRPr="00A3796F">
        <w:rPr>
          <w:lang w:val="sr-Cyrl-CS"/>
        </w:rPr>
        <w:t>•</w:t>
      </w:r>
      <w:r w:rsidRPr="00A3796F">
        <w:rPr>
          <w:lang w:val="sr-Cyrl-CS"/>
        </w:rPr>
        <w:tab/>
      </w:r>
      <w:r w:rsidRPr="00F504B7">
        <w:rPr>
          <w:b/>
          <w:lang w:val="sr-Cyrl-CS"/>
        </w:rPr>
        <w:t>Јединице локалне самоуправе</w:t>
      </w:r>
      <w:r w:rsidRPr="00F504B7">
        <w:rPr>
          <w:lang w:val="sr-Cyrl-CS"/>
        </w:rPr>
        <w:t xml:space="preserve"> треба д</w:t>
      </w:r>
      <w:r>
        <w:rPr>
          <w:lang w:val="sr-Cyrl-CS"/>
        </w:rPr>
        <w:t>а предузму све мере из своје на</w:t>
      </w:r>
      <w:r w:rsidRPr="00F504B7">
        <w:rPr>
          <w:lang w:val="sr-Cyrl-CS"/>
        </w:rPr>
        <w:t>длежности које особама са инвалидитетом омогућавају несметани пријем информација намењених јавности у примереном обл</w:t>
      </w:r>
      <w:r>
        <w:rPr>
          <w:lang w:val="sr-Cyrl-CS"/>
        </w:rPr>
        <w:t xml:space="preserve">ику и одговарајућој технологији, као </w:t>
      </w:r>
      <w:r w:rsidRPr="00F504B7">
        <w:rPr>
          <w:lang w:val="sr-Cyrl-CS"/>
        </w:rPr>
        <w:t xml:space="preserve">и </w:t>
      </w:r>
      <w:r>
        <w:rPr>
          <w:lang w:val="sr-Cyrl-CS"/>
        </w:rPr>
        <w:t xml:space="preserve">да </w:t>
      </w:r>
      <w:r w:rsidRPr="00F504B7">
        <w:rPr>
          <w:lang w:val="sr-Cyrl-CS"/>
        </w:rPr>
        <w:t>обезбеде средства и друге услове за рад локалних медија који објављују информације на знаковном језику или Брајевом писму или на други начин омогуће тим лицима да несметано оств</w:t>
      </w:r>
      <w:r>
        <w:rPr>
          <w:lang w:val="sr-Cyrl-CS"/>
        </w:rPr>
        <w:t>арују право на јавно информисање.</w:t>
      </w:r>
      <w:r>
        <w:rPr>
          <w:lang w:val="sr-Cyrl-CS"/>
        </w:rPr>
        <w:br w:type="page"/>
      </w:r>
    </w:p>
    <w:p w14:paraId="7A4A020A" w14:textId="77777777" w:rsidR="00D201B0" w:rsidRPr="009F45F9" w:rsidRDefault="00D201B0" w:rsidP="00C22721">
      <w:pPr>
        <w:pStyle w:val="Heading2"/>
        <w:numPr>
          <w:ilvl w:val="1"/>
          <w:numId w:val="23"/>
        </w:numPr>
        <w:spacing w:after="240"/>
        <w:ind w:left="0" w:firstLine="0"/>
        <w:rPr>
          <w:caps w:val="0"/>
        </w:rPr>
      </w:pPr>
      <w:bookmarkStart w:id="67" w:name="_Toc2949609"/>
      <w:r w:rsidRPr="009F45F9">
        <w:rPr>
          <w:caps w:val="0"/>
        </w:rPr>
        <w:lastRenderedPageBreak/>
        <w:t>ПРАВА НАЦИОНАЛНИХ МАЊИНА</w:t>
      </w:r>
      <w:bookmarkEnd w:id="67"/>
    </w:p>
    <w:p w14:paraId="043D2F6D" w14:textId="77777777" w:rsidR="00D201B0" w:rsidRPr="009F45F9" w:rsidRDefault="00D201B0" w:rsidP="00C22721">
      <w:pPr>
        <w:keepNext/>
        <w:keepLines/>
        <w:spacing w:before="360"/>
        <w:jc w:val="center"/>
        <w:outlineLvl w:val="2"/>
        <w:rPr>
          <w:b/>
          <w:bCs/>
          <w:caps/>
          <w:sz w:val="24"/>
          <w:szCs w:val="24"/>
        </w:rPr>
      </w:pPr>
      <w:r w:rsidRPr="009F45F9">
        <w:rPr>
          <w:b/>
          <w:bCs/>
          <w:caps/>
          <w:sz w:val="24"/>
          <w:szCs w:val="24"/>
        </w:rPr>
        <w:t>СТАТИСТИКА</w:t>
      </w:r>
    </w:p>
    <w:p w14:paraId="3A510A64" w14:textId="77777777" w:rsidR="00992504" w:rsidRPr="00720759" w:rsidRDefault="00D201B0" w:rsidP="00937D01">
      <w:pPr>
        <w:ind w:firstLine="720"/>
        <w:rPr>
          <w:lang w:val="ru-RU"/>
        </w:rPr>
      </w:pPr>
      <w:r w:rsidRPr="00720759">
        <w:rPr>
          <w:lang w:val="ru-RU"/>
        </w:rPr>
        <w:t>У области права националних мањина, Заштитник грађана је у 201</w:t>
      </w:r>
      <w:r w:rsidR="0004163B" w:rsidRPr="00720759">
        <w:rPr>
          <w:lang w:val="ru-RU"/>
        </w:rPr>
        <w:t>8</w:t>
      </w:r>
      <w:r w:rsidRPr="00720759">
        <w:rPr>
          <w:lang w:val="ru-RU"/>
        </w:rPr>
        <w:t xml:space="preserve">. години разматрао </w:t>
      </w:r>
      <w:r w:rsidR="0004163B" w:rsidRPr="00720759">
        <w:rPr>
          <w:lang w:val="ru-RU"/>
        </w:rPr>
        <w:t>64</w:t>
      </w:r>
      <w:r w:rsidRPr="00720759">
        <w:rPr>
          <w:lang w:val="ru-RU"/>
        </w:rPr>
        <w:t xml:space="preserve"> предмет</w:t>
      </w:r>
      <w:r w:rsidR="0004163B" w:rsidRPr="00720759">
        <w:rPr>
          <w:lang w:val="ru-RU"/>
        </w:rPr>
        <w:t>а</w:t>
      </w:r>
      <w:r w:rsidRPr="00720759">
        <w:rPr>
          <w:rStyle w:val="FootnoteReference"/>
        </w:rPr>
        <w:footnoteReference w:id="58"/>
      </w:r>
      <w:r w:rsidRPr="00720759">
        <w:rPr>
          <w:lang w:val="ru-RU"/>
        </w:rPr>
        <w:t xml:space="preserve">, од чега је било </w:t>
      </w:r>
      <w:r w:rsidR="0004163B" w:rsidRPr="00720759">
        <w:rPr>
          <w:lang w:val="ru-RU"/>
        </w:rPr>
        <w:t>62</w:t>
      </w:r>
      <w:r w:rsidRPr="00720759">
        <w:rPr>
          <w:lang w:val="ru-RU"/>
        </w:rPr>
        <w:t xml:space="preserve"> притужб</w:t>
      </w:r>
      <w:r w:rsidR="0004163B" w:rsidRPr="00720759">
        <w:rPr>
          <w:lang w:val="ru-RU"/>
        </w:rPr>
        <w:t>е</w:t>
      </w:r>
      <w:r w:rsidRPr="00720759">
        <w:rPr>
          <w:lang w:val="ru-RU"/>
        </w:rPr>
        <w:t xml:space="preserve"> грађана и</w:t>
      </w:r>
      <w:r w:rsidR="0004163B" w:rsidRPr="00720759">
        <w:rPr>
          <w:lang w:val="ru-RU"/>
        </w:rPr>
        <w:t xml:space="preserve"> 2 </w:t>
      </w:r>
      <w:r w:rsidRPr="00720759">
        <w:rPr>
          <w:lang w:val="ru-RU"/>
        </w:rPr>
        <w:t xml:space="preserve">сопствене иницијативе. Предмети из ове области чине </w:t>
      </w:r>
      <w:r w:rsidR="0004163B" w:rsidRPr="00720759">
        <w:rPr>
          <w:lang w:val="ru-RU"/>
        </w:rPr>
        <w:t>1,92</w:t>
      </w:r>
      <w:r w:rsidRPr="00720759">
        <w:rPr>
          <w:lang w:val="ru-RU"/>
        </w:rPr>
        <w:t xml:space="preserve">% укупно разматраних предмета. Заштитник грађана је упутио </w:t>
      </w:r>
      <w:r w:rsidR="00992504" w:rsidRPr="00720759">
        <w:rPr>
          <w:lang w:val="ru-RU"/>
        </w:rPr>
        <w:t>11</w:t>
      </w:r>
      <w:r w:rsidRPr="00720759">
        <w:rPr>
          <w:lang w:val="ru-RU"/>
        </w:rPr>
        <w:t xml:space="preserve"> препорука органима управе, које су</w:t>
      </w:r>
      <w:r w:rsidR="00992504" w:rsidRPr="00720759">
        <w:rPr>
          <w:lang w:val="ru-RU"/>
        </w:rPr>
        <w:t xml:space="preserve"> и даље у року </w:t>
      </w:r>
      <w:r w:rsidR="00AA16FD">
        <w:rPr>
          <w:lang w:val="sr-Cyrl-RS"/>
        </w:rPr>
        <w:t xml:space="preserve">за </w:t>
      </w:r>
      <w:r w:rsidRPr="00720759">
        <w:rPr>
          <w:lang w:val="ru-RU"/>
        </w:rPr>
        <w:t>извршење у извештајном периоду</w:t>
      </w:r>
      <w:r w:rsidRPr="00720759">
        <w:rPr>
          <w:rStyle w:val="FootnoteReference"/>
        </w:rPr>
        <w:footnoteReference w:id="59"/>
      </w:r>
      <w:r w:rsidRPr="00720759">
        <w:rPr>
          <w:lang w:val="ru-RU"/>
        </w:rPr>
        <w:t xml:space="preserve">. </w:t>
      </w:r>
    </w:p>
    <w:p w14:paraId="52087518" w14:textId="77777777" w:rsidR="00D201B0" w:rsidRPr="00720759" w:rsidRDefault="00D201B0" w:rsidP="00937D01">
      <w:pPr>
        <w:ind w:firstLine="720"/>
        <w:rPr>
          <w:lang w:val="ru-RU"/>
        </w:rPr>
      </w:pPr>
      <w:r w:rsidRPr="00720759">
        <w:rPr>
          <w:lang w:val="ru-RU"/>
        </w:rPr>
        <w:t>Од разматран</w:t>
      </w:r>
      <w:r w:rsidR="0004163B" w:rsidRPr="00330B0E">
        <w:rPr>
          <w:lang w:val="ru-RU"/>
        </w:rPr>
        <w:t xml:space="preserve">их </w:t>
      </w:r>
      <w:r w:rsidR="0004163B" w:rsidRPr="00720759">
        <w:rPr>
          <w:lang w:val="sr-Cyrl-RS"/>
        </w:rPr>
        <w:t xml:space="preserve">64 </w:t>
      </w:r>
      <w:r w:rsidRPr="00720759">
        <w:rPr>
          <w:lang w:val="ru-RU"/>
        </w:rPr>
        <w:t>предмета у у 201</w:t>
      </w:r>
      <w:r w:rsidR="0004163B" w:rsidRPr="00720759">
        <w:rPr>
          <w:lang w:val="ru-RU"/>
        </w:rPr>
        <w:t>8</w:t>
      </w:r>
      <w:r w:rsidRPr="00720759">
        <w:rPr>
          <w:lang w:val="ru-RU"/>
        </w:rPr>
        <w:t xml:space="preserve">. години, Заштитник грађана је окончао рад на </w:t>
      </w:r>
      <w:r w:rsidR="0004163B" w:rsidRPr="00720759">
        <w:rPr>
          <w:lang w:val="ru-RU"/>
        </w:rPr>
        <w:t>36</w:t>
      </w:r>
      <w:r w:rsidRPr="00720759">
        <w:rPr>
          <w:lang w:val="ru-RU"/>
        </w:rPr>
        <w:t xml:space="preserve"> предмета. </w:t>
      </w:r>
    </w:p>
    <w:p w14:paraId="29810099" w14:textId="77777777" w:rsidR="00D201B0" w:rsidRPr="00720759" w:rsidRDefault="00D201B0" w:rsidP="00DF507B">
      <w:pPr>
        <w:pStyle w:val="Caption"/>
        <w:keepNext/>
        <w:jc w:val="center"/>
        <w:rPr>
          <w:lang w:val="ru-RU"/>
        </w:rPr>
      </w:pPr>
      <w:r w:rsidRPr="00720759">
        <w:rPr>
          <w:lang w:val="ru-RU"/>
        </w:rPr>
        <w:t xml:space="preserve">Табела </w:t>
      </w:r>
      <w:r w:rsidRPr="00720759">
        <w:rPr>
          <w:lang w:val="ru-RU"/>
        </w:rPr>
        <w:fldChar w:fldCharType="begin"/>
      </w:r>
      <w:r w:rsidRPr="00720759">
        <w:rPr>
          <w:lang w:val="ru-RU"/>
        </w:rPr>
        <w:instrText xml:space="preserve"> </w:instrText>
      </w:r>
      <w:r w:rsidRPr="00720759">
        <w:instrText>SEQ</w:instrText>
      </w:r>
      <w:r w:rsidRPr="00720759">
        <w:rPr>
          <w:lang w:val="ru-RU"/>
        </w:rPr>
        <w:instrText xml:space="preserve"> Табела \* </w:instrText>
      </w:r>
      <w:r w:rsidRPr="00720759">
        <w:instrText>ARABIC</w:instrText>
      </w:r>
      <w:r w:rsidRPr="00720759">
        <w:rPr>
          <w:lang w:val="ru-RU"/>
        </w:rPr>
        <w:instrText xml:space="preserve"> </w:instrText>
      </w:r>
      <w:r w:rsidRPr="00720759">
        <w:rPr>
          <w:lang w:val="ru-RU"/>
        </w:rPr>
        <w:fldChar w:fldCharType="separate"/>
      </w:r>
      <w:r w:rsidR="00F83A2B" w:rsidRPr="00162A07">
        <w:rPr>
          <w:noProof/>
          <w:lang w:val="ru-RU"/>
        </w:rPr>
        <w:t>27</w:t>
      </w:r>
      <w:r w:rsidRPr="00720759">
        <w:rPr>
          <w:lang w:val="ru-RU"/>
        </w:rPr>
        <w:fldChar w:fldCharType="end"/>
      </w:r>
      <w:r w:rsidRPr="00720759">
        <w:rPr>
          <w:lang w:val="ru-RU"/>
        </w:rPr>
        <w:t xml:space="preserve"> </w:t>
      </w:r>
      <w:r w:rsidRPr="00330B0E">
        <w:rPr>
          <w:lang w:val="ru-RU"/>
        </w:rPr>
        <w:t>–</w:t>
      </w:r>
      <w:r w:rsidRPr="00720759">
        <w:rPr>
          <w:lang w:val="ru-RU"/>
        </w:rPr>
        <w:t xml:space="preserve"> Права националних мањина</w:t>
      </w:r>
      <w:r w:rsidR="006D0657">
        <w:rPr>
          <w:lang w:val="ru-RU"/>
        </w:rPr>
        <w:t>: п</w:t>
      </w:r>
      <w:r w:rsidRPr="00720759">
        <w:rPr>
          <w:lang w:val="ru-RU"/>
        </w:rPr>
        <w:t>риказ разматраних премета у 201</w:t>
      </w:r>
      <w:r w:rsidR="0004163B" w:rsidRPr="00720759">
        <w:rPr>
          <w:lang w:val="ru-RU"/>
        </w:rPr>
        <w:t>8</w:t>
      </w:r>
      <w:r w:rsidRPr="00720759">
        <w:rPr>
          <w:lang w:val="ru-RU"/>
        </w:rPr>
        <w:t>. години</w:t>
      </w:r>
    </w:p>
    <w:tbl>
      <w:tblPr>
        <w:tblW w:w="7740"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5760"/>
        <w:gridCol w:w="1980"/>
      </w:tblGrid>
      <w:tr w:rsidR="00D201B0" w:rsidRPr="00720759" w14:paraId="14B538AD" w14:textId="77777777">
        <w:trPr>
          <w:trHeight w:val="393"/>
          <w:jc w:val="center"/>
        </w:trPr>
        <w:tc>
          <w:tcPr>
            <w:tcW w:w="5760" w:type="dxa"/>
            <w:tcBorders>
              <w:top w:val="single" w:sz="12" w:space="0" w:color="0070C0"/>
              <w:bottom w:val="single" w:sz="12" w:space="0" w:color="4F81BD"/>
            </w:tcBorders>
            <w:vAlign w:val="center"/>
          </w:tcPr>
          <w:p w14:paraId="5500B01E" w14:textId="77777777" w:rsidR="00D201B0" w:rsidRPr="00E40311" w:rsidRDefault="00D201B0" w:rsidP="0004163B">
            <w:pPr>
              <w:rPr>
                <w:b/>
                <w:lang w:val="ru-RU"/>
              </w:rPr>
            </w:pPr>
            <w:r w:rsidRPr="00E40311">
              <w:rPr>
                <w:b/>
                <w:lang w:val="ru-RU"/>
              </w:rPr>
              <w:t>Број примљених предмета у 201</w:t>
            </w:r>
            <w:r w:rsidR="0004163B" w:rsidRPr="00E40311">
              <w:rPr>
                <w:b/>
                <w:lang w:val="ru-RU"/>
              </w:rPr>
              <w:t>8</w:t>
            </w:r>
            <w:r w:rsidRPr="00E40311">
              <w:rPr>
                <w:b/>
                <w:lang w:val="ru-RU"/>
              </w:rPr>
              <w:t>. години</w:t>
            </w:r>
          </w:p>
        </w:tc>
        <w:tc>
          <w:tcPr>
            <w:tcW w:w="1980" w:type="dxa"/>
            <w:tcBorders>
              <w:top w:val="single" w:sz="12" w:space="0" w:color="0070C0"/>
              <w:bottom w:val="single" w:sz="12" w:space="0" w:color="4F81BD"/>
            </w:tcBorders>
            <w:vAlign w:val="center"/>
          </w:tcPr>
          <w:p w14:paraId="16715421" w14:textId="77777777" w:rsidR="00D201B0" w:rsidRPr="00E40311" w:rsidRDefault="0004163B" w:rsidP="00F703BF">
            <w:pPr>
              <w:jc w:val="center"/>
              <w:rPr>
                <w:b/>
                <w:lang w:val="sr-Cyrl-RS"/>
              </w:rPr>
            </w:pPr>
            <w:r w:rsidRPr="00E40311">
              <w:rPr>
                <w:b/>
                <w:lang w:val="sr-Cyrl-RS"/>
              </w:rPr>
              <w:t>64</w:t>
            </w:r>
          </w:p>
        </w:tc>
      </w:tr>
      <w:tr w:rsidR="00D201B0" w:rsidRPr="00720759" w14:paraId="24B49C17" w14:textId="77777777">
        <w:trPr>
          <w:trHeight w:val="393"/>
          <w:jc w:val="center"/>
        </w:trPr>
        <w:tc>
          <w:tcPr>
            <w:tcW w:w="5760" w:type="dxa"/>
            <w:tcBorders>
              <w:top w:val="single" w:sz="12" w:space="0" w:color="4F81BD"/>
            </w:tcBorders>
            <w:vAlign w:val="center"/>
          </w:tcPr>
          <w:p w14:paraId="074C11A7" w14:textId="77777777" w:rsidR="00D201B0" w:rsidRPr="00720759" w:rsidRDefault="00D201B0" w:rsidP="0004163B">
            <w:pPr>
              <w:rPr>
                <w:lang w:val="ru-RU"/>
              </w:rPr>
            </w:pPr>
            <w:r w:rsidRPr="00720759">
              <w:rPr>
                <w:lang w:val="ru-RU"/>
              </w:rPr>
              <w:t>Број окончаних предмета из 201</w:t>
            </w:r>
            <w:r w:rsidR="0004163B" w:rsidRPr="00720759">
              <w:rPr>
                <w:lang w:val="ru-RU"/>
              </w:rPr>
              <w:t>8</w:t>
            </w:r>
            <w:r w:rsidRPr="00720759">
              <w:rPr>
                <w:lang w:val="ru-RU"/>
              </w:rPr>
              <w:t>. године</w:t>
            </w:r>
          </w:p>
        </w:tc>
        <w:tc>
          <w:tcPr>
            <w:tcW w:w="1980" w:type="dxa"/>
            <w:tcBorders>
              <w:top w:val="single" w:sz="12" w:space="0" w:color="4F81BD"/>
            </w:tcBorders>
            <w:vAlign w:val="center"/>
          </w:tcPr>
          <w:p w14:paraId="0C4DEE1E" w14:textId="77777777" w:rsidR="00D201B0" w:rsidRPr="00720759" w:rsidRDefault="0004163B" w:rsidP="00F703BF">
            <w:pPr>
              <w:jc w:val="center"/>
              <w:rPr>
                <w:lang w:val="sr-Cyrl-RS"/>
              </w:rPr>
            </w:pPr>
            <w:r w:rsidRPr="00720759">
              <w:rPr>
                <w:lang w:val="sr-Cyrl-RS"/>
              </w:rPr>
              <w:t>36</w:t>
            </w:r>
          </w:p>
        </w:tc>
      </w:tr>
      <w:tr w:rsidR="00D201B0" w:rsidRPr="00720759" w14:paraId="5B7C2438" w14:textId="77777777">
        <w:trPr>
          <w:trHeight w:val="393"/>
          <w:jc w:val="center"/>
        </w:trPr>
        <w:tc>
          <w:tcPr>
            <w:tcW w:w="5760" w:type="dxa"/>
            <w:vAlign w:val="center"/>
          </w:tcPr>
          <w:p w14:paraId="3FD4D1C2" w14:textId="77777777" w:rsidR="00D201B0" w:rsidRPr="00720759" w:rsidRDefault="00D201B0" w:rsidP="0004163B">
            <w:pPr>
              <w:rPr>
                <w:lang w:val="ru-RU"/>
              </w:rPr>
            </w:pPr>
            <w:r w:rsidRPr="00720759">
              <w:rPr>
                <w:lang w:val="ru-RU"/>
              </w:rPr>
              <w:t>Број предмета у раду из 201</w:t>
            </w:r>
            <w:r w:rsidR="0004163B" w:rsidRPr="00720759">
              <w:rPr>
                <w:lang w:val="ru-RU"/>
              </w:rPr>
              <w:t>8.</w:t>
            </w:r>
            <w:r w:rsidRPr="00720759">
              <w:rPr>
                <w:lang w:val="ru-RU"/>
              </w:rPr>
              <w:t xml:space="preserve"> године</w:t>
            </w:r>
          </w:p>
        </w:tc>
        <w:tc>
          <w:tcPr>
            <w:tcW w:w="1980" w:type="dxa"/>
            <w:vAlign w:val="center"/>
          </w:tcPr>
          <w:p w14:paraId="627FCA2E" w14:textId="77777777" w:rsidR="00D201B0" w:rsidRPr="00720759" w:rsidRDefault="0004163B" w:rsidP="00F703BF">
            <w:pPr>
              <w:jc w:val="center"/>
              <w:rPr>
                <w:lang w:val="sr-Cyrl-RS"/>
              </w:rPr>
            </w:pPr>
            <w:r w:rsidRPr="00720759">
              <w:rPr>
                <w:lang w:val="sr-Cyrl-RS"/>
              </w:rPr>
              <w:t>28</w:t>
            </w:r>
          </w:p>
        </w:tc>
      </w:tr>
    </w:tbl>
    <w:p w14:paraId="44866C8F" w14:textId="77777777" w:rsidR="00D201B0" w:rsidRPr="00720759" w:rsidRDefault="00D201B0" w:rsidP="00B35A60">
      <w:pPr>
        <w:rPr>
          <w:b/>
          <w:bCs/>
        </w:rPr>
      </w:pPr>
    </w:p>
    <w:p w14:paraId="73FF7938" w14:textId="77777777" w:rsidR="00D201B0" w:rsidRPr="00720759" w:rsidRDefault="00D201B0" w:rsidP="00DF507B">
      <w:pPr>
        <w:pStyle w:val="Caption"/>
        <w:keepNext/>
        <w:jc w:val="center"/>
        <w:rPr>
          <w:lang w:val="ru-RU"/>
        </w:rPr>
      </w:pPr>
      <w:r w:rsidRPr="00720759">
        <w:rPr>
          <w:lang w:val="ru-RU"/>
        </w:rPr>
        <w:t xml:space="preserve">Табела </w:t>
      </w:r>
      <w:r w:rsidRPr="00720759">
        <w:rPr>
          <w:lang w:val="ru-RU"/>
        </w:rPr>
        <w:fldChar w:fldCharType="begin"/>
      </w:r>
      <w:r w:rsidRPr="00720759">
        <w:rPr>
          <w:lang w:val="ru-RU"/>
        </w:rPr>
        <w:instrText xml:space="preserve"> </w:instrText>
      </w:r>
      <w:r w:rsidRPr="00720759">
        <w:instrText>SEQ</w:instrText>
      </w:r>
      <w:r w:rsidRPr="00720759">
        <w:rPr>
          <w:lang w:val="ru-RU"/>
        </w:rPr>
        <w:instrText xml:space="preserve"> Табела \* </w:instrText>
      </w:r>
      <w:r w:rsidRPr="00720759">
        <w:instrText>ARABIC</w:instrText>
      </w:r>
      <w:r w:rsidRPr="00720759">
        <w:rPr>
          <w:lang w:val="ru-RU"/>
        </w:rPr>
        <w:instrText xml:space="preserve"> </w:instrText>
      </w:r>
      <w:r w:rsidRPr="00720759">
        <w:rPr>
          <w:lang w:val="ru-RU"/>
        </w:rPr>
        <w:fldChar w:fldCharType="separate"/>
      </w:r>
      <w:r w:rsidR="00F83A2B" w:rsidRPr="00162A07">
        <w:rPr>
          <w:noProof/>
          <w:lang w:val="ru-RU"/>
        </w:rPr>
        <w:t>28</w:t>
      </w:r>
      <w:r w:rsidRPr="00720759">
        <w:rPr>
          <w:lang w:val="ru-RU"/>
        </w:rPr>
        <w:fldChar w:fldCharType="end"/>
      </w:r>
      <w:r w:rsidRPr="00720759">
        <w:rPr>
          <w:lang w:val="ru-RU"/>
        </w:rPr>
        <w:t xml:space="preserve"> - Приказ упућених препорука у 201</w:t>
      </w:r>
      <w:r w:rsidR="00056C1C" w:rsidRPr="00720759">
        <w:rPr>
          <w:lang w:val="ru-RU"/>
        </w:rPr>
        <w:t>8</w:t>
      </w:r>
      <w:r w:rsidRPr="00720759">
        <w:rPr>
          <w:lang w:val="ru-RU"/>
        </w:rPr>
        <w:t>. из области права националних мањина</w:t>
      </w:r>
    </w:p>
    <w:tbl>
      <w:tblPr>
        <w:tblW w:w="9747"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4064"/>
        <w:gridCol w:w="2819"/>
        <w:gridCol w:w="2864"/>
      </w:tblGrid>
      <w:tr w:rsidR="00D201B0" w:rsidRPr="00720759" w14:paraId="37E4F77A" w14:textId="77777777">
        <w:trPr>
          <w:trHeight w:val="393"/>
          <w:jc w:val="center"/>
        </w:trPr>
        <w:tc>
          <w:tcPr>
            <w:tcW w:w="4064" w:type="dxa"/>
            <w:tcBorders>
              <w:top w:val="single" w:sz="12" w:space="0" w:color="0070C0"/>
              <w:bottom w:val="single" w:sz="12" w:space="0" w:color="0070C0"/>
            </w:tcBorders>
            <w:vAlign w:val="center"/>
          </w:tcPr>
          <w:p w14:paraId="2ADA604B" w14:textId="77777777" w:rsidR="00D201B0" w:rsidRPr="00720759" w:rsidRDefault="00D201B0" w:rsidP="00F703BF">
            <w:pPr>
              <w:jc w:val="center"/>
              <w:rPr>
                <w:b/>
                <w:bCs/>
              </w:rPr>
            </w:pPr>
            <w:r w:rsidRPr="00720759">
              <w:rPr>
                <w:b/>
                <w:bCs/>
              </w:rPr>
              <w:t>Број упућених препорука</w:t>
            </w:r>
          </w:p>
        </w:tc>
        <w:tc>
          <w:tcPr>
            <w:tcW w:w="2819" w:type="dxa"/>
            <w:tcBorders>
              <w:top w:val="single" w:sz="12" w:space="0" w:color="0070C0"/>
              <w:bottom w:val="single" w:sz="12" w:space="0" w:color="0070C0"/>
            </w:tcBorders>
          </w:tcPr>
          <w:p w14:paraId="16ACD5F8" w14:textId="77777777" w:rsidR="00D201B0" w:rsidRPr="00720759" w:rsidRDefault="00D201B0" w:rsidP="00F703BF">
            <w:pPr>
              <w:jc w:val="center"/>
              <w:rPr>
                <w:b/>
                <w:bCs/>
              </w:rPr>
            </w:pPr>
            <w:r w:rsidRPr="00720759">
              <w:rPr>
                <w:b/>
                <w:bCs/>
              </w:rPr>
              <w:t>Број доспелих препорука</w:t>
            </w:r>
          </w:p>
        </w:tc>
        <w:tc>
          <w:tcPr>
            <w:tcW w:w="2864" w:type="dxa"/>
            <w:tcBorders>
              <w:top w:val="single" w:sz="12" w:space="0" w:color="0070C0"/>
              <w:bottom w:val="single" w:sz="12" w:space="0" w:color="0070C0"/>
            </w:tcBorders>
            <w:vAlign w:val="center"/>
          </w:tcPr>
          <w:p w14:paraId="7F9951D3" w14:textId="77777777" w:rsidR="00D201B0" w:rsidRPr="00720759" w:rsidRDefault="00D201B0" w:rsidP="00F703BF">
            <w:pPr>
              <w:jc w:val="center"/>
              <w:rPr>
                <w:b/>
                <w:bCs/>
              </w:rPr>
            </w:pPr>
            <w:r w:rsidRPr="00720759">
              <w:rPr>
                <w:b/>
                <w:bCs/>
              </w:rPr>
              <w:t>Број прихваћених препорука</w:t>
            </w:r>
          </w:p>
        </w:tc>
      </w:tr>
      <w:tr w:rsidR="00D201B0" w:rsidRPr="00720759" w14:paraId="535F9553" w14:textId="77777777">
        <w:trPr>
          <w:trHeight w:val="393"/>
          <w:jc w:val="center"/>
        </w:trPr>
        <w:tc>
          <w:tcPr>
            <w:tcW w:w="4064" w:type="dxa"/>
            <w:tcBorders>
              <w:top w:val="single" w:sz="12" w:space="0" w:color="0070C0"/>
              <w:bottom w:val="single" w:sz="12" w:space="0" w:color="4F81BD"/>
            </w:tcBorders>
            <w:vAlign w:val="center"/>
          </w:tcPr>
          <w:p w14:paraId="65F6C57B" w14:textId="77777777" w:rsidR="00D201B0" w:rsidRPr="00AA16FD" w:rsidRDefault="00AA16FD" w:rsidP="00F703BF">
            <w:pPr>
              <w:jc w:val="center"/>
              <w:rPr>
                <w:b/>
                <w:bCs/>
                <w:lang w:val="sr-Cyrl-RS"/>
              </w:rPr>
            </w:pPr>
            <w:r>
              <w:rPr>
                <w:b/>
                <w:bCs/>
                <w:lang w:val="sr-Cyrl-RS"/>
              </w:rPr>
              <w:t>11</w:t>
            </w:r>
          </w:p>
        </w:tc>
        <w:tc>
          <w:tcPr>
            <w:tcW w:w="2819" w:type="dxa"/>
            <w:tcBorders>
              <w:top w:val="single" w:sz="12" w:space="0" w:color="0070C0"/>
              <w:bottom w:val="single" w:sz="12" w:space="0" w:color="4F81BD"/>
            </w:tcBorders>
          </w:tcPr>
          <w:p w14:paraId="4702E86F" w14:textId="77777777" w:rsidR="00D201B0" w:rsidRPr="00AA16FD" w:rsidRDefault="00AA16FD" w:rsidP="00F703BF">
            <w:pPr>
              <w:jc w:val="center"/>
              <w:rPr>
                <w:b/>
                <w:bCs/>
                <w:lang w:val="sr-Cyrl-RS"/>
              </w:rPr>
            </w:pPr>
            <w:r>
              <w:rPr>
                <w:b/>
                <w:bCs/>
                <w:lang w:val="sr-Cyrl-RS"/>
              </w:rPr>
              <w:t>0</w:t>
            </w:r>
          </w:p>
        </w:tc>
        <w:tc>
          <w:tcPr>
            <w:tcW w:w="2864" w:type="dxa"/>
            <w:tcBorders>
              <w:top w:val="single" w:sz="12" w:space="0" w:color="0070C0"/>
              <w:bottom w:val="single" w:sz="12" w:space="0" w:color="4F81BD"/>
            </w:tcBorders>
            <w:vAlign w:val="center"/>
          </w:tcPr>
          <w:p w14:paraId="559BC19D" w14:textId="77777777" w:rsidR="00D201B0" w:rsidRPr="00AA16FD" w:rsidRDefault="00AA16FD" w:rsidP="00F703BF">
            <w:pPr>
              <w:jc w:val="center"/>
              <w:rPr>
                <w:b/>
                <w:bCs/>
                <w:lang w:val="sr-Cyrl-RS"/>
              </w:rPr>
            </w:pPr>
            <w:r>
              <w:rPr>
                <w:b/>
                <w:bCs/>
                <w:lang w:val="sr-Cyrl-RS"/>
              </w:rPr>
              <w:t>0</w:t>
            </w:r>
          </w:p>
        </w:tc>
      </w:tr>
    </w:tbl>
    <w:p w14:paraId="14F08392" w14:textId="77777777" w:rsidR="00D201B0" w:rsidRPr="00720759" w:rsidRDefault="00D201B0" w:rsidP="00937D01"/>
    <w:p w14:paraId="69F43986" w14:textId="77777777" w:rsidR="00D201B0" w:rsidRPr="00720759" w:rsidRDefault="00D201B0" w:rsidP="00937D01">
      <w:pPr>
        <w:ind w:firstLine="720"/>
        <w:rPr>
          <w:lang w:val="ru-RU"/>
        </w:rPr>
      </w:pPr>
      <w:r w:rsidRPr="00720759">
        <w:rPr>
          <w:lang w:val="ru-RU"/>
        </w:rPr>
        <w:t>У 201</w:t>
      </w:r>
      <w:r w:rsidR="00056C1C" w:rsidRPr="00720759">
        <w:rPr>
          <w:lang w:val="ru-RU"/>
        </w:rPr>
        <w:t>8</w:t>
      </w:r>
      <w:r w:rsidRPr="00720759">
        <w:rPr>
          <w:lang w:val="ru-RU"/>
        </w:rPr>
        <w:t xml:space="preserve">. години </w:t>
      </w:r>
      <w:r w:rsidRPr="00720759">
        <w:rPr>
          <w:b/>
          <w:bCs/>
          <w:i/>
          <w:iCs/>
          <w:lang w:val="ru-RU"/>
        </w:rPr>
        <w:t xml:space="preserve">окончан је рад и на </w:t>
      </w:r>
      <w:r w:rsidR="008E03EB" w:rsidRPr="00720759">
        <w:rPr>
          <w:b/>
          <w:bCs/>
          <w:i/>
          <w:iCs/>
          <w:lang w:val="ru-RU"/>
        </w:rPr>
        <w:t>2</w:t>
      </w:r>
      <w:r w:rsidR="00FE0E2F" w:rsidRPr="00720759">
        <w:rPr>
          <w:b/>
          <w:bCs/>
          <w:i/>
          <w:iCs/>
          <w:lang w:val="ru-RU"/>
        </w:rPr>
        <w:t xml:space="preserve">7 </w:t>
      </w:r>
      <w:r w:rsidRPr="00720759">
        <w:rPr>
          <w:b/>
          <w:bCs/>
          <w:i/>
          <w:iCs/>
          <w:lang w:val="ru-RU"/>
        </w:rPr>
        <w:t>предмет</w:t>
      </w:r>
      <w:r w:rsidR="00FE0E2F" w:rsidRPr="00720759">
        <w:rPr>
          <w:b/>
          <w:bCs/>
          <w:i/>
          <w:iCs/>
          <w:lang w:val="ru-RU"/>
        </w:rPr>
        <w:t>а</w:t>
      </w:r>
      <w:r w:rsidRPr="00720759">
        <w:rPr>
          <w:b/>
          <w:bCs/>
          <w:i/>
          <w:iCs/>
          <w:lang w:val="ru-RU"/>
        </w:rPr>
        <w:t xml:space="preserve"> из ранијих година</w:t>
      </w:r>
      <w:r w:rsidRPr="00720759">
        <w:rPr>
          <w:lang w:val="ru-RU"/>
        </w:rPr>
        <w:t>. Начини окончања предмета из 201</w:t>
      </w:r>
      <w:r w:rsidR="00056C1C" w:rsidRPr="00720759">
        <w:rPr>
          <w:lang w:val="ru-RU"/>
        </w:rPr>
        <w:t>8</w:t>
      </w:r>
      <w:r w:rsidRPr="00720759">
        <w:rPr>
          <w:lang w:val="ru-RU"/>
        </w:rPr>
        <w:t>. године приказани су у следећој табели.</w:t>
      </w:r>
    </w:p>
    <w:p w14:paraId="594FC071" w14:textId="77777777" w:rsidR="00634321" w:rsidRPr="00720759" w:rsidRDefault="00D201B0" w:rsidP="00634321">
      <w:pPr>
        <w:pStyle w:val="Caption"/>
        <w:keepNext/>
        <w:jc w:val="center"/>
        <w:rPr>
          <w:lang w:val="ru-RU"/>
        </w:rPr>
      </w:pPr>
      <w:r w:rsidRPr="00720759">
        <w:rPr>
          <w:lang w:val="ru-RU"/>
        </w:rPr>
        <w:t xml:space="preserve">Табела </w:t>
      </w:r>
      <w:r w:rsidRPr="00720759">
        <w:rPr>
          <w:lang w:val="ru-RU"/>
        </w:rPr>
        <w:fldChar w:fldCharType="begin"/>
      </w:r>
      <w:r w:rsidRPr="00720759">
        <w:rPr>
          <w:lang w:val="ru-RU"/>
        </w:rPr>
        <w:instrText xml:space="preserve"> </w:instrText>
      </w:r>
      <w:r w:rsidRPr="00720759">
        <w:instrText>SEQ</w:instrText>
      </w:r>
      <w:r w:rsidRPr="00720759">
        <w:rPr>
          <w:lang w:val="ru-RU"/>
        </w:rPr>
        <w:instrText xml:space="preserve"> Табела \* </w:instrText>
      </w:r>
      <w:r w:rsidRPr="00720759">
        <w:instrText>ARABIC</w:instrText>
      </w:r>
      <w:r w:rsidRPr="00720759">
        <w:rPr>
          <w:lang w:val="ru-RU"/>
        </w:rPr>
        <w:instrText xml:space="preserve"> </w:instrText>
      </w:r>
      <w:r w:rsidRPr="00720759">
        <w:rPr>
          <w:lang w:val="ru-RU"/>
        </w:rPr>
        <w:fldChar w:fldCharType="separate"/>
      </w:r>
      <w:r w:rsidR="00F83A2B" w:rsidRPr="00162A07">
        <w:rPr>
          <w:noProof/>
          <w:lang w:val="ru-RU"/>
        </w:rPr>
        <w:t>29</w:t>
      </w:r>
      <w:r w:rsidRPr="00720759">
        <w:rPr>
          <w:lang w:val="ru-RU"/>
        </w:rPr>
        <w:fldChar w:fldCharType="end"/>
      </w:r>
      <w:r w:rsidRPr="00720759">
        <w:rPr>
          <w:lang w:val="ru-RU"/>
        </w:rPr>
        <w:t xml:space="preserve"> </w:t>
      </w:r>
      <w:r w:rsidRPr="00330B0E">
        <w:rPr>
          <w:lang w:val="ru-RU"/>
        </w:rPr>
        <w:t>–</w:t>
      </w:r>
      <w:r w:rsidRPr="00720759">
        <w:rPr>
          <w:lang w:val="ru-RU"/>
        </w:rPr>
        <w:t xml:space="preserve"> Права националних мањина</w:t>
      </w:r>
      <w:r w:rsidR="007A1414">
        <w:rPr>
          <w:lang w:val="ru-RU"/>
        </w:rPr>
        <w:t xml:space="preserve">: </w:t>
      </w:r>
      <w:r w:rsidRPr="00720759">
        <w:rPr>
          <w:lang w:val="ru-RU"/>
        </w:rPr>
        <w:t>исход поступања по окончаним</w:t>
      </w:r>
      <w:r w:rsidR="00634321" w:rsidRPr="00720759">
        <w:rPr>
          <w:lang w:val="ru-RU"/>
        </w:rPr>
        <w:t xml:space="preserve"> </w:t>
      </w:r>
      <w:r w:rsidRPr="00720759">
        <w:rPr>
          <w:lang w:val="ru-RU"/>
        </w:rPr>
        <w:t>предметима из 201</w:t>
      </w:r>
      <w:r w:rsidR="00056C1C" w:rsidRPr="00720759">
        <w:rPr>
          <w:lang w:val="ru-RU"/>
        </w:rPr>
        <w:t>8</w:t>
      </w:r>
      <w:r w:rsidRPr="00720759">
        <w:rPr>
          <w:lang w:val="ru-RU"/>
        </w:rPr>
        <w:t>. године</w:t>
      </w:r>
    </w:p>
    <w:tbl>
      <w:tblPr>
        <w:tblW w:w="9393"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7483"/>
        <w:gridCol w:w="673"/>
        <w:gridCol w:w="1237"/>
      </w:tblGrid>
      <w:tr w:rsidR="00634321" w:rsidRPr="00720759" w14:paraId="3EC80DB6" w14:textId="77777777" w:rsidTr="00636252">
        <w:trPr>
          <w:trHeight w:val="170"/>
          <w:jc w:val="center"/>
        </w:trPr>
        <w:tc>
          <w:tcPr>
            <w:tcW w:w="7483" w:type="dxa"/>
            <w:tcBorders>
              <w:top w:val="single" w:sz="12" w:space="0" w:color="0070C0"/>
              <w:bottom w:val="single" w:sz="12" w:space="0" w:color="0070C0"/>
            </w:tcBorders>
            <w:vAlign w:val="center"/>
          </w:tcPr>
          <w:p w14:paraId="63968511" w14:textId="77777777" w:rsidR="00634321" w:rsidRPr="00720759" w:rsidRDefault="00634321" w:rsidP="00636252">
            <w:pPr>
              <w:rPr>
                <w:b/>
                <w:bCs/>
                <w:lang w:val="ru-RU"/>
              </w:rPr>
            </w:pPr>
          </w:p>
        </w:tc>
        <w:tc>
          <w:tcPr>
            <w:tcW w:w="673" w:type="dxa"/>
            <w:tcBorders>
              <w:top w:val="single" w:sz="12" w:space="0" w:color="0070C0"/>
              <w:bottom w:val="single" w:sz="12" w:space="0" w:color="0070C0"/>
            </w:tcBorders>
            <w:vAlign w:val="center"/>
          </w:tcPr>
          <w:p w14:paraId="207BCB19" w14:textId="77777777" w:rsidR="00634321" w:rsidRPr="00720759" w:rsidRDefault="00634321" w:rsidP="00636252">
            <w:pPr>
              <w:jc w:val="center"/>
              <w:rPr>
                <w:b/>
                <w:bCs/>
              </w:rPr>
            </w:pPr>
            <w:r w:rsidRPr="00720759">
              <w:rPr>
                <w:b/>
                <w:bCs/>
              </w:rPr>
              <w:t>број</w:t>
            </w:r>
          </w:p>
        </w:tc>
        <w:tc>
          <w:tcPr>
            <w:tcW w:w="1237" w:type="dxa"/>
            <w:tcBorders>
              <w:top w:val="single" w:sz="12" w:space="0" w:color="0070C0"/>
              <w:bottom w:val="single" w:sz="12" w:space="0" w:color="0070C0"/>
            </w:tcBorders>
            <w:noWrap/>
            <w:vAlign w:val="center"/>
          </w:tcPr>
          <w:p w14:paraId="482B4377" w14:textId="77777777" w:rsidR="00634321" w:rsidRPr="00720759" w:rsidRDefault="00634321" w:rsidP="00636252">
            <w:pPr>
              <w:jc w:val="center"/>
              <w:rPr>
                <w:b/>
                <w:bCs/>
              </w:rPr>
            </w:pPr>
            <w:r w:rsidRPr="00720759">
              <w:rPr>
                <w:b/>
                <w:bCs/>
              </w:rPr>
              <w:t>проценат</w:t>
            </w:r>
          </w:p>
        </w:tc>
      </w:tr>
      <w:tr w:rsidR="00634321" w:rsidRPr="00720759" w14:paraId="7B685107" w14:textId="77777777" w:rsidTr="00636252">
        <w:trPr>
          <w:trHeight w:val="170"/>
          <w:jc w:val="center"/>
        </w:trPr>
        <w:tc>
          <w:tcPr>
            <w:tcW w:w="7483" w:type="dxa"/>
            <w:tcBorders>
              <w:top w:val="single" w:sz="12" w:space="0" w:color="0070C0"/>
            </w:tcBorders>
            <w:vAlign w:val="center"/>
          </w:tcPr>
          <w:p w14:paraId="1BC2E506" w14:textId="77777777" w:rsidR="00634321" w:rsidRPr="00720759" w:rsidRDefault="00634321" w:rsidP="00634321">
            <w:pPr>
              <w:rPr>
                <w:lang w:val="ru-RU"/>
              </w:rPr>
            </w:pPr>
            <w:r w:rsidRPr="00720759">
              <w:rPr>
                <w:lang w:val="ru-RU"/>
              </w:rPr>
              <w:t xml:space="preserve">Одбачене притужбе </w:t>
            </w:r>
            <w:r w:rsidRPr="00330B0E">
              <w:rPr>
                <w:lang w:val="ru-RU"/>
              </w:rPr>
              <w:t>–</w:t>
            </w:r>
            <w:r w:rsidRPr="00720759">
              <w:rPr>
                <w:lang w:val="ru-RU"/>
              </w:rPr>
              <w:t xml:space="preserve"> Неискоришћена правна средства</w:t>
            </w:r>
          </w:p>
        </w:tc>
        <w:tc>
          <w:tcPr>
            <w:tcW w:w="673" w:type="dxa"/>
            <w:tcBorders>
              <w:top w:val="single" w:sz="12" w:space="0" w:color="0070C0"/>
            </w:tcBorders>
            <w:vAlign w:val="center"/>
          </w:tcPr>
          <w:p w14:paraId="1ED8CBDB" w14:textId="77777777" w:rsidR="00634321" w:rsidRPr="00720759" w:rsidRDefault="00634321" w:rsidP="00634321">
            <w:pPr>
              <w:jc w:val="center"/>
              <w:rPr>
                <w:rFonts w:cs="Calibri"/>
                <w:color w:val="000000"/>
              </w:rPr>
            </w:pPr>
            <w:r w:rsidRPr="00720759">
              <w:rPr>
                <w:rFonts w:cs="Calibri"/>
                <w:color w:val="000000"/>
                <w:lang w:val="sr-Cyrl-RS"/>
              </w:rPr>
              <w:t>11</w:t>
            </w:r>
          </w:p>
        </w:tc>
        <w:tc>
          <w:tcPr>
            <w:tcW w:w="1237" w:type="dxa"/>
            <w:tcBorders>
              <w:top w:val="single" w:sz="12" w:space="0" w:color="0070C0"/>
            </w:tcBorders>
            <w:noWrap/>
            <w:vAlign w:val="center"/>
          </w:tcPr>
          <w:p w14:paraId="7E115EA1" w14:textId="77777777" w:rsidR="00634321" w:rsidRPr="00720759" w:rsidRDefault="00634321" w:rsidP="00634321">
            <w:pPr>
              <w:jc w:val="center"/>
              <w:rPr>
                <w:rFonts w:cs="Calibri"/>
                <w:color w:val="000000"/>
              </w:rPr>
            </w:pPr>
            <w:r w:rsidRPr="00720759">
              <w:rPr>
                <w:rFonts w:cs="Calibri"/>
                <w:color w:val="000000"/>
              </w:rPr>
              <w:t>30,56%</w:t>
            </w:r>
          </w:p>
        </w:tc>
      </w:tr>
      <w:tr w:rsidR="00634321" w:rsidRPr="00720759" w14:paraId="1FD0EF17" w14:textId="77777777" w:rsidTr="00636252">
        <w:trPr>
          <w:trHeight w:val="170"/>
          <w:jc w:val="center"/>
        </w:trPr>
        <w:tc>
          <w:tcPr>
            <w:tcW w:w="7483" w:type="dxa"/>
            <w:vAlign w:val="center"/>
          </w:tcPr>
          <w:p w14:paraId="6BF97433" w14:textId="77777777" w:rsidR="00634321" w:rsidRPr="00720759" w:rsidRDefault="00634321" w:rsidP="00634321">
            <w:r w:rsidRPr="00720759">
              <w:t>Информисан и посаветован притужилац</w:t>
            </w:r>
          </w:p>
        </w:tc>
        <w:tc>
          <w:tcPr>
            <w:tcW w:w="673" w:type="dxa"/>
            <w:vAlign w:val="center"/>
          </w:tcPr>
          <w:p w14:paraId="5BEBAFB4" w14:textId="77777777" w:rsidR="00634321" w:rsidRPr="00720759" w:rsidRDefault="00634321" w:rsidP="00634321">
            <w:pPr>
              <w:jc w:val="center"/>
              <w:rPr>
                <w:rFonts w:cs="Calibri"/>
                <w:color w:val="000000"/>
              </w:rPr>
            </w:pPr>
            <w:r w:rsidRPr="00720759">
              <w:rPr>
                <w:rFonts w:cs="Calibri"/>
                <w:color w:val="000000"/>
                <w:lang w:val="sr-Cyrl-RS"/>
              </w:rPr>
              <w:t>11</w:t>
            </w:r>
          </w:p>
        </w:tc>
        <w:tc>
          <w:tcPr>
            <w:tcW w:w="1237" w:type="dxa"/>
            <w:noWrap/>
            <w:vAlign w:val="center"/>
          </w:tcPr>
          <w:p w14:paraId="7BC06ADF" w14:textId="77777777" w:rsidR="00634321" w:rsidRPr="00720759" w:rsidRDefault="00634321" w:rsidP="00634321">
            <w:pPr>
              <w:jc w:val="center"/>
              <w:rPr>
                <w:rFonts w:cs="Calibri"/>
                <w:color w:val="000000"/>
              </w:rPr>
            </w:pPr>
            <w:r w:rsidRPr="00720759">
              <w:rPr>
                <w:rFonts w:cs="Calibri"/>
                <w:color w:val="000000"/>
              </w:rPr>
              <w:t>30,56%</w:t>
            </w:r>
          </w:p>
        </w:tc>
      </w:tr>
      <w:tr w:rsidR="00634321" w:rsidRPr="00720759" w14:paraId="396C21D3" w14:textId="77777777" w:rsidTr="00636252">
        <w:trPr>
          <w:trHeight w:val="170"/>
          <w:jc w:val="center"/>
        </w:trPr>
        <w:tc>
          <w:tcPr>
            <w:tcW w:w="7483" w:type="dxa"/>
            <w:vAlign w:val="center"/>
          </w:tcPr>
          <w:p w14:paraId="2D71056C" w14:textId="77777777" w:rsidR="00634321" w:rsidRPr="00720759" w:rsidRDefault="00634321" w:rsidP="00634321">
            <w:r w:rsidRPr="00720759">
              <w:t>Одбачене притужбе – Ненадлежнoст</w:t>
            </w:r>
          </w:p>
        </w:tc>
        <w:tc>
          <w:tcPr>
            <w:tcW w:w="673" w:type="dxa"/>
            <w:vAlign w:val="center"/>
          </w:tcPr>
          <w:p w14:paraId="63E9BF52" w14:textId="77777777" w:rsidR="00634321" w:rsidRPr="00720759" w:rsidRDefault="00634321" w:rsidP="00634321">
            <w:pPr>
              <w:spacing w:after="0"/>
              <w:jc w:val="center"/>
              <w:rPr>
                <w:rFonts w:cs="Calibri"/>
                <w:color w:val="000000"/>
              </w:rPr>
            </w:pPr>
            <w:r w:rsidRPr="00720759">
              <w:rPr>
                <w:rFonts w:cs="Calibri"/>
                <w:color w:val="000000"/>
                <w:lang w:val="sr-Cyrl-RS"/>
              </w:rPr>
              <w:t>8</w:t>
            </w:r>
          </w:p>
        </w:tc>
        <w:tc>
          <w:tcPr>
            <w:tcW w:w="1237" w:type="dxa"/>
            <w:noWrap/>
            <w:vAlign w:val="center"/>
          </w:tcPr>
          <w:p w14:paraId="195DAABF" w14:textId="77777777" w:rsidR="00634321" w:rsidRPr="00720759" w:rsidRDefault="00634321" w:rsidP="00634321">
            <w:pPr>
              <w:jc w:val="center"/>
              <w:rPr>
                <w:rFonts w:cs="Calibri"/>
                <w:color w:val="000000"/>
              </w:rPr>
            </w:pPr>
            <w:r w:rsidRPr="00720759">
              <w:rPr>
                <w:rFonts w:cs="Calibri"/>
                <w:color w:val="000000"/>
              </w:rPr>
              <w:t>22,22%</w:t>
            </w:r>
          </w:p>
        </w:tc>
      </w:tr>
      <w:tr w:rsidR="00634321" w:rsidRPr="00720759" w14:paraId="3AC7CCF6" w14:textId="77777777" w:rsidTr="00636252">
        <w:trPr>
          <w:trHeight w:val="170"/>
          <w:jc w:val="center"/>
        </w:trPr>
        <w:tc>
          <w:tcPr>
            <w:tcW w:w="7483" w:type="dxa"/>
            <w:vAlign w:val="center"/>
          </w:tcPr>
          <w:p w14:paraId="045A7D96" w14:textId="77777777" w:rsidR="00634321" w:rsidRPr="00720759" w:rsidRDefault="00634321" w:rsidP="00634321">
            <w:r w:rsidRPr="00720759">
              <w:t>Одбачене притужбе – Анонимна притужба</w:t>
            </w:r>
          </w:p>
        </w:tc>
        <w:tc>
          <w:tcPr>
            <w:tcW w:w="673" w:type="dxa"/>
            <w:vAlign w:val="center"/>
          </w:tcPr>
          <w:p w14:paraId="1E90A67B" w14:textId="77777777" w:rsidR="00634321" w:rsidRPr="00720759" w:rsidRDefault="00634321" w:rsidP="00634321">
            <w:pPr>
              <w:jc w:val="center"/>
              <w:rPr>
                <w:rFonts w:cs="Calibri"/>
                <w:color w:val="000000"/>
              </w:rPr>
            </w:pPr>
            <w:r w:rsidRPr="00720759">
              <w:rPr>
                <w:rFonts w:cs="Calibri"/>
                <w:color w:val="000000"/>
                <w:lang w:val="sr-Cyrl-RS"/>
              </w:rPr>
              <w:t>2</w:t>
            </w:r>
          </w:p>
        </w:tc>
        <w:tc>
          <w:tcPr>
            <w:tcW w:w="1237" w:type="dxa"/>
            <w:noWrap/>
            <w:vAlign w:val="center"/>
          </w:tcPr>
          <w:p w14:paraId="2E4F7EFF" w14:textId="77777777" w:rsidR="00634321" w:rsidRPr="00720759" w:rsidRDefault="00634321" w:rsidP="00634321">
            <w:pPr>
              <w:jc w:val="center"/>
              <w:rPr>
                <w:rFonts w:cs="Calibri"/>
                <w:color w:val="000000"/>
              </w:rPr>
            </w:pPr>
            <w:r w:rsidRPr="00720759">
              <w:rPr>
                <w:rFonts w:cs="Calibri"/>
                <w:color w:val="000000"/>
              </w:rPr>
              <w:t>5,56%</w:t>
            </w:r>
          </w:p>
        </w:tc>
      </w:tr>
      <w:tr w:rsidR="00634321" w:rsidRPr="00720759" w14:paraId="373AA670" w14:textId="77777777" w:rsidTr="00636252">
        <w:trPr>
          <w:trHeight w:val="170"/>
          <w:jc w:val="center"/>
        </w:trPr>
        <w:tc>
          <w:tcPr>
            <w:tcW w:w="7483" w:type="dxa"/>
            <w:vAlign w:val="center"/>
          </w:tcPr>
          <w:p w14:paraId="1E0EC86B" w14:textId="77777777" w:rsidR="00634321" w:rsidRPr="00720759" w:rsidRDefault="00634321" w:rsidP="00634321">
            <w:r w:rsidRPr="00720759">
              <w:t>Неосноване притужбе</w:t>
            </w:r>
          </w:p>
        </w:tc>
        <w:tc>
          <w:tcPr>
            <w:tcW w:w="673" w:type="dxa"/>
            <w:vAlign w:val="center"/>
          </w:tcPr>
          <w:p w14:paraId="382B7C8D" w14:textId="77777777" w:rsidR="00634321" w:rsidRPr="00720759" w:rsidRDefault="00634321" w:rsidP="00634321">
            <w:pPr>
              <w:jc w:val="center"/>
              <w:rPr>
                <w:rFonts w:cs="Calibri"/>
                <w:color w:val="000000"/>
              </w:rPr>
            </w:pPr>
            <w:r w:rsidRPr="00720759">
              <w:rPr>
                <w:rFonts w:cs="Calibri"/>
                <w:color w:val="000000"/>
                <w:lang w:val="sr-Cyrl-RS"/>
              </w:rPr>
              <w:t>2</w:t>
            </w:r>
          </w:p>
        </w:tc>
        <w:tc>
          <w:tcPr>
            <w:tcW w:w="1237" w:type="dxa"/>
            <w:noWrap/>
            <w:vAlign w:val="center"/>
          </w:tcPr>
          <w:p w14:paraId="7755F23B" w14:textId="77777777" w:rsidR="00634321" w:rsidRPr="00720759" w:rsidRDefault="00634321" w:rsidP="00634321">
            <w:pPr>
              <w:jc w:val="center"/>
              <w:rPr>
                <w:rFonts w:cs="Calibri"/>
                <w:color w:val="000000"/>
              </w:rPr>
            </w:pPr>
            <w:r w:rsidRPr="00720759">
              <w:rPr>
                <w:rFonts w:cs="Calibri"/>
                <w:color w:val="000000"/>
              </w:rPr>
              <w:t>5,56%</w:t>
            </w:r>
          </w:p>
        </w:tc>
      </w:tr>
      <w:tr w:rsidR="00634321" w:rsidRPr="00720759" w14:paraId="430396D4" w14:textId="77777777" w:rsidTr="00636252">
        <w:trPr>
          <w:trHeight w:val="170"/>
          <w:jc w:val="center"/>
        </w:trPr>
        <w:tc>
          <w:tcPr>
            <w:tcW w:w="7483" w:type="dxa"/>
            <w:vAlign w:val="center"/>
          </w:tcPr>
          <w:p w14:paraId="600FEAD5" w14:textId="77777777" w:rsidR="00634321" w:rsidRPr="00330B0E" w:rsidRDefault="00634321" w:rsidP="00634321">
            <w:pPr>
              <w:rPr>
                <w:lang w:val="ru-RU"/>
              </w:rPr>
            </w:pPr>
            <w:r w:rsidRPr="00330B0E">
              <w:rPr>
                <w:lang w:val="ru-RU"/>
              </w:rPr>
              <w:t xml:space="preserve">Одбачене притужбе – </w:t>
            </w:r>
            <w:r w:rsidRPr="00720759">
              <w:rPr>
                <w:lang w:val="sr-Cyrl-RS"/>
              </w:rPr>
              <w:t>Надлежност Повереника за заштиту равноправности</w:t>
            </w:r>
          </w:p>
        </w:tc>
        <w:tc>
          <w:tcPr>
            <w:tcW w:w="673" w:type="dxa"/>
            <w:vAlign w:val="center"/>
          </w:tcPr>
          <w:p w14:paraId="5DB0C68B" w14:textId="77777777" w:rsidR="00634321" w:rsidRPr="00720759" w:rsidRDefault="00634321" w:rsidP="00634321">
            <w:pPr>
              <w:jc w:val="center"/>
              <w:rPr>
                <w:rFonts w:cs="Calibri"/>
                <w:color w:val="000000"/>
              </w:rPr>
            </w:pPr>
            <w:r w:rsidRPr="00720759">
              <w:rPr>
                <w:rFonts w:cs="Calibri"/>
                <w:color w:val="000000"/>
                <w:lang w:val="sr-Cyrl-RS"/>
              </w:rPr>
              <w:t>1</w:t>
            </w:r>
          </w:p>
        </w:tc>
        <w:tc>
          <w:tcPr>
            <w:tcW w:w="1237" w:type="dxa"/>
            <w:noWrap/>
            <w:vAlign w:val="center"/>
          </w:tcPr>
          <w:p w14:paraId="61BDA22E" w14:textId="77777777" w:rsidR="00634321" w:rsidRPr="00720759" w:rsidRDefault="00634321" w:rsidP="00634321">
            <w:pPr>
              <w:jc w:val="center"/>
              <w:rPr>
                <w:rFonts w:cs="Calibri"/>
                <w:color w:val="000000"/>
              </w:rPr>
            </w:pPr>
            <w:r w:rsidRPr="00720759">
              <w:rPr>
                <w:rFonts w:cs="Calibri"/>
                <w:color w:val="000000"/>
              </w:rPr>
              <w:t>2,78%</w:t>
            </w:r>
          </w:p>
        </w:tc>
      </w:tr>
      <w:tr w:rsidR="00634321" w:rsidRPr="00720759" w14:paraId="4056FB11" w14:textId="77777777" w:rsidTr="00636252">
        <w:trPr>
          <w:trHeight w:val="170"/>
          <w:jc w:val="center"/>
        </w:trPr>
        <w:tc>
          <w:tcPr>
            <w:tcW w:w="7483" w:type="dxa"/>
            <w:tcBorders>
              <w:bottom w:val="single" w:sz="12" w:space="0" w:color="0070C0"/>
            </w:tcBorders>
            <w:shd w:val="clear" w:color="auto" w:fill="FFFFFF"/>
            <w:vAlign w:val="center"/>
          </w:tcPr>
          <w:p w14:paraId="7BBE0DDE" w14:textId="77777777" w:rsidR="00634321" w:rsidRPr="00720759" w:rsidRDefault="00634321" w:rsidP="00634321">
            <w:pPr>
              <w:rPr>
                <w:lang w:val="ru-RU"/>
              </w:rPr>
            </w:pPr>
            <w:r w:rsidRPr="00720759">
              <w:rPr>
                <w:lang w:val="ru-RU"/>
              </w:rPr>
              <w:lastRenderedPageBreak/>
              <w:t>Мишљење</w:t>
            </w:r>
          </w:p>
        </w:tc>
        <w:tc>
          <w:tcPr>
            <w:tcW w:w="673" w:type="dxa"/>
            <w:tcBorders>
              <w:bottom w:val="single" w:sz="12" w:space="0" w:color="0070C0"/>
            </w:tcBorders>
            <w:shd w:val="clear" w:color="auto" w:fill="FFFFFF"/>
            <w:vAlign w:val="center"/>
          </w:tcPr>
          <w:p w14:paraId="4526E918" w14:textId="77777777" w:rsidR="00634321" w:rsidRPr="00720759" w:rsidRDefault="00634321" w:rsidP="00634321">
            <w:pPr>
              <w:jc w:val="center"/>
              <w:rPr>
                <w:rFonts w:cs="Calibri"/>
                <w:color w:val="000000"/>
              </w:rPr>
            </w:pPr>
            <w:r w:rsidRPr="00720759">
              <w:rPr>
                <w:rFonts w:cs="Calibri"/>
                <w:color w:val="000000"/>
                <w:lang w:val="sr-Cyrl-RS"/>
              </w:rPr>
              <w:t>1</w:t>
            </w:r>
          </w:p>
        </w:tc>
        <w:tc>
          <w:tcPr>
            <w:tcW w:w="1237" w:type="dxa"/>
            <w:tcBorders>
              <w:bottom w:val="single" w:sz="12" w:space="0" w:color="0070C0"/>
            </w:tcBorders>
            <w:shd w:val="clear" w:color="auto" w:fill="FFFFFF"/>
            <w:noWrap/>
            <w:vAlign w:val="center"/>
          </w:tcPr>
          <w:p w14:paraId="00C929D8" w14:textId="77777777" w:rsidR="00634321" w:rsidRPr="00720759" w:rsidRDefault="00634321" w:rsidP="00634321">
            <w:pPr>
              <w:jc w:val="center"/>
              <w:rPr>
                <w:rFonts w:cs="Calibri"/>
                <w:color w:val="000000"/>
              </w:rPr>
            </w:pPr>
            <w:r w:rsidRPr="00720759">
              <w:rPr>
                <w:rFonts w:cs="Calibri"/>
                <w:color w:val="000000"/>
              </w:rPr>
              <w:t>2,78%</w:t>
            </w:r>
          </w:p>
        </w:tc>
      </w:tr>
      <w:tr w:rsidR="00634321" w:rsidRPr="00720759" w14:paraId="0092D6D7" w14:textId="77777777" w:rsidTr="00636252">
        <w:trPr>
          <w:trHeight w:val="170"/>
          <w:jc w:val="center"/>
        </w:trPr>
        <w:tc>
          <w:tcPr>
            <w:tcW w:w="7483" w:type="dxa"/>
            <w:tcBorders>
              <w:top w:val="single" w:sz="12" w:space="0" w:color="0070C0"/>
              <w:bottom w:val="single" w:sz="12" w:space="0" w:color="0070C0"/>
            </w:tcBorders>
            <w:vAlign w:val="center"/>
          </w:tcPr>
          <w:p w14:paraId="63EA8C79" w14:textId="77777777" w:rsidR="00634321" w:rsidRPr="00720759" w:rsidRDefault="00634321" w:rsidP="00636252">
            <w:pPr>
              <w:rPr>
                <w:b/>
                <w:bCs/>
              </w:rPr>
            </w:pPr>
            <w:r w:rsidRPr="00720759">
              <w:rPr>
                <w:b/>
                <w:bCs/>
              </w:rPr>
              <w:t>Укупно</w:t>
            </w:r>
          </w:p>
        </w:tc>
        <w:tc>
          <w:tcPr>
            <w:tcW w:w="673" w:type="dxa"/>
            <w:tcBorders>
              <w:top w:val="single" w:sz="12" w:space="0" w:color="0070C0"/>
              <w:bottom w:val="single" w:sz="12" w:space="0" w:color="0070C0"/>
            </w:tcBorders>
            <w:vAlign w:val="center"/>
          </w:tcPr>
          <w:p w14:paraId="381BE655" w14:textId="77777777" w:rsidR="00634321" w:rsidRPr="00720759" w:rsidRDefault="00634321" w:rsidP="00636252">
            <w:pPr>
              <w:jc w:val="center"/>
              <w:rPr>
                <w:rFonts w:cs="Calibri"/>
                <w:b/>
                <w:bCs/>
                <w:color w:val="000000"/>
              </w:rPr>
            </w:pPr>
            <w:r w:rsidRPr="00720759">
              <w:rPr>
                <w:rFonts w:cs="Calibri"/>
                <w:b/>
                <w:bCs/>
                <w:color w:val="000000"/>
              </w:rPr>
              <w:t>36</w:t>
            </w:r>
          </w:p>
        </w:tc>
        <w:tc>
          <w:tcPr>
            <w:tcW w:w="1237" w:type="dxa"/>
            <w:tcBorders>
              <w:top w:val="single" w:sz="12" w:space="0" w:color="0070C0"/>
              <w:bottom w:val="single" w:sz="12" w:space="0" w:color="0070C0"/>
            </w:tcBorders>
            <w:noWrap/>
            <w:vAlign w:val="center"/>
          </w:tcPr>
          <w:p w14:paraId="216025B2" w14:textId="77777777" w:rsidR="00634321" w:rsidRPr="00720759" w:rsidRDefault="00634321" w:rsidP="00636252">
            <w:pPr>
              <w:jc w:val="center"/>
              <w:rPr>
                <w:rFonts w:cs="Calibri"/>
                <w:b/>
                <w:bCs/>
                <w:color w:val="000000"/>
              </w:rPr>
            </w:pPr>
            <w:r w:rsidRPr="00720759">
              <w:rPr>
                <w:rFonts w:cs="Calibri"/>
                <w:b/>
                <w:bCs/>
                <w:color w:val="000000"/>
              </w:rPr>
              <w:t>100%</w:t>
            </w:r>
          </w:p>
        </w:tc>
      </w:tr>
    </w:tbl>
    <w:p w14:paraId="1C4899EC" w14:textId="77777777" w:rsidR="00634321" w:rsidRPr="00720759" w:rsidRDefault="00634321" w:rsidP="00634321"/>
    <w:p w14:paraId="2845C5D5" w14:textId="77777777" w:rsidR="00D201B0" w:rsidRPr="00720759" w:rsidRDefault="00D201B0" w:rsidP="00937D01">
      <w:pPr>
        <w:ind w:firstLine="720"/>
        <w:rPr>
          <w:lang w:val="ru-RU"/>
        </w:rPr>
      </w:pPr>
      <w:r w:rsidRPr="00720759">
        <w:rPr>
          <w:lang w:val="ru-RU"/>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У </w:t>
      </w:r>
      <w:r w:rsidR="00E113E5" w:rsidRPr="00720759">
        <w:rPr>
          <w:b/>
          <w:bCs/>
          <w:lang w:val="ru-RU"/>
        </w:rPr>
        <w:t>86,36</w:t>
      </w:r>
      <w:r w:rsidRPr="00720759">
        <w:rPr>
          <w:b/>
          <w:bCs/>
          <w:lang w:val="ru-RU"/>
        </w:rPr>
        <w:t>%</w:t>
      </w:r>
      <w:r w:rsidRPr="00720759">
        <w:rPr>
          <w:lang w:val="ru-RU"/>
        </w:rPr>
        <w:t xml:space="preserve"> одбачених предмета у овој области Заштитник грађана је притужиоца упутио на надлежни орган или га посаветовао о расположивим правним средствима.</w:t>
      </w:r>
    </w:p>
    <w:p w14:paraId="17C34C38" w14:textId="66B86689" w:rsidR="00D201B0" w:rsidRPr="004B3AD2" w:rsidRDefault="00D201B0" w:rsidP="00937D01">
      <w:pPr>
        <w:ind w:firstLine="720"/>
        <w:rPr>
          <w:lang w:val="ru-RU"/>
        </w:rPr>
      </w:pPr>
      <w:r w:rsidRPr="00720759">
        <w:rPr>
          <w:lang w:val="ru-RU"/>
        </w:rPr>
        <w:t xml:space="preserve">У области права националних мањина у </w:t>
      </w:r>
      <w:r w:rsidR="00E6156E" w:rsidRPr="00720759">
        <w:rPr>
          <w:lang w:val="ru-RU"/>
        </w:rPr>
        <w:t>64</w:t>
      </w:r>
      <w:r w:rsidRPr="00720759">
        <w:rPr>
          <w:lang w:val="ru-RU"/>
        </w:rPr>
        <w:t xml:space="preserve"> предмет</w:t>
      </w:r>
      <w:r w:rsidR="00E6156E" w:rsidRPr="00720759">
        <w:rPr>
          <w:lang w:val="ru-RU"/>
        </w:rPr>
        <w:t>а</w:t>
      </w:r>
      <w:r w:rsidRPr="00720759">
        <w:rPr>
          <w:lang w:val="ru-RU"/>
        </w:rPr>
        <w:t xml:space="preserve"> указано је на </w:t>
      </w:r>
      <w:r w:rsidR="00E6156E" w:rsidRPr="00720759">
        <w:rPr>
          <w:lang w:val="ru-RU"/>
        </w:rPr>
        <w:t>63</w:t>
      </w:r>
      <w:r w:rsidRPr="00720759">
        <w:rPr>
          <w:lang w:val="ru-RU"/>
        </w:rPr>
        <w:t xml:space="preserve"> повред</w:t>
      </w:r>
      <w:r w:rsidR="00E6156E" w:rsidRPr="00720759">
        <w:rPr>
          <w:lang w:val="ru-RU"/>
        </w:rPr>
        <w:t>е</w:t>
      </w:r>
      <w:r w:rsidRPr="00720759">
        <w:rPr>
          <w:lang w:val="ru-RU"/>
        </w:rPr>
        <w:t xml:space="preserve"> права, чији се највећи део односи на посебна права у области права националних мањина (</w:t>
      </w:r>
      <w:r w:rsidR="00E6156E" w:rsidRPr="00720759">
        <w:rPr>
          <w:lang w:val="ru-RU"/>
        </w:rPr>
        <w:t>52</w:t>
      </w:r>
      <w:r w:rsidRPr="00720759">
        <w:rPr>
          <w:lang w:val="ru-RU"/>
        </w:rPr>
        <w:t xml:space="preserve"> повред</w:t>
      </w:r>
      <w:r w:rsidR="00E6156E" w:rsidRPr="00720759">
        <w:rPr>
          <w:lang w:val="ru-RU"/>
        </w:rPr>
        <w:t>е</w:t>
      </w:r>
      <w:r w:rsidRPr="00720759">
        <w:rPr>
          <w:lang w:val="ru-RU"/>
        </w:rPr>
        <w:t xml:space="preserve"> права), што је процентуално приказано у </w:t>
      </w:r>
      <w:r w:rsidR="00EF561B">
        <w:rPr>
          <w:lang w:val="ru-RU"/>
        </w:rPr>
        <w:t>т</w:t>
      </w:r>
      <w:r w:rsidRPr="00720759">
        <w:rPr>
          <w:lang w:val="ru-RU"/>
        </w:rPr>
        <w:t>абели 30.</w:t>
      </w:r>
      <w:r w:rsidRPr="004B3AD2">
        <w:rPr>
          <w:lang w:val="ru-RU"/>
        </w:rPr>
        <w:t xml:space="preserve"> </w:t>
      </w:r>
    </w:p>
    <w:p w14:paraId="3A4FB548" w14:textId="77777777" w:rsidR="00D201B0" w:rsidRPr="004B3AD2" w:rsidRDefault="00D201B0" w:rsidP="00F949D4">
      <w:pPr>
        <w:pStyle w:val="Caption"/>
        <w:keepNext/>
        <w:jc w:val="center"/>
        <w:rPr>
          <w:lang w:val="ru-RU"/>
        </w:rPr>
      </w:pPr>
      <w:r w:rsidRPr="004B3AD2">
        <w:rPr>
          <w:lang w:val="ru-RU"/>
        </w:rPr>
        <w:t xml:space="preserve">Табела </w:t>
      </w:r>
      <w:r w:rsidRPr="004B3AD2">
        <w:rPr>
          <w:lang w:val="ru-RU"/>
        </w:rPr>
        <w:fldChar w:fldCharType="begin"/>
      </w:r>
      <w:r w:rsidRPr="004B3AD2">
        <w:rPr>
          <w:lang w:val="ru-RU"/>
        </w:rPr>
        <w:instrText xml:space="preserve"> </w:instrText>
      </w:r>
      <w:r w:rsidRPr="009F45F9">
        <w:instrText>SEQ</w:instrText>
      </w:r>
      <w:r w:rsidRPr="004B3AD2">
        <w:rPr>
          <w:lang w:val="ru-RU"/>
        </w:rPr>
        <w:instrText xml:space="preserve"> Табела </w:instrText>
      </w:r>
      <w:r w:rsidRPr="00F67AE3">
        <w:rPr>
          <w:lang w:val="ru-RU"/>
        </w:rPr>
        <w:instrText>\</w:instrText>
      </w:r>
      <w:r w:rsidRPr="004B3AD2">
        <w:rPr>
          <w:lang w:val="ru-RU"/>
        </w:rPr>
        <w:instrText xml:space="preserve">* </w:instrText>
      </w:r>
      <w:r w:rsidRPr="009F45F9">
        <w:instrText>ARABIC</w:instrText>
      </w:r>
      <w:r w:rsidRPr="004B3AD2">
        <w:rPr>
          <w:lang w:val="ru-RU"/>
        </w:rPr>
        <w:instrText xml:space="preserve"> </w:instrText>
      </w:r>
      <w:r w:rsidRPr="004B3AD2">
        <w:rPr>
          <w:lang w:val="ru-RU"/>
        </w:rPr>
        <w:fldChar w:fldCharType="separate"/>
      </w:r>
      <w:r w:rsidR="00F83A2B" w:rsidRPr="00162A07">
        <w:rPr>
          <w:noProof/>
          <w:lang w:val="ru-RU"/>
        </w:rPr>
        <w:t>30</w:t>
      </w:r>
      <w:r w:rsidRPr="004B3AD2">
        <w:rPr>
          <w:lang w:val="ru-RU"/>
        </w:rPr>
        <w:fldChar w:fldCharType="end"/>
      </w:r>
      <w:r w:rsidRPr="004B3AD2">
        <w:rPr>
          <w:lang w:val="ru-RU"/>
        </w:rPr>
        <w:t xml:space="preserve"> </w:t>
      </w:r>
      <w:r w:rsidRPr="00330B0E">
        <w:rPr>
          <w:lang w:val="ru-RU"/>
        </w:rPr>
        <w:t>–</w:t>
      </w:r>
      <w:r w:rsidRPr="004B3AD2">
        <w:rPr>
          <w:lang w:val="ru-RU"/>
        </w:rPr>
        <w:t xml:space="preserve"> Посебна права у области права националних мањина и њихов проценат</w:t>
      </w:r>
    </w:p>
    <w:p w14:paraId="2AA4F267" w14:textId="77777777" w:rsidR="004722E8" w:rsidRPr="00B356C7" w:rsidRDefault="004722E8" w:rsidP="004722E8">
      <w:pPr>
        <w:jc w:val="center"/>
        <w:rPr>
          <w:i/>
          <w:iCs/>
          <w:sz w:val="20"/>
          <w:lang w:val="ru-RU"/>
        </w:rPr>
      </w:pPr>
      <w:r w:rsidRPr="00B356C7">
        <w:rPr>
          <w:i/>
          <w:iCs/>
          <w:sz w:val="20"/>
          <w:lang w:val="ru-RU"/>
        </w:rPr>
        <w:t>Напомена: Приказано у Графикону 1 – Класификацији притужби према повредама права на страни 1</w:t>
      </w:r>
      <w:r w:rsidRPr="00B356C7">
        <w:rPr>
          <w:i/>
          <w:iCs/>
          <w:sz w:val="20"/>
          <w:lang w:val="sr-Latn-RS"/>
        </w:rPr>
        <w:t>6</w:t>
      </w:r>
    </w:p>
    <w:tbl>
      <w:tblPr>
        <w:tblW w:w="8097" w:type="dxa"/>
        <w:jc w:val="center"/>
        <w:tblBorders>
          <w:top w:val="single" w:sz="12" w:space="0" w:color="0070C0"/>
          <w:bottom w:val="single" w:sz="12" w:space="0" w:color="0070C0"/>
          <w:insideH w:val="single" w:sz="8" w:space="0" w:color="0070C0"/>
          <w:insideV w:val="single" w:sz="8" w:space="0" w:color="0070C0"/>
        </w:tblBorders>
        <w:tblLayout w:type="fixed"/>
        <w:tblLook w:val="00A0" w:firstRow="1" w:lastRow="0" w:firstColumn="1" w:lastColumn="0" w:noHBand="0" w:noVBand="0"/>
      </w:tblPr>
      <w:tblGrid>
        <w:gridCol w:w="2800"/>
        <w:gridCol w:w="1249"/>
        <w:gridCol w:w="2798"/>
        <w:gridCol w:w="1250"/>
      </w:tblGrid>
      <w:tr w:rsidR="00D201B0" w:rsidRPr="009F45F9" w14:paraId="40946F15" w14:textId="77777777">
        <w:trPr>
          <w:trHeight w:val="675"/>
          <w:jc w:val="center"/>
        </w:trPr>
        <w:tc>
          <w:tcPr>
            <w:tcW w:w="2800" w:type="dxa"/>
            <w:tcBorders>
              <w:top w:val="single" w:sz="12" w:space="0" w:color="0070C0"/>
              <w:bottom w:val="single" w:sz="12" w:space="0" w:color="4F81BD"/>
            </w:tcBorders>
            <w:vAlign w:val="center"/>
          </w:tcPr>
          <w:p w14:paraId="2035D797" w14:textId="77777777" w:rsidR="00D201B0" w:rsidRPr="009F45F9" w:rsidRDefault="00D201B0" w:rsidP="0034315A">
            <w:pPr>
              <w:spacing w:after="0"/>
              <w:jc w:val="center"/>
              <w:rPr>
                <w:b/>
                <w:bCs/>
                <w:color w:val="000000"/>
              </w:rPr>
            </w:pPr>
            <w:r w:rsidRPr="009F45F9">
              <w:rPr>
                <w:b/>
                <w:bCs/>
                <w:color w:val="000000"/>
              </w:rPr>
              <w:t>Врста повређеног права</w:t>
            </w:r>
          </w:p>
        </w:tc>
        <w:tc>
          <w:tcPr>
            <w:tcW w:w="1249" w:type="dxa"/>
            <w:tcBorders>
              <w:top w:val="single" w:sz="12" w:space="0" w:color="0070C0"/>
              <w:bottom w:val="single" w:sz="12" w:space="0" w:color="4F81BD"/>
            </w:tcBorders>
            <w:noWrap/>
            <w:vAlign w:val="center"/>
          </w:tcPr>
          <w:p w14:paraId="4C9C7AB8" w14:textId="77777777" w:rsidR="00D201B0" w:rsidRPr="009F45F9" w:rsidRDefault="00D201B0" w:rsidP="0034315A">
            <w:pPr>
              <w:spacing w:after="0"/>
              <w:rPr>
                <w:b/>
                <w:bCs/>
                <w:color w:val="000000"/>
              </w:rPr>
            </w:pPr>
            <w:r w:rsidRPr="009F45F9">
              <w:rPr>
                <w:b/>
                <w:bCs/>
                <w:color w:val="000000"/>
              </w:rPr>
              <w:t>проценат</w:t>
            </w:r>
          </w:p>
        </w:tc>
        <w:tc>
          <w:tcPr>
            <w:tcW w:w="2798" w:type="dxa"/>
            <w:tcBorders>
              <w:top w:val="single" w:sz="12" w:space="0" w:color="0070C0"/>
              <w:bottom w:val="single" w:sz="12" w:space="0" w:color="4F81BD"/>
            </w:tcBorders>
            <w:vAlign w:val="center"/>
          </w:tcPr>
          <w:p w14:paraId="2A1CCDE5" w14:textId="77777777" w:rsidR="00D201B0" w:rsidRPr="009F45F9" w:rsidRDefault="00D201B0" w:rsidP="0034315A">
            <w:pPr>
              <w:spacing w:after="0"/>
              <w:jc w:val="left"/>
              <w:rPr>
                <w:b/>
                <w:bCs/>
                <w:color w:val="000000"/>
              </w:rPr>
            </w:pPr>
            <w:r w:rsidRPr="009F45F9">
              <w:rPr>
                <w:b/>
                <w:bCs/>
                <w:color w:val="000000"/>
              </w:rPr>
              <w:t>Врста повређеног права</w:t>
            </w:r>
          </w:p>
        </w:tc>
        <w:tc>
          <w:tcPr>
            <w:tcW w:w="1250" w:type="dxa"/>
            <w:tcBorders>
              <w:top w:val="single" w:sz="12" w:space="0" w:color="0070C0"/>
              <w:bottom w:val="single" w:sz="12" w:space="0" w:color="4F81BD"/>
            </w:tcBorders>
            <w:vAlign w:val="center"/>
          </w:tcPr>
          <w:p w14:paraId="2E1396FF" w14:textId="77777777" w:rsidR="00D201B0" w:rsidRPr="009F45F9" w:rsidRDefault="00D201B0" w:rsidP="0034315A">
            <w:pPr>
              <w:spacing w:after="0"/>
              <w:rPr>
                <w:b/>
                <w:bCs/>
                <w:color w:val="000000"/>
              </w:rPr>
            </w:pPr>
            <w:r w:rsidRPr="009F45F9">
              <w:rPr>
                <w:b/>
                <w:bCs/>
                <w:color w:val="000000"/>
              </w:rPr>
              <w:t>проценат</w:t>
            </w:r>
          </w:p>
        </w:tc>
      </w:tr>
      <w:tr w:rsidR="00B00FCF" w:rsidRPr="009F45F9" w14:paraId="6A6F7CA2" w14:textId="77777777" w:rsidTr="00636252">
        <w:trPr>
          <w:trHeight w:hRule="exact" w:val="822"/>
          <w:jc w:val="center"/>
        </w:trPr>
        <w:tc>
          <w:tcPr>
            <w:tcW w:w="2800" w:type="dxa"/>
            <w:tcBorders>
              <w:top w:val="single" w:sz="12" w:space="0" w:color="4F81BD"/>
            </w:tcBorders>
            <w:vAlign w:val="center"/>
          </w:tcPr>
          <w:p w14:paraId="1976462F" w14:textId="77777777" w:rsidR="00B00FCF" w:rsidRPr="009F45F9" w:rsidRDefault="00B00FCF" w:rsidP="00B00FCF">
            <w:pPr>
              <w:spacing w:after="0"/>
              <w:jc w:val="center"/>
              <w:rPr>
                <w:color w:val="000000"/>
              </w:rPr>
            </w:pPr>
            <w:r w:rsidRPr="009F45F9">
              <w:rPr>
                <w:color w:val="000000"/>
              </w:rPr>
              <w:t>Посебна права Рома</w:t>
            </w:r>
          </w:p>
        </w:tc>
        <w:tc>
          <w:tcPr>
            <w:tcW w:w="1249" w:type="dxa"/>
            <w:tcBorders>
              <w:top w:val="single" w:sz="12" w:space="0" w:color="4F81BD"/>
            </w:tcBorders>
            <w:noWrap/>
            <w:vAlign w:val="center"/>
          </w:tcPr>
          <w:p w14:paraId="696F2C79" w14:textId="77777777" w:rsidR="00B00FCF" w:rsidRPr="00720759" w:rsidRDefault="00B00FCF" w:rsidP="00B00FCF">
            <w:pPr>
              <w:spacing w:after="0"/>
              <w:jc w:val="center"/>
              <w:rPr>
                <w:color w:val="000000"/>
              </w:rPr>
            </w:pPr>
            <w:r w:rsidRPr="00720759">
              <w:rPr>
                <w:color w:val="000000"/>
                <w:lang w:val="sr-Cyrl-RS"/>
              </w:rPr>
              <w:t>59,62</w:t>
            </w:r>
            <w:r w:rsidRPr="00720759">
              <w:rPr>
                <w:color w:val="000000"/>
              </w:rPr>
              <w:t>%</w:t>
            </w:r>
          </w:p>
        </w:tc>
        <w:tc>
          <w:tcPr>
            <w:tcW w:w="2798" w:type="dxa"/>
            <w:tcBorders>
              <w:top w:val="single" w:sz="12" w:space="0" w:color="4F81BD"/>
            </w:tcBorders>
          </w:tcPr>
          <w:p w14:paraId="690A0F06" w14:textId="77777777" w:rsidR="00B00FCF" w:rsidRPr="00720759" w:rsidRDefault="00B00FCF" w:rsidP="00B00FCF">
            <w:pPr>
              <w:spacing w:after="0"/>
              <w:jc w:val="center"/>
              <w:rPr>
                <w:color w:val="000000"/>
                <w:lang w:val="ru-RU"/>
              </w:rPr>
            </w:pPr>
          </w:p>
          <w:p w14:paraId="41EF36B1" w14:textId="77777777" w:rsidR="00B00FCF" w:rsidRPr="00720759" w:rsidRDefault="00B00FCF" w:rsidP="00B00FCF">
            <w:pPr>
              <w:spacing w:after="0"/>
              <w:jc w:val="center"/>
              <w:rPr>
                <w:color w:val="000000"/>
                <w:lang w:val="ru-RU"/>
              </w:rPr>
            </w:pPr>
            <w:r w:rsidRPr="00720759">
              <w:rPr>
                <w:color w:val="000000"/>
                <w:lang w:val="ru-RU"/>
              </w:rPr>
              <w:t>Право на образовање на матерњем језику</w:t>
            </w:r>
          </w:p>
        </w:tc>
        <w:tc>
          <w:tcPr>
            <w:tcW w:w="1250" w:type="dxa"/>
            <w:tcBorders>
              <w:top w:val="single" w:sz="12" w:space="0" w:color="4F81BD"/>
            </w:tcBorders>
          </w:tcPr>
          <w:p w14:paraId="1111F228" w14:textId="77777777" w:rsidR="00B00FCF" w:rsidRPr="00720759" w:rsidRDefault="00B00FCF" w:rsidP="00B00FCF">
            <w:pPr>
              <w:spacing w:after="0"/>
              <w:jc w:val="center"/>
              <w:rPr>
                <w:color w:val="000000"/>
                <w:lang w:val="ru-RU"/>
              </w:rPr>
            </w:pPr>
          </w:p>
          <w:p w14:paraId="78839170" w14:textId="77777777" w:rsidR="00B00FCF" w:rsidRPr="00720759" w:rsidRDefault="00B00FCF" w:rsidP="00B00FCF">
            <w:pPr>
              <w:spacing w:after="0"/>
              <w:jc w:val="center"/>
              <w:rPr>
                <w:color w:val="000000"/>
              </w:rPr>
            </w:pPr>
            <w:r w:rsidRPr="00720759">
              <w:rPr>
                <w:color w:val="000000"/>
                <w:lang w:val="sr-Cyrl-RS"/>
              </w:rPr>
              <w:t>3,85</w:t>
            </w:r>
            <w:r w:rsidRPr="00720759">
              <w:rPr>
                <w:color w:val="000000"/>
              </w:rPr>
              <w:t>%</w:t>
            </w:r>
          </w:p>
        </w:tc>
      </w:tr>
      <w:tr w:rsidR="00B00FCF" w:rsidRPr="009F45F9" w14:paraId="2B9A9420" w14:textId="77777777">
        <w:trPr>
          <w:trHeight w:hRule="exact" w:val="947"/>
          <w:jc w:val="center"/>
        </w:trPr>
        <w:tc>
          <w:tcPr>
            <w:tcW w:w="2800" w:type="dxa"/>
            <w:vAlign w:val="center"/>
          </w:tcPr>
          <w:p w14:paraId="520D31EF" w14:textId="77777777" w:rsidR="00B00FCF" w:rsidRPr="004B3AD2" w:rsidRDefault="00B00FCF" w:rsidP="00B00FCF">
            <w:pPr>
              <w:spacing w:after="0"/>
              <w:jc w:val="center"/>
              <w:rPr>
                <w:color w:val="000000"/>
                <w:lang w:val="ru-RU"/>
              </w:rPr>
            </w:pPr>
            <w:r w:rsidRPr="004B3AD2">
              <w:rPr>
                <w:color w:val="000000"/>
                <w:lang w:val="ru-RU"/>
              </w:rPr>
              <w:t>Забрана дискриминације на националној основи</w:t>
            </w:r>
            <w:r w:rsidRPr="00F67AE3">
              <w:rPr>
                <w:color w:val="000000"/>
                <w:lang w:val="ru-RU"/>
              </w:rPr>
              <w:tab/>
            </w:r>
          </w:p>
        </w:tc>
        <w:tc>
          <w:tcPr>
            <w:tcW w:w="1249" w:type="dxa"/>
            <w:noWrap/>
            <w:vAlign w:val="center"/>
          </w:tcPr>
          <w:p w14:paraId="5F418AEB" w14:textId="77777777" w:rsidR="00B00FCF" w:rsidRPr="00720759" w:rsidRDefault="00B00FCF" w:rsidP="00B00FCF">
            <w:pPr>
              <w:spacing w:after="0"/>
              <w:jc w:val="center"/>
              <w:rPr>
                <w:color w:val="000000"/>
              </w:rPr>
            </w:pPr>
            <w:r w:rsidRPr="00720759">
              <w:rPr>
                <w:color w:val="000000"/>
                <w:lang w:val="sr-Cyrl-RS"/>
              </w:rPr>
              <w:t>21,15</w:t>
            </w:r>
            <w:r w:rsidRPr="00720759">
              <w:rPr>
                <w:color w:val="000000"/>
              </w:rPr>
              <w:t>%</w:t>
            </w:r>
          </w:p>
        </w:tc>
        <w:tc>
          <w:tcPr>
            <w:tcW w:w="2798" w:type="dxa"/>
          </w:tcPr>
          <w:p w14:paraId="707B4531" w14:textId="77777777" w:rsidR="00B00FCF" w:rsidRPr="00330B0E" w:rsidRDefault="00B00FCF" w:rsidP="00B00FCF">
            <w:pPr>
              <w:spacing w:after="0"/>
              <w:jc w:val="center"/>
              <w:rPr>
                <w:color w:val="000000"/>
                <w:lang w:val="ru-RU"/>
              </w:rPr>
            </w:pPr>
          </w:p>
          <w:p w14:paraId="441A5140" w14:textId="77777777" w:rsidR="00B00FCF" w:rsidRPr="00330B0E" w:rsidRDefault="00B00FCF" w:rsidP="00B00FCF">
            <w:pPr>
              <w:spacing w:after="0"/>
              <w:jc w:val="center"/>
              <w:rPr>
                <w:color w:val="000000"/>
                <w:lang w:val="ru-RU"/>
              </w:rPr>
            </w:pPr>
            <w:r w:rsidRPr="00720759">
              <w:rPr>
                <w:color w:val="000000"/>
                <w:lang w:val="ru-RU"/>
              </w:rPr>
              <w:t>Право на информисање на матерњем језику</w:t>
            </w:r>
          </w:p>
        </w:tc>
        <w:tc>
          <w:tcPr>
            <w:tcW w:w="1250" w:type="dxa"/>
          </w:tcPr>
          <w:p w14:paraId="40ABE62E" w14:textId="77777777" w:rsidR="00B00FCF" w:rsidRPr="00330B0E" w:rsidRDefault="00B00FCF" w:rsidP="00B00FCF">
            <w:pPr>
              <w:spacing w:after="0"/>
              <w:jc w:val="center"/>
              <w:rPr>
                <w:color w:val="000000"/>
                <w:lang w:val="ru-RU"/>
              </w:rPr>
            </w:pPr>
          </w:p>
          <w:p w14:paraId="1DAA5C10" w14:textId="77777777" w:rsidR="00B00FCF" w:rsidRPr="00720759" w:rsidRDefault="00B00FCF" w:rsidP="00B00FCF">
            <w:pPr>
              <w:spacing w:after="0"/>
              <w:jc w:val="center"/>
              <w:rPr>
                <w:color w:val="000000"/>
              </w:rPr>
            </w:pPr>
            <w:r w:rsidRPr="00720759">
              <w:rPr>
                <w:color w:val="000000"/>
                <w:lang w:val="sr-Cyrl-RS"/>
              </w:rPr>
              <w:t>3,85</w:t>
            </w:r>
            <w:r w:rsidRPr="00720759">
              <w:rPr>
                <w:color w:val="000000"/>
              </w:rPr>
              <w:t>%</w:t>
            </w:r>
          </w:p>
        </w:tc>
      </w:tr>
      <w:tr w:rsidR="00B00FCF" w:rsidRPr="009F45F9" w14:paraId="29DEB141" w14:textId="77777777" w:rsidTr="00636252">
        <w:trPr>
          <w:trHeight w:hRule="exact" w:val="840"/>
          <w:jc w:val="center"/>
        </w:trPr>
        <w:tc>
          <w:tcPr>
            <w:tcW w:w="2800" w:type="dxa"/>
          </w:tcPr>
          <w:p w14:paraId="64315FF2" w14:textId="77777777" w:rsidR="00B00FCF" w:rsidRPr="004B3AD2" w:rsidRDefault="00B00FCF" w:rsidP="00B00FCF">
            <w:pPr>
              <w:spacing w:after="0"/>
              <w:jc w:val="center"/>
              <w:rPr>
                <w:color w:val="000000"/>
                <w:lang w:val="ru-RU"/>
              </w:rPr>
            </w:pPr>
            <w:r w:rsidRPr="004B3AD2">
              <w:rPr>
                <w:color w:val="000000"/>
                <w:lang w:val="ru-RU"/>
              </w:rPr>
              <w:t xml:space="preserve">Право на непосредне </w:t>
            </w:r>
          </w:p>
          <w:p w14:paraId="553ABC53" w14:textId="77777777" w:rsidR="00B00FCF" w:rsidRPr="004B3AD2" w:rsidRDefault="00B00FCF" w:rsidP="00B00FCF">
            <w:pPr>
              <w:spacing w:after="0"/>
              <w:jc w:val="center"/>
              <w:rPr>
                <w:color w:val="000000"/>
                <w:lang w:val="ru-RU"/>
              </w:rPr>
            </w:pPr>
            <w:r w:rsidRPr="004B3AD2">
              <w:rPr>
                <w:color w:val="000000"/>
                <w:lang w:val="ru-RU"/>
              </w:rPr>
              <w:t>изборе националних савета националних мањина</w:t>
            </w:r>
          </w:p>
        </w:tc>
        <w:tc>
          <w:tcPr>
            <w:tcW w:w="1249" w:type="dxa"/>
            <w:noWrap/>
          </w:tcPr>
          <w:p w14:paraId="4957AE31" w14:textId="77777777" w:rsidR="00B00FCF" w:rsidRPr="00720759" w:rsidRDefault="00B00FCF" w:rsidP="00B00FCF">
            <w:pPr>
              <w:spacing w:after="0"/>
              <w:jc w:val="center"/>
              <w:rPr>
                <w:color w:val="000000"/>
                <w:lang w:val="ru-RU"/>
              </w:rPr>
            </w:pPr>
          </w:p>
          <w:p w14:paraId="43C2792C" w14:textId="77777777" w:rsidR="00B00FCF" w:rsidRPr="00720759" w:rsidRDefault="00B00FCF" w:rsidP="00B00FCF">
            <w:pPr>
              <w:spacing w:after="0"/>
              <w:jc w:val="center"/>
              <w:rPr>
                <w:color w:val="000000"/>
              </w:rPr>
            </w:pPr>
            <w:r w:rsidRPr="00720759">
              <w:rPr>
                <w:color w:val="000000"/>
                <w:lang w:val="sr-Cyrl-RS"/>
              </w:rPr>
              <w:t>5,77</w:t>
            </w:r>
            <w:r w:rsidRPr="00720759">
              <w:rPr>
                <w:color w:val="000000"/>
              </w:rPr>
              <w:t>%</w:t>
            </w:r>
          </w:p>
        </w:tc>
        <w:tc>
          <w:tcPr>
            <w:tcW w:w="2798" w:type="dxa"/>
            <w:vAlign w:val="center"/>
          </w:tcPr>
          <w:p w14:paraId="16AF71FE" w14:textId="77777777" w:rsidR="00B00FCF" w:rsidRPr="00720759" w:rsidRDefault="00B00FCF" w:rsidP="00B00FCF">
            <w:pPr>
              <w:spacing w:after="0"/>
              <w:jc w:val="center"/>
              <w:rPr>
                <w:color w:val="000000"/>
                <w:lang w:val="ru-RU"/>
              </w:rPr>
            </w:pPr>
            <w:r w:rsidRPr="00720759">
              <w:rPr>
                <w:color w:val="000000"/>
                <w:lang w:val="ru-RU"/>
              </w:rPr>
              <w:t>Забрана насилне асимилације</w:t>
            </w:r>
          </w:p>
        </w:tc>
        <w:tc>
          <w:tcPr>
            <w:tcW w:w="1250" w:type="dxa"/>
            <w:vAlign w:val="center"/>
          </w:tcPr>
          <w:p w14:paraId="63B4CB0E" w14:textId="77777777" w:rsidR="00B00FCF" w:rsidRPr="00720759" w:rsidRDefault="00B00FCF" w:rsidP="00B00FCF">
            <w:pPr>
              <w:spacing w:after="0"/>
              <w:jc w:val="center"/>
              <w:rPr>
                <w:color w:val="000000"/>
              </w:rPr>
            </w:pPr>
            <w:r w:rsidRPr="00720759">
              <w:rPr>
                <w:color w:val="000000"/>
                <w:lang w:val="sr-Cyrl-RS"/>
              </w:rPr>
              <w:t>1,92</w:t>
            </w:r>
            <w:r w:rsidRPr="00720759">
              <w:rPr>
                <w:color w:val="000000"/>
              </w:rPr>
              <w:t>%</w:t>
            </w:r>
          </w:p>
        </w:tc>
      </w:tr>
      <w:tr w:rsidR="00B00FCF" w:rsidRPr="009F45F9" w14:paraId="3BAE5F42" w14:textId="77777777" w:rsidTr="00636252">
        <w:trPr>
          <w:trHeight w:hRule="exact" w:val="1253"/>
          <w:jc w:val="center"/>
        </w:trPr>
        <w:tc>
          <w:tcPr>
            <w:tcW w:w="2800" w:type="dxa"/>
            <w:vAlign w:val="center"/>
          </w:tcPr>
          <w:p w14:paraId="5F42C3EF" w14:textId="77777777" w:rsidR="00B00FCF" w:rsidRPr="004B3AD2" w:rsidRDefault="00B00FCF" w:rsidP="00B00FCF">
            <w:pPr>
              <w:spacing w:after="0"/>
              <w:jc w:val="center"/>
              <w:rPr>
                <w:color w:val="000000"/>
                <w:lang w:val="ru-RU"/>
              </w:rPr>
            </w:pPr>
            <w:r w:rsidRPr="004B3AD2">
              <w:rPr>
                <w:color w:val="000000"/>
                <w:lang w:val="ru-RU"/>
              </w:rPr>
              <w:t>Право на остваривање надлежности НСНМ</w:t>
            </w:r>
          </w:p>
        </w:tc>
        <w:tc>
          <w:tcPr>
            <w:tcW w:w="1249" w:type="dxa"/>
            <w:noWrap/>
            <w:vAlign w:val="center"/>
          </w:tcPr>
          <w:p w14:paraId="1F637FF1" w14:textId="77777777" w:rsidR="00B00FCF" w:rsidRPr="00720759" w:rsidRDefault="00B00FCF" w:rsidP="00B00FCF">
            <w:pPr>
              <w:spacing w:after="0"/>
              <w:jc w:val="center"/>
              <w:rPr>
                <w:color w:val="000000"/>
              </w:rPr>
            </w:pPr>
            <w:r w:rsidRPr="00720759">
              <w:rPr>
                <w:color w:val="000000"/>
                <w:lang w:val="sr-Cyrl-RS"/>
              </w:rPr>
              <w:t>3,85</w:t>
            </w:r>
            <w:r w:rsidRPr="00720759">
              <w:rPr>
                <w:color w:val="000000"/>
              </w:rPr>
              <w:t>%</w:t>
            </w:r>
          </w:p>
        </w:tc>
        <w:tc>
          <w:tcPr>
            <w:tcW w:w="2798" w:type="dxa"/>
            <w:vAlign w:val="center"/>
          </w:tcPr>
          <w:p w14:paraId="47300B67" w14:textId="77777777" w:rsidR="00B00FCF" w:rsidRPr="00720759" w:rsidRDefault="00B00FCF" w:rsidP="00B00FCF">
            <w:pPr>
              <w:spacing w:after="0"/>
              <w:jc w:val="center"/>
              <w:rPr>
                <w:color w:val="000000"/>
                <w:lang w:val="ru-RU"/>
              </w:rPr>
            </w:pPr>
          </w:p>
        </w:tc>
        <w:tc>
          <w:tcPr>
            <w:tcW w:w="1250" w:type="dxa"/>
            <w:vAlign w:val="center"/>
          </w:tcPr>
          <w:p w14:paraId="193259DE" w14:textId="77777777" w:rsidR="00B00FCF" w:rsidRPr="00720759" w:rsidRDefault="00B00FCF" w:rsidP="00B00FCF">
            <w:pPr>
              <w:spacing w:after="0"/>
              <w:jc w:val="center"/>
              <w:rPr>
                <w:color w:val="000000"/>
              </w:rPr>
            </w:pPr>
          </w:p>
        </w:tc>
      </w:tr>
    </w:tbl>
    <w:p w14:paraId="2B893700" w14:textId="77777777" w:rsidR="00D201B0" w:rsidRPr="009F45F9" w:rsidRDefault="00D201B0" w:rsidP="00937D01">
      <w:pPr>
        <w:jc w:val="center"/>
        <w:rPr>
          <w:b/>
          <w:bCs/>
        </w:rPr>
      </w:pPr>
    </w:p>
    <w:p w14:paraId="4A0FD48A" w14:textId="77777777" w:rsidR="007651C8" w:rsidRPr="007651C8" w:rsidRDefault="00D201B0" w:rsidP="00C22721">
      <w:pPr>
        <w:pStyle w:val="Caption"/>
        <w:keepNext/>
        <w:jc w:val="center"/>
        <w:rPr>
          <w:lang w:val="ru-RU"/>
        </w:rPr>
      </w:pPr>
      <w:r w:rsidRPr="004B3AD2">
        <w:rPr>
          <w:lang w:val="ru-RU"/>
        </w:rPr>
        <w:lastRenderedPageBreak/>
        <w:t xml:space="preserve">Графикон </w:t>
      </w:r>
      <w:r w:rsidR="006F0106">
        <w:rPr>
          <w:lang w:val="ru-RU"/>
        </w:rPr>
        <w:fldChar w:fldCharType="begin"/>
      </w:r>
      <w:r w:rsidR="006F0106">
        <w:rPr>
          <w:lang w:val="ru-RU"/>
        </w:rPr>
        <w:instrText xml:space="preserve"> SEQ Графикон \* ARABIC </w:instrText>
      </w:r>
      <w:r w:rsidR="006F0106">
        <w:rPr>
          <w:lang w:val="ru-RU"/>
        </w:rPr>
        <w:fldChar w:fldCharType="separate"/>
      </w:r>
      <w:r w:rsidR="00F83A2B">
        <w:rPr>
          <w:noProof/>
          <w:lang w:val="ru-RU"/>
        </w:rPr>
        <w:t>6</w:t>
      </w:r>
      <w:r w:rsidR="006F0106">
        <w:rPr>
          <w:lang w:val="ru-RU"/>
        </w:rPr>
        <w:fldChar w:fldCharType="end"/>
      </w:r>
      <w:r w:rsidRPr="004B3AD2">
        <w:rPr>
          <w:lang w:val="ru-RU"/>
        </w:rPr>
        <w:t xml:space="preserve"> </w:t>
      </w:r>
      <w:r w:rsidRPr="00F67AE3">
        <w:rPr>
          <w:lang w:val="ru-RU"/>
        </w:rPr>
        <w:t>–</w:t>
      </w:r>
      <w:r w:rsidRPr="004B3AD2">
        <w:rPr>
          <w:lang w:val="ru-RU"/>
        </w:rPr>
        <w:t xml:space="preserve"> Категорије органа и организација на чији рад су се грађани најчешће притуживали у области права националних мањина</w:t>
      </w:r>
    </w:p>
    <w:p w14:paraId="5C598E4B" w14:textId="77777777" w:rsidR="000220D9" w:rsidRDefault="007651C8" w:rsidP="0099386D">
      <w:pPr>
        <w:pStyle w:val="Heading3"/>
        <w:spacing w:before="0"/>
      </w:pPr>
      <w:r>
        <w:rPr>
          <w:noProof/>
        </w:rPr>
        <w:drawing>
          <wp:inline distT="0" distB="0" distL="0" distR="0" wp14:anchorId="04B85EF6" wp14:editId="301FAE87">
            <wp:extent cx="4810125" cy="36671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B4BD1E" w14:textId="77777777" w:rsidR="00D201B0" w:rsidRPr="001B4A9B" w:rsidRDefault="001B4A9B" w:rsidP="001B4A9B">
      <w:pPr>
        <w:spacing w:before="360"/>
        <w:jc w:val="center"/>
        <w:rPr>
          <w:b/>
          <w:sz w:val="24"/>
          <w:lang w:val="ru-RU"/>
        </w:rPr>
      </w:pPr>
      <w:r w:rsidRPr="001B4A9B">
        <w:rPr>
          <w:b/>
          <w:sz w:val="24"/>
          <w:lang w:val="ru-RU"/>
        </w:rPr>
        <w:t>АКТИВНОСТИ ЗАШТИТНИКА ГРАЂАНА</w:t>
      </w:r>
    </w:p>
    <w:p w14:paraId="1AC81AFE" w14:textId="77777777" w:rsidR="00720759" w:rsidRPr="00DD29E5" w:rsidRDefault="00720759" w:rsidP="00720759">
      <w:pPr>
        <w:ind w:firstLine="720"/>
        <w:rPr>
          <w:rFonts w:eastAsia="Times New Roman" w:cs="Times New Roman"/>
          <w:lang w:val="sr-Cyrl-RS" w:eastAsia="en-GB"/>
        </w:rPr>
      </w:pPr>
      <w:r w:rsidRPr="00DD29E5">
        <w:rPr>
          <w:rFonts w:eastAsia="Times New Roman" w:cs="Times New Roman"/>
          <w:lang w:val="sr-Cyrl-RS" w:eastAsia="en-GB"/>
        </w:rPr>
        <w:t>Заштитник грађана указује на значај усвајања измена и допуна Закона о заштити права и слобода националних мањина, Закона о националним саветима националних мањина и Закона о службеној употреби језика и писама у јуну 2018. године.</w:t>
      </w:r>
      <w:r w:rsidRPr="00DD29E5">
        <w:rPr>
          <w:rFonts w:eastAsia="Times New Roman" w:cs="Times New Roman"/>
          <w:vertAlign w:val="superscript"/>
          <w:lang w:val="sr-Cyrl-RS" w:eastAsia="en-GB"/>
        </w:rPr>
        <w:footnoteReference w:id="60"/>
      </w:r>
      <w:r w:rsidRPr="00DD29E5">
        <w:rPr>
          <w:rFonts w:eastAsia="Times New Roman" w:cs="Times New Roman"/>
          <w:lang w:val="sr-Cyrl-RS" w:eastAsia="en-GB"/>
        </w:rPr>
        <w:t xml:space="preserve"> Након усвајања ових измена и допуна, створен је правни основ за упис података о националној припадности запослених у јавној управи, што ће омогућити планирање и праћење примене мера ради остваривањ</w:t>
      </w:r>
      <w:r>
        <w:rPr>
          <w:rFonts w:eastAsia="Times New Roman" w:cs="Times New Roman"/>
          <w:lang w:val="sr-Cyrl-RS" w:eastAsia="en-GB"/>
        </w:rPr>
        <w:t>а</w:t>
      </w:r>
      <w:r w:rsidRPr="00DD29E5">
        <w:rPr>
          <w:rFonts w:eastAsia="Times New Roman" w:cs="Times New Roman"/>
          <w:lang w:val="sr-Cyrl-RS" w:eastAsia="en-GB"/>
        </w:rPr>
        <w:t xml:space="preserve"> права припадника националних мањина на сразмерну заступљеност приликом запошљавања у јавној </w:t>
      </w:r>
      <w:r>
        <w:rPr>
          <w:rFonts w:eastAsia="Times New Roman" w:cs="Times New Roman"/>
          <w:lang w:val="sr-Cyrl-RS" w:eastAsia="en-GB"/>
        </w:rPr>
        <w:t>управи</w:t>
      </w:r>
      <w:r w:rsidRPr="00DD29E5">
        <w:rPr>
          <w:rFonts w:eastAsia="Times New Roman" w:cs="Times New Roman"/>
          <w:lang w:val="sr-Cyrl-RS" w:eastAsia="en-GB"/>
        </w:rPr>
        <w:t>.</w:t>
      </w:r>
    </w:p>
    <w:p w14:paraId="09C035C1" w14:textId="5858880A" w:rsidR="00720759" w:rsidRPr="00BB5C80" w:rsidRDefault="00720759" w:rsidP="00720759">
      <w:pPr>
        <w:ind w:firstLine="720"/>
        <w:rPr>
          <w:rFonts w:eastAsia="Times New Roman" w:cs="Times New Roman"/>
          <w:lang w:val="sr-Cyrl-RS" w:eastAsia="en-GB"/>
        </w:rPr>
      </w:pPr>
      <w:r w:rsidRPr="00BB5C80">
        <w:rPr>
          <w:rFonts w:eastAsia="Times New Roman" w:cs="Times New Roman"/>
          <w:lang w:val="sr-Cyrl-RS" w:eastAsia="en-GB"/>
        </w:rPr>
        <w:t xml:space="preserve">Иако је остварен значајан напредак и усвојене </w:t>
      </w:r>
      <w:r w:rsidR="00E40311">
        <w:rPr>
          <w:rFonts w:eastAsia="Times New Roman" w:cs="Times New Roman"/>
          <w:lang w:val="sr-Latn-RS" w:eastAsia="en-GB"/>
        </w:rPr>
        <w:t xml:space="preserve">су </w:t>
      </w:r>
      <w:r w:rsidRPr="00BB5C80">
        <w:rPr>
          <w:rFonts w:eastAsia="Times New Roman" w:cs="Times New Roman"/>
          <w:lang w:val="sr-Cyrl-RS" w:eastAsia="en-GB"/>
        </w:rPr>
        <w:t xml:space="preserve">измене и допуне Закона о службеној употреби језика и писма, Заштитник грађана скреће пажњу на проблеме у вези са остваривањем права на службену употребу језика и писама, посебно права на упис личног имена на језику и писму националне мањине. У пракси је уочено да и даље постоји неједнако поступање и неразумевање  у вези са овом облашћу. </w:t>
      </w:r>
    </w:p>
    <w:p w14:paraId="2DDAD86C" w14:textId="7FC57A31" w:rsidR="00720759" w:rsidRPr="00BB5C80" w:rsidRDefault="00720759" w:rsidP="00720759">
      <w:pPr>
        <w:ind w:firstLine="720"/>
        <w:rPr>
          <w:rFonts w:eastAsia="Times New Roman" w:cs="Times New Roman"/>
          <w:lang w:val="sr-Cyrl-RS" w:eastAsia="en-GB"/>
        </w:rPr>
      </w:pPr>
      <w:r w:rsidRPr="00BB5C80">
        <w:rPr>
          <w:rFonts w:eastAsia="Times New Roman" w:cs="Times New Roman"/>
          <w:lang w:val="sr-Cyrl-RS" w:eastAsia="en-GB"/>
        </w:rPr>
        <w:t xml:space="preserve">Заштитник грађана је </w:t>
      </w:r>
      <w:r>
        <w:rPr>
          <w:rFonts w:eastAsia="Times New Roman" w:cs="Times New Roman"/>
          <w:lang w:val="sr-Cyrl-RS" w:eastAsia="en-GB"/>
        </w:rPr>
        <w:t>т</w:t>
      </w:r>
      <w:r w:rsidRPr="00BB5C80">
        <w:rPr>
          <w:rFonts w:eastAsia="Times New Roman" w:cs="Times New Roman"/>
          <w:lang w:val="sr-Cyrl-RS" w:eastAsia="en-GB"/>
        </w:rPr>
        <w:t>оком извештајног периода спровео истраживање о службеној употреби албанског језика и писма</w:t>
      </w:r>
      <w:r>
        <w:rPr>
          <w:rFonts w:eastAsia="Times New Roman" w:cs="Times New Roman"/>
          <w:lang w:val="sr-Cyrl-RS" w:eastAsia="en-GB"/>
        </w:rPr>
        <w:t xml:space="preserve"> и</w:t>
      </w:r>
      <w:r w:rsidRPr="00BB5C80">
        <w:rPr>
          <w:rFonts w:eastAsia="Times New Roman" w:cs="Times New Roman"/>
          <w:lang w:val="sr-Cyrl-RS" w:eastAsia="en-GB"/>
        </w:rPr>
        <w:t xml:space="preserve"> </w:t>
      </w:r>
      <w:r w:rsidR="00E40311">
        <w:rPr>
          <w:rFonts w:eastAsia="Times New Roman" w:cs="Times New Roman"/>
          <w:lang w:val="sr-Cyrl-RS" w:eastAsia="en-GB"/>
        </w:rPr>
        <w:t xml:space="preserve">надлежним органима </w:t>
      </w:r>
      <w:r w:rsidRPr="00BB5C80">
        <w:rPr>
          <w:rFonts w:eastAsia="Times New Roman" w:cs="Times New Roman"/>
          <w:lang w:val="sr-Cyrl-RS" w:eastAsia="en-GB"/>
        </w:rPr>
        <w:t>у 2018. години упутио Посебан извештај о службеној употреби албанског језика и писма са препорукама</w:t>
      </w:r>
      <w:r w:rsidRPr="00BB5C80">
        <w:rPr>
          <w:rFonts w:eastAsia="Times New Roman" w:cs="Times New Roman"/>
          <w:vertAlign w:val="superscript"/>
          <w:lang w:val="sr-Cyrl-RS" w:eastAsia="en-GB"/>
        </w:rPr>
        <w:footnoteReference w:id="61"/>
      </w:r>
      <w:r>
        <w:rPr>
          <w:rFonts w:eastAsia="Times New Roman" w:cs="Times New Roman"/>
          <w:lang w:val="sr-Cyrl-RS" w:eastAsia="en-GB"/>
        </w:rPr>
        <w:t xml:space="preserve"> који је представљен </w:t>
      </w:r>
      <w:r w:rsidRPr="00A94F2C">
        <w:rPr>
          <w:rFonts w:eastAsia="Times New Roman" w:cs="Times New Roman"/>
          <w:lang w:val="sr-Cyrl-RS" w:eastAsia="en-GB"/>
        </w:rPr>
        <w:t>у Бујановцу 23. марта 201</w:t>
      </w:r>
      <w:r>
        <w:rPr>
          <w:rFonts w:eastAsia="Times New Roman" w:cs="Times New Roman"/>
          <w:lang w:val="sr-Cyrl-RS" w:eastAsia="en-GB"/>
        </w:rPr>
        <w:t>8</w:t>
      </w:r>
      <w:r w:rsidRPr="00A94F2C">
        <w:rPr>
          <w:rFonts w:eastAsia="Times New Roman" w:cs="Times New Roman"/>
          <w:lang w:val="sr-Cyrl-RS" w:eastAsia="en-GB"/>
        </w:rPr>
        <w:t>. године.</w:t>
      </w:r>
      <w:r w:rsidRPr="00A94F2C">
        <w:rPr>
          <w:rFonts w:eastAsia="Times New Roman" w:cs="Times New Roman"/>
          <w:vertAlign w:val="superscript"/>
          <w:lang w:val="sr-Cyrl-RS" w:eastAsia="en-GB"/>
        </w:rPr>
        <w:footnoteReference w:id="62"/>
      </w:r>
    </w:p>
    <w:p w14:paraId="3FAD80A0" w14:textId="6614CCDD" w:rsidR="00720759" w:rsidRPr="00BB5C80" w:rsidRDefault="00E40311" w:rsidP="00720759">
      <w:pPr>
        <w:ind w:firstLine="720"/>
        <w:rPr>
          <w:rFonts w:eastAsia="Times New Roman" w:cs="Times New Roman"/>
          <w:lang w:val="sr-Cyrl-RS" w:eastAsia="en-GB"/>
        </w:rPr>
      </w:pPr>
      <w:r>
        <w:rPr>
          <w:rFonts w:eastAsia="Times New Roman" w:cs="Times New Roman"/>
          <w:lang w:val="sr-Cyrl-RS" w:eastAsia="en-GB"/>
        </w:rPr>
        <w:lastRenderedPageBreak/>
        <w:t>Ово истраживање</w:t>
      </w:r>
      <w:r w:rsidR="00720759" w:rsidRPr="00BB5C80">
        <w:rPr>
          <w:rFonts w:eastAsia="Times New Roman" w:cs="Times New Roman"/>
          <w:lang w:val="sr-Cyrl-RS" w:eastAsia="en-GB"/>
        </w:rPr>
        <w:t xml:space="preserve"> је показало да је недостатак кадровских и финансијских средст</w:t>
      </w:r>
      <w:r>
        <w:rPr>
          <w:rFonts w:eastAsia="Times New Roman" w:cs="Times New Roman"/>
          <w:lang w:val="sr-Cyrl-RS" w:eastAsia="en-GB"/>
        </w:rPr>
        <w:t>а</w:t>
      </w:r>
      <w:r w:rsidR="00720759" w:rsidRPr="00BB5C80">
        <w:rPr>
          <w:rFonts w:eastAsia="Times New Roman" w:cs="Times New Roman"/>
          <w:lang w:val="sr-Cyrl-RS" w:eastAsia="en-GB"/>
        </w:rPr>
        <w:t xml:space="preserve">ва у локалним самоуправама значајан разлог због </w:t>
      </w:r>
      <w:r>
        <w:rPr>
          <w:rFonts w:eastAsia="Times New Roman" w:cs="Times New Roman"/>
          <w:lang w:val="sr-Cyrl-RS" w:eastAsia="en-GB"/>
        </w:rPr>
        <w:t>којег</w:t>
      </w:r>
      <w:r w:rsidR="00720759" w:rsidRPr="00BB5C80">
        <w:rPr>
          <w:rFonts w:eastAsia="Times New Roman" w:cs="Times New Roman"/>
          <w:lang w:val="sr-Cyrl-RS" w:eastAsia="en-GB"/>
        </w:rPr>
        <w:t xml:space="preserve"> се службена употреба албанског језика и писма не остварује у потпуности на начин </w:t>
      </w:r>
      <w:r w:rsidR="00720759">
        <w:rPr>
          <w:rFonts w:eastAsia="Times New Roman" w:cs="Times New Roman"/>
          <w:lang w:val="sr-Cyrl-RS" w:eastAsia="en-GB"/>
        </w:rPr>
        <w:t>прописан зак</w:t>
      </w:r>
      <w:r w:rsidR="00720759" w:rsidRPr="005D754E">
        <w:rPr>
          <w:rFonts w:eastAsia="Times New Roman" w:cs="Times New Roman"/>
          <w:lang w:val="sr-Cyrl-RS" w:eastAsia="en-GB"/>
        </w:rPr>
        <w:t xml:space="preserve">оном, на шта Заштитник грађана упозорава годинама уназад. </w:t>
      </w:r>
      <w:r w:rsidR="00720759" w:rsidRPr="005D754E">
        <w:rPr>
          <w:lang w:val="sr-Cyrl-RS"/>
        </w:rPr>
        <w:t>Недостатак потребних обавештења грађанима је препрека потпуном и ефикаснијем остваривању права на упис личног имена у личну карту и друге исправе и службене евиденције на албанском језику и правопису.</w:t>
      </w:r>
      <w:r w:rsidR="00720759" w:rsidRPr="00330B0E">
        <w:rPr>
          <w:lang w:val="ru-RU"/>
        </w:rPr>
        <w:t xml:space="preserve"> </w:t>
      </w:r>
      <w:r w:rsidR="00720759">
        <w:rPr>
          <w:rFonts w:eastAsia="Times New Roman" w:cs="Times New Roman"/>
          <w:lang w:val="sr-Cyrl-RS" w:eastAsia="en-GB"/>
        </w:rPr>
        <w:t>Истраживање је показало да р</w:t>
      </w:r>
      <w:r w:rsidR="00720759" w:rsidRPr="00BB5C80">
        <w:rPr>
          <w:rFonts w:eastAsia="Times New Roman" w:cs="Times New Roman"/>
          <w:lang w:val="sr-Cyrl-RS" w:eastAsia="en-GB"/>
        </w:rPr>
        <w:t>епублички органи немају одговарајућу свест о значају и одговорности према својој обавези да табле са натписима органа испишу на свим језицима који су у службеној употреби, у конкретном случају на албанском језику и писму.</w:t>
      </w:r>
    </w:p>
    <w:p w14:paraId="7E2C4859" w14:textId="77777777" w:rsidR="00720759" w:rsidRPr="00BB5C80" w:rsidRDefault="00720759" w:rsidP="00720759">
      <w:pPr>
        <w:ind w:firstLine="720"/>
        <w:rPr>
          <w:rFonts w:eastAsia="Times New Roman" w:cs="Times New Roman"/>
          <w:lang w:val="sr-Cyrl-RS" w:eastAsia="en-GB"/>
        </w:rPr>
      </w:pPr>
      <w:r w:rsidRPr="00BB5C80">
        <w:rPr>
          <w:rFonts w:eastAsia="Times New Roman" w:cs="Times New Roman"/>
          <w:lang w:val="sr-Cyrl-RS" w:eastAsia="en-GB"/>
        </w:rPr>
        <w:t>Такође</w:t>
      </w:r>
      <w:r>
        <w:rPr>
          <w:rFonts w:eastAsia="Times New Roman" w:cs="Times New Roman"/>
          <w:lang w:val="sr-Cyrl-RS" w:eastAsia="en-GB"/>
        </w:rPr>
        <w:t>,</w:t>
      </w:r>
      <w:r w:rsidRPr="00BB5C80">
        <w:rPr>
          <w:rFonts w:eastAsia="Times New Roman" w:cs="Times New Roman"/>
          <w:lang w:val="sr-Cyrl-RS" w:eastAsia="en-GB"/>
        </w:rPr>
        <w:t xml:space="preserve"> у пракси </w:t>
      </w:r>
      <w:r>
        <w:rPr>
          <w:rFonts w:eastAsia="Times New Roman" w:cs="Times New Roman"/>
          <w:lang w:val="sr-Cyrl-RS" w:eastAsia="en-GB"/>
        </w:rPr>
        <w:t xml:space="preserve">су </w:t>
      </w:r>
      <w:r w:rsidRPr="00BB5C80">
        <w:rPr>
          <w:rFonts w:eastAsia="Times New Roman" w:cs="Times New Roman"/>
          <w:lang w:val="sr-Cyrl-RS" w:eastAsia="en-GB"/>
        </w:rPr>
        <w:t xml:space="preserve">уочени одређени недостаци у вези </w:t>
      </w:r>
      <w:r>
        <w:rPr>
          <w:rFonts w:eastAsia="Times New Roman" w:cs="Times New Roman"/>
          <w:lang w:val="sr-Cyrl-RS" w:eastAsia="en-GB"/>
        </w:rPr>
        <w:t xml:space="preserve">са </w:t>
      </w:r>
      <w:r w:rsidRPr="00BB5C80">
        <w:rPr>
          <w:rFonts w:eastAsia="Times New Roman" w:cs="Times New Roman"/>
          <w:lang w:val="sr-Cyrl-RS" w:eastAsia="en-GB"/>
        </w:rPr>
        <w:t>остваривањ</w:t>
      </w:r>
      <w:r>
        <w:rPr>
          <w:rFonts w:eastAsia="Times New Roman" w:cs="Times New Roman"/>
          <w:lang w:val="sr-Cyrl-RS" w:eastAsia="en-GB"/>
        </w:rPr>
        <w:t>ем</w:t>
      </w:r>
      <w:r w:rsidRPr="00BB5C80">
        <w:rPr>
          <w:rFonts w:eastAsia="Times New Roman" w:cs="Times New Roman"/>
          <w:lang w:val="sr-Cyrl-RS" w:eastAsia="en-GB"/>
        </w:rPr>
        <w:t xml:space="preserve"> права на упис личног имена према језику и правопису језика националне мањине. У истраживању је </w:t>
      </w:r>
      <w:r>
        <w:rPr>
          <w:rFonts w:eastAsia="Times New Roman" w:cs="Times New Roman"/>
          <w:lang w:val="sr-Cyrl-RS" w:eastAsia="en-GB"/>
        </w:rPr>
        <w:t>примећено</w:t>
      </w:r>
      <w:r w:rsidRPr="00BB5C80">
        <w:rPr>
          <w:rFonts w:eastAsia="Times New Roman" w:cs="Times New Roman"/>
          <w:lang w:val="sr-Cyrl-RS" w:eastAsia="en-GB"/>
        </w:rPr>
        <w:t xml:space="preserve"> да постоје одређене потешкоће приликом поступка електронске пријаве рођења бебе, када се податак о личном имену детета уписује на албанском језику и правопису. Неодговарајући радни статус, али и недовољна обученост здравствених радника који обављају тај посао, могу бити на штету права грађана. Потребно је да се прецизира неопходност да на електронској пријави рођења бебе може да ради само лице које је претходно завршило све обуке, како би се спречило да нестручна и/или лица без икакве претходне обуке обављају тако важан посао и буду одговорне за тачност унетих података, као што је припадност националној мањини или лично име на језику и писму мањине којој дете припада.</w:t>
      </w:r>
    </w:p>
    <w:p w14:paraId="03E07074" w14:textId="209C314E" w:rsidR="00720759" w:rsidRPr="00BB5C80" w:rsidRDefault="00720759" w:rsidP="00720759">
      <w:pPr>
        <w:ind w:firstLine="720"/>
        <w:rPr>
          <w:rFonts w:eastAsia="Times New Roman" w:cs="Times New Roman"/>
          <w:lang w:val="sr-Cyrl-RS" w:eastAsia="en-GB"/>
        </w:rPr>
      </w:pPr>
      <w:r>
        <w:rPr>
          <w:rFonts w:eastAsia="Times New Roman" w:cs="Times New Roman"/>
          <w:lang w:val="sr-Cyrl-RS" w:eastAsia="en-GB"/>
        </w:rPr>
        <w:t>У</w:t>
      </w:r>
      <w:r w:rsidRPr="00BB5C80">
        <w:rPr>
          <w:rFonts w:eastAsia="Times New Roman" w:cs="Times New Roman"/>
          <w:lang w:val="sr-Cyrl-RS" w:eastAsia="en-GB"/>
        </w:rPr>
        <w:t xml:space="preserve"> недостатку каталога личних имена исписаних према језику и правопису албанског језика као званичног документа, </w:t>
      </w:r>
      <w:r>
        <w:rPr>
          <w:rFonts w:eastAsia="Times New Roman" w:cs="Times New Roman"/>
          <w:lang w:val="sr-Cyrl-RS" w:eastAsia="en-GB"/>
        </w:rPr>
        <w:t>д</w:t>
      </w:r>
      <w:r w:rsidRPr="00BB5C80">
        <w:rPr>
          <w:rFonts w:eastAsia="Times New Roman" w:cs="Times New Roman"/>
          <w:lang w:val="sr-Cyrl-RS" w:eastAsia="en-GB"/>
        </w:rPr>
        <w:t>обра је пракса да се ради правилно</w:t>
      </w:r>
      <w:r w:rsidR="00E1016D">
        <w:rPr>
          <w:rFonts w:eastAsia="Times New Roman" w:cs="Times New Roman"/>
          <w:lang w:val="sr-Cyrl-RS" w:eastAsia="en-GB"/>
        </w:rPr>
        <w:t>сти уписа личног имена детета,</w:t>
      </w:r>
      <w:r w:rsidRPr="00BB5C80">
        <w:rPr>
          <w:rFonts w:eastAsia="Times New Roman" w:cs="Times New Roman"/>
          <w:lang w:val="sr-Cyrl-RS" w:eastAsia="en-GB"/>
        </w:rPr>
        <w:t xml:space="preserve"> од родитеља </w:t>
      </w:r>
      <w:r w:rsidR="00E1016D">
        <w:rPr>
          <w:rFonts w:eastAsia="Times New Roman" w:cs="Times New Roman"/>
          <w:lang w:val="sr-Cyrl-RS" w:eastAsia="en-GB"/>
        </w:rPr>
        <w:t xml:space="preserve">тражи </w:t>
      </w:r>
      <w:r w:rsidRPr="00BB5C80">
        <w:rPr>
          <w:rFonts w:eastAsia="Times New Roman" w:cs="Times New Roman"/>
          <w:lang w:val="sr-Cyrl-RS" w:eastAsia="en-GB"/>
        </w:rPr>
        <w:t xml:space="preserve">да пре уписа податка у електронску пријаву сами напишу име и презиме новорођенчета на језику и писму мањине којој припадају, како се не би десило да у случају албанске мањине упис буде на латиници, а не и према правопису тог језика или по звучности. Такође, Заштитник грађана сматра веома сврсисходном праксу, коју треба наставити и проширити, да се од родитеља захтева да пре закључења уписа провере и одобре унос личног имена према ономе што су сами написали. Ради веродостојности, уколико то капацитети омогућавају, треба размислити и о потреби документовања </w:t>
      </w:r>
      <w:r>
        <w:rPr>
          <w:rFonts w:eastAsia="Times New Roman" w:cs="Times New Roman"/>
          <w:lang w:val="sr-Cyrl-RS" w:eastAsia="en-GB"/>
        </w:rPr>
        <w:t>тако</w:t>
      </w:r>
      <w:r w:rsidRPr="00BB5C80">
        <w:rPr>
          <w:rFonts w:eastAsia="Times New Roman" w:cs="Times New Roman"/>
          <w:lang w:val="sr-Cyrl-RS" w:eastAsia="en-GB"/>
        </w:rPr>
        <w:t xml:space="preserve"> добијених података.</w:t>
      </w:r>
    </w:p>
    <w:p w14:paraId="5446B7D4" w14:textId="4664DAA6" w:rsidR="00720759" w:rsidRPr="00BB5C80" w:rsidRDefault="00720759" w:rsidP="00720759">
      <w:pPr>
        <w:ind w:firstLine="720"/>
        <w:rPr>
          <w:rFonts w:eastAsia="Times New Roman" w:cs="Times New Roman"/>
          <w:lang w:val="sr-Cyrl-RS" w:eastAsia="en-GB"/>
        </w:rPr>
      </w:pPr>
      <w:r w:rsidRPr="00BB5C80">
        <w:rPr>
          <w:rFonts w:eastAsia="Times New Roman" w:cs="Times New Roman"/>
          <w:lang w:val="sr-Cyrl-RS" w:eastAsia="en-GB"/>
        </w:rPr>
        <w:t xml:space="preserve"> С друге стране, </w:t>
      </w:r>
      <w:r>
        <w:rPr>
          <w:rFonts w:eastAsia="Times New Roman" w:cs="Times New Roman"/>
          <w:lang w:val="sr-Cyrl-RS" w:eastAsia="en-GB"/>
        </w:rPr>
        <w:t>реалн</w:t>
      </w:r>
      <w:r w:rsidR="00E1016D">
        <w:rPr>
          <w:rFonts w:eastAsia="Times New Roman" w:cs="Times New Roman"/>
          <w:lang w:val="sr-Cyrl-RS" w:eastAsia="en-GB"/>
        </w:rPr>
        <w:t xml:space="preserve">о је </w:t>
      </w:r>
      <w:r w:rsidRPr="00BB5C80">
        <w:rPr>
          <w:rFonts w:eastAsia="Times New Roman" w:cs="Times New Roman"/>
          <w:lang w:val="sr-Cyrl-RS" w:eastAsia="en-GB"/>
        </w:rPr>
        <w:t xml:space="preserve">да родитељи нису у </w:t>
      </w:r>
      <w:r w:rsidR="00E1016D">
        <w:rPr>
          <w:rFonts w:eastAsia="Times New Roman" w:cs="Times New Roman"/>
          <w:lang w:val="sr-Cyrl-RS" w:eastAsia="en-GB"/>
        </w:rPr>
        <w:t xml:space="preserve">могућности да то ураде, </w:t>
      </w:r>
      <w:r w:rsidRPr="00BB5C80">
        <w:rPr>
          <w:rFonts w:eastAsia="Times New Roman" w:cs="Times New Roman"/>
          <w:lang w:val="sr-Cyrl-RS" w:eastAsia="en-GB"/>
        </w:rPr>
        <w:t xml:space="preserve">због чега израда каталога најчешћих личних имена која су правилно исписана на албанском језику и правопису, са фонетским изговором, према схватању Заштитника грађана представља најбољи и прави начин решавања до сада уочених проблема. Штавише, то решење је могуће применити и у случају других мањинских језика чија </w:t>
      </w:r>
      <w:r w:rsidR="00E1016D" w:rsidRPr="00BB5C80">
        <w:rPr>
          <w:rFonts w:eastAsia="Times New Roman" w:cs="Times New Roman"/>
          <w:lang w:val="sr-Cyrl-RS" w:eastAsia="en-GB"/>
        </w:rPr>
        <w:t xml:space="preserve">су </w:t>
      </w:r>
      <w:r w:rsidRPr="00BB5C80">
        <w:rPr>
          <w:rFonts w:eastAsia="Times New Roman" w:cs="Times New Roman"/>
          <w:lang w:val="sr-Cyrl-RS" w:eastAsia="en-GB"/>
        </w:rPr>
        <w:t xml:space="preserve">правописна правила другачија од српског језика.  </w:t>
      </w:r>
    </w:p>
    <w:p w14:paraId="380727DE" w14:textId="77777777" w:rsidR="00720759" w:rsidRPr="00BB5C80" w:rsidRDefault="00720759" w:rsidP="00720759">
      <w:pPr>
        <w:ind w:firstLine="720"/>
        <w:rPr>
          <w:rFonts w:eastAsia="Times New Roman" w:cs="Times New Roman"/>
          <w:lang w:val="sr-Cyrl-RS" w:eastAsia="en-GB"/>
        </w:rPr>
      </w:pPr>
      <w:r w:rsidRPr="00BB5C80">
        <w:rPr>
          <w:rFonts w:eastAsia="Times New Roman" w:cs="Times New Roman"/>
          <w:lang w:val="sr-Cyrl-RS" w:eastAsia="en-GB"/>
        </w:rPr>
        <w:t>У извештајном периоду</w:t>
      </w:r>
      <w:r>
        <w:rPr>
          <w:rFonts w:eastAsia="Times New Roman" w:cs="Times New Roman"/>
          <w:lang w:val="sr-Cyrl-RS" w:eastAsia="en-GB"/>
        </w:rPr>
        <w:t>,</w:t>
      </w:r>
      <w:r w:rsidRPr="00BB5C80">
        <w:rPr>
          <w:rFonts w:eastAsia="Times New Roman" w:cs="Times New Roman"/>
          <w:lang w:val="sr-Cyrl-RS" w:eastAsia="en-GB"/>
        </w:rPr>
        <w:t xml:space="preserve"> Заштитник грађана спровео је и истраживање о службеној употреби мађарског језика и писма. У новембру 2018. године објављен је Посебан извештај Заштитника грађана о службеној употреби мађарског језика и писма који представљен у Суботици</w:t>
      </w:r>
      <w:r>
        <w:rPr>
          <w:rFonts w:eastAsia="Times New Roman" w:cs="Times New Roman"/>
          <w:lang w:val="sr-Cyrl-RS" w:eastAsia="en-GB"/>
        </w:rPr>
        <w:t xml:space="preserve"> 26. новембра 2018. године</w:t>
      </w:r>
      <w:r w:rsidRPr="00BB5C80">
        <w:rPr>
          <w:rFonts w:eastAsia="Times New Roman" w:cs="Times New Roman"/>
          <w:lang w:val="sr-Cyrl-RS" w:eastAsia="en-GB"/>
        </w:rPr>
        <w:t>.</w:t>
      </w:r>
      <w:r w:rsidRPr="00BB5C80">
        <w:rPr>
          <w:rFonts w:eastAsia="Times New Roman" w:cs="Times New Roman"/>
          <w:vertAlign w:val="superscript"/>
          <w:lang w:val="sr-Cyrl-RS" w:eastAsia="en-GB"/>
        </w:rPr>
        <w:footnoteReference w:id="63"/>
      </w:r>
      <w:r w:rsidRPr="00BB5C80">
        <w:rPr>
          <w:rFonts w:eastAsia="Times New Roman" w:cs="Times New Roman"/>
          <w:lang w:val="sr-Cyrl-RS" w:eastAsia="en-GB"/>
        </w:rPr>
        <w:t xml:space="preserve">  У овом извештају, Заштитник грађана се посебно бавио правом на коришћење мађарског језика и писма пред органима </w:t>
      </w:r>
      <w:r>
        <w:rPr>
          <w:rFonts w:eastAsia="Times New Roman" w:cs="Times New Roman"/>
          <w:lang w:val="sr-Cyrl-RS" w:eastAsia="en-GB"/>
        </w:rPr>
        <w:t>јединица локалне самоуправе (</w:t>
      </w:r>
      <w:r w:rsidRPr="00BB5C80">
        <w:rPr>
          <w:rFonts w:eastAsia="Times New Roman" w:cs="Times New Roman"/>
          <w:lang w:val="sr-Cyrl-RS" w:eastAsia="en-GB"/>
        </w:rPr>
        <w:t>ЈЛС</w:t>
      </w:r>
      <w:r>
        <w:rPr>
          <w:rFonts w:eastAsia="Times New Roman" w:cs="Times New Roman"/>
          <w:lang w:val="sr-Cyrl-RS" w:eastAsia="en-GB"/>
        </w:rPr>
        <w:t>)</w:t>
      </w:r>
      <w:r w:rsidRPr="00BB5C80">
        <w:rPr>
          <w:rFonts w:eastAsia="Times New Roman" w:cs="Times New Roman"/>
          <w:lang w:val="sr-Cyrl-RS" w:eastAsia="en-GB"/>
        </w:rPr>
        <w:t>, вођењем управног поступка, правом на упис личног имена на мађарском језику и писму, али и прикупљању информација у вези са службеном упо</w:t>
      </w:r>
      <w:r w:rsidRPr="00BB5C80">
        <w:rPr>
          <w:rFonts w:eastAsia="Times New Roman" w:cs="Times New Roman"/>
          <w:lang w:val="sr-Cyrl-RS" w:eastAsia="en-GB"/>
        </w:rPr>
        <w:softHyphen/>
        <w:t xml:space="preserve">требом мађарског језика и писма у раду Републичког фонда за </w:t>
      </w:r>
      <w:r w:rsidRPr="00BB5C80">
        <w:rPr>
          <w:rFonts w:eastAsia="Times New Roman" w:cs="Times New Roman"/>
          <w:lang w:val="sr-Cyrl-RS" w:eastAsia="en-GB"/>
        </w:rPr>
        <w:lastRenderedPageBreak/>
        <w:t>здрав</w:t>
      </w:r>
      <w:r w:rsidRPr="00BB5C80">
        <w:rPr>
          <w:rFonts w:eastAsia="Times New Roman" w:cs="Times New Roman"/>
          <w:lang w:val="sr-Cyrl-RS" w:eastAsia="en-GB"/>
        </w:rPr>
        <w:softHyphen/>
        <w:t>ствено осигурање</w:t>
      </w:r>
      <w:r>
        <w:rPr>
          <w:rFonts w:eastAsia="Times New Roman" w:cs="Times New Roman"/>
          <w:lang w:val="sr-Cyrl-RS" w:eastAsia="en-GB"/>
        </w:rPr>
        <w:t xml:space="preserve">, као и </w:t>
      </w:r>
      <w:r w:rsidRPr="00BB5C80">
        <w:rPr>
          <w:rFonts w:eastAsia="Times New Roman" w:cs="Times New Roman"/>
          <w:lang w:val="sr-Cyrl-RS" w:eastAsia="en-GB"/>
        </w:rPr>
        <w:t>питањем издавања карти</w:t>
      </w:r>
      <w:r w:rsidRPr="00BB5C80">
        <w:rPr>
          <w:rFonts w:eastAsia="Times New Roman" w:cs="Times New Roman"/>
          <w:lang w:val="sr-Cyrl-RS" w:eastAsia="en-GB"/>
        </w:rPr>
        <w:softHyphen/>
        <w:t>ца здравственог осигурања на мађарском језику и писму.</w:t>
      </w:r>
    </w:p>
    <w:p w14:paraId="0591400D" w14:textId="77777777" w:rsidR="00720759" w:rsidRPr="00BB5C80" w:rsidRDefault="00720759" w:rsidP="00720759">
      <w:pPr>
        <w:ind w:firstLine="720"/>
        <w:rPr>
          <w:rFonts w:cs="Times New Roman"/>
          <w:lang w:val="sr-Cyrl-RS"/>
        </w:rPr>
      </w:pPr>
      <w:r w:rsidRPr="00BB5C80">
        <w:rPr>
          <w:rFonts w:cs="Times New Roman"/>
          <w:lang w:val="sr-Cyrl-RS"/>
        </w:rPr>
        <w:t xml:space="preserve">Спроведено истраживање је потврдило раније налазе Заштитника грађана да се на територији АП Војводине права на службену употребу мањинских језика и писама, као и права на упис личног имена на језику и писму националне мањине остварују у великом броју општина/градова на високом нивоу, посебно у поређењу са општинама/градовима на територији централне Србије. </w:t>
      </w:r>
    </w:p>
    <w:p w14:paraId="3052E261" w14:textId="77777777" w:rsidR="00720759" w:rsidRPr="00BB5C80" w:rsidRDefault="00720759" w:rsidP="00720759">
      <w:pPr>
        <w:ind w:firstLine="720"/>
        <w:rPr>
          <w:rFonts w:cs="Times New Roman"/>
          <w:lang w:val="ru-RU"/>
        </w:rPr>
      </w:pPr>
      <w:r w:rsidRPr="00BB5C80">
        <w:rPr>
          <w:rFonts w:cs="Times New Roman"/>
          <w:lang w:val="sr-Cyrl-RS"/>
        </w:rPr>
        <w:t>Такође, може се закључити и то да припадници мађарске националне мањине имају сазнања о правима која су им гарантована, што је свакако заслуга</w:t>
      </w:r>
      <w:r>
        <w:rPr>
          <w:rFonts w:cs="Times New Roman"/>
          <w:lang w:val="sr-Cyrl-RS"/>
        </w:rPr>
        <w:t xml:space="preserve"> и</w:t>
      </w:r>
      <w:r w:rsidRPr="00BB5C80">
        <w:rPr>
          <w:rFonts w:cs="Times New Roman"/>
          <w:lang w:val="sr-Cyrl-RS"/>
        </w:rPr>
        <w:t xml:space="preserve"> Националног савета мађарске националне мањине који годинама спроводи велики број активности и кампања од значаја за службену употребу језика и писма и уписа личног имена на мађарском језику и писму, као и рада локалних и покрајинских органа. </w:t>
      </w:r>
      <w:r w:rsidRPr="00BB5C80">
        <w:rPr>
          <w:rFonts w:cs="Times New Roman"/>
          <w:lang w:val="ru-RU"/>
        </w:rPr>
        <w:t xml:space="preserve"> </w:t>
      </w:r>
    </w:p>
    <w:p w14:paraId="76C36ACB" w14:textId="77777777" w:rsidR="00720759" w:rsidRPr="00BB5C80" w:rsidRDefault="00720759" w:rsidP="00720759">
      <w:pPr>
        <w:ind w:firstLine="720"/>
        <w:rPr>
          <w:rFonts w:cs="Times New Roman"/>
          <w:lang w:val="sr-Cyrl-RS"/>
        </w:rPr>
      </w:pPr>
      <w:r w:rsidRPr="00BB5C80">
        <w:rPr>
          <w:rFonts w:cs="Times New Roman"/>
          <w:lang w:val="sr-Cyrl-RS"/>
        </w:rPr>
        <w:t xml:space="preserve">Међутим, и овај извештај показује да и поред високог нивоа свести, опстаје размишљање да коришћење језика националне мањине у управним поступцима, успорава, </w:t>
      </w:r>
      <w:r>
        <w:rPr>
          <w:rFonts w:cs="Times New Roman"/>
          <w:lang w:val="sr-Cyrl-RS"/>
        </w:rPr>
        <w:t xml:space="preserve">па </w:t>
      </w:r>
      <w:r w:rsidRPr="00BB5C80">
        <w:rPr>
          <w:rFonts w:cs="Times New Roman"/>
          <w:lang w:val="sr-Cyrl-RS"/>
        </w:rPr>
        <w:t xml:space="preserve">чак </w:t>
      </w:r>
      <w:r>
        <w:rPr>
          <w:rFonts w:cs="Times New Roman"/>
          <w:lang w:val="sr-Cyrl-RS"/>
        </w:rPr>
        <w:t xml:space="preserve">и </w:t>
      </w:r>
      <w:r w:rsidRPr="00BB5C80">
        <w:rPr>
          <w:rFonts w:cs="Times New Roman"/>
          <w:lang w:val="sr-Cyrl-RS"/>
        </w:rPr>
        <w:t>„отежава“</w:t>
      </w:r>
      <w:r>
        <w:rPr>
          <w:rFonts w:cs="Times New Roman"/>
          <w:lang w:val="sr-Cyrl-RS"/>
        </w:rPr>
        <w:t xml:space="preserve"> </w:t>
      </w:r>
      <w:r w:rsidRPr="00BB5C80">
        <w:rPr>
          <w:rFonts w:cs="Times New Roman"/>
          <w:lang w:val="sr-Cyrl-RS"/>
        </w:rPr>
        <w:t xml:space="preserve">спровођење поступка. Подаци који су прикупљени </w:t>
      </w:r>
      <w:r>
        <w:rPr>
          <w:rFonts w:cs="Times New Roman"/>
          <w:lang w:val="sr-Cyrl-RS"/>
        </w:rPr>
        <w:t>указују</w:t>
      </w:r>
      <w:r w:rsidRPr="00BB5C80">
        <w:rPr>
          <w:rFonts w:cs="Times New Roman"/>
          <w:lang w:val="sr-Cyrl-RS"/>
        </w:rPr>
        <w:t xml:space="preserve"> да се припадници мађарске националне мањине веома ретко у већини општина/градова опредељују да истакну захтев на свом матерњем језику. Томе свакако доприноси и недостатак кадровских и финансијских средства, посебно у оним локалним самоуправама које имају мањи проценат мађарског становништва.  </w:t>
      </w:r>
    </w:p>
    <w:p w14:paraId="41E4D97E" w14:textId="77777777" w:rsidR="00720759" w:rsidRPr="00BB5C80" w:rsidRDefault="00720759" w:rsidP="00720759">
      <w:pPr>
        <w:ind w:firstLine="720"/>
        <w:rPr>
          <w:rFonts w:cs="Times New Roman"/>
          <w:lang w:val="sr-Cyrl-RS"/>
        </w:rPr>
      </w:pPr>
      <w:r w:rsidRPr="00BB5C80">
        <w:rPr>
          <w:rFonts w:cs="Times New Roman"/>
          <w:lang w:val="sr-Cyrl-RS"/>
        </w:rPr>
        <w:t>Све општине/градови у којима је мађарски језик уведен у службену употребу морају предузети све расположиве мере да би грађани могли да благовремено, потпуно и ефикасно остваре своја права</w:t>
      </w:r>
      <w:r>
        <w:rPr>
          <w:rFonts w:cs="Times New Roman"/>
          <w:lang w:val="sr-Cyrl-RS"/>
        </w:rPr>
        <w:t>,</w:t>
      </w:r>
      <w:r w:rsidRPr="00BB5C80">
        <w:rPr>
          <w:rFonts w:cs="Times New Roman"/>
          <w:lang w:val="sr-Cyrl-RS"/>
        </w:rPr>
        <w:t xml:space="preserve"> а органи јавне власти доследно примене Закон о службеној употреби језика и писма. Заштитник грађана посебно истиче да општине/градови који у мањем проценту имају заступљено мађарско становништво не могу сматрати да је недостатак капацитета оправдан јер захтева грађана нема.  Осим наведеног, Заштитник грађана указује да и даље постоји потреба за уједначавањем праксе приликом  поступања у поступцима уписа личног имена на језику и писму националне мањине. </w:t>
      </w:r>
    </w:p>
    <w:p w14:paraId="03789869" w14:textId="77777777" w:rsidR="00720759" w:rsidRPr="00BB5C80" w:rsidRDefault="00720759" w:rsidP="00720759">
      <w:pPr>
        <w:ind w:firstLine="720"/>
        <w:rPr>
          <w:rFonts w:cs="Times New Roman"/>
          <w:lang w:val="sr-Cyrl-RS"/>
        </w:rPr>
      </w:pPr>
      <w:r w:rsidRPr="00BB5C80">
        <w:rPr>
          <w:rFonts w:cs="Times New Roman"/>
          <w:lang w:val="sr-Cyrl-RS"/>
        </w:rPr>
        <w:t>Информисање грађана о остваривању права припадника националних мањина треба да се врши континуирано, с тим што Заштитник грађана и даље сматра да је неопходно да обавештења увек буду истакнута на видним местима, како у општинским управама о праву на упис личног имена на језику и писму националне мањине, тако и у филијалама/испоставама Републичког фонда за здравствено осигурање о праву на издавање картице здравственог осигурања на мањинским језицима, без обзира на то да ли постоји или не висока свест о постојању ових права, односно велики број захтева.</w:t>
      </w:r>
    </w:p>
    <w:p w14:paraId="447B9B42" w14:textId="77777777" w:rsidR="00720759" w:rsidRPr="00BB5C80" w:rsidRDefault="00720759" w:rsidP="00720759">
      <w:pPr>
        <w:ind w:firstLine="720"/>
        <w:rPr>
          <w:rFonts w:cs="Times New Roman"/>
          <w:lang w:val="sr-Cyrl-RS"/>
        </w:rPr>
      </w:pPr>
      <w:r w:rsidRPr="00BB5C80">
        <w:rPr>
          <w:rFonts w:cs="Times New Roman"/>
          <w:lang w:val="sr-Cyrl-RS"/>
        </w:rPr>
        <w:t xml:space="preserve">Такође, </w:t>
      </w:r>
      <w:r>
        <w:rPr>
          <w:rFonts w:cs="Times New Roman"/>
          <w:lang w:val="sr-Cyrl-RS"/>
        </w:rPr>
        <w:t xml:space="preserve">Заштитнику грађана је </w:t>
      </w:r>
      <w:r w:rsidRPr="00BB5C80">
        <w:rPr>
          <w:rFonts w:cs="Times New Roman"/>
          <w:lang w:val="sr-Cyrl-RS"/>
        </w:rPr>
        <w:t>Национални савет мађарске националне мањине</w:t>
      </w:r>
      <w:r>
        <w:rPr>
          <w:rFonts w:cs="Times New Roman"/>
          <w:lang w:val="sr-Cyrl-RS"/>
        </w:rPr>
        <w:t xml:space="preserve"> скренуо пажњу и на модел који постоји у Мађарској, где је припремљен </w:t>
      </w:r>
      <w:r w:rsidRPr="00BB5C80">
        <w:rPr>
          <w:rFonts w:cs="Times New Roman"/>
          <w:lang w:val="sr-Cyrl-RS"/>
        </w:rPr>
        <w:t>каталог мађарских имена и презимена</w:t>
      </w:r>
      <w:r>
        <w:rPr>
          <w:rFonts w:cs="Times New Roman"/>
          <w:lang w:val="sr-Cyrl-RS"/>
        </w:rPr>
        <w:t>. Овај модел би се могао применити и у Републици Србији, тако што би се к</w:t>
      </w:r>
      <w:r w:rsidRPr="00BB5C80">
        <w:rPr>
          <w:rFonts w:cs="Times New Roman"/>
          <w:lang w:val="sr-Cyrl-RS"/>
        </w:rPr>
        <w:t xml:space="preserve">аталог мађарских имена и презимена </w:t>
      </w:r>
      <w:r>
        <w:rPr>
          <w:rFonts w:cs="Times New Roman"/>
          <w:lang w:val="sr-Cyrl-RS"/>
        </w:rPr>
        <w:t>учинио</w:t>
      </w:r>
      <w:r w:rsidRPr="00BB5C80">
        <w:rPr>
          <w:rFonts w:cs="Times New Roman"/>
          <w:lang w:val="sr-Cyrl-RS"/>
        </w:rPr>
        <w:t xml:space="preserve"> доступн</w:t>
      </w:r>
      <w:r>
        <w:rPr>
          <w:rFonts w:cs="Times New Roman"/>
          <w:lang w:val="sr-Cyrl-RS"/>
        </w:rPr>
        <w:t>им</w:t>
      </w:r>
      <w:r w:rsidRPr="00BB5C80">
        <w:rPr>
          <w:rFonts w:cs="Times New Roman"/>
          <w:lang w:val="sr-Cyrl-RS"/>
        </w:rPr>
        <w:t xml:space="preserve"> свим матичарима</w:t>
      </w:r>
      <w:r>
        <w:rPr>
          <w:rFonts w:cs="Times New Roman"/>
          <w:lang w:val="sr-Cyrl-RS"/>
        </w:rPr>
        <w:t xml:space="preserve">, с тим да би каталог био отворен за измене и допуне. Тиме би се у великој мери предупредили </w:t>
      </w:r>
      <w:r w:rsidRPr="00BB5C80">
        <w:rPr>
          <w:rFonts w:cs="Times New Roman"/>
          <w:lang w:val="sr-Cyrl-RS"/>
        </w:rPr>
        <w:t>неправилни унос</w:t>
      </w:r>
      <w:r>
        <w:rPr>
          <w:rFonts w:cs="Times New Roman"/>
          <w:lang w:val="sr-Cyrl-RS"/>
        </w:rPr>
        <w:t>и</w:t>
      </w:r>
      <w:r w:rsidRPr="00BB5C80">
        <w:rPr>
          <w:rFonts w:cs="Times New Roman"/>
          <w:lang w:val="sr-Cyrl-RS"/>
        </w:rPr>
        <w:t xml:space="preserve"> личних имена.  </w:t>
      </w:r>
    </w:p>
    <w:p w14:paraId="550005C5" w14:textId="77777777" w:rsidR="00720759" w:rsidRPr="00BB5C80" w:rsidRDefault="00720759" w:rsidP="00720759">
      <w:pPr>
        <w:ind w:firstLine="720"/>
        <w:rPr>
          <w:rFonts w:cs="Times New Roman"/>
          <w:lang w:val="sr-Cyrl-RS"/>
        </w:rPr>
      </w:pPr>
      <w:r>
        <w:rPr>
          <w:rFonts w:cs="Times New Roman"/>
          <w:lang w:val="sr-Cyrl-RS"/>
        </w:rPr>
        <w:t>Заштитник грађана указује и на то да о</w:t>
      </w:r>
      <w:r w:rsidRPr="00BB5C80">
        <w:rPr>
          <w:rFonts w:cs="Times New Roman"/>
          <w:lang w:val="sr-Cyrl-RS"/>
        </w:rPr>
        <w:t>дређени број организационих јединица републичких органа још увек не поштуј</w:t>
      </w:r>
      <w:r>
        <w:rPr>
          <w:rFonts w:cs="Times New Roman"/>
          <w:lang w:val="sr-Cyrl-RS"/>
        </w:rPr>
        <w:t>е</w:t>
      </w:r>
      <w:r w:rsidRPr="00BB5C80">
        <w:rPr>
          <w:rFonts w:cs="Times New Roman"/>
          <w:lang w:val="sr-Cyrl-RS"/>
        </w:rPr>
        <w:t xml:space="preserve"> своју обавезу да табле са натписима органа испиш</w:t>
      </w:r>
      <w:r>
        <w:rPr>
          <w:rFonts w:cs="Times New Roman"/>
          <w:lang w:val="sr-Cyrl-RS"/>
        </w:rPr>
        <w:t>е</w:t>
      </w:r>
      <w:r w:rsidRPr="00BB5C80">
        <w:rPr>
          <w:rFonts w:cs="Times New Roman"/>
          <w:lang w:val="sr-Cyrl-RS"/>
        </w:rPr>
        <w:t xml:space="preserve"> на свим језицима који су у службеној употреби. Конкретно, у већини општина/градова који су посећени табле са називима Републичког фонда за здравствено осигурање биле су исписане само на српском језику и писму. </w:t>
      </w:r>
    </w:p>
    <w:p w14:paraId="7CEA4BC0" w14:textId="53BAFF02" w:rsidR="00720759" w:rsidRDefault="00720759" w:rsidP="00720759">
      <w:pPr>
        <w:ind w:firstLine="720"/>
        <w:rPr>
          <w:rFonts w:eastAsia="Times New Roman" w:cs="Times New Roman"/>
          <w:lang w:val="sr-Cyrl-RS" w:eastAsia="en-GB"/>
        </w:rPr>
      </w:pPr>
      <w:r w:rsidRPr="00BB5C80">
        <w:rPr>
          <w:rFonts w:cs="Times New Roman"/>
          <w:lang w:val="sr-Cyrl-RS"/>
        </w:rPr>
        <w:lastRenderedPageBreak/>
        <w:t xml:space="preserve">Заштитник грађана је у току извештајног периода наставио са редовном праксом пријема притужби у ромским насељима широм Србије. Пријем притужби организован је у ромским насељима у </w:t>
      </w:r>
      <w:r w:rsidRPr="00BB5C80">
        <w:rPr>
          <w:rFonts w:eastAsia="Times New Roman" w:cs="Times New Roman"/>
          <w:lang w:val="sr-Cyrl-RS" w:eastAsia="en-GB"/>
        </w:rPr>
        <w:t>Чачку, Лесковцу, Новом Пазару, Бујановцу и Београду.</w:t>
      </w:r>
      <w:r>
        <w:rPr>
          <w:rFonts w:eastAsia="Times New Roman" w:cs="Times New Roman"/>
          <w:lang w:val="sr-Cyrl-RS" w:eastAsia="en-GB"/>
        </w:rPr>
        <w:t xml:space="preserve"> </w:t>
      </w:r>
      <w:r w:rsidRPr="00BB5C80">
        <w:rPr>
          <w:rFonts w:eastAsia="Times New Roman" w:cs="Times New Roman"/>
          <w:lang w:val="sr-Cyrl-RS" w:eastAsia="en-GB"/>
        </w:rPr>
        <w:t xml:space="preserve">Проблеми с којима се суочавају припадници ромске националне мањине </w:t>
      </w:r>
      <w:r>
        <w:rPr>
          <w:rFonts w:eastAsia="Times New Roman" w:cs="Times New Roman"/>
          <w:lang w:val="sr-Cyrl-RS" w:eastAsia="en-GB"/>
        </w:rPr>
        <w:t>присутни су</w:t>
      </w:r>
      <w:r w:rsidRPr="00BB5C80">
        <w:rPr>
          <w:rFonts w:eastAsia="Times New Roman" w:cs="Times New Roman"/>
          <w:lang w:val="sr-Cyrl-RS" w:eastAsia="en-GB"/>
        </w:rPr>
        <w:t xml:space="preserve"> годинама, упркос стратешком опредељењу државе да се унапреди њихов положај. Надлежни органи су </w:t>
      </w:r>
      <w:r w:rsidR="00E1016D" w:rsidRPr="00BB5C80">
        <w:rPr>
          <w:rFonts w:eastAsia="Times New Roman" w:cs="Times New Roman"/>
          <w:lang w:val="sr-Cyrl-RS" w:eastAsia="en-GB"/>
        </w:rPr>
        <w:t xml:space="preserve">у претходној деценији </w:t>
      </w:r>
      <w:r w:rsidRPr="00BB5C80">
        <w:rPr>
          <w:rFonts w:eastAsia="Times New Roman" w:cs="Times New Roman"/>
          <w:lang w:val="sr-Cyrl-RS" w:eastAsia="en-GB"/>
        </w:rPr>
        <w:t>предузели низ мера и активности</w:t>
      </w:r>
      <w:r w:rsidR="00E1016D">
        <w:rPr>
          <w:rFonts w:eastAsia="Times New Roman" w:cs="Times New Roman"/>
          <w:lang w:val="sr-Cyrl-RS" w:eastAsia="en-GB"/>
        </w:rPr>
        <w:t xml:space="preserve"> </w:t>
      </w:r>
      <w:r w:rsidRPr="00BB5C80">
        <w:rPr>
          <w:rFonts w:eastAsia="Times New Roman" w:cs="Times New Roman"/>
          <w:lang w:val="sr-Cyrl-RS" w:eastAsia="en-GB"/>
        </w:rPr>
        <w:t>у областима образовања, здравства, личних докумената и др</w:t>
      </w:r>
      <w:r>
        <w:rPr>
          <w:rFonts w:eastAsia="Times New Roman" w:cs="Times New Roman"/>
          <w:lang w:val="sr-Cyrl-RS" w:eastAsia="en-GB"/>
        </w:rPr>
        <w:t>,</w:t>
      </w:r>
      <w:r w:rsidRPr="00BB5C80">
        <w:rPr>
          <w:rFonts w:eastAsia="Times New Roman" w:cs="Times New Roman"/>
          <w:lang w:val="sr-Cyrl-RS" w:eastAsia="en-GB"/>
        </w:rPr>
        <w:t xml:space="preserve"> што је допринело </w:t>
      </w:r>
      <w:r w:rsidR="00E1016D">
        <w:rPr>
          <w:rFonts w:eastAsia="Times New Roman" w:cs="Times New Roman"/>
          <w:lang w:val="sr-Cyrl-RS" w:eastAsia="en-GB"/>
        </w:rPr>
        <w:t xml:space="preserve">значајном унапређењу </w:t>
      </w:r>
      <w:r w:rsidRPr="00BB5C80">
        <w:rPr>
          <w:rFonts w:eastAsia="Times New Roman" w:cs="Times New Roman"/>
          <w:lang w:val="sr-Cyrl-RS" w:eastAsia="en-GB"/>
        </w:rPr>
        <w:t>положај</w:t>
      </w:r>
      <w:r w:rsidR="00E1016D">
        <w:rPr>
          <w:rFonts w:eastAsia="Times New Roman" w:cs="Times New Roman"/>
          <w:lang w:val="sr-Cyrl-RS" w:eastAsia="en-GB"/>
        </w:rPr>
        <w:t>а</w:t>
      </w:r>
      <w:r w:rsidRPr="00BB5C80">
        <w:rPr>
          <w:rFonts w:eastAsia="Times New Roman" w:cs="Times New Roman"/>
          <w:lang w:val="sr-Cyrl-RS" w:eastAsia="en-GB"/>
        </w:rPr>
        <w:t xml:space="preserve"> припадника ромске заједнице. Међутим, етничка дистанца према Ромима се не смањује и као национална заједница </w:t>
      </w:r>
      <w:r w:rsidR="00E1016D">
        <w:rPr>
          <w:rFonts w:eastAsia="Times New Roman" w:cs="Times New Roman"/>
          <w:lang w:val="sr-Cyrl-RS" w:eastAsia="en-GB"/>
        </w:rPr>
        <w:t xml:space="preserve">они </w:t>
      </w:r>
      <w:r w:rsidRPr="00BB5C80">
        <w:rPr>
          <w:rFonts w:eastAsia="Times New Roman" w:cs="Times New Roman"/>
          <w:lang w:val="sr-Cyrl-RS" w:eastAsia="en-GB"/>
        </w:rPr>
        <w:t xml:space="preserve">су највише изложени дискриминацији. </w:t>
      </w:r>
    </w:p>
    <w:p w14:paraId="43690840" w14:textId="77777777" w:rsidR="00D201B0" w:rsidRPr="004B3AD2" w:rsidRDefault="00D201B0" w:rsidP="00C22721">
      <w:pPr>
        <w:pStyle w:val="Heading3"/>
        <w:rPr>
          <w:lang w:val="ru-RU"/>
        </w:rPr>
      </w:pPr>
      <w:r w:rsidRPr="00720759">
        <w:rPr>
          <w:lang w:val="ru-RU"/>
        </w:rPr>
        <w:t>ПРЕДЛОЗИ ЗА ПОБОЉШАЊЕ ПОЛОЖАЈА ПРИПАДНИКА НАЦИОНАЛНИХ МАЊИНА У ОДНОСУ НА ОРГАНЕ УПРАВЕ</w:t>
      </w:r>
    </w:p>
    <w:p w14:paraId="2F6E50B3" w14:textId="78B1056B" w:rsidR="00720759" w:rsidRPr="00720759" w:rsidRDefault="00720759" w:rsidP="00C22721">
      <w:pPr>
        <w:numPr>
          <w:ilvl w:val="0"/>
          <w:numId w:val="28"/>
        </w:numPr>
        <w:spacing w:after="160" w:line="259" w:lineRule="auto"/>
        <w:ind w:left="709" w:hanging="425"/>
        <w:rPr>
          <w:rFonts w:cs="Times New Roman"/>
          <w:lang w:val="ru-RU"/>
        </w:rPr>
      </w:pPr>
      <w:r w:rsidRPr="00720759">
        <w:rPr>
          <w:rFonts w:cs="Times New Roman"/>
          <w:b/>
          <w:lang w:val="sr-Cyrl-RS"/>
        </w:rPr>
        <w:t>Министарство државне управе и локалне самоуправе</w:t>
      </w:r>
      <w:r w:rsidR="00E1016D">
        <w:rPr>
          <w:rFonts w:cs="Times New Roman"/>
          <w:b/>
          <w:lang w:val="sr-Cyrl-RS"/>
        </w:rPr>
        <w:t>,</w:t>
      </w:r>
      <w:r w:rsidRPr="00720759">
        <w:rPr>
          <w:rFonts w:cs="Times New Roman"/>
          <w:lang w:val="sr-Cyrl-RS"/>
        </w:rPr>
        <w:t xml:space="preserve"> </w:t>
      </w:r>
      <w:r w:rsidRPr="00720759">
        <w:rPr>
          <w:rFonts w:cs="Times New Roman"/>
          <w:b/>
          <w:lang w:val="sr-Cyrl-RS"/>
        </w:rPr>
        <w:t>у сарадњи са</w:t>
      </w:r>
      <w:r w:rsidRPr="00720759">
        <w:rPr>
          <w:rFonts w:cs="Times New Roman"/>
          <w:lang w:val="sr-Cyrl-RS"/>
        </w:rPr>
        <w:t xml:space="preserve"> </w:t>
      </w:r>
      <w:r w:rsidRPr="00720759">
        <w:rPr>
          <w:rFonts w:cs="Times New Roman"/>
          <w:b/>
          <w:lang w:val="sr-Cyrl-RS"/>
        </w:rPr>
        <w:t>Националним саветом албанске националне мањине</w:t>
      </w:r>
      <w:r w:rsidR="00E1016D">
        <w:rPr>
          <w:rFonts w:cs="Times New Roman"/>
          <w:b/>
          <w:lang w:val="sr-Cyrl-RS"/>
        </w:rPr>
        <w:t>,</w:t>
      </w:r>
      <w:r w:rsidRPr="00720759">
        <w:rPr>
          <w:rFonts w:cs="Times New Roman"/>
          <w:lang w:val="sr-Cyrl-RS"/>
        </w:rPr>
        <w:t xml:space="preserve"> треба да размотри потребу и начин како да се изради каталог имена и презимена на албанском језику и писму који би био помоћни инструмент матичарима у раду приликом ових уписа;</w:t>
      </w:r>
    </w:p>
    <w:p w14:paraId="361AA783" w14:textId="77777777" w:rsidR="00720759" w:rsidRPr="00720759" w:rsidRDefault="00720759" w:rsidP="00C22721">
      <w:pPr>
        <w:numPr>
          <w:ilvl w:val="0"/>
          <w:numId w:val="28"/>
        </w:numPr>
        <w:spacing w:after="160" w:line="259" w:lineRule="auto"/>
        <w:ind w:left="709" w:hanging="425"/>
        <w:rPr>
          <w:rFonts w:cs="Times New Roman"/>
          <w:lang w:val="ru-RU"/>
        </w:rPr>
      </w:pPr>
      <w:r w:rsidRPr="00720759">
        <w:rPr>
          <w:rFonts w:cs="Times New Roman"/>
          <w:b/>
          <w:lang w:val="sr-Cyrl-RS"/>
        </w:rPr>
        <w:t>Министарство државне управе и локалне самоуправе</w:t>
      </w:r>
      <w:r w:rsidRPr="00720759">
        <w:rPr>
          <w:rFonts w:cs="Times New Roman"/>
          <w:lang w:val="sr-Cyrl-RS"/>
        </w:rPr>
        <w:t xml:space="preserve">, </w:t>
      </w:r>
      <w:r w:rsidRPr="00720759">
        <w:rPr>
          <w:rFonts w:cs="Times New Roman"/>
          <w:b/>
          <w:lang w:val="sr-Cyrl-RS"/>
        </w:rPr>
        <w:t>у сарадњи са</w:t>
      </w:r>
      <w:r w:rsidRPr="00720759">
        <w:rPr>
          <w:rFonts w:cs="Times New Roman"/>
          <w:lang w:val="sr-Cyrl-RS"/>
        </w:rPr>
        <w:t xml:space="preserve"> </w:t>
      </w:r>
      <w:r w:rsidRPr="00720759">
        <w:rPr>
          <w:rFonts w:cs="Times New Roman"/>
          <w:b/>
          <w:lang w:val="sr-Cyrl-RS"/>
        </w:rPr>
        <w:t>Националним саветом мађарске националне мањине</w:t>
      </w:r>
      <w:r w:rsidRPr="00720759">
        <w:rPr>
          <w:rFonts w:cs="Times New Roman"/>
          <w:lang w:val="sr-Cyrl-RS"/>
        </w:rPr>
        <w:t>, треба да размотри потребу, могућности и начин израде каталога имена и презимена на мађарском језику и писму који би био помоћни инструмент у раду приликом ових уписа;</w:t>
      </w:r>
    </w:p>
    <w:p w14:paraId="3799272E" w14:textId="77777777" w:rsidR="00720759" w:rsidRPr="00720759" w:rsidRDefault="00720759" w:rsidP="00C22721">
      <w:pPr>
        <w:numPr>
          <w:ilvl w:val="0"/>
          <w:numId w:val="28"/>
        </w:numPr>
        <w:spacing w:after="160" w:line="259" w:lineRule="auto"/>
        <w:ind w:left="709" w:hanging="425"/>
        <w:rPr>
          <w:rFonts w:cs="Times New Roman"/>
          <w:lang w:val="ru-RU"/>
        </w:rPr>
      </w:pPr>
      <w:r w:rsidRPr="00720759">
        <w:rPr>
          <w:rFonts w:cs="Times New Roman"/>
          <w:b/>
          <w:lang w:val="sr-Cyrl-RS"/>
        </w:rPr>
        <w:t>Министарство државне управе и локалне самоуправе</w:t>
      </w:r>
      <w:r w:rsidRPr="00720759">
        <w:rPr>
          <w:rFonts w:cs="Times New Roman"/>
          <w:lang w:val="sr-Cyrl-RS"/>
        </w:rPr>
        <w:t xml:space="preserve"> и </w:t>
      </w:r>
      <w:r w:rsidRPr="00720759">
        <w:rPr>
          <w:rFonts w:cs="Times New Roman"/>
          <w:b/>
          <w:lang w:val="sr-Cyrl-RS"/>
        </w:rPr>
        <w:t>Министарство здравља</w:t>
      </w:r>
      <w:r w:rsidRPr="00720759">
        <w:rPr>
          <w:rFonts w:cs="Times New Roman"/>
          <w:lang w:val="sr-Cyrl-RS"/>
        </w:rPr>
        <w:t xml:space="preserve"> треба да организују додатне обуке за матичаре и раднике у здравственим центрима који обављају послове електронске пријаве рођења детета у вези са уписима личног имена на језику и писму националне мањине</w:t>
      </w:r>
      <w:r w:rsidRPr="00720759">
        <w:rPr>
          <w:rFonts w:cs="Times New Roman"/>
          <w:lang w:val="sr-Latn-RS"/>
        </w:rPr>
        <w:t>;</w:t>
      </w:r>
    </w:p>
    <w:p w14:paraId="0980DA58" w14:textId="48FD1CE1" w:rsidR="00720759" w:rsidRPr="00720759" w:rsidRDefault="00720759" w:rsidP="00C22721">
      <w:pPr>
        <w:numPr>
          <w:ilvl w:val="0"/>
          <w:numId w:val="28"/>
        </w:numPr>
        <w:spacing w:after="160" w:line="259" w:lineRule="auto"/>
        <w:ind w:left="709" w:hanging="425"/>
        <w:rPr>
          <w:rFonts w:cs="Times New Roman"/>
          <w:lang w:val="ru-RU"/>
        </w:rPr>
      </w:pPr>
      <w:r w:rsidRPr="00720759">
        <w:rPr>
          <w:rFonts w:cs="Times New Roman"/>
          <w:b/>
          <w:lang w:val="sr-Cyrl-RS"/>
        </w:rPr>
        <w:t>Министарство државне управе и локалне самоуправе</w:t>
      </w:r>
      <w:r w:rsidRPr="00720759">
        <w:rPr>
          <w:rFonts w:cs="Times New Roman"/>
          <w:lang w:val="sr-Cyrl-RS"/>
        </w:rPr>
        <w:t xml:space="preserve"> треба да упути инструкцију јединицама локалне самоуправе у којима су језици националних мањина у службеној употреби,  да истакну обавештења о праву на упис личног имена на језику и писму националне мањине и праву на вођење управног поступка на матерњем језику, ради потпуног, прецизног и благовременог информисања грађана</w:t>
      </w:r>
      <w:r w:rsidRPr="00720759">
        <w:rPr>
          <w:rFonts w:cs="Times New Roman"/>
          <w:lang w:val="sr-Latn-RS"/>
        </w:rPr>
        <w:t>;</w:t>
      </w:r>
      <w:r w:rsidRPr="00720759">
        <w:rPr>
          <w:rFonts w:cs="Times New Roman"/>
          <w:lang w:val="sr-Cyrl-RS"/>
        </w:rPr>
        <w:t xml:space="preserve"> </w:t>
      </w:r>
    </w:p>
    <w:p w14:paraId="2F451226" w14:textId="77777777" w:rsidR="00720759" w:rsidRPr="00720759" w:rsidRDefault="00720759" w:rsidP="00C22721">
      <w:pPr>
        <w:numPr>
          <w:ilvl w:val="0"/>
          <w:numId w:val="28"/>
        </w:numPr>
        <w:spacing w:after="160" w:line="259" w:lineRule="auto"/>
        <w:ind w:left="709" w:hanging="425"/>
        <w:rPr>
          <w:rFonts w:cs="Times New Roman"/>
          <w:lang w:val="ru-RU"/>
        </w:rPr>
      </w:pPr>
      <w:r w:rsidRPr="00720759">
        <w:rPr>
          <w:rFonts w:cs="Times New Roman"/>
          <w:b/>
          <w:lang w:val="sr-Cyrl-RS"/>
        </w:rPr>
        <w:t>Републички фонд за здравствено осигурање</w:t>
      </w:r>
      <w:r w:rsidRPr="00720759">
        <w:rPr>
          <w:rFonts w:cs="Times New Roman"/>
          <w:lang w:val="sr-Cyrl-RS"/>
        </w:rPr>
        <w:t xml:space="preserve"> треба да упути инструкцију свим филијалама/испоставама да је потребно да истакну обавештење о праву припадника националних мањина да им се издају картице здравственог осигурања на језику и писму националне мањине, ради потпуног, прецизног и благовременог информисања грађана</w:t>
      </w:r>
      <w:r w:rsidRPr="00720759">
        <w:rPr>
          <w:rFonts w:cs="Times New Roman"/>
          <w:b/>
          <w:lang w:val="sr-Latn-RS"/>
        </w:rPr>
        <w:t>;</w:t>
      </w:r>
    </w:p>
    <w:p w14:paraId="07D60DC8" w14:textId="77777777" w:rsidR="001C788E" w:rsidRDefault="00720759" w:rsidP="00C22721">
      <w:pPr>
        <w:numPr>
          <w:ilvl w:val="0"/>
          <w:numId w:val="28"/>
        </w:numPr>
        <w:spacing w:after="160" w:line="259" w:lineRule="auto"/>
        <w:ind w:left="709" w:hanging="425"/>
        <w:rPr>
          <w:rFonts w:cs="Times New Roman"/>
          <w:lang w:val="sr-Cyrl-RS"/>
        </w:rPr>
      </w:pPr>
      <w:r w:rsidRPr="00720759">
        <w:rPr>
          <w:rFonts w:cs="Times New Roman"/>
          <w:b/>
          <w:lang w:val="sr-Cyrl-RS"/>
        </w:rPr>
        <w:t>Републички фонд за здравствено осигурање</w:t>
      </w:r>
      <w:r w:rsidRPr="00720759">
        <w:rPr>
          <w:rFonts w:cs="Times New Roman"/>
          <w:lang w:val="sr-Cyrl-RS"/>
        </w:rPr>
        <w:t xml:space="preserve"> треба да утврди број филијала/испостава које немају истакнуте табле у складу са важећим правним прописима, планира средства за њихово обезбеђивање, нарочито  вишејезичних табли за филијале/испоставе које се налазе у локалним самоуправама у којима је у службеној употреби и језик националне мањине и изврши њихову замену у разумном року. </w:t>
      </w:r>
    </w:p>
    <w:p w14:paraId="39DB5A31" w14:textId="77777777" w:rsidR="001C788E" w:rsidRDefault="001C788E">
      <w:pPr>
        <w:spacing w:after="0"/>
        <w:jc w:val="left"/>
        <w:rPr>
          <w:rFonts w:cs="Times New Roman"/>
          <w:lang w:val="sr-Cyrl-RS"/>
        </w:rPr>
      </w:pPr>
      <w:r>
        <w:rPr>
          <w:rFonts w:cs="Times New Roman"/>
          <w:lang w:val="sr-Cyrl-RS"/>
        </w:rPr>
        <w:br w:type="page"/>
      </w:r>
    </w:p>
    <w:p w14:paraId="2F1FEDE8" w14:textId="77777777" w:rsidR="00D201B0" w:rsidRPr="009F45F9" w:rsidRDefault="00D201B0" w:rsidP="00722FE3">
      <w:pPr>
        <w:pStyle w:val="Heading2"/>
        <w:numPr>
          <w:ilvl w:val="1"/>
          <w:numId w:val="23"/>
        </w:numPr>
        <w:spacing w:after="240"/>
        <w:ind w:left="0" w:firstLine="0"/>
      </w:pPr>
      <w:bookmarkStart w:id="68" w:name="_Toc2949610"/>
      <w:r w:rsidRPr="009F45F9">
        <w:lastRenderedPageBreak/>
        <w:t>ПРАВА ЛИЦА ЛИШЕНИХ СЛОБОДЕ</w:t>
      </w:r>
      <w:bookmarkEnd w:id="68"/>
    </w:p>
    <w:p w14:paraId="76F6AA87" w14:textId="77777777" w:rsidR="00D201B0" w:rsidRPr="009F45F9" w:rsidRDefault="00D201B0" w:rsidP="00722FE3">
      <w:pPr>
        <w:pStyle w:val="Caption"/>
        <w:spacing w:before="360"/>
        <w:jc w:val="center"/>
        <w:rPr>
          <w:sz w:val="24"/>
          <w:szCs w:val="24"/>
        </w:rPr>
      </w:pPr>
      <w:r w:rsidRPr="009F45F9">
        <w:rPr>
          <w:sz w:val="24"/>
          <w:szCs w:val="24"/>
        </w:rPr>
        <w:t>СТАТИСТИКА</w:t>
      </w:r>
    </w:p>
    <w:p w14:paraId="6FF907A8" w14:textId="77777777" w:rsidR="00D201B0" w:rsidRPr="00720759" w:rsidRDefault="00D201B0" w:rsidP="002E737F">
      <w:pPr>
        <w:ind w:firstLine="720"/>
        <w:rPr>
          <w:lang w:val="sr-Cyrl-RS"/>
        </w:rPr>
      </w:pPr>
      <w:r w:rsidRPr="00720759">
        <w:rPr>
          <w:lang w:val="ru-RU"/>
        </w:rPr>
        <w:t>У области права лица лишених слободе, Заштитник грађана је у 201</w:t>
      </w:r>
      <w:r w:rsidR="00636252" w:rsidRPr="00720759">
        <w:rPr>
          <w:lang w:val="ru-RU"/>
        </w:rPr>
        <w:t>8</w:t>
      </w:r>
      <w:r w:rsidRPr="00720759">
        <w:rPr>
          <w:lang w:val="ru-RU"/>
        </w:rPr>
        <w:t xml:space="preserve">. години разматрао </w:t>
      </w:r>
      <w:r w:rsidR="00636252" w:rsidRPr="00720759">
        <w:rPr>
          <w:lang w:val="ru-RU"/>
        </w:rPr>
        <w:t>165</w:t>
      </w:r>
      <w:r w:rsidRPr="00720759">
        <w:rPr>
          <w:lang w:val="ru-RU"/>
        </w:rPr>
        <w:t xml:space="preserve"> предмета</w:t>
      </w:r>
      <w:r w:rsidRPr="00720759">
        <w:rPr>
          <w:vertAlign w:val="superscript"/>
        </w:rPr>
        <w:footnoteReference w:id="64"/>
      </w:r>
      <w:r w:rsidRPr="00720759">
        <w:rPr>
          <w:lang w:val="ru-RU"/>
        </w:rPr>
        <w:t xml:space="preserve">, од чега је било </w:t>
      </w:r>
      <w:r w:rsidR="00636252" w:rsidRPr="00720759">
        <w:rPr>
          <w:lang w:val="ru-RU"/>
        </w:rPr>
        <w:t>163</w:t>
      </w:r>
      <w:r w:rsidRPr="00720759">
        <w:rPr>
          <w:lang w:val="ru-RU"/>
        </w:rPr>
        <w:t xml:space="preserve"> притужбе грађана и </w:t>
      </w:r>
      <w:r w:rsidR="00636252" w:rsidRPr="00720759">
        <w:rPr>
          <w:lang w:val="ru-RU"/>
        </w:rPr>
        <w:t>2</w:t>
      </w:r>
      <w:r w:rsidRPr="00720759">
        <w:rPr>
          <w:lang w:val="ru-RU"/>
        </w:rPr>
        <w:t xml:space="preserve"> сопствен</w:t>
      </w:r>
      <w:r w:rsidR="00636252" w:rsidRPr="00720759">
        <w:rPr>
          <w:lang w:val="ru-RU"/>
        </w:rPr>
        <w:t>е</w:t>
      </w:r>
      <w:r w:rsidRPr="00720759">
        <w:rPr>
          <w:lang w:val="ru-RU"/>
        </w:rPr>
        <w:t xml:space="preserve"> иницијатив</w:t>
      </w:r>
      <w:r w:rsidR="00636252" w:rsidRPr="00720759">
        <w:rPr>
          <w:lang w:val="ru-RU"/>
        </w:rPr>
        <w:t>е</w:t>
      </w:r>
      <w:r w:rsidRPr="00720759">
        <w:rPr>
          <w:lang w:val="ru-RU"/>
        </w:rPr>
        <w:t>. Предмети из ове области чине 4,</w:t>
      </w:r>
      <w:r w:rsidR="008B6FA6" w:rsidRPr="00720759">
        <w:rPr>
          <w:lang w:val="ru-RU"/>
        </w:rPr>
        <w:t>95</w:t>
      </w:r>
      <w:r w:rsidRPr="00720759">
        <w:rPr>
          <w:lang w:val="ru-RU"/>
        </w:rPr>
        <w:t xml:space="preserve">% укупно разматраних предмета и то је: </w:t>
      </w:r>
      <w:r w:rsidR="008B6FA6" w:rsidRPr="00720759">
        <w:rPr>
          <w:lang w:val="ru-RU"/>
        </w:rPr>
        <w:t>116</w:t>
      </w:r>
      <w:r w:rsidRPr="00720759">
        <w:rPr>
          <w:lang w:val="ru-RU"/>
        </w:rPr>
        <w:t xml:space="preserve"> притужби на поступање према лицима која су се налазила извршењу казне затвора, </w:t>
      </w:r>
      <w:r w:rsidR="008B6FA6" w:rsidRPr="00720759">
        <w:rPr>
          <w:lang w:val="ru-RU"/>
        </w:rPr>
        <w:t>25</w:t>
      </w:r>
      <w:r w:rsidRPr="00720759">
        <w:rPr>
          <w:lang w:val="ru-RU"/>
        </w:rPr>
        <w:t xml:space="preserve"> притужби на поступање према лицима која су се налазила на извршењу мере притвора, </w:t>
      </w:r>
      <w:r w:rsidR="008B6FA6" w:rsidRPr="00720759">
        <w:rPr>
          <w:lang w:val="ru-RU"/>
        </w:rPr>
        <w:t>15</w:t>
      </w:r>
      <w:r w:rsidRPr="00720759">
        <w:rPr>
          <w:lang w:val="ru-RU"/>
        </w:rPr>
        <w:t xml:space="preserve"> притужби на поступање према задржаним лицима и лицима према којима су примењена полицијска овлашћења, </w:t>
      </w:r>
      <w:r w:rsidR="008B6FA6" w:rsidRPr="00720759">
        <w:rPr>
          <w:lang w:val="ru-RU"/>
        </w:rPr>
        <w:t>6</w:t>
      </w:r>
      <w:r w:rsidRPr="00720759">
        <w:rPr>
          <w:lang w:val="ru-RU"/>
        </w:rPr>
        <w:t xml:space="preserve"> притужби на поступање према мигрантима</w:t>
      </w:r>
      <w:r w:rsidR="008B6FA6" w:rsidRPr="00720759">
        <w:rPr>
          <w:lang w:val="ru-RU"/>
        </w:rPr>
        <w:t xml:space="preserve"> и </w:t>
      </w:r>
      <w:r w:rsidRPr="00720759">
        <w:rPr>
          <w:lang w:val="ru-RU"/>
        </w:rPr>
        <w:t>3 притужбе на поступање према лицима која су се налазила на лечењу у психијатријским установама.</w:t>
      </w:r>
    </w:p>
    <w:p w14:paraId="3FA7B9BC" w14:textId="77777777" w:rsidR="00D201B0" w:rsidRPr="00720759" w:rsidRDefault="00D201B0" w:rsidP="008B6FA6">
      <w:pPr>
        <w:pStyle w:val="Caption"/>
        <w:keepNext/>
        <w:jc w:val="center"/>
      </w:pPr>
      <w:r w:rsidRPr="00720759">
        <w:t xml:space="preserve">Графикон </w:t>
      </w:r>
      <w:r w:rsidR="00877D91">
        <w:rPr>
          <w:noProof/>
        </w:rPr>
        <w:fldChar w:fldCharType="begin"/>
      </w:r>
      <w:r w:rsidR="00877D91">
        <w:rPr>
          <w:noProof/>
        </w:rPr>
        <w:instrText xml:space="preserve"> SEQ Графикон \* ARABIC </w:instrText>
      </w:r>
      <w:r w:rsidR="00877D91">
        <w:rPr>
          <w:noProof/>
        </w:rPr>
        <w:fldChar w:fldCharType="separate"/>
      </w:r>
      <w:r w:rsidR="00F83A2B">
        <w:rPr>
          <w:noProof/>
        </w:rPr>
        <w:t>7</w:t>
      </w:r>
      <w:r w:rsidR="00877D91">
        <w:rPr>
          <w:noProof/>
        </w:rPr>
        <w:fldChar w:fldCharType="end"/>
      </w:r>
      <w:r w:rsidRPr="00720759">
        <w:t xml:space="preserve"> – Приказ примљених предмета</w:t>
      </w:r>
    </w:p>
    <w:p w14:paraId="208D24F6" w14:textId="77777777" w:rsidR="008B6FA6" w:rsidRPr="00720759" w:rsidRDefault="007651C8" w:rsidP="008B6FA6">
      <w:pPr>
        <w:jc w:val="center"/>
      </w:pPr>
      <w:r w:rsidRPr="00720759">
        <w:rPr>
          <w:noProof/>
        </w:rPr>
        <w:drawing>
          <wp:inline distT="0" distB="0" distL="0" distR="0" wp14:anchorId="4A773C7F" wp14:editId="5B58AA9A">
            <wp:extent cx="4705350" cy="22574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CFA5AA" w14:textId="77777777" w:rsidR="00D201B0" w:rsidRPr="00720759" w:rsidRDefault="00D201B0" w:rsidP="002E737F">
      <w:pPr>
        <w:ind w:firstLine="720"/>
        <w:rPr>
          <w:lang w:val="ru-RU"/>
        </w:rPr>
      </w:pPr>
      <w:r w:rsidRPr="00720759">
        <w:rPr>
          <w:lang w:val="ru-RU"/>
        </w:rPr>
        <w:t xml:space="preserve">Заштитник грађана је упутио </w:t>
      </w:r>
      <w:r w:rsidR="00E8309E" w:rsidRPr="00720759">
        <w:rPr>
          <w:lang w:val="ru-RU"/>
        </w:rPr>
        <w:t xml:space="preserve">10 </w:t>
      </w:r>
      <w:r w:rsidRPr="00720759">
        <w:rPr>
          <w:lang w:val="ru-RU"/>
        </w:rPr>
        <w:t>препорук</w:t>
      </w:r>
      <w:r w:rsidR="00E8309E" w:rsidRPr="00720759">
        <w:rPr>
          <w:lang w:val="ru-RU"/>
        </w:rPr>
        <w:t xml:space="preserve">а органима управе и све су доспеле </w:t>
      </w:r>
      <w:r w:rsidRPr="00720759">
        <w:rPr>
          <w:lang w:val="ru-RU"/>
        </w:rPr>
        <w:t>на извршење у извештајном периоду</w:t>
      </w:r>
      <w:r w:rsidRPr="00720759">
        <w:rPr>
          <w:vertAlign w:val="superscript"/>
        </w:rPr>
        <w:footnoteReference w:id="65"/>
      </w:r>
      <w:r w:rsidRPr="00720759">
        <w:rPr>
          <w:lang w:val="ru-RU"/>
        </w:rPr>
        <w:t xml:space="preserve">. Од тога органи управе су поступили по </w:t>
      </w:r>
      <w:r w:rsidR="00E8309E" w:rsidRPr="00720759">
        <w:rPr>
          <w:lang w:val="ru-RU"/>
        </w:rPr>
        <w:t>9</w:t>
      </w:r>
      <w:r w:rsidRPr="00720759">
        <w:rPr>
          <w:lang w:val="ru-RU"/>
        </w:rPr>
        <w:t xml:space="preserve"> препорука, што чини </w:t>
      </w:r>
      <w:r w:rsidR="00E8309E" w:rsidRPr="00720759">
        <w:rPr>
          <w:rFonts w:cs="Times New Roman"/>
          <w:color w:val="000000"/>
          <w:lang w:val="sr-Cyrl-RS"/>
        </w:rPr>
        <w:t xml:space="preserve">90% </w:t>
      </w:r>
      <w:r w:rsidRPr="00720759">
        <w:rPr>
          <w:lang w:val="ru-RU"/>
        </w:rPr>
        <w:t>прихваћених препорука.</w:t>
      </w:r>
    </w:p>
    <w:p w14:paraId="761362B7" w14:textId="77777777" w:rsidR="00D201B0" w:rsidRPr="00720759" w:rsidRDefault="00D201B0" w:rsidP="002E737F">
      <w:pPr>
        <w:ind w:firstLine="720"/>
        <w:rPr>
          <w:lang w:val="ru-RU"/>
        </w:rPr>
      </w:pPr>
      <w:r w:rsidRPr="00720759">
        <w:rPr>
          <w:lang w:val="ru-RU"/>
        </w:rPr>
        <w:t xml:space="preserve">Од разматраних </w:t>
      </w:r>
      <w:r w:rsidR="005020B2" w:rsidRPr="00720759">
        <w:rPr>
          <w:lang w:val="sr-Latn-RS"/>
        </w:rPr>
        <w:t>165</w:t>
      </w:r>
      <w:r w:rsidRPr="00720759">
        <w:rPr>
          <w:lang w:val="ru-RU"/>
        </w:rPr>
        <w:t xml:space="preserve"> предмета у 201</w:t>
      </w:r>
      <w:r w:rsidR="00862559" w:rsidRPr="00720759">
        <w:rPr>
          <w:lang w:val="sr-Latn-RS"/>
        </w:rPr>
        <w:t>8</w:t>
      </w:r>
      <w:r w:rsidRPr="00720759">
        <w:rPr>
          <w:lang w:val="ru-RU"/>
        </w:rPr>
        <w:t xml:space="preserve">. години Заштитник грађана је окончао рад на </w:t>
      </w:r>
      <w:r w:rsidR="005020B2" w:rsidRPr="00720759">
        <w:rPr>
          <w:lang w:val="sr-Latn-RS"/>
        </w:rPr>
        <w:t>124</w:t>
      </w:r>
      <w:r w:rsidRPr="00720759">
        <w:rPr>
          <w:lang w:val="ru-RU"/>
        </w:rPr>
        <w:t xml:space="preserve"> предмета. </w:t>
      </w:r>
    </w:p>
    <w:p w14:paraId="60BEFF43" w14:textId="77777777" w:rsidR="00D201B0" w:rsidRPr="00720759" w:rsidRDefault="00D201B0" w:rsidP="00945F78">
      <w:pPr>
        <w:pStyle w:val="Caption"/>
        <w:keepNext/>
        <w:jc w:val="center"/>
        <w:rPr>
          <w:lang w:val="ru-RU"/>
        </w:rPr>
      </w:pPr>
      <w:r w:rsidRPr="00720759">
        <w:rPr>
          <w:lang w:val="ru-RU"/>
        </w:rPr>
        <w:t xml:space="preserve">Табела </w:t>
      </w:r>
      <w:r w:rsidRPr="00720759">
        <w:rPr>
          <w:lang w:val="ru-RU"/>
        </w:rPr>
        <w:fldChar w:fldCharType="begin"/>
      </w:r>
      <w:r w:rsidRPr="00720759">
        <w:rPr>
          <w:lang w:val="ru-RU"/>
        </w:rPr>
        <w:instrText xml:space="preserve"> </w:instrText>
      </w:r>
      <w:r w:rsidRPr="00720759">
        <w:instrText>SEQ</w:instrText>
      </w:r>
      <w:r w:rsidRPr="00720759">
        <w:rPr>
          <w:lang w:val="ru-RU"/>
        </w:rPr>
        <w:instrText xml:space="preserve"> Табела \* </w:instrText>
      </w:r>
      <w:r w:rsidRPr="00720759">
        <w:instrText>ARABIC</w:instrText>
      </w:r>
      <w:r w:rsidRPr="00720759">
        <w:rPr>
          <w:lang w:val="ru-RU"/>
        </w:rPr>
        <w:instrText xml:space="preserve"> </w:instrText>
      </w:r>
      <w:r w:rsidRPr="00720759">
        <w:rPr>
          <w:lang w:val="ru-RU"/>
        </w:rPr>
        <w:fldChar w:fldCharType="separate"/>
      </w:r>
      <w:r w:rsidR="00F83A2B" w:rsidRPr="00162A07">
        <w:rPr>
          <w:noProof/>
          <w:lang w:val="ru-RU"/>
        </w:rPr>
        <w:t>31</w:t>
      </w:r>
      <w:r w:rsidRPr="00720759">
        <w:rPr>
          <w:lang w:val="ru-RU"/>
        </w:rPr>
        <w:fldChar w:fldCharType="end"/>
      </w:r>
      <w:r w:rsidRPr="00720759">
        <w:rPr>
          <w:lang w:val="ru-RU"/>
        </w:rPr>
        <w:t xml:space="preserve"> – Права лица лишених слободе</w:t>
      </w:r>
      <w:r w:rsidR="002A0E7C">
        <w:rPr>
          <w:lang w:val="ru-RU"/>
        </w:rPr>
        <w:t>: п</w:t>
      </w:r>
      <w:r w:rsidRPr="00720759">
        <w:rPr>
          <w:lang w:val="ru-RU"/>
        </w:rPr>
        <w:t>риказ разматраних предмета из 201</w:t>
      </w:r>
      <w:r w:rsidR="00862559" w:rsidRPr="00720759">
        <w:rPr>
          <w:lang w:val="sr-Latn-RS"/>
        </w:rPr>
        <w:t>8</w:t>
      </w:r>
      <w:r w:rsidRPr="00720759">
        <w:rPr>
          <w:lang w:val="ru-RU"/>
        </w:rPr>
        <w:t>. године</w:t>
      </w:r>
    </w:p>
    <w:tbl>
      <w:tblPr>
        <w:tblW w:w="7740"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5760"/>
        <w:gridCol w:w="1980"/>
      </w:tblGrid>
      <w:tr w:rsidR="00D201B0" w:rsidRPr="00720759" w14:paraId="66DB10F1" w14:textId="77777777">
        <w:trPr>
          <w:trHeight w:val="393"/>
          <w:jc w:val="center"/>
        </w:trPr>
        <w:tc>
          <w:tcPr>
            <w:tcW w:w="5760" w:type="dxa"/>
            <w:tcBorders>
              <w:top w:val="single" w:sz="12" w:space="0" w:color="0070C0"/>
              <w:bottom w:val="single" w:sz="12" w:space="0" w:color="0070C0"/>
            </w:tcBorders>
            <w:vAlign w:val="center"/>
          </w:tcPr>
          <w:p w14:paraId="1A53A60D" w14:textId="77777777" w:rsidR="00D201B0" w:rsidRPr="001A51CE" w:rsidRDefault="00D201B0" w:rsidP="00862559">
            <w:pPr>
              <w:spacing w:after="0"/>
              <w:rPr>
                <w:b/>
                <w:lang w:val="ru-RU"/>
              </w:rPr>
            </w:pPr>
            <w:r w:rsidRPr="001A51CE">
              <w:rPr>
                <w:b/>
                <w:lang w:val="ru-RU"/>
              </w:rPr>
              <w:t>Број примљених предмета у 201</w:t>
            </w:r>
            <w:r w:rsidR="00862559" w:rsidRPr="001A51CE">
              <w:rPr>
                <w:b/>
                <w:lang w:val="sr-Latn-RS"/>
              </w:rPr>
              <w:t>8</w:t>
            </w:r>
            <w:r w:rsidRPr="001A51CE">
              <w:rPr>
                <w:b/>
                <w:lang w:val="ru-RU"/>
              </w:rPr>
              <w:t>. години</w:t>
            </w:r>
          </w:p>
        </w:tc>
        <w:tc>
          <w:tcPr>
            <w:tcW w:w="1980" w:type="dxa"/>
            <w:tcBorders>
              <w:top w:val="single" w:sz="12" w:space="0" w:color="0070C0"/>
              <w:bottom w:val="single" w:sz="12" w:space="0" w:color="0070C0"/>
            </w:tcBorders>
            <w:vAlign w:val="center"/>
          </w:tcPr>
          <w:p w14:paraId="16160C1A" w14:textId="77777777" w:rsidR="00D201B0" w:rsidRPr="001A51CE" w:rsidRDefault="005020B2" w:rsidP="007621AC">
            <w:pPr>
              <w:jc w:val="center"/>
              <w:rPr>
                <w:b/>
              </w:rPr>
            </w:pPr>
            <w:r w:rsidRPr="001A51CE">
              <w:rPr>
                <w:b/>
              </w:rPr>
              <w:t>165</w:t>
            </w:r>
          </w:p>
        </w:tc>
      </w:tr>
      <w:tr w:rsidR="00D201B0" w:rsidRPr="00720759" w14:paraId="27CD901F" w14:textId="77777777">
        <w:trPr>
          <w:trHeight w:val="393"/>
          <w:jc w:val="center"/>
        </w:trPr>
        <w:tc>
          <w:tcPr>
            <w:tcW w:w="5760" w:type="dxa"/>
            <w:tcBorders>
              <w:top w:val="single" w:sz="12" w:space="0" w:color="0070C0"/>
            </w:tcBorders>
            <w:vAlign w:val="center"/>
          </w:tcPr>
          <w:p w14:paraId="7D25E309" w14:textId="77777777" w:rsidR="00D201B0" w:rsidRPr="00720759" w:rsidRDefault="00D201B0" w:rsidP="00862559">
            <w:pPr>
              <w:spacing w:after="0"/>
              <w:rPr>
                <w:lang w:val="ru-RU"/>
              </w:rPr>
            </w:pPr>
            <w:r w:rsidRPr="00720759">
              <w:rPr>
                <w:lang w:val="ru-RU"/>
              </w:rPr>
              <w:t>Број окончаних предмета из 201</w:t>
            </w:r>
            <w:r w:rsidR="00862559" w:rsidRPr="00720759">
              <w:rPr>
                <w:lang w:val="sr-Latn-RS"/>
              </w:rPr>
              <w:t>8</w:t>
            </w:r>
            <w:r w:rsidRPr="00720759">
              <w:rPr>
                <w:lang w:val="ru-RU"/>
              </w:rPr>
              <w:t>. године</w:t>
            </w:r>
          </w:p>
        </w:tc>
        <w:tc>
          <w:tcPr>
            <w:tcW w:w="1980" w:type="dxa"/>
            <w:tcBorders>
              <w:top w:val="single" w:sz="12" w:space="0" w:color="0070C0"/>
            </w:tcBorders>
            <w:vAlign w:val="center"/>
          </w:tcPr>
          <w:p w14:paraId="3183C948" w14:textId="77777777" w:rsidR="00D201B0" w:rsidRPr="00720759" w:rsidRDefault="005020B2" w:rsidP="007621AC">
            <w:pPr>
              <w:jc w:val="center"/>
            </w:pPr>
            <w:r w:rsidRPr="00720759">
              <w:t>124</w:t>
            </w:r>
          </w:p>
        </w:tc>
      </w:tr>
      <w:tr w:rsidR="00D201B0" w:rsidRPr="00720759" w14:paraId="406DBD43" w14:textId="77777777">
        <w:trPr>
          <w:trHeight w:val="393"/>
          <w:jc w:val="center"/>
        </w:trPr>
        <w:tc>
          <w:tcPr>
            <w:tcW w:w="5760" w:type="dxa"/>
            <w:vAlign w:val="center"/>
          </w:tcPr>
          <w:p w14:paraId="141EBB3F" w14:textId="77777777" w:rsidR="00D201B0" w:rsidRPr="00720759" w:rsidRDefault="00D201B0" w:rsidP="00862559">
            <w:pPr>
              <w:spacing w:after="0"/>
              <w:rPr>
                <w:lang w:val="ru-RU"/>
              </w:rPr>
            </w:pPr>
            <w:r w:rsidRPr="00720759">
              <w:rPr>
                <w:lang w:val="ru-RU"/>
              </w:rPr>
              <w:t>Број предмета у раду из 201</w:t>
            </w:r>
            <w:r w:rsidR="00862559" w:rsidRPr="00720759">
              <w:rPr>
                <w:lang w:val="sr-Latn-RS"/>
              </w:rPr>
              <w:t>8</w:t>
            </w:r>
            <w:r w:rsidRPr="00720759">
              <w:rPr>
                <w:lang w:val="ru-RU"/>
              </w:rPr>
              <w:t>. године</w:t>
            </w:r>
          </w:p>
        </w:tc>
        <w:tc>
          <w:tcPr>
            <w:tcW w:w="1980" w:type="dxa"/>
            <w:vAlign w:val="center"/>
          </w:tcPr>
          <w:p w14:paraId="7A022C63" w14:textId="77777777" w:rsidR="00D201B0" w:rsidRPr="00720759" w:rsidRDefault="005020B2" w:rsidP="007621AC">
            <w:pPr>
              <w:jc w:val="center"/>
            </w:pPr>
            <w:r w:rsidRPr="00720759">
              <w:t>41</w:t>
            </w:r>
          </w:p>
        </w:tc>
      </w:tr>
    </w:tbl>
    <w:p w14:paraId="4D029160" w14:textId="77777777" w:rsidR="00D201B0" w:rsidRPr="00720759" w:rsidRDefault="00D201B0" w:rsidP="002E737F"/>
    <w:p w14:paraId="768FE823" w14:textId="77777777" w:rsidR="00D201B0" w:rsidRPr="00720759" w:rsidRDefault="00D201B0" w:rsidP="002E737F">
      <w:pPr>
        <w:jc w:val="center"/>
        <w:rPr>
          <w:b/>
          <w:bCs/>
        </w:rPr>
      </w:pPr>
    </w:p>
    <w:p w14:paraId="09C985DF" w14:textId="77777777" w:rsidR="00D201B0" w:rsidRPr="00720759" w:rsidRDefault="00D201B0" w:rsidP="00945F78">
      <w:pPr>
        <w:pStyle w:val="Caption"/>
        <w:keepNext/>
        <w:jc w:val="center"/>
        <w:rPr>
          <w:lang w:val="ru-RU"/>
        </w:rPr>
      </w:pPr>
      <w:r w:rsidRPr="00720759">
        <w:rPr>
          <w:lang w:val="ru-RU"/>
        </w:rPr>
        <w:lastRenderedPageBreak/>
        <w:t xml:space="preserve">Табела </w:t>
      </w:r>
      <w:r w:rsidRPr="00720759">
        <w:rPr>
          <w:lang w:val="ru-RU"/>
        </w:rPr>
        <w:fldChar w:fldCharType="begin"/>
      </w:r>
      <w:r w:rsidRPr="00720759">
        <w:rPr>
          <w:lang w:val="ru-RU"/>
        </w:rPr>
        <w:instrText xml:space="preserve"> </w:instrText>
      </w:r>
      <w:r w:rsidRPr="00720759">
        <w:instrText>SEQ</w:instrText>
      </w:r>
      <w:r w:rsidRPr="00720759">
        <w:rPr>
          <w:lang w:val="ru-RU"/>
        </w:rPr>
        <w:instrText xml:space="preserve"> Табела \* </w:instrText>
      </w:r>
      <w:r w:rsidRPr="00720759">
        <w:instrText>ARABIC</w:instrText>
      </w:r>
      <w:r w:rsidRPr="00720759">
        <w:rPr>
          <w:lang w:val="ru-RU"/>
        </w:rPr>
        <w:instrText xml:space="preserve"> </w:instrText>
      </w:r>
      <w:r w:rsidRPr="00720759">
        <w:rPr>
          <w:lang w:val="ru-RU"/>
        </w:rPr>
        <w:fldChar w:fldCharType="separate"/>
      </w:r>
      <w:r w:rsidR="00F83A2B" w:rsidRPr="00162A07">
        <w:rPr>
          <w:noProof/>
          <w:lang w:val="ru-RU"/>
        </w:rPr>
        <w:t>32</w:t>
      </w:r>
      <w:r w:rsidRPr="00720759">
        <w:rPr>
          <w:lang w:val="ru-RU"/>
        </w:rPr>
        <w:fldChar w:fldCharType="end"/>
      </w:r>
      <w:r w:rsidRPr="00720759">
        <w:rPr>
          <w:lang w:val="ru-RU"/>
        </w:rPr>
        <w:t xml:space="preserve"> – Приказ упућених препорука у 201</w:t>
      </w:r>
      <w:r w:rsidR="00862559" w:rsidRPr="00720759">
        <w:rPr>
          <w:lang w:val="sr-Latn-RS"/>
        </w:rPr>
        <w:t>8</w:t>
      </w:r>
      <w:r w:rsidRPr="00720759">
        <w:rPr>
          <w:lang w:val="ru-RU"/>
        </w:rPr>
        <w:t>. из области права лица лишених слободе</w:t>
      </w:r>
    </w:p>
    <w:tbl>
      <w:tblPr>
        <w:tblW w:w="9747" w:type="dxa"/>
        <w:jc w:val="center"/>
        <w:tblBorders>
          <w:top w:val="single" w:sz="12" w:space="0" w:color="0070C0"/>
          <w:bottom w:val="single" w:sz="8" w:space="0" w:color="0070C0"/>
          <w:insideH w:val="single" w:sz="8" w:space="0" w:color="0070C0"/>
          <w:insideV w:val="single" w:sz="8" w:space="0" w:color="0070C0"/>
        </w:tblBorders>
        <w:tblLook w:val="00A0" w:firstRow="1" w:lastRow="0" w:firstColumn="1" w:lastColumn="0" w:noHBand="0" w:noVBand="0"/>
      </w:tblPr>
      <w:tblGrid>
        <w:gridCol w:w="4064"/>
        <w:gridCol w:w="2819"/>
        <w:gridCol w:w="2864"/>
      </w:tblGrid>
      <w:tr w:rsidR="00D201B0" w:rsidRPr="00720759" w14:paraId="34848A97" w14:textId="77777777">
        <w:trPr>
          <w:trHeight w:val="393"/>
          <w:jc w:val="center"/>
        </w:trPr>
        <w:tc>
          <w:tcPr>
            <w:tcW w:w="4064" w:type="dxa"/>
            <w:tcBorders>
              <w:top w:val="single" w:sz="12" w:space="0" w:color="0070C0"/>
              <w:bottom w:val="single" w:sz="12" w:space="0" w:color="0070C0"/>
            </w:tcBorders>
            <w:vAlign w:val="center"/>
          </w:tcPr>
          <w:p w14:paraId="132178EE" w14:textId="77777777" w:rsidR="00D201B0" w:rsidRPr="00720759" w:rsidRDefault="00D201B0" w:rsidP="007621AC">
            <w:pPr>
              <w:spacing w:after="0"/>
              <w:jc w:val="center"/>
              <w:rPr>
                <w:b/>
                <w:bCs/>
              </w:rPr>
            </w:pPr>
            <w:r w:rsidRPr="00720759">
              <w:rPr>
                <w:b/>
                <w:bCs/>
              </w:rPr>
              <w:t>Број упућених препорука</w:t>
            </w:r>
          </w:p>
        </w:tc>
        <w:tc>
          <w:tcPr>
            <w:tcW w:w="2819" w:type="dxa"/>
            <w:tcBorders>
              <w:top w:val="single" w:sz="12" w:space="0" w:color="0070C0"/>
              <w:bottom w:val="single" w:sz="12" w:space="0" w:color="0070C0"/>
            </w:tcBorders>
          </w:tcPr>
          <w:p w14:paraId="06290FCA" w14:textId="77777777" w:rsidR="00D201B0" w:rsidRPr="00720759" w:rsidRDefault="00D201B0" w:rsidP="007621AC">
            <w:pPr>
              <w:jc w:val="center"/>
              <w:rPr>
                <w:b/>
                <w:bCs/>
              </w:rPr>
            </w:pPr>
            <w:r w:rsidRPr="00720759">
              <w:rPr>
                <w:b/>
                <w:bCs/>
              </w:rPr>
              <w:t>Број доспелих препорука</w:t>
            </w:r>
          </w:p>
        </w:tc>
        <w:tc>
          <w:tcPr>
            <w:tcW w:w="2864" w:type="dxa"/>
            <w:tcBorders>
              <w:top w:val="single" w:sz="12" w:space="0" w:color="0070C0"/>
              <w:bottom w:val="single" w:sz="12" w:space="0" w:color="0070C0"/>
            </w:tcBorders>
            <w:vAlign w:val="center"/>
          </w:tcPr>
          <w:p w14:paraId="704F7D3D" w14:textId="77777777" w:rsidR="00D201B0" w:rsidRPr="00720759" w:rsidRDefault="00D201B0" w:rsidP="007621AC">
            <w:pPr>
              <w:jc w:val="center"/>
              <w:rPr>
                <w:b/>
                <w:bCs/>
              </w:rPr>
            </w:pPr>
            <w:r w:rsidRPr="00720759">
              <w:rPr>
                <w:b/>
                <w:bCs/>
              </w:rPr>
              <w:t>Број прихваћених препорука</w:t>
            </w:r>
          </w:p>
        </w:tc>
      </w:tr>
      <w:tr w:rsidR="00D201B0" w:rsidRPr="00720759" w14:paraId="78E5A260" w14:textId="77777777">
        <w:trPr>
          <w:trHeight w:val="393"/>
          <w:jc w:val="center"/>
        </w:trPr>
        <w:tc>
          <w:tcPr>
            <w:tcW w:w="4064" w:type="dxa"/>
            <w:tcBorders>
              <w:top w:val="single" w:sz="12" w:space="0" w:color="0070C0"/>
            </w:tcBorders>
            <w:vAlign w:val="center"/>
          </w:tcPr>
          <w:p w14:paraId="5BC59F64" w14:textId="77777777" w:rsidR="00D201B0" w:rsidRPr="00AA16FD" w:rsidRDefault="00AA16FD" w:rsidP="007621AC">
            <w:pPr>
              <w:spacing w:after="0"/>
              <w:jc w:val="center"/>
              <w:rPr>
                <w:b/>
                <w:bCs/>
                <w:lang w:val="sr-Cyrl-RS"/>
              </w:rPr>
            </w:pPr>
            <w:r>
              <w:rPr>
                <w:b/>
                <w:bCs/>
                <w:lang w:val="sr-Cyrl-RS"/>
              </w:rPr>
              <w:t>10</w:t>
            </w:r>
          </w:p>
        </w:tc>
        <w:tc>
          <w:tcPr>
            <w:tcW w:w="2819" w:type="dxa"/>
            <w:tcBorders>
              <w:top w:val="single" w:sz="12" w:space="0" w:color="0070C0"/>
            </w:tcBorders>
          </w:tcPr>
          <w:p w14:paraId="4780A5AE" w14:textId="77777777" w:rsidR="00D201B0" w:rsidRPr="00AA16FD" w:rsidRDefault="00AA16FD" w:rsidP="007621AC">
            <w:pPr>
              <w:jc w:val="center"/>
              <w:rPr>
                <w:b/>
                <w:bCs/>
                <w:lang w:val="sr-Cyrl-RS"/>
              </w:rPr>
            </w:pPr>
            <w:r>
              <w:rPr>
                <w:b/>
                <w:bCs/>
                <w:lang w:val="sr-Cyrl-RS"/>
              </w:rPr>
              <w:t>10</w:t>
            </w:r>
          </w:p>
        </w:tc>
        <w:tc>
          <w:tcPr>
            <w:tcW w:w="2864" w:type="dxa"/>
            <w:tcBorders>
              <w:top w:val="single" w:sz="12" w:space="0" w:color="0070C0"/>
            </w:tcBorders>
            <w:vAlign w:val="center"/>
          </w:tcPr>
          <w:p w14:paraId="2D60E2B2" w14:textId="77777777" w:rsidR="00D201B0" w:rsidRPr="00AA16FD" w:rsidRDefault="00AA16FD" w:rsidP="007621AC">
            <w:pPr>
              <w:jc w:val="center"/>
              <w:rPr>
                <w:b/>
                <w:bCs/>
                <w:lang w:val="sr-Cyrl-RS"/>
              </w:rPr>
            </w:pPr>
            <w:r>
              <w:rPr>
                <w:b/>
                <w:bCs/>
                <w:lang w:val="sr-Cyrl-RS"/>
              </w:rPr>
              <w:t>9</w:t>
            </w:r>
          </w:p>
        </w:tc>
      </w:tr>
    </w:tbl>
    <w:p w14:paraId="1C93234E" w14:textId="77777777" w:rsidR="00D201B0" w:rsidRPr="00720759" w:rsidRDefault="00D201B0" w:rsidP="002E737F"/>
    <w:p w14:paraId="53BE2680" w14:textId="77777777" w:rsidR="00D201B0" w:rsidRPr="004B3AD2" w:rsidRDefault="00D201B0" w:rsidP="002E737F">
      <w:pPr>
        <w:ind w:firstLine="720"/>
        <w:rPr>
          <w:lang w:val="ru-RU"/>
        </w:rPr>
      </w:pPr>
      <w:r w:rsidRPr="00720759">
        <w:rPr>
          <w:lang w:val="ru-RU"/>
        </w:rPr>
        <w:t>У 201</w:t>
      </w:r>
      <w:r w:rsidR="00862559" w:rsidRPr="00720759">
        <w:rPr>
          <w:lang w:val="sr-Latn-RS"/>
        </w:rPr>
        <w:t>8</w:t>
      </w:r>
      <w:r w:rsidRPr="00720759">
        <w:rPr>
          <w:lang w:val="ru-RU"/>
        </w:rPr>
        <w:t xml:space="preserve">. години окончан је рад и на </w:t>
      </w:r>
      <w:r w:rsidRPr="00720759">
        <w:rPr>
          <w:b/>
          <w:bCs/>
          <w:i/>
          <w:iCs/>
          <w:lang w:val="ru-RU"/>
        </w:rPr>
        <w:t>4</w:t>
      </w:r>
      <w:r w:rsidR="008E03EB" w:rsidRPr="00720759">
        <w:rPr>
          <w:b/>
          <w:bCs/>
          <w:i/>
          <w:iCs/>
          <w:lang w:val="ru-RU"/>
        </w:rPr>
        <w:t>4</w:t>
      </w:r>
      <w:r w:rsidRPr="00720759">
        <w:rPr>
          <w:b/>
          <w:bCs/>
          <w:i/>
          <w:iCs/>
          <w:lang w:val="ru-RU"/>
        </w:rPr>
        <w:t xml:space="preserve"> предмета из ранијих година</w:t>
      </w:r>
      <w:r w:rsidRPr="00720759">
        <w:rPr>
          <w:lang w:val="ru-RU"/>
        </w:rPr>
        <w:t>. Начини окончања предмета из 201</w:t>
      </w:r>
      <w:r w:rsidR="00862559" w:rsidRPr="00720759">
        <w:rPr>
          <w:lang w:val="sr-Latn-RS"/>
        </w:rPr>
        <w:t>8</w:t>
      </w:r>
      <w:r w:rsidRPr="00720759">
        <w:rPr>
          <w:lang w:val="ru-RU"/>
        </w:rPr>
        <w:t>. године приказани су у следећој табели.</w:t>
      </w:r>
    </w:p>
    <w:p w14:paraId="40D7DB0F" w14:textId="77777777" w:rsidR="00930DAB" w:rsidRPr="004B3AD2" w:rsidRDefault="00D201B0" w:rsidP="00930DAB">
      <w:pPr>
        <w:pStyle w:val="Caption"/>
        <w:keepNext/>
        <w:jc w:val="center"/>
        <w:rPr>
          <w:lang w:val="ru-RU"/>
        </w:rPr>
      </w:pPr>
      <w:r w:rsidRPr="004B3AD2">
        <w:rPr>
          <w:lang w:val="ru-RU"/>
        </w:rPr>
        <w:t xml:space="preserve">Табела </w:t>
      </w:r>
      <w:r w:rsidRPr="004B3AD2">
        <w:rPr>
          <w:lang w:val="ru-RU"/>
        </w:rPr>
        <w:fldChar w:fldCharType="begin"/>
      </w:r>
      <w:r w:rsidRPr="004B3AD2">
        <w:rPr>
          <w:lang w:val="ru-RU"/>
        </w:rPr>
        <w:instrText xml:space="preserve"> </w:instrText>
      </w:r>
      <w:r w:rsidRPr="009F45F9">
        <w:instrText>SEQ</w:instrText>
      </w:r>
      <w:r w:rsidRPr="004B3AD2">
        <w:rPr>
          <w:lang w:val="ru-RU"/>
        </w:rPr>
        <w:instrText xml:space="preserve"> Табела </w:instrText>
      </w:r>
      <w:r w:rsidRPr="00F67AE3">
        <w:rPr>
          <w:lang w:val="ru-RU"/>
        </w:rPr>
        <w:instrText>\</w:instrText>
      </w:r>
      <w:r w:rsidRPr="004B3AD2">
        <w:rPr>
          <w:lang w:val="ru-RU"/>
        </w:rPr>
        <w:instrText xml:space="preserve">* </w:instrText>
      </w:r>
      <w:r w:rsidRPr="009F45F9">
        <w:instrText>ARABIC</w:instrText>
      </w:r>
      <w:r w:rsidRPr="004B3AD2">
        <w:rPr>
          <w:lang w:val="ru-RU"/>
        </w:rPr>
        <w:instrText xml:space="preserve"> </w:instrText>
      </w:r>
      <w:r w:rsidRPr="004B3AD2">
        <w:rPr>
          <w:lang w:val="ru-RU"/>
        </w:rPr>
        <w:fldChar w:fldCharType="separate"/>
      </w:r>
      <w:r w:rsidR="00F83A2B" w:rsidRPr="00162A07">
        <w:rPr>
          <w:noProof/>
          <w:lang w:val="ru-RU"/>
        </w:rPr>
        <w:t>33</w:t>
      </w:r>
      <w:r w:rsidRPr="004B3AD2">
        <w:rPr>
          <w:lang w:val="ru-RU"/>
        </w:rPr>
        <w:fldChar w:fldCharType="end"/>
      </w:r>
      <w:r w:rsidRPr="004B3AD2">
        <w:rPr>
          <w:lang w:val="ru-RU"/>
        </w:rPr>
        <w:t xml:space="preserve"> - Права лица лишених слободе</w:t>
      </w:r>
      <w:r w:rsidR="002A0E7C">
        <w:rPr>
          <w:lang w:val="ru-RU"/>
        </w:rPr>
        <w:t xml:space="preserve">: </w:t>
      </w:r>
      <w:r w:rsidRPr="004B3AD2">
        <w:rPr>
          <w:lang w:val="ru-RU"/>
        </w:rPr>
        <w:t>исход поступања по окончаним предметима из 201</w:t>
      </w:r>
      <w:r w:rsidR="00862559">
        <w:rPr>
          <w:lang w:val="sr-Latn-RS"/>
        </w:rPr>
        <w:t>8</w:t>
      </w:r>
      <w:r w:rsidRPr="004B3AD2">
        <w:rPr>
          <w:lang w:val="ru-RU"/>
        </w:rPr>
        <w:t>. године</w:t>
      </w:r>
    </w:p>
    <w:tbl>
      <w:tblPr>
        <w:tblW w:w="9393"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7483"/>
        <w:gridCol w:w="673"/>
        <w:gridCol w:w="1237"/>
      </w:tblGrid>
      <w:tr w:rsidR="00930DAB" w:rsidRPr="009F45F9" w14:paraId="27BC4CF9" w14:textId="77777777" w:rsidTr="0087003F">
        <w:trPr>
          <w:trHeight w:val="170"/>
          <w:jc w:val="center"/>
        </w:trPr>
        <w:tc>
          <w:tcPr>
            <w:tcW w:w="7483" w:type="dxa"/>
            <w:tcBorders>
              <w:top w:val="single" w:sz="12" w:space="0" w:color="0070C0"/>
              <w:bottom w:val="single" w:sz="12" w:space="0" w:color="0070C0"/>
            </w:tcBorders>
            <w:vAlign w:val="center"/>
          </w:tcPr>
          <w:p w14:paraId="33FBB121" w14:textId="77777777" w:rsidR="00930DAB" w:rsidRPr="004B3AD2" w:rsidRDefault="00930DAB" w:rsidP="0087003F">
            <w:pPr>
              <w:spacing w:after="0"/>
              <w:rPr>
                <w:b/>
                <w:bCs/>
                <w:lang w:val="ru-RU"/>
              </w:rPr>
            </w:pPr>
          </w:p>
        </w:tc>
        <w:tc>
          <w:tcPr>
            <w:tcW w:w="673" w:type="dxa"/>
            <w:tcBorders>
              <w:top w:val="single" w:sz="12" w:space="0" w:color="0070C0"/>
              <w:bottom w:val="single" w:sz="12" w:space="0" w:color="0070C0"/>
            </w:tcBorders>
            <w:vAlign w:val="center"/>
          </w:tcPr>
          <w:p w14:paraId="59C7214B" w14:textId="77777777" w:rsidR="00930DAB" w:rsidRPr="009F45F9" w:rsidRDefault="00930DAB" w:rsidP="0087003F">
            <w:pPr>
              <w:jc w:val="center"/>
              <w:rPr>
                <w:b/>
                <w:bCs/>
              </w:rPr>
            </w:pPr>
            <w:r w:rsidRPr="009F45F9">
              <w:rPr>
                <w:b/>
                <w:bCs/>
              </w:rPr>
              <w:t>број</w:t>
            </w:r>
          </w:p>
        </w:tc>
        <w:tc>
          <w:tcPr>
            <w:tcW w:w="1237" w:type="dxa"/>
            <w:tcBorders>
              <w:top w:val="single" w:sz="12" w:space="0" w:color="0070C0"/>
              <w:bottom w:val="single" w:sz="12" w:space="0" w:color="0070C0"/>
            </w:tcBorders>
            <w:noWrap/>
            <w:vAlign w:val="center"/>
          </w:tcPr>
          <w:p w14:paraId="47552013" w14:textId="77777777" w:rsidR="00930DAB" w:rsidRPr="009F45F9" w:rsidRDefault="00930DAB" w:rsidP="0087003F">
            <w:pPr>
              <w:jc w:val="center"/>
              <w:rPr>
                <w:b/>
                <w:bCs/>
              </w:rPr>
            </w:pPr>
            <w:r w:rsidRPr="009F45F9">
              <w:rPr>
                <w:b/>
                <w:bCs/>
              </w:rPr>
              <w:t>проценат</w:t>
            </w:r>
          </w:p>
        </w:tc>
      </w:tr>
      <w:tr w:rsidR="00930DAB" w:rsidRPr="00720759" w14:paraId="5EBD8667" w14:textId="77777777" w:rsidTr="0087003F">
        <w:trPr>
          <w:trHeight w:val="170"/>
          <w:jc w:val="center"/>
        </w:trPr>
        <w:tc>
          <w:tcPr>
            <w:tcW w:w="7483" w:type="dxa"/>
            <w:tcBorders>
              <w:top w:val="single" w:sz="12" w:space="0" w:color="0070C0"/>
            </w:tcBorders>
            <w:vAlign w:val="center"/>
          </w:tcPr>
          <w:p w14:paraId="7DE1BEA6" w14:textId="77777777" w:rsidR="00930DAB" w:rsidRPr="00720759" w:rsidRDefault="00930DAB" w:rsidP="00930DAB">
            <w:pPr>
              <w:spacing w:after="0"/>
              <w:rPr>
                <w:lang w:val="ru-RU"/>
              </w:rPr>
            </w:pPr>
            <w:r w:rsidRPr="00720759">
              <w:rPr>
                <w:lang w:val="ru-RU"/>
              </w:rPr>
              <w:t>Одбачене притужбе – Неискоришћена правна средства</w:t>
            </w:r>
          </w:p>
        </w:tc>
        <w:tc>
          <w:tcPr>
            <w:tcW w:w="673" w:type="dxa"/>
            <w:tcBorders>
              <w:top w:val="single" w:sz="12" w:space="0" w:color="0070C0"/>
            </w:tcBorders>
            <w:vAlign w:val="center"/>
          </w:tcPr>
          <w:p w14:paraId="585BF079" w14:textId="77777777" w:rsidR="00930DAB" w:rsidRPr="00720759" w:rsidRDefault="00930DAB" w:rsidP="00930DAB">
            <w:pPr>
              <w:jc w:val="center"/>
              <w:rPr>
                <w:rFonts w:cs="Calibri"/>
                <w:color w:val="000000"/>
              </w:rPr>
            </w:pPr>
            <w:r w:rsidRPr="00720759">
              <w:rPr>
                <w:rFonts w:cs="Calibri"/>
                <w:color w:val="000000"/>
              </w:rPr>
              <w:t>38</w:t>
            </w:r>
          </w:p>
        </w:tc>
        <w:tc>
          <w:tcPr>
            <w:tcW w:w="1237" w:type="dxa"/>
            <w:tcBorders>
              <w:top w:val="single" w:sz="12" w:space="0" w:color="0070C0"/>
            </w:tcBorders>
            <w:noWrap/>
            <w:vAlign w:val="center"/>
          </w:tcPr>
          <w:p w14:paraId="5A2529B2" w14:textId="77777777" w:rsidR="00930DAB" w:rsidRPr="00720759" w:rsidRDefault="00930DAB" w:rsidP="00930DAB">
            <w:pPr>
              <w:jc w:val="center"/>
              <w:rPr>
                <w:rFonts w:cs="Calibri"/>
                <w:color w:val="000000"/>
              </w:rPr>
            </w:pPr>
            <w:r w:rsidRPr="00720759">
              <w:rPr>
                <w:rFonts w:cs="Calibri"/>
                <w:color w:val="000000"/>
              </w:rPr>
              <w:t>30,65%</w:t>
            </w:r>
          </w:p>
        </w:tc>
      </w:tr>
      <w:tr w:rsidR="00930DAB" w:rsidRPr="00720759" w14:paraId="4367FF8F" w14:textId="77777777" w:rsidTr="0087003F">
        <w:trPr>
          <w:trHeight w:val="170"/>
          <w:jc w:val="center"/>
        </w:trPr>
        <w:tc>
          <w:tcPr>
            <w:tcW w:w="7483" w:type="dxa"/>
            <w:vAlign w:val="center"/>
          </w:tcPr>
          <w:p w14:paraId="27D9F71C" w14:textId="77777777" w:rsidR="00930DAB" w:rsidRPr="00720759" w:rsidRDefault="00930DAB" w:rsidP="00930DAB">
            <w:pPr>
              <w:spacing w:after="0"/>
            </w:pPr>
            <w:r w:rsidRPr="00720759">
              <w:t xml:space="preserve">Одбачене притужбе – Ненадлежнoст </w:t>
            </w:r>
          </w:p>
        </w:tc>
        <w:tc>
          <w:tcPr>
            <w:tcW w:w="673" w:type="dxa"/>
            <w:vAlign w:val="center"/>
          </w:tcPr>
          <w:p w14:paraId="6FE9B0E8" w14:textId="77777777" w:rsidR="00930DAB" w:rsidRPr="00720759" w:rsidRDefault="00930DAB" w:rsidP="00930DAB">
            <w:pPr>
              <w:spacing w:after="0"/>
              <w:jc w:val="center"/>
              <w:rPr>
                <w:rFonts w:cs="Calibri"/>
                <w:color w:val="000000"/>
              </w:rPr>
            </w:pPr>
            <w:r w:rsidRPr="00720759">
              <w:rPr>
                <w:rFonts w:cs="Calibri"/>
                <w:color w:val="000000"/>
              </w:rPr>
              <w:t>29</w:t>
            </w:r>
          </w:p>
        </w:tc>
        <w:tc>
          <w:tcPr>
            <w:tcW w:w="1237" w:type="dxa"/>
            <w:noWrap/>
            <w:vAlign w:val="center"/>
          </w:tcPr>
          <w:p w14:paraId="733495E9" w14:textId="77777777" w:rsidR="00930DAB" w:rsidRPr="00720759" w:rsidRDefault="00930DAB" w:rsidP="00930DAB">
            <w:pPr>
              <w:jc w:val="center"/>
              <w:rPr>
                <w:rFonts w:cs="Calibri"/>
                <w:color w:val="000000"/>
              </w:rPr>
            </w:pPr>
            <w:r w:rsidRPr="00720759">
              <w:rPr>
                <w:rFonts w:cs="Calibri"/>
                <w:color w:val="000000"/>
              </w:rPr>
              <w:t>23,39%</w:t>
            </w:r>
          </w:p>
        </w:tc>
      </w:tr>
      <w:tr w:rsidR="00930DAB" w:rsidRPr="00720759" w14:paraId="08ECA18D" w14:textId="77777777" w:rsidTr="0087003F">
        <w:trPr>
          <w:trHeight w:val="170"/>
          <w:jc w:val="center"/>
        </w:trPr>
        <w:tc>
          <w:tcPr>
            <w:tcW w:w="7483" w:type="dxa"/>
            <w:vAlign w:val="center"/>
          </w:tcPr>
          <w:p w14:paraId="07C3EACB" w14:textId="77777777" w:rsidR="00930DAB" w:rsidRPr="00720759" w:rsidRDefault="00930DAB" w:rsidP="00930DAB">
            <w:pPr>
              <w:spacing w:after="0"/>
            </w:pPr>
            <w:r w:rsidRPr="00720759">
              <w:t>Одбачене притужбе – Неуредна притужба</w:t>
            </w:r>
          </w:p>
        </w:tc>
        <w:tc>
          <w:tcPr>
            <w:tcW w:w="673" w:type="dxa"/>
            <w:vAlign w:val="center"/>
          </w:tcPr>
          <w:p w14:paraId="0213190F" w14:textId="77777777" w:rsidR="00930DAB" w:rsidRPr="00720759" w:rsidRDefault="00930DAB" w:rsidP="00930DAB">
            <w:pPr>
              <w:jc w:val="center"/>
              <w:rPr>
                <w:rFonts w:cs="Calibri"/>
                <w:color w:val="000000"/>
              </w:rPr>
            </w:pPr>
            <w:r w:rsidRPr="00720759">
              <w:rPr>
                <w:rFonts w:cs="Calibri"/>
                <w:color w:val="000000"/>
              </w:rPr>
              <w:t>25</w:t>
            </w:r>
          </w:p>
        </w:tc>
        <w:tc>
          <w:tcPr>
            <w:tcW w:w="1237" w:type="dxa"/>
            <w:noWrap/>
            <w:vAlign w:val="center"/>
          </w:tcPr>
          <w:p w14:paraId="31B5077A" w14:textId="77777777" w:rsidR="00930DAB" w:rsidRPr="00720759" w:rsidRDefault="00930DAB" w:rsidP="00930DAB">
            <w:pPr>
              <w:jc w:val="center"/>
              <w:rPr>
                <w:rFonts w:cs="Calibri"/>
                <w:color w:val="000000"/>
              </w:rPr>
            </w:pPr>
            <w:r w:rsidRPr="00720759">
              <w:rPr>
                <w:rFonts w:cs="Calibri"/>
                <w:color w:val="000000"/>
              </w:rPr>
              <w:t>20,16%</w:t>
            </w:r>
          </w:p>
        </w:tc>
      </w:tr>
      <w:tr w:rsidR="00930DAB" w:rsidRPr="00720759" w14:paraId="25FDD419" w14:textId="77777777" w:rsidTr="0087003F">
        <w:trPr>
          <w:trHeight w:val="170"/>
          <w:jc w:val="center"/>
        </w:trPr>
        <w:tc>
          <w:tcPr>
            <w:tcW w:w="7483" w:type="dxa"/>
            <w:vAlign w:val="center"/>
          </w:tcPr>
          <w:p w14:paraId="78FE5A9D" w14:textId="77777777" w:rsidR="00930DAB" w:rsidRPr="00720759" w:rsidRDefault="00930DAB" w:rsidP="00930DAB">
            <w:pPr>
              <w:spacing w:after="0"/>
            </w:pPr>
            <w:r w:rsidRPr="00720759">
              <w:t>Неосноване притужбе</w:t>
            </w:r>
          </w:p>
        </w:tc>
        <w:tc>
          <w:tcPr>
            <w:tcW w:w="673" w:type="dxa"/>
            <w:vAlign w:val="center"/>
          </w:tcPr>
          <w:p w14:paraId="50E7224F" w14:textId="77777777" w:rsidR="00930DAB" w:rsidRPr="00720759" w:rsidRDefault="00930DAB" w:rsidP="00930DAB">
            <w:pPr>
              <w:jc w:val="center"/>
              <w:rPr>
                <w:rFonts w:cs="Calibri"/>
                <w:color w:val="000000"/>
              </w:rPr>
            </w:pPr>
            <w:r w:rsidRPr="00720759">
              <w:rPr>
                <w:rFonts w:cs="Calibri"/>
                <w:color w:val="000000"/>
              </w:rPr>
              <w:t>25</w:t>
            </w:r>
          </w:p>
        </w:tc>
        <w:tc>
          <w:tcPr>
            <w:tcW w:w="1237" w:type="dxa"/>
            <w:noWrap/>
            <w:vAlign w:val="center"/>
          </w:tcPr>
          <w:p w14:paraId="4E1C127B" w14:textId="77777777" w:rsidR="00930DAB" w:rsidRPr="00720759" w:rsidRDefault="00930DAB" w:rsidP="00930DAB">
            <w:pPr>
              <w:jc w:val="center"/>
              <w:rPr>
                <w:rFonts w:cs="Calibri"/>
                <w:color w:val="000000"/>
              </w:rPr>
            </w:pPr>
            <w:r w:rsidRPr="00720759">
              <w:rPr>
                <w:rFonts w:cs="Calibri"/>
                <w:color w:val="000000"/>
              </w:rPr>
              <w:t>20,16%</w:t>
            </w:r>
          </w:p>
        </w:tc>
      </w:tr>
      <w:tr w:rsidR="00930DAB" w:rsidRPr="00720759" w14:paraId="7332C2D8" w14:textId="77777777" w:rsidTr="0087003F">
        <w:trPr>
          <w:trHeight w:val="170"/>
          <w:jc w:val="center"/>
        </w:trPr>
        <w:tc>
          <w:tcPr>
            <w:tcW w:w="7483" w:type="dxa"/>
            <w:vAlign w:val="center"/>
          </w:tcPr>
          <w:p w14:paraId="15BE8DA3" w14:textId="77777777" w:rsidR="00930DAB" w:rsidRPr="00720759" w:rsidRDefault="00930DAB" w:rsidP="00930DAB">
            <w:pPr>
              <w:spacing w:after="0"/>
            </w:pPr>
            <w:r w:rsidRPr="00720759">
              <w:t>Одбачене притужбе – Анонимна притужба</w:t>
            </w:r>
          </w:p>
        </w:tc>
        <w:tc>
          <w:tcPr>
            <w:tcW w:w="673" w:type="dxa"/>
            <w:vAlign w:val="center"/>
          </w:tcPr>
          <w:p w14:paraId="4A4C75CA" w14:textId="77777777" w:rsidR="00930DAB" w:rsidRPr="00720759" w:rsidRDefault="00930DAB" w:rsidP="00930DAB">
            <w:pPr>
              <w:jc w:val="center"/>
              <w:rPr>
                <w:rFonts w:cs="Calibri"/>
                <w:color w:val="000000"/>
              </w:rPr>
            </w:pPr>
            <w:r w:rsidRPr="00720759">
              <w:rPr>
                <w:rFonts w:cs="Calibri"/>
                <w:color w:val="000000"/>
              </w:rPr>
              <w:t>2</w:t>
            </w:r>
          </w:p>
        </w:tc>
        <w:tc>
          <w:tcPr>
            <w:tcW w:w="1237" w:type="dxa"/>
            <w:noWrap/>
            <w:vAlign w:val="center"/>
          </w:tcPr>
          <w:p w14:paraId="724F9C79" w14:textId="77777777" w:rsidR="00930DAB" w:rsidRPr="00720759" w:rsidRDefault="00930DAB" w:rsidP="00930DAB">
            <w:pPr>
              <w:jc w:val="center"/>
              <w:rPr>
                <w:rFonts w:cs="Calibri"/>
                <w:color w:val="000000"/>
              </w:rPr>
            </w:pPr>
            <w:r w:rsidRPr="00720759">
              <w:rPr>
                <w:rFonts w:cs="Calibri"/>
                <w:color w:val="000000"/>
              </w:rPr>
              <w:t>1,61%</w:t>
            </w:r>
          </w:p>
        </w:tc>
      </w:tr>
      <w:tr w:rsidR="00930DAB" w:rsidRPr="00720759" w14:paraId="54CB5E36" w14:textId="77777777" w:rsidTr="0087003F">
        <w:trPr>
          <w:trHeight w:val="170"/>
          <w:jc w:val="center"/>
        </w:trPr>
        <w:tc>
          <w:tcPr>
            <w:tcW w:w="7483" w:type="dxa"/>
            <w:vAlign w:val="center"/>
          </w:tcPr>
          <w:p w14:paraId="7D69C017" w14:textId="77777777" w:rsidR="00930DAB" w:rsidRPr="00720759" w:rsidRDefault="00930DAB" w:rsidP="00930DAB">
            <w:pPr>
              <w:rPr>
                <w:lang w:val="ru-RU"/>
              </w:rPr>
            </w:pPr>
            <w:r w:rsidRPr="00720759">
              <w:rPr>
                <w:lang w:val="ru-RU"/>
              </w:rPr>
              <w:t>Предмети об</w:t>
            </w:r>
            <w:r w:rsidRPr="00330B0E">
              <w:rPr>
                <w:lang w:val="ru-RU"/>
              </w:rPr>
              <w:t>у</w:t>
            </w:r>
            <w:r w:rsidRPr="00720759">
              <w:rPr>
                <w:lang w:val="ru-RU"/>
              </w:rPr>
              <w:t>хваћени препорукама проистеклим из скраћеног контролног поступка</w:t>
            </w:r>
          </w:p>
        </w:tc>
        <w:tc>
          <w:tcPr>
            <w:tcW w:w="673" w:type="dxa"/>
            <w:vAlign w:val="center"/>
          </w:tcPr>
          <w:p w14:paraId="5CFB3AA6" w14:textId="77777777" w:rsidR="00930DAB" w:rsidRPr="00720759" w:rsidRDefault="00930DAB" w:rsidP="00930DAB">
            <w:pPr>
              <w:jc w:val="center"/>
              <w:rPr>
                <w:rFonts w:cs="Calibri"/>
                <w:color w:val="000000"/>
              </w:rPr>
            </w:pPr>
            <w:r w:rsidRPr="00720759">
              <w:rPr>
                <w:rFonts w:cs="Calibri"/>
                <w:color w:val="000000"/>
              </w:rPr>
              <w:t>1</w:t>
            </w:r>
          </w:p>
        </w:tc>
        <w:tc>
          <w:tcPr>
            <w:tcW w:w="1237" w:type="dxa"/>
            <w:noWrap/>
            <w:vAlign w:val="center"/>
          </w:tcPr>
          <w:p w14:paraId="2D05DBBB" w14:textId="77777777" w:rsidR="00930DAB" w:rsidRPr="00720759" w:rsidRDefault="00930DAB" w:rsidP="00930DAB">
            <w:pPr>
              <w:jc w:val="center"/>
              <w:rPr>
                <w:rFonts w:cs="Calibri"/>
                <w:color w:val="000000"/>
              </w:rPr>
            </w:pPr>
            <w:r w:rsidRPr="00720759">
              <w:rPr>
                <w:rFonts w:cs="Calibri"/>
                <w:color w:val="000000"/>
              </w:rPr>
              <w:t>0,81%</w:t>
            </w:r>
          </w:p>
        </w:tc>
      </w:tr>
      <w:tr w:rsidR="00930DAB" w:rsidRPr="00720759" w14:paraId="46E17BDF" w14:textId="77777777" w:rsidTr="0087003F">
        <w:trPr>
          <w:trHeight w:val="170"/>
          <w:jc w:val="center"/>
        </w:trPr>
        <w:tc>
          <w:tcPr>
            <w:tcW w:w="7483" w:type="dxa"/>
            <w:vAlign w:val="center"/>
          </w:tcPr>
          <w:p w14:paraId="18EA302F" w14:textId="77777777" w:rsidR="00930DAB" w:rsidRPr="00720759" w:rsidRDefault="00930DAB" w:rsidP="00930DAB">
            <w:r w:rsidRPr="00720759">
              <w:t>Одустанак притужиоца</w:t>
            </w:r>
          </w:p>
        </w:tc>
        <w:tc>
          <w:tcPr>
            <w:tcW w:w="673" w:type="dxa"/>
            <w:vAlign w:val="center"/>
          </w:tcPr>
          <w:p w14:paraId="6B474A7F" w14:textId="77777777" w:rsidR="00930DAB" w:rsidRPr="00720759" w:rsidRDefault="00930DAB" w:rsidP="00930DAB">
            <w:pPr>
              <w:jc w:val="center"/>
              <w:rPr>
                <w:rFonts w:cs="Calibri"/>
                <w:color w:val="000000"/>
              </w:rPr>
            </w:pPr>
            <w:r w:rsidRPr="00720759">
              <w:rPr>
                <w:rFonts w:cs="Calibri"/>
                <w:color w:val="000000"/>
              </w:rPr>
              <w:t>1</w:t>
            </w:r>
          </w:p>
        </w:tc>
        <w:tc>
          <w:tcPr>
            <w:tcW w:w="1237" w:type="dxa"/>
            <w:noWrap/>
            <w:vAlign w:val="center"/>
          </w:tcPr>
          <w:p w14:paraId="2901D8A8" w14:textId="77777777" w:rsidR="00930DAB" w:rsidRPr="00720759" w:rsidRDefault="00930DAB" w:rsidP="00930DAB">
            <w:pPr>
              <w:jc w:val="center"/>
              <w:rPr>
                <w:rFonts w:cs="Calibri"/>
                <w:color w:val="000000"/>
              </w:rPr>
            </w:pPr>
            <w:r w:rsidRPr="00720759">
              <w:rPr>
                <w:rFonts w:cs="Calibri"/>
                <w:color w:val="000000"/>
              </w:rPr>
              <w:t>0,81%</w:t>
            </w:r>
          </w:p>
        </w:tc>
      </w:tr>
      <w:tr w:rsidR="00930DAB" w:rsidRPr="00720759" w14:paraId="62B6F4FF" w14:textId="77777777" w:rsidTr="0087003F">
        <w:trPr>
          <w:trHeight w:val="170"/>
          <w:jc w:val="center"/>
        </w:trPr>
        <w:tc>
          <w:tcPr>
            <w:tcW w:w="7483" w:type="dxa"/>
            <w:vAlign w:val="center"/>
          </w:tcPr>
          <w:p w14:paraId="535A07DB" w14:textId="77777777" w:rsidR="00930DAB" w:rsidRPr="00720759" w:rsidRDefault="00930DAB" w:rsidP="00930DAB">
            <w:pPr>
              <w:spacing w:after="0"/>
              <w:rPr>
                <w:lang w:val="sr-Cyrl-RS"/>
              </w:rPr>
            </w:pPr>
            <w:r w:rsidRPr="00720759">
              <w:rPr>
                <w:lang w:val="sr-Cyrl-RS"/>
              </w:rPr>
              <w:t>Информисан и посаветован притужилац</w:t>
            </w:r>
          </w:p>
        </w:tc>
        <w:tc>
          <w:tcPr>
            <w:tcW w:w="673" w:type="dxa"/>
            <w:vAlign w:val="center"/>
          </w:tcPr>
          <w:p w14:paraId="3FEC4156" w14:textId="77777777" w:rsidR="00930DAB" w:rsidRPr="00720759" w:rsidRDefault="00930DAB" w:rsidP="00930DAB">
            <w:pPr>
              <w:jc w:val="center"/>
              <w:rPr>
                <w:rFonts w:cs="Calibri"/>
                <w:color w:val="000000"/>
              </w:rPr>
            </w:pPr>
            <w:r w:rsidRPr="00720759">
              <w:rPr>
                <w:rFonts w:cs="Calibri"/>
                <w:color w:val="000000"/>
              </w:rPr>
              <w:t>1</w:t>
            </w:r>
          </w:p>
        </w:tc>
        <w:tc>
          <w:tcPr>
            <w:tcW w:w="1237" w:type="dxa"/>
            <w:noWrap/>
            <w:vAlign w:val="center"/>
          </w:tcPr>
          <w:p w14:paraId="659365D8" w14:textId="77777777" w:rsidR="00930DAB" w:rsidRPr="00720759" w:rsidRDefault="00930DAB" w:rsidP="00930DAB">
            <w:pPr>
              <w:jc w:val="center"/>
              <w:rPr>
                <w:rFonts w:cs="Calibri"/>
                <w:color w:val="000000"/>
              </w:rPr>
            </w:pPr>
            <w:r w:rsidRPr="00720759">
              <w:rPr>
                <w:rFonts w:cs="Calibri"/>
                <w:color w:val="000000"/>
              </w:rPr>
              <w:t>0,81%</w:t>
            </w:r>
          </w:p>
        </w:tc>
      </w:tr>
      <w:tr w:rsidR="00930DAB" w:rsidRPr="00720759" w14:paraId="12EACEC3" w14:textId="77777777" w:rsidTr="0087003F">
        <w:trPr>
          <w:trHeight w:val="170"/>
          <w:jc w:val="center"/>
        </w:trPr>
        <w:tc>
          <w:tcPr>
            <w:tcW w:w="7483" w:type="dxa"/>
            <w:vAlign w:val="center"/>
          </w:tcPr>
          <w:p w14:paraId="1FE1B933" w14:textId="77777777" w:rsidR="00930DAB" w:rsidRPr="00720759" w:rsidRDefault="00930DAB" w:rsidP="00930DAB">
            <w:pPr>
              <w:spacing w:after="0"/>
            </w:pPr>
            <w:r w:rsidRPr="00720759">
              <w:t>Одбачене притужбе – Неблаговременост</w:t>
            </w:r>
          </w:p>
        </w:tc>
        <w:tc>
          <w:tcPr>
            <w:tcW w:w="673" w:type="dxa"/>
            <w:vAlign w:val="center"/>
          </w:tcPr>
          <w:p w14:paraId="318A95D9" w14:textId="77777777" w:rsidR="00930DAB" w:rsidRPr="00720759" w:rsidRDefault="00930DAB" w:rsidP="00930DAB">
            <w:pPr>
              <w:jc w:val="center"/>
              <w:rPr>
                <w:rFonts w:cs="Calibri"/>
                <w:color w:val="000000"/>
              </w:rPr>
            </w:pPr>
            <w:r w:rsidRPr="00720759">
              <w:rPr>
                <w:rFonts w:cs="Calibri"/>
                <w:color w:val="000000"/>
              </w:rPr>
              <w:t>1</w:t>
            </w:r>
          </w:p>
        </w:tc>
        <w:tc>
          <w:tcPr>
            <w:tcW w:w="1237" w:type="dxa"/>
            <w:noWrap/>
            <w:vAlign w:val="center"/>
          </w:tcPr>
          <w:p w14:paraId="2CA361C7" w14:textId="77777777" w:rsidR="00930DAB" w:rsidRPr="00720759" w:rsidRDefault="00930DAB" w:rsidP="00930DAB">
            <w:pPr>
              <w:jc w:val="center"/>
              <w:rPr>
                <w:rFonts w:cs="Calibri"/>
                <w:color w:val="000000"/>
              </w:rPr>
            </w:pPr>
            <w:r w:rsidRPr="00720759">
              <w:rPr>
                <w:rFonts w:cs="Calibri"/>
                <w:color w:val="000000"/>
              </w:rPr>
              <w:t>0,81%</w:t>
            </w:r>
          </w:p>
        </w:tc>
      </w:tr>
      <w:tr w:rsidR="00930DAB" w:rsidRPr="00720759" w14:paraId="5E012F91" w14:textId="77777777" w:rsidTr="0087003F">
        <w:trPr>
          <w:trHeight w:val="170"/>
          <w:jc w:val="center"/>
        </w:trPr>
        <w:tc>
          <w:tcPr>
            <w:tcW w:w="7483" w:type="dxa"/>
            <w:tcBorders>
              <w:bottom w:val="single" w:sz="12" w:space="0" w:color="0070C0"/>
            </w:tcBorders>
            <w:shd w:val="clear" w:color="auto" w:fill="FFFFFF"/>
            <w:vAlign w:val="center"/>
          </w:tcPr>
          <w:p w14:paraId="550ABC8C" w14:textId="77777777" w:rsidR="00930DAB" w:rsidRPr="00720759" w:rsidRDefault="00930DAB" w:rsidP="00930DAB">
            <w:pPr>
              <w:spacing w:after="0"/>
            </w:pPr>
            <w:r w:rsidRPr="00720759">
              <w:t>Одбачене притужбе – Неовлашћен подносилац</w:t>
            </w:r>
          </w:p>
        </w:tc>
        <w:tc>
          <w:tcPr>
            <w:tcW w:w="673" w:type="dxa"/>
            <w:tcBorders>
              <w:bottom w:val="single" w:sz="12" w:space="0" w:color="0070C0"/>
            </w:tcBorders>
            <w:shd w:val="clear" w:color="auto" w:fill="FFFFFF"/>
            <w:vAlign w:val="center"/>
          </w:tcPr>
          <w:p w14:paraId="17F0190F" w14:textId="77777777" w:rsidR="00930DAB" w:rsidRPr="00720759" w:rsidRDefault="00930DAB" w:rsidP="00930DAB">
            <w:pPr>
              <w:jc w:val="center"/>
              <w:rPr>
                <w:rFonts w:cs="Calibri"/>
                <w:color w:val="000000"/>
              </w:rPr>
            </w:pPr>
            <w:r w:rsidRPr="00720759">
              <w:rPr>
                <w:rFonts w:cs="Calibri"/>
                <w:color w:val="000000"/>
              </w:rPr>
              <w:t>1</w:t>
            </w:r>
          </w:p>
        </w:tc>
        <w:tc>
          <w:tcPr>
            <w:tcW w:w="1237" w:type="dxa"/>
            <w:tcBorders>
              <w:bottom w:val="single" w:sz="12" w:space="0" w:color="0070C0"/>
            </w:tcBorders>
            <w:shd w:val="clear" w:color="auto" w:fill="FFFFFF"/>
            <w:noWrap/>
            <w:vAlign w:val="center"/>
          </w:tcPr>
          <w:p w14:paraId="70FE11E3" w14:textId="77777777" w:rsidR="00930DAB" w:rsidRPr="00720759" w:rsidRDefault="00930DAB" w:rsidP="00930DAB">
            <w:pPr>
              <w:jc w:val="center"/>
              <w:rPr>
                <w:rFonts w:cs="Calibri"/>
                <w:color w:val="000000"/>
              </w:rPr>
            </w:pPr>
            <w:r w:rsidRPr="00720759">
              <w:rPr>
                <w:rFonts w:cs="Calibri"/>
                <w:color w:val="000000"/>
              </w:rPr>
              <w:t>0,81%</w:t>
            </w:r>
          </w:p>
        </w:tc>
      </w:tr>
      <w:tr w:rsidR="00930DAB" w:rsidRPr="009F45F9" w14:paraId="36E429EB" w14:textId="77777777" w:rsidTr="0087003F">
        <w:trPr>
          <w:trHeight w:val="170"/>
          <w:jc w:val="center"/>
        </w:trPr>
        <w:tc>
          <w:tcPr>
            <w:tcW w:w="7483" w:type="dxa"/>
            <w:tcBorders>
              <w:top w:val="single" w:sz="12" w:space="0" w:color="0070C0"/>
              <w:bottom w:val="single" w:sz="12" w:space="0" w:color="0070C0"/>
            </w:tcBorders>
            <w:vAlign w:val="center"/>
          </w:tcPr>
          <w:p w14:paraId="6E8AC27D" w14:textId="77777777" w:rsidR="00930DAB" w:rsidRPr="009F45F9" w:rsidRDefault="00930DAB" w:rsidP="0087003F">
            <w:pPr>
              <w:spacing w:after="0"/>
              <w:rPr>
                <w:b/>
                <w:bCs/>
              </w:rPr>
            </w:pPr>
            <w:r w:rsidRPr="009F45F9">
              <w:rPr>
                <w:b/>
                <w:bCs/>
              </w:rPr>
              <w:t>Укупно</w:t>
            </w:r>
          </w:p>
        </w:tc>
        <w:tc>
          <w:tcPr>
            <w:tcW w:w="673" w:type="dxa"/>
            <w:tcBorders>
              <w:top w:val="single" w:sz="12" w:space="0" w:color="0070C0"/>
              <w:bottom w:val="single" w:sz="12" w:space="0" w:color="0070C0"/>
            </w:tcBorders>
            <w:vAlign w:val="center"/>
          </w:tcPr>
          <w:p w14:paraId="5C541611" w14:textId="77777777" w:rsidR="00930DAB" w:rsidRPr="009F45F9" w:rsidRDefault="00930DAB" w:rsidP="0087003F">
            <w:pPr>
              <w:spacing w:after="0"/>
              <w:jc w:val="center"/>
              <w:rPr>
                <w:b/>
                <w:bCs/>
              </w:rPr>
            </w:pPr>
            <w:r w:rsidRPr="009F45F9">
              <w:rPr>
                <w:b/>
                <w:bCs/>
              </w:rPr>
              <w:t>12</w:t>
            </w:r>
            <w:r>
              <w:rPr>
                <w:b/>
                <w:bCs/>
                <w:lang w:val="sr-Cyrl-RS"/>
              </w:rPr>
              <w:t>4</w:t>
            </w:r>
          </w:p>
        </w:tc>
        <w:tc>
          <w:tcPr>
            <w:tcW w:w="1237" w:type="dxa"/>
            <w:tcBorders>
              <w:top w:val="single" w:sz="12" w:space="0" w:color="0070C0"/>
              <w:bottom w:val="single" w:sz="12" w:space="0" w:color="0070C0"/>
            </w:tcBorders>
            <w:noWrap/>
            <w:vAlign w:val="center"/>
          </w:tcPr>
          <w:p w14:paraId="20DF704E" w14:textId="77777777" w:rsidR="00930DAB" w:rsidRPr="009F45F9" w:rsidRDefault="00930DAB" w:rsidP="0087003F">
            <w:pPr>
              <w:spacing w:after="0"/>
              <w:jc w:val="center"/>
              <w:rPr>
                <w:b/>
                <w:bCs/>
              </w:rPr>
            </w:pPr>
            <w:r w:rsidRPr="009F45F9">
              <w:rPr>
                <w:b/>
                <w:bCs/>
              </w:rPr>
              <w:t>100 %</w:t>
            </w:r>
          </w:p>
        </w:tc>
      </w:tr>
    </w:tbl>
    <w:p w14:paraId="6A28DE15" w14:textId="77777777" w:rsidR="00930DAB" w:rsidRPr="00930DAB" w:rsidRDefault="00930DAB" w:rsidP="002E737F">
      <w:pPr>
        <w:ind w:left="630"/>
        <w:jc w:val="center"/>
        <w:rPr>
          <w:b/>
          <w:bCs/>
          <w:lang w:val="sr-Cyrl-RS"/>
        </w:rPr>
      </w:pPr>
    </w:p>
    <w:p w14:paraId="3CDCB0EF" w14:textId="77777777" w:rsidR="00D201B0" w:rsidRPr="004B3AD2" w:rsidRDefault="00D201B0" w:rsidP="002E737F">
      <w:pPr>
        <w:ind w:firstLine="720"/>
        <w:rPr>
          <w:lang w:val="ru-RU"/>
        </w:rPr>
      </w:pPr>
      <w:r w:rsidRPr="004B3AD2">
        <w:rPr>
          <w:lang w:val="ru-RU"/>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w:t>
      </w:r>
    </w:p>
    <w:p w14:paraId="797C8A7A" w14:textId="77777777" w:rsidR="00D201B0" w:rsidRPr="004B3AD2" w:rsidRDefault="00D201B0" w:rsidP="00722FE3">
      <w:pPr>
        <w:ind w:firstLine="720"/>
        <w:rPr>
          <w:lang w:val="ru-RU"/>
        </w:rPr>
      </w:pPr>
      <w:r w:rsidRPr="004B3AD2">
        <w:rPr>
          <w:lang w:val="ru-RU"/>
        </w:rPr>
        <w:t xml:space="preserve">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притужбу </w:t>
      </w:r>
      <w:r w:rsidRPr="00720759">
        <w:rPr>
          <w:lang w:val="ru-RU"/>
        </w:rPr>
        <w:t xml:space="preserve">због ненадлежности или преурањености. Оваква саветодавна помоћ пружила се грађанима у </w:t>
      </w:r>
      <w:r w:rsidRPr="00720759">
        <w:rPr>
          <w:b/>
          <w:bCs/>
          <w:lang w:val="ru-RU"/>
        </w:rPr>
        <w:t>6</w:t>
      </w:r>
      <w:r w:rsidR="00862559" w:rsidRPr="00720759">
        <w:rPr>
          <w:b/>
          <w:bCs/>
          <w:lang w:val="sr-Latn-RS"/>
        </w:rPr>
        <w:t>9</w:t>
      </w:r>
      <w:r w:rsidRPr="00720759">
        <w:rPr>
          <w:b/>
          <w:bCs/>
          <w:lang w:val="ru-RU"/>
        </w:rPr>
        <w:t>,</w:t>
      </w:r>
      <w:r w:rsidR="00862559" w:rsidRPr="00720759">
        <w:rPr>
          <w:b/>
          <w:bCs/>
          <w:lang w:val="sr-Latn-RS"/>
        </w:rPr>
        <w:t>79</w:t>
      </w:r>
      <w:r w:rsidRPr="00720759">
        <w:rPr>
          <w:b/>
          <w:bCs/>
          <w:lang w:val="ru-RU"/>
        </w:rPr>
        <w:t>%</w:t>
      </w:r>
      <w:r w:rsidRPr="00720759">
        <w:rPr>
          <w:lang w:val="ru-RU"/>
        </w:rPr>
        <w:t xml:space="preserve"> одбачених предмета</w:t>
      </w:r>
      <w:r w:rsidRPr="004B3AD2">
        <w:rPr>
          <w:lang w:val="ru-RU"/>
        </w:rPr>
        <w:t xml:space="preserve"> у овој области Заштитник грађана је притужиоца упутио на надлежни орган или га посаветовао о расположивим правним средствима.</w:t>
      </w:r>
    </w:p>
    <w:p w14:paraId="39D9595D" w14:textId="77777777" w:rsidR="00D201B0" w:rsidRPr="004B3AD2" w:rsidRDefault="00D201B0" w:rsidP="00722FE3">
      <w:pPr>
        <w:spacing w:before="360"/>
        <w:jc w:val="center"/>
        <w:rPr>
          <w:b/>
          <w:bCs/>
          <w:color w:val="000000"/>
          <w:sz w:val="24"/>
          <w:szCs w:val="24"/>
          <w:lang w:val="ru-RU"/>
        </w:rPr>
      </w:pPr>
      <w:r w:rsidRPr="00720759">
        <w:rPr>
          <w:b/>
          <w:bCs/>
          <w:color w:val="000000"/>
          <w:sz w:val="24"/>
          <w:szCs w:val="24"/>
          <w:lang w:val="ru-RU"/>
        </w:rPr>
        <w:t>АКТИВНОСТИ ЗАШТИТНИКА ГРАЂАНА</w:t>
      </w:r>
    </w:p>
    <w:p w14:paraId="6246261E" w14:textId="77777777" w:rsidR="00720759" w:rsidRPr="00720759" w:rsidRDefault="00720759" w:rsidP="00720759">
      <w:pPr>
        <w:ind w:firstLine="720"/>
        <w:rPr>
          <w:rFonts w:cs="Arial"/>
          <w:color w:val="000000"/>
          <w:lang w:val="sr-Cyrl-RS"/>
        </w:rPr>
      </w:pPr>
      <w:r w:rsidRPr="00720759">
        <w:rPr>
          <w:rFonts w:cs="Arial"/>
          <w:color w:val="000000"/>
          <w:lang w:val="sr-Cyrl-RS"/>
        </w:rPr>
        <w:t xml:space="preserve">Током извештајног периода у Републици Србији настављена је тенденција унапређења заштите права лица лишених слободе, примене полицијских овлашћења, као и спречавања тортуре и других облика злостављања. Установе у којима се налазе лица лишена слободе, а према којима је Заштитник грађана водио контролне поступке, </w:t>
      </w:r>
      <w:r w:rsidRPr="00720759">
        <w:rPr>
          <w:rFonts w:cs="Arial"/>
          <w:color w:val="000000"/>
          <w:lang w:val="sr-Cyrl-RS"/>
        </w:rPr>
        <w:lastRenderedPageBreak/>
        <w:t xml:space="preserve">оствариле су, углавном, добру сарадњу са овим органом, чиме је омогућено несметано остваривање његовог мандата. </w:t>
      </w:r>
    </w:p>
    <w:p w14:paraId="383124DD" w14:textId="77777777" w:rsidR="00720759" w:rsidRPr="00720759" w:rsidRDefault="00720759" w:rsidP="00720759">
      <w:pPr>
        <w:ind w:firstLine="720"/>
        <w:rPr>
          <w:rFonts w:cs="Arial"/>
          <w:color w:val="000000"/>
          <w:lang w:val="ru-RU"/>
        </w:rPr>
      </w:pPr>
      <w:r w:rsidRPr="00720759">
        <w:rPr>
          <w:rFonts w:cs="Arial"/>
          <w:color w:val="000000"/>
          <w:lang w:val="sr-Cyrl-RS"/>
        </w:rPr>
        <w:t xml:space="preserve">Обуке државних службеника који поступају према лицима лишеним слободе допринеле су подизању њихове свести да било који облик злостављања представља недозвољено поступање, те Заштитник грађана ни у једном поступку покренутом по притужбама лица лишених слободе у 2018. години није утврдио да је поступањем </w:t>
      </w:r>
      <w:r w:rsidRPr="00720759">
        <w:rPr>
          <w:rFonts w:cs="Arial"/>
          <w:color w:val="000000"/>
          <w:lang w:val="sr-Cyrl-CS"/>
        </w:rPr>
        <w:t>контролисаног органа управе дошло до повреде права подносиоца притужбе на неповредивост физичког и психичког интегритета.</w:t>
      </w:r>
      <w:r w:rsidRPr="00720759">
        <w:rPr>
          <w:rFonts w:cs="Arial"/>
          <w:color w:val="000000"/>
          <w:lang w:val="sr-Cyrl-RS"/>
        </w:rPr>
        <w:t xml:space="preserve"> </w:t>
      </w:r>
    </w:p>
    <w:p w14:paraId="50601591" w14:textId="5479E3F4" w:rsidR="00720759" w:rsidRPr="00720759" w:rsidRDefault="00720759" w:rsidP="00720759">
      <w:pPr>
        <w:tabs>
          <w:tab w:val="left" w:pos="270"/>
        </w:tabs>
        <w:ind w:firstLine="720"/>
        <w:rPr>
          <w:rFonts w:eastAsia="Times New Roman" w:cs="Times New Roman"/>
          <w:color w:val="FF0000"/>
          <w:lang w:val="sr-Cyrl-RS"/>
        </w:rPr>
      </w:pPr>
      <w:r w:rsidRPr="00720759">
        <w:rPr>
          <w:rFonts w:eastAsia="Times New Roman" w:cs="Times New Roman"/>
          <w:lang w:val="sr-Cyrl-RS"/>
        </w:rPr>
        <w:t xml:space="preserve">У контексту </w:t>
      </w:r>
      <w:r w:rsidRPr="00720759">
        <w:rPr>
          <w:rFonts w:eastAsia="Times New Roman" w:cs="Arial"/>
          <w:lang w:val="sr-Cyrl-RS"/>
        </w:rPr>
        <w:t>делотворне и ефикасне истраге навода о кршењу права грађана незаконитим радом органа управе, посебно и</w:t>
      </w:r>
      <w:r w:rsidRPr="00720759">
        <w:rPr>
          <w:rFonts w:eastAsia="Times New Roman" w:cs="Times New Roman"/>
          <w:lang w:val="sr-Cyrl-RS"/>
        </w:rPr>
        <w:t>страге навода о било ком облику злостављања, као и у циљу превенције повреде права грађана, Заштитник грађана поново указује да је у складу са Конвенциј</w:t>
      </w:r>
      <w:r w:rsidR="00384130">
        <w:rPr>
          <w:rFonts w:eastAsia="Times New Roman" w:cs="Times New Roman"/>
          <w:lang w:val="sr-Cyrl-RS"/>
        </w:rPr>
        <w:t>ом</w:t>
      </w:r>
      <w:r w:rsidRPr="00720759">
        <w:rPr>
          <w:rFonts w:eastAsia="Times New Roman" w:cs="Times New Roman"/>
          <w:lang w:val="sr-Cyrl-RS"/>
        </w:rPr>
        <w:t xml:space="preserve"> против тортуре и других сурових, нељудских или понижавајућих казни и поступака</w:t>
      </w:r>
      <w:r w:rsidRPr="00720759">
        <w:rPr>
          <w:rFonts w:eastAsia="Times New Roman" w:cs="Times New Roman"/>
          <w:vertAlign w:val="superscript"/>
          <w:lang w:val="sr-Cyrl-RS"/>
        </w:rPr>
        <w:footnoteReference w:id="66"/>
      </w:r>
      <w:r w:rsidRPr="00720759">
        <w:rPr>
          <w:rFonts w:eastAsia="Times New Roman" w:cs="Times New Roman"/>
          <w:lang w:val="sr-Cyrl-RS"/>
        </w:rPr>
        <w:t>, потребно законски прописати обавезу звучног и визуелног снимања: употребе средстава принуде од стране полицијских службеника</w:t>
      </w:r>
      <w:r w:rsidR="001A51CE">
        <w:rPr>
          <w:rFonts w:eastAsia="Times New Roman" w:cs="Times New Roman"/>
          <w:lang w:val="sr-Cyrl-RS"/>
        </w:rPr>
        <w:t xml:space="preserve">; </w:t>
      </w:r>
      <w:r w:rsidRPr="00720759">
        <w:rPr>
          <w:rFonts w:eastAsia="Times New Roman" w:cs="Times New Roman"/>
          <w:lang w:val="sr-Cyrl-RS"/>
        </w:rPr>
        <w:t>примене овлашћења којима се грађани лишавају слободе, нарочито довођења, привођења, полицијског хапшења и задржавања, а посебно саслушања осумњиченог у предистражном поступку од стране полицијских службеника; примене мера принуде од стране запослених у службама за обезбеђење у заводима за извршење кривичних санкција; примене средстава принуде и довођења грађанина од стране комуналних полицајаца.</w:t>
      </w:r>
    </w:p>
    <w:p w14:paraId="11282901" w14:textId="77777777" w:rsidR="00720759" w:rsidRPr="00720759" w:rsidRDefault="00720759" w:rsidP="00720759">
      <w:pPr>
        <w:ind w:firstLine="720"/>
        <w:rPr>
          <w:rFonts w:ascii="Times New Roman" w:hAnsi="Times New Roman" w:cs="Times New Roman"/>
          <w:sz w:val="24"/>
          <w:szCs w:val="24"/>
          <w:lang w:val="sr-Cyrl-RS"/>
        </w:rPr>
      </w:pPr>
      <w:r w:rsidRPr="00720759">
        <w:rPr>
          <w:rFonts w:cs="Arial"/>
          <w:color w:val="000000"/>
          <w:lang w:val="sr-Cyrl-RS"/>
        </w:rPr>
        <w:t xml:space="preserve">У погледу нормативног оквира, ради даљег унапређења, неопходно је одредбе Кривичног законика ускладити са дефиницијом тортуре из чл. 1. Конвенције </w:t>
      </w:r>
      <w:r w:rsidRPr="00720759">
        <w:rPr>
          <w:rFonts w:eastAsia="Times New Roman" w:cs="Times New Roman"/>
          <w:lang w:val="sr-Cyrl-RS"/>
        </w:rPr>
        <w:t>против тортуре и других сурових, нељудских или понижавајућих казни и поступака</w:t>
      </w:r>
      <w:r w:rsidRPr="00720759">
        <w:rPr>
          <w:rFonts w:cs="Times New Roman"/>
          <w:lang w:val="sr-Cyrl-RS"/>
        </w:rPr>
        <w:t>.</w:t>
      </w:r>
      <w:r w:rsidRPr="00720759">
        <w:rPr>
          <w:rFonts w:ascii="Times New Roman" w:hAnsi="Times New Roman" w:cs="Times New Roman"/>
          <w:sz w:val="24"/>
          <w:szCs w:val="24"/>
          <w:lang w:val="sr-Cyrl-RS"/>
        </w:rPr>
        <w:t xml:space="preserve"> </w:t>
      </w:r>
    </w:p>
    <w:p w14:paraId="4CB9D039" w14:textId="111A36D2" w:rsidR="00720759" w:rsidRPr="00720759" w:rsidRDefault="00720759" w:rsidP="00720759">
      <w:pPr>
        <w:ind w:firstLine="720"/>
        <w:rPr>
          <w:rFonts w:ascii="Times New Roman" w:hAnsi="Times New Roman" w:cs="Times New Roman"/>
          <w:sz w:val="24"/>
          <w:szCs w:val="24"/>
          <w:lang w:val="sr-Cyrl-RS"/>
        </w:rPr>
      </w:pPr>
      <w:r w:rsidRPr="00720759">
        <w:rPr>
          <w:rFonts w:eastAsia="Times New Roman" w:cs="Arial"/>
          <w:color w:val="000000"/>
          <w:lang w:val="sr-Cyrl-RS"/>
        </w:rPr>
        <w:t>У</w:t>
      </w:r>
      <w:r w:rsidRPr="00720759">
        <w:rPr>
          <w:rFonts w:cs="Arial"/>
          <w:color w:val="000000"/>
          <w:lang w:val="sr-Cyrl-RS"/>
        </w:rPr>
        <w:t xml:space="preserve"> складу са досадашњом добром праксом, полиција је </w:t>
      </w:r>
      <w:r w:rsidRPr="00720759">
        <w:rPr>
          <w:rFonts w:eastAsia="Times New Roman" w:cs="Arial"/>
          <w:color w:val="000000"/>
          <w:lang w:val="sr-Cyrl-RS"/>
        </w:rPr>
        <w:t>прихватила и спровела препоруке Заштитника грађана у области</w:t>
      </w:r>
      <w:r w:rsidRPr="00720759">
        <w:rPr>
          <w:rFonts w:cs="Arial"/>
          <w:color w:val="000000"/>
          <w:lang w:val="sr-Cyrl-RS"/>
        </w:rPr>
        <w:t xml:space="preserve"> примене полицијских овлашћења којима се грађани лишавају слободе. </w:t>
      </w:r>
      <w:r w:rsidRPr="00720759">
        <w:rPr>
          <w:rFonts w:eastAsia="Times New Roman" w:cs="Arial"/>
          <w:color w:val="000000"/>
          <w:lang w:val="sr-Cyrl-RS"/>
        </w:rPr>
        <w:t>У једном од поступака контроле, Заштитник грађана је утврдио недостатке у поступању према лицу лишеном слободе и</w:t>
      </w:r>
      <w:r w:rsidRPr="00720759">
        <w:rPr>
          <w:rFonts w:cs="Arial"/>
          <w:lang w:val="sr-Cyrl-RS"/>
        </w:rPr>
        <w:t xml:space="preserve"> упутио </w:t>
      </w:r>
      <w:r w:rsidRPr="00720759">
        <w:rPr>
          <w:rFonts w:cs="Times New Roman"/>
          <w:lang w:val="sr-Cyrl-RS"/>
        </w:rPr>
        <w:t>контролисаном органу препоруке</w:t>
      </w:r>
      <w:r w:rsidRPr="00720759">
        <w:rPr>
          <w:rFonts w:cs="Times New Roman"/>
          <w:vertAlign w:val="superscript"/>
          <w:lang w:val="sr-Cyrl-RS"/>
        </w:rPr>
        <w:footnoteReference w:id="67"/>
      </w:r>
      <w:r w:rsidRPr="00720759">
        <w:rPr>
          <w:rFonts w:cs="Times New Roman"/>
          <w:lang w:val="sr-Cyrl-RS"/>
        </w:rPr>
        <w:t xml:space="preserve"> да у будућем раду о привођењу лица затеченог у вршењу прекршаја доноси решење о задржавању како би грађанину било омогућено да против решења о задржавању поднесе жалбу прекршајном суду, ради испитивања законитости довођења, лишења слободе и задржавања. </w:t>
      </w:r>
      <w:r w:rsidR="00384130">
        <w:rPr>
          <w:rFonts w:cs="Times New Roman"/>
          <w:lang w:val="sr-Cyrl-RS"/>
        </w:rPr>
        <w:t>Такође је потребно да се</w:t>
      </w:r>
      <w:r w:rsidRPr="00720759">
        <w:rPr>
          <w:rFonts w:cs="Times New Roman"/>
          <w:lang w:val="sr-Cyrl-RS"/>
        </w:rPr>
        <w:t xml:space="preserve"> доведеном и задржаном лицу издаје писано обавештење о правима како би грађанин од почетка лишења слободе био упознат са правима која му припадају. </w:t>
      </w:r>
    </w:p>
    <w:p w14:paraId="0F75F1C7" w14:textId="77777777" w:rsidR="00720759" w:rsidRPr="00720759" w:rsidRDefault="00720759" w:rsidP="00720759">
      <w:pPr>
        <w:ind w:firstLine="720"/>
        <w:rPr>
          <w:rFonts w:eastAsia="Times New Roman" w:cs="Arial"/>
          <w:color w:val="000000"/>
          <w:lang w:val="sr-Cyrl-RS"/>
        </w:rPr>
      </w:pPr>
      <w:r w:rsidRPr="00720759">
        <w:rPr>
          <w:rFonts w:eastAsia="Times New Roman" w:cs="Arial"/>
          <w:color w:val="000000"/>
          <w:lang w:val="sr-Cyrl-RS"/>
        </w:rPr>
        <w:t>Доношењем подзаконских аката настављено је унапређење нормативног оквира од значаја за рад полиције и положај полицијских службеника и других запослених у Министарству.</w:t>
      </w:r>
      <w:r w:rsidRPr="00720759">
        <w:rPr>
          <w:rFonts w:cs="Times New Roman"/>
          <w:vertAlign w:val="superscript"/>
          <w:lang w:val="sr-Cyrl-RS"/>
        </w:rPr>
        <w:footnoteReference w:id="68"/>
      </w:r>
      <w:r w:rsidRPr="00720759">
        <w:rPr>
          <w:rFonts w:eastAsia="Times New Roman" w:cs="Arial"/>
          <w:color w:val="000000"/>
          <w:lang w:val="sr-Cyrl-RS"/>
        </w:rPr>
        <w:t xml:space="preserve"> У погледу поступања према доведеним и задржаним лицима и </w:t>
      </w:r>
      <w:r w:rsidRPr="00720759">
        <w:rPr>
          <w:rFonts w:eastAsia="Times New Roman" w:cs="Arial"/>
          <w:color w:val="000000"/>
          <w:lang w:val="sr-Cyrl-RS"/>
        </w:rPr>
        <w:lastRenderedPageBreak/>
        <w:t xml:space="preserve">поштовања права грађана током задржавања, Заштитник грађана је и у претходним годишњим извештајима указивао да је потребно </w:t>
      </w:r>
      <w:r w:rsidRPr="00720759">
        <w:rPr>
          <w:rFonts w:cs="Times New Roman"/>
          <w:lang w:val="sr-Cyrl-RS"/>
        </w:rPr>
        <w:t xml:space="preserve">да се задржавање врши у наменским просторијама, да се обаве неопходне адаптације просторија за задржавање у оним полицијским станицама у којима те просторије не испуњавају важеће стандарде у погледу материјалних услова, као и да се </w:t>
      </w:r>
      <w:r w:rsidRPr="00720759">
        <w:rPr>
          <w:rFonts w:eastAsia="Times New Roman" w:cs="Arial"/>
          <w:color w:val="000000"/>
          <w:lang w:val="sr-Cyrl-RS"/>
        </w:rPr>
        <w:t>з</w:t>
      </w:r>
      <w:r w:rsidRPr="00720759">
        <w:rPr>
          <w:rFonts w:cs="Times New Roman"/>
          <w:lang w:val="sr-Cyrl-RS"/>
        </w:rPr>
        <w:t xml:space="preserve">адржаним грађанима омогући боравак у адекватним и безбедним условима, а полицијским службеницима несметано обављање њихових послова. У том смислу, </w:t>
      </w:r>
      <w:r w:rsidRPr="00720759">
        <w:rPr>
          <w:rFonts w:eastAsia="Times New Roman" w:cs="Arial"/>
          <w:color w:val="000000"/>
          <w:lang w:val="sr-Cyrl-RS"/>
        </w:rPr>
        <w:t xml:space="preserve">од посебног значаја је то што је донет </w:t>
      </w:r>
      <w:r w:rsidRPr="00720759">
        <w:rPr>
          <w:rFonts w:cs="Times New Roman"/>
          <w:lang w:val="sr-Cyrl-RS"/>
        </w:rPr>
        <w:t>Правилник о условима које треба да испуњавају просторије за задржавање.</w:t>
      </w:r>
      <w:r w:rsidRPr="00720759">
        <w:rPr>
          <w:rFonts w:cs="Times New Roman"/>
          <w:vertAlign w:val="superscript"/>
          <w:lang w:val="sr-Cyrl-RS"/>
        </w:rPr>
        <w:footnoteReference w:id="69"/>
      </w:r>
    </w:p>
    <w:p w14:paraId="3AC91551" w14:textId="053C3856" w:rsidR="00720759" w:rsidRPr="00720759" w:rsidRDefault="00384130" w:rsidP="00720759">
      <w:pPr>
        <w:ind w:firstLine="720"/>
        <w:rPr>
          <w:rFonts w:eastAsia="Times New Roman" w:cs="Times New Roman"/>
          <w:lang w:val="sr-Cyrl-RS"/>
        </w:rPr>
      </w:pPr>
      <w:r>
        <w:rPr>
          <w:rFonts w:cs="Times New Roman"/>
          <w:lang w:val="sr-Cyrl-RS"/>
        </w:rPr>
        <w:t>У</w:t>
      </w:r>
      <w:r w:rsidR="00720759" w:rsidRPr="00720759">
        <w:rPr>
          <w:rFonts w:cs="Times New Roman"/>
          <w:lang w:val="sr-Cyrl-RS"/>
        </w:rPr>
        <w:t xml:space="preserve"> вези са спровођењем темељне, делотворне и ефикасне истраге пријава и притужби о прекорачењу полицијских овлашћења и било ком облику злостављања, донет је </w:t>
      </w:r>
      <w:r w:rsidR="00720759" w:rsidRPr="00720759">
        <w:rPr>
          <w:rFonts w:eastAsia="Times New Roman" w:cs="Times New Roman"/>
          <w:lang w:val="sr-Cyrl-RS"/>
        </w:rPr>
        <w:t>Правилник о начину вршења унутрашње контроле</w:t>
      </w:r>
      <w:r>
        <w:rPr>
          <w:rFonts w:eastAsia="Times New Roman" w:cs="Times New Roman"/>
          <w:lang w:val="sr-Cyrl-RS"/>
        </w:rPr>
        <w:t>.</w:t>
      </w:r>
      <w:r w:rsidR="00720759" w:rsidRPr="00720759">
        <w:rPr>
          <w:rFonts w:eastAsia="Times New Roman" w:cs="Times New Roman"/>
          <w:vertAlign w:val="superscript"/>
          <w:lang w:val="sr-Cyrl-RS"/>
        </w:rPr>
        <w:footnoteReference w:id="70"/>
      </w:r>
      <w:r>
        <w:rPr>
          <w:rFonts w:eastAsia="Times New Roman" w:cs="Times New Roman"/>
          <w:lang w:val="sr-Cyrl-RS"/>
        </w:rPr>
        <w:t xml:space="preserve"> На потребу доношења Правилника Зашттиник грађана је указивао у претходном </w:t>
      </w:r>
      <w:r w:rsidR="00D91D07">
        <w:rPr>
          <w:rFonts w:eastAsia="Times New Roman" w:cs="Times New Roman"/>
          <w:lang w:val="sr-Cyrl-RS"/>
        </w:rPr>
        <w:t xml:space="preserve">Годишњем </w:t>
      </w:r>
      <w:r>
        <w:rPr>
          <w:rFonts w:eastAsia="Times New Roman" w:cs="Times New Roman"/>
          <w:lang w:val="sr-Cyrl-RS"/>
        </w:rPr>
        <w:t>извештај</w:t>
      </w:r>
      <w:r w:rsidR="00D91D07">
        <w:rPr>
          <w:rFonts w:eastAsia="Times New Roman" w:cs="Times New Roman"/>
          <w:lang w:val="sr-Cyrl-RS"/>
        </w:rPr>
        <w:t>у</w:t>
      </w:r>
      <w:r>
        <w:rPr>
          <w:rFonts w:eastAsia="Times New Roman" w:cs="Times New Roman"/>
          <w:lang w:val="sr-Cyrl-RS"/>
        </w:rPr>
        <w:t xml:space="preserve">. </w:t>
      </w:r>
      <w:r w:rsidR="00720759" w:rsidRPr="00720759">
        <w:rPr>
          <w:rFonts w:cs="Times New Roman"/>
          <w:lang w:val="sr-Cyrl-RS"/>
        </w:rPr>
        <w:t xml:space="preserve">Сектор унутрашње контроле наставио је, као и у ранијем извештајном периоду, да доставља Заштитнику грађана </w:t>
      </w:r>
      <w:r w:rsidR="00D91D07">
        <w:rPr>
          <w:rFonts w:cs="Times New Roman"/>
          <w:lang w:val="sr-Cyrl-RS"/>
        </w:rPr>
        <w:t xml:space="preserve">месечне </w:t>
      </w:r>
      <w:r w:rsidR="00720759" w:rsidRPr="00720759">
        <w:rPr>
          <w:rFonts w:cs="Times New Roman"/>
          <w:lang w:val="sr-Cyrl-RS"/>
        </w:rPr>
        <w:t>извештаје о случајевима у којима је утврдио да је</w:t>
      </w:r>
      <w:r w:rsidR="00720759" w:rsidRPr="00720759">
        <w:rPr>
          <w:rFonts w:eastAsia="Times New Roman" w:cs="Times New Roman"/>
          <w:lang w:val="sr-Cyrl-RS"/>
        </w:rPr>
        <w:t xml:space="preserve"> приликом поступања полицијског службеника дошло до прекорачења полицијских овлашћења којима су повређена права која штити Заштитник грађана, као </w:t>
      </w:r>
      <w:r w:rsidR="00720759" w:rsidRPr="00720759">
        <w:rPr>
          <w:rFonts w:cs="Times New Roman"/>
          <w:lang w:val="sr-Cyrl-RS"/>
        </w:rPr>
        <w:t>и податке о кривичним</w:t>
      </w:r>
      <w:r w:rsidR="00EC52FC">
        <w:rPr>
          <w:rFonts w:cs="Times New Roman"/>
          <w:lang w:val="sr-Cyrl-RS"/>
        </w:rPr>
        <w:t xml:space="preserve"> </w:t>
      </w:r>
      <w:r w:rsidR="008174BE">
        <w:rPr>
          <w:rFonts w:cs="Times New Roman"/>
          <w:lang w:val="sr-Cyrl-RS"/>
        </w:rPr>
        <w:t xml:space="preserve">и прекршајним </w:t>
      </w:r>
      <w:r w:rsidR="00EC52FC">
        <w:rPr>
          <w:rFonts w:cs="Times New Roman"/>
          <w:lang w:val="sr-Cyrl-RS"/>
        </w:rPr>
        <w:t xml:space="preserve">пријавама </w:t>
      </w:r>
      <w:r w:rsidR="00720759" w:rsidRPr="00720759">
        <w:rPr>
          <w:rFonts w:cs="Times New Roman"/>
          <w:lang w:val="sr-Cyrl-RS"/>
        </w:rPr>
        <w:t xml:space="preserve">које је поднео. </w:t>
      </w:r>
      <w:r w:rsidR="00720759" w:rsidRPr="00720759">
        <w:rPr>
          <w:rFonts w:eastAsia="Times New Roman" w:cs="Times New Roman"/>
          <w:lang w:val="sr-Cyrl-RS"/>
        </w:rPr>
        <w:t xml:space="preserve">Обавеза достављања извештаја Заштитнику грађана прописана је </w:t>
      </w:r>
      <w:r w:rsidR="00720759" w:rsidRPr="00720759">
        <w:rPr>
          <w:rFonts w:cs="Times New Roman"/>
          <w:color w:val="000000"/>
          <w:lang w:val="sr-Cyrl-RS"/>
        </w:rPr>
        <w:t>чланом 227. став 2. Закона о полицији</w:t>
      </w:r>
      <w:r w:rsidR="00720759" w:rsidRPr="00720759">
        <w:rPr>
          <w:rFonts w:cs="Times New Roman"/>
          <w:lang w:val="sr-Cyrl-RS"/>
        </w:rPr>
        <w:t>.</w:t>
      </w:r>
      <w:r w:rsidR="00720759" w:rsidRPr="00720759">
        <w:rPr>
          <w:rFonts w:cs="Times New Roman"/>
          <w:color w:val="000000"/>
          <w:lang w:val="sr-Cyrl-RS"/>
        </w:rPr>
        <w:t xml:space="preserve"> </w:t>
      </w:r>
    </w:p>
    <w:p w14:paraId="4F439CD7" w14:textId="77777777" w:rsidR="00720759" w:rsidRPr="00720759" w:rsidRDefault="00720759" w:rsidP="00720759">
      <w:pPr>
        <w:ind w:firstLine="720"/>
        <w:rPr>
          <w:rFonts w:cs="Calibri"/>
          <w:lang w:val="sr-Cyrl-RS"/>
        </w:rPr>
      </w:pPr>
      <w:r w:rsidRPr="00720759">
        <w:rPr>
          <w:rFonts w:cs="Arial"/>
          <w:color w:val="000000"/>
          <w:lang w:val="sr-Cyrl-RS"/>
        </w:rPr>
        <w:t>Заштитник грађана је током извештајног периода наставио са спровођењем поступака контроле законитости и правилности рада Управе за извршење кривичних санкција, по притужбама осуђених и притворених лица. Охрабрује чињеница да је међу запосленима у установама за извршење кривичних санкција унапређена свест о недозвољености било ког облика злостављања. Притужбе осуђених који се налазе у заводима за извршење кривичних санкција односиле су се претежно на незадовољство пруженом здравственом заштитом и третманским радом, а п</w:t>
      </w:r>
      <w:r w:rsidRPr="00720759">
        <w:rPr>
          <w:rFonts w:cs="Times New Roman"/>
          <w:lang w:val="sr-Cyrl-RS"/>
        </w:rPr>
        <w:t xml:space="preserve">ритужбе притворених лица, пре свега, на </w:t>
      </w:r>
      <w:r w:rsidRPr="00720759">
        <w:rPr>
          <w:rFonts w:cs="Calibri"/>
          <w:lang w:val="sr-Cyrl-RS"/>
        </w:rPr>
        <w:t>повреду права на суђење у разумном року и права на правично суђење</w:t>
      </w:r>
      <w:r w:rsidRPr="00720759">
        <w:rPr>
          <w:rFonts w:cs="Calibri"/>
          <w:vertAlign w:val="superscript"/>
          <w:lang w:val="sr-Cyrl-RS"/>
        </w:rPr>
        <w:footnoteReference w:id="71"/>
      </w:r>
      <w:r w:rsidRPr="00720759">
        <w:rPr>
          <w:rFonts w:cs="Calibri"/>
          <w:lang w:val="sr-Cyrl-RS"/>
        </w:rPr>
        <w:t xml:space="preserve">, као и на </w:t>
      </w:r>
      <w:r w:rsidRPr="00720759">
        <w:rPr>
          <w:rFonts w:cs="Times New Roman"/>
          <w:lang w:val="sr-Cyrl-RS"/>
        </w:rPr>
        <w:t>здравствену заштиту</w:t>
      </w:r>
      <w:r w:rsidRPr="00720759">
        <w:rPr>
          <w:rFonts w:cs="Calibri"/>
          <w:lang w:val="sr-Cyrl-RS"/>
        </w:rPr>
        <w:t xml:space="preserve">. </w:t>
      </w:r>
    </w:p>
    <w:p w14:paraId="6FE4CAD4" w14:textId="77777777" w:rsidR="00722FE3" w:rsidRDefault="00720759" w:rsidP="00722FE3">
      <w:pPr>
        <w:ind w:firstLine="720"/>
        <w:rPr>
          <w:rFonts w:cs="Times New Roman"/>
          <w:lang w:val="sr-Cyrl-RS"/>
        </w:rPr>
      </w:pPr>
      <w:r w:rsidRPr="00720759">
        <w:rPr>
          <w:rFonts w:cs="Times New Roman"/>
          <w:lang w:val="sr-Cyrl-RS"/>
        </w:rPr>
        <w:t>Као и у ранијим извештајним периодима, Заштитник грађана указује да притворенице, због њиховог релативно малог броја, у појединим случајевима меру притвора издржавају у усамљењу, тако да оно што је за осуђенике дисциплинска мера, за притворенице представља редовни н</w:t>
      </w:r>
      <w:r w:rsidR="00722FE3">
        <w:rPr>
          <w:rFonts w:cs="Times New Roman"/>
          <w:lang w:val="sr-Cyrl-RS"/>
        </w:rPr>
        <w:t xml:space="preserve">ачин спровођења мере притвора. </w:t>
      </w:r>
    </w:p>
    <w:p w14:paraId="37462858" w14:textId="77777777" w:rsidR="00722FE3" w:rsidRDefault="00720759" w:rsidP="00722FE3">
      <w:pPr>
        <w:ind w:firstLine="720"/>
        <w:rPr>
          <w:rFonts w:cs="Times New Roman"/>
          <w:lang w:val="sr-Cyrl-RS"/>
        </w:rPr>
      </w:pPr>
      <w:r w:rsidRPr="00720759">
        <w:rPr>
          <w:rFonts w:cs="Times New Roman"/>
          <w:lang w:val="sr-Cyrl-RS"/>
        </w:rPr>
        <w:t xml:space="preserve">Осуђенице и малолетници смештени су у посебним заводима, јединим установама те намене у Републици Србији, тако да се на њих не примењује правило да казну издржавају што ближе месту њиховог пребивалишта. Заштитник грађана указује да је у тим околностима потребно посветити нарочиту пажњу остваривању права на посете малолетне деце мајкама, као и родитеља малолетницима, у циљу очувања и </w:t>
      </w:r>
      <w:r w:rsidRPr="00720759">
        <w:rPr>
          <w:rFonts w:cs="Times New Roman"/>
          <w:lang w:val="sr-Cyrl-RS"/>
        </w:rPr>
        <w:lastRenderedPageBreak/>
        <w:t xml:space="preserve">унапређења односа родитеља и деце, адекватног остваривања утврђеног програма поступања и реинтеграције осуђеница и малолетника у породицу, како недостатак материјалних средстава за путне и друге трошкове не би био препрека одржавању контаката родитеља и деце. У том правцу, коришћење технолошког напретка, прилагођавање савременим технологијама и стварање нормативног оквира за проширивање видова комуникације (нпр. путем интернет позива), знатно би допринело остваривању права осуђеница и малолетника на контакт са породицом и права деце на одржавање личних односа са мајкама, односно родитељима. </w:t>
      </w:r>
    </w:p>
    <w:p w14:paraId="19867F3A" w14:textId="7894E826" w:rsidR="00720759" w:rsidRPr="00720759" w:rsidRDefault="00720759" w:rsidP="00722FE3">
      <w:pPr>
        <w:ind w:firstLine="720"/>
        <w:rPr>
          <w:rFonts w:eastAsia="Times New Roman" w:cs="Times New Roman"/>
          <w:lang w:val="sr-Cyrl-RS"/>
        </w:rPr>
      </w:pPr>
      <w:r w:rsidRPr="00720759">
        <w:rPr>
          <w:rFonts w:eastAsia="Times New Roman" w:cs="Times New Roman"/>
          <w:lang w:val="sr-Cyrl-RS"/>
        </w:rPr>
        <w:t>Допуном Закона о извршењу ванзаводских санкција и мера</w:t>
      </w:r>
      <w:r w:rsidRPr="00720759">
        <w:rPr>
          <w:rFonts w:eastAsia="Times New Roman" w:cs="Times New Roman"/>
          <w:vertAlign w:val="superscript"/>
          <w:lang w:val="sr-Cyrl-RS"/>
        </w:rPr>
        <w:footnoteReference w:id="72"/>
      </w:r>
      <w:r w:rsidRPr="00720759">
        <w:rPr>
          <w:rFonts w:eastAsia="Times New Roman" w:cs="Times New Roman"/>
          <w:lang w:val="sr-Cyrl-RS"/>
        </w:rPr>
        <w:t>, продужен је период у којем окривљен</w:t>
      </w:r>
      <w:r w:rsidR="00514D4D">
        <w:rPr>
          <w:rFonts w:eastAsia="Times New Roman" w:cs="Times New Roman"/>
          <w:lang w:val="sr-Cyrl-RS"/>
        </w:rPr>
        <w:t xml:space="preserve">и </w:t>
      </w:r>
      <w:r w:rsidRPr="00720759">
        <w:rPr>
          <w:rFonts w:eastAsia="Times New Roman" w:cs="Times New Roman"/>
          <w:lang w:val="sr-Cyrl-RS"/>
        </w:rPr>
        <w:t>према ко</w:t>
      </w:r>
      <w:r w:rsidR="00514D4D">
        <w:rPr>
          <w:rFonts w:eastAsia="Times New Roman" w:cs="Times New Roman"/>
          <w:lang w:val="sr-Cyrl-RS"/>
        </w:rPr>
        <w:t xml:space="preserve">јем </w:t>
      </w:r>
      <w:r w:rsidRPr="00720759">
        <w:rPr>
          <w:rFonts w:eastAsia="Times New Roman" w:cs="Times New Roman"/>
          <w:lang w:val="sr-Cyrl-RS"/>
        </w:rPr>
        <w:t>се примењује мера кућног притвора може да борави ван просторија у којима се примењује мера, са једног на два сата дневно (у периоду од 7 до 17 часова). Тиме је унапређен положај окривљеног током примене те мере.</w:t>
      </w:r>
    </w:p>
    <w:p w14:paraId="57CBA3F1" w14:textId="72C46543" w:rsidR="00720759" w:rsidRPr="00720759" w:rsidRDefault="00720759" w:rsidP="00720759">
      <w:pPr>
        <w:ind w:firstLine="720"/>
        <w:rPr>
          <w:rFonts w:cs="Times New Roman"/>
          <w:lang w:val="sr-Cyrl-RS"/>
        </w:rPr>
      </w:pPr>
      <w:r w:rsidRPr="00720759">
        <w:rPr>
          <w:rFonts w:cs="Times New Roman"/>
          <w:lang w:val="sr-Cyrl-RS"/>
        </w:rPr>
        <w:t xml:space="preserve">У поступцима контроле </w:t>
      </w:r>
      <w:r w:rsidR="006434C5" w:rsidRPr="00720759">
        <w:rPr>
          <w:rFonts w:cs="Times New Roman"/>
          <w:lang w:val="sr-Cyrl-RS"/>
        </w:rPr>
        <w:t xml:space="preserve">у </w:t>
      </w:r>
      <w:r w:rsidR="006434C5">
        <w:rPr>
          <w:rFonts w:cs="Times New Roman"/>
          <w:lang w:val="sr-Cyrl-RS"/>
        </w:rPr>
        <w:t xml:space="preserve">појединим </w:t>
      </w:r>
      <w:r w:rsidR="006434C5" w:rsidRPr="00720759">
        <w:rPr>
          <w:rFonts w:cs="Times New Roman"/>
          <w:lang w:val="sr-Cyrl-RS"/>
        </w:rPr>
        <w:t xml:space="preserve">заводима за извршење кривичних санкција </w:t>
      </w:r>
      <w:r w:rsidRPr="00720759">
        <w:rPr>
          <w:rFonts w:cs="Times New Roman"/>
          <w:lang w:val="sr-Cyrl-RS"/>
        </w:rPr>
        <w:t xml:space="preserve">уочено је побољшање у поступању лекара приликом обављања лекарског прегледа након примене мере принуде. Побољшање се огледа у томе што се у извештајима о обављеним прегледима повреде описују, често фотографишу и означавају на шематском приказу људског тела, уносе се наводи осуђеног о начину настанка повреда и лекар износи мишљење о повезаности навода осуђеног и насталих повреда. </w:t>
      </w:r>
    </w:p>
    <w:p w14:paraId="3A5D4684" w14:textId="0344C202" w:rsidR="00720759" w:rsidRPr="00720759" w:rsidRDefault="00720759" w:rsidP="00720759">
      <w:pPr>
        <w:tabs>
          <w:tab w:val="left" w:pos="709"/>
        </w:tabs>
        <w:ind w:firstLine="720"/>
        <w:rPr>
          <w:rFonts w:cs="Times New Roman"/>
          <w:lang w:val="sr-Cyrl-RS"/>
        </w:rPr>
      </w:pPr>
      <w:r w:rsidRPr="00720759">
        <w:rPr>
          <w:rFonts w:cs="Times New Roman"/>
          <w:lang w:val="sr-Cyrl-RS"/>
        </w:rPr>
        <w:t xml:space="preserve">Међу лицима лишеним слободе и даље су најугроженији они који су лишени слободе у психијатријским установама и установама социјалне заштите домског типа. Заштитник грађана је примио незнатан број притужби лица лишених слободе на рад ових установа, али та чињеница, само по себи, </w:t>
      </w:r>
      <w:r w:rsidR="00514D4D">
        <w:rPr>
          <w:rFonts w:cs="Times New Roman"/>
          <w:lang w:val="sr-Cyrl-RS"/>
        </w:rPr>
        <w:t>није</w:t>
      </w:r>
      <w:r w:rsidRPr="00720759">
        <w:rPr>
          <w:rFonts w:cs="Times New Roman"/>
          <w:lang w:val="sr-Cyrl-RS"/>
        </w:rPr>
        <w:t xml:space="preserve"> показатељ </w:t>
      </w:r>
      <w:r w:rsidR="00514D4D">
        <w:rPr>
          <w:rFonts w:cs="Times New Roman"/>
          <w:lang w:val="sr-Cyrl-RS"/>
        </w:rPr>
        <w:t xml:space="preserve">задовољавајућег </w:t>
      </w:r>
      <w:r w:rsidRPr="00720759">
        <w:rPr>
          <w:rFonts w:cs="Times New Roman"/>
          <w:lang w:val="sr-Cyrl-RS"/>
        </w:rPr>
        <w:t xml:space="preserve">поштовања права лица лишених слободе у психијатријским установама и установама социјалне заштите домског типа. </w:t>
      </w:r>
      <w:r w:rsidRPr="00720759">
        <w:rPr>
          <w:rFonts w:eastAsia="Times New Roman" w:cs="Arial"/>
          <w:lang w:val="sr-Cyrl-RS" w:eastAsia="sr-Latn-CS"/>
        </w:rPr>
        <w:t xml:space="preserve">Заштитник грађана је, поступајући по сопственој иницијативи, након спроведеног поступка контроле рада Клинике за психијатрију Клиничког центра Војводине, утврдио недостатке у примени мере физичког спутавања према лицу са менталним сметњама на који начин је том лицу било повређено право на здравствену заштиту и право на достојанство. Упућене су препоруке којим Заштитник грађана указује на значај разумевања потребе за </w:t>
      </w:r>
      <w:r w:rsidRPr="00720759">
        <w:rPr>
          <w:rFonts w:cs="Arial"/>
          <w:lang w:val="sr-Cyrl-RS" w:eastAsia="sr-Latn-CS"/>
        </w:rPr>
        <w:t>документовањем законитости и правилности поступања здравствених радника у односу на лице са менталним сметњама.</w:t>
      </w:r>
      <w:r w:rsidRPr="00720759">
        <w:rPr>
          <w:rFonts w:eastAsia="Times New Roman" w:cs="Arial"/>
          <w:vertAlign w:val="superscript"/>
          <w:lang w:val="sr-Cyrl-RS" w:eastAsia="sr-Latn-CS"/>
        </w:rPr>
        <w:footnoteReference w:id="73"/>
      </w:r>
      <w:r w:rsidRPr="00720759">
        <w:rPr>
          <w:rFonts w:cs="Arial"/>
          <w:lang w:val="sr-Cyrl-RS" w:eastAsia="sr-Latn-CS"/>
        </w:rPr>
        <w:t xml:space="preserve"> </w:t>
      </w:r>
    </w:p>
    <w:p w14:paraId="27671A5C" w14:textId="77777777" w:rsidR="00720759" w:rsidRPr="00720759" w:rsidRDefault="00720759" w:rsidP="00720759">
      <w:pPr>
        <w:ind w:firstLine="720"/>
        <w:rPr>
          <w:rFonts w:cs="Times New Roman"/>
          <w:lang w:val="sr-Cyrl-RS"/>
        </w:rPr>
      </w:pPr>
      <w:r w:rsidRPr="00720759">
        <w:rPr>
          <w:rFonts w:cs="Times New Roman"/>
          <w:lang w:val="sr-Cyrl-RS"/>
        </w:rPr>
        <w:t xml:space="preserve">Положај лица лишених слободе у психијатријским установама и установама социјалне заштите домског типа је угрожен, између осталог, и као последица недостатака у правном оквиру који регулише ову област.  </w:t>
      </w:r>
    </w:p>
    <w:p w14:paraId="396AFE2F" w14:textId="77777777" w:rsidR="00720759" w:rsidRPr="00720759" w:rsidRDefault="00720759" w:rsidP="00720759">
      <w:pPr>
        <w:tabs>
          <w:tab w:val="left" w:pos="709"/>
        </w:tabs>
        <w:ind w:firstLine="720"/>
        <w:rPr>
          <w:rFonts w:cs="Times New Roman"/>
          <w:lang w:val="sr-Cyrl-RS"/>
        </w:rPr>
      </w:pPr>
      <w:r w:rsidRPr="00720759">
        <w:rPr>
          <w:rFonts w:cs="Times New Roman"/>
          <w:lang w:val="sr-Cyrl-RS"/>
        </w:rPr>
        <w:t>Иако је Закон о заштити лица са менталним сметњама</w:t>
      </w:r>
      <w:r w:rsidRPr="00720759">
        <w:rPr>
          <w:rFonts w:cs="Times New Roman"/>
          <w:vertAlign w:val="superscript"/>
          <w:lang w:val="sr-Cyrl-RS"/>
        </w:rPr>
        <w:footnoteReference w:id="74"/>
      </w:r>
      <w:r w:rsidRPr="00720759">
        <w:rPr>
          <w:rFonts w:cs="Times New Roman"/>
          <w:lang w:val="sr-Cyrl-RS"/>
        </w:rPr>
        <w:t xml:space="preserve"> у великој мери усклађен са важећим међународним стандардима, неопходно је и његово унапређење, нарочито у погледу стварања услова за што краће задржавање пацијената са менталним сметњама у великим психијатријским болницама. У том циљу, неопходно је стварање ефикасног и одрживог система „деинституционализације“, који осим здравственог, подразумева и социјални аспект, односно стварање одговарајућих услова за збрињавање и потребну подршку особама са менталним сметњама и њиховим породицама за живот ван </w:t>
      </w:r>
      <w:r w:rsidRPr="00720759">
        <w:rPr>
          <w:rFonts w:cs="Times New Roman"/>
          <w:lang w:val="sr-Cyrl-RS"/>
        </w:rPr>
        <w:lastRenderedPageBreak/>
        <w:t xml:space="preserve">психијатријских установа, у окружењу које је у што мањој мери одређено њиховим менталним сметњама. </w:t>
      </w:r>
    </w:p>
    <w:p w14:paraId="58A624D8" w14:textId="77777777" w:rsidR="00720759" w:rsidRPr="00720759" w:rsidRDefault="00720759" w:rsidP="00720759">
      <w:pPr>
        <w:tabs>
          <w:tab w:val="left" w:pos="709"/>
        </w:tabs>
        <w:ind w:firstLine="720"/>
        <w:rPr>
          <w:rFonts w:eastAsia="Times New Roman" w:cs="Times New Roman"/>
          <w:lang w:val="sr-Cyrl-RS"/>
        </w:rPr>
      </w:pPr>
      <w:r w:rsidRPr="00720759">
        <w:rPr>
          <w:rFonts w:cs="Times New Roman"/>
          <w:lang w:val="sr-Cyrl-RS"/>
        </w:rPr>
        <w:t>Недостаци правног оквира посебно долазе до изражаја када је реч о поступању према корисницима социјалне заштите домског типа</w:t>
      </w:r>
      <w:r w:rsidRPr="00720759">
        <w:rPr>
          <w:rFonts w:eastAsia="Times New Roman" w:cs="Times New Roman"/>
          <w:lang w:val="sr-Cyrl-RS"/>
        </w:rPr>
        <w:t xml:space="preserve">, на шта је </w:t>
      </w:r>
      <w:r w:rsidRPr="00720759">
        <w:rPr>
          <w:rFonts w:cs="Times New Roman"/>
          <w:lang w:val="sr-Cyrl-RS"/>
        </w:rPr>
        <w:t xml:space="preserve">Заштитник грађана </w:t>
      </w:r>
      <w:r w:rsidRPr="00720759">
        <w:rPr>
          <w:rFonts w:eastAsia="Times New Roman" w:cs="Times New Roman"/>
          <w:lang w:val="sr-Cyrl-RS"/>
        </w:rPr>
        <w:t>указао у Мишљењу на Нацрт закона о изменама и допунама Закона о социјалној заштити.</w:t>
      </w:r>
      <w:r w:rsidRPr="00720759">
        <w:rPr>
          <w:rFonts w:eastAsia="Times New Roman" w:cs="Times New Roman"/>
          <w:vertAlign w:val="superscript"/>
          <w:lang w:val="sr-Cyrl-RS"/>
        </w:rPr>
        <w:footnoteReference w:id="75"/>
      </w:r>
      <w:r w:rsidRPr="00720759">
        <w:rPr>
          <w:rFonts w:eastAsia="Times New Roman" w:cs="Times New Roman"/>
          <w:lang w:val="sr-Cyrl-RS"/>
        </w:rPr>
        <w:t xml:space="preserve"> Заштитник грађана је мишљења да је </w:t>
      </w:r>
      <w:r w:rsidRPr="00720759">
        <w:rPr>
          <w:rFonts w:eastAsia="Times New Roman" w:cs="Times New Roman"/>
          <w:szCs w:val="24"/>
          <w:lang w:val="sr-Cyrl-RS"/>
        </w:rPr>
        <w:t xml:space="preserve">изолација корисника у установама социјалне заштите домског типа </w:t>
      </w:r>
      <w:r w:rsidRPr="00720759">
        <w:rPr>
          <w:rFonts w:eastAsia="Times New Roman" w:cs="Times New Roman"/>
          <w:lang w:val="sr-Cyrl-RS"/>
        </w:rPr>
        <w:t>непримерена мера, у супротности са важећим стандардима људских права и праксом међународних институција које надзиру њихово спровођење</w:t>
      </w:r>
      <w:r w:rsidRPr="00720759">
        <w:rPr>
          <w:rFonts w:eastAsia="Times New Roman" w:cs="Times New Roman"/>
          <w:szCs w:val="24"/>
          <w:lang w:val="sr-Cyrl-RS"/>
        </w:rPr>
        <w:t>.</w:t>
      </w:r>
      <w:r w:rsidRPr="00720759">
        <w:rPr>
          <w:rFonts w:eastAsia="Times New Roman" w:cs="Times New Roman"/>
          <w:lang w:val="sr-Cyrl-RS"/>
        </w:rPr>
        <w:t xml:space="preserve"> Примена мере изолације</w:t>
      </w:r>
      <w:r w:rsidRPr="00720759">
        <w:rPr>
          <w:rFonts w:eastAsia="Times New Roman"/>
          <w:color w:val="000000"/>
          <w:lang w:val="sr-Cyrl-RS"/>
        </w:rPr>
        <w:t xml:space="preserve"> особа са тешким или акутним менталним сметњама, </w:t>
      </w:r>
      <w:r w:rsidRPr="00720759">
        <w:rPr>
          <w:rFonts w:eastAsia="Times New Roman" w:cs="Times New Roman"/>
          <w:szCs w:val="24"/>
          <w:lang w:val="sr-Cyrl-RS"/>
        </w:rPr>
        <w:t>према стандардима формираним у пракси међународних институција које надзиру спровођење одредаба о људским и мањинским правима</w:t>
      </w:r>
      <w:r w:rsidRPr="00720759">
        <w:rPr>
          <w:rFonts w:eastAsia="Times New Roman" w:cs="Times New Roman"/>
          <w:szCs w:val="24"/>
          <w:vertAlign w:val="superscript"/>
          <w:lang w:val="sr-Cyrl-RS"/>
        </w:rPr>
        <w:footnoteReference w:id="76"/>
      </w:r>
      <w:r w:rsidRPr="00720759">
        <w:rPr>
          <w:rFonts w:eastAsia="Times New Roman" w:cs="Times New Roman"/>
          <w:szCs w:val="24"/>
          <w:lang w:val="sr-Cyrl-RS"/>
        </w:rPr>
        <w:t xml:space="preserve">, није дозвољено, а њихово осамљивање </w:t>
      </w:r>
      <w:r w:rsidRPr="00720759">
        <w:rPr>
          <w:rFonts w:eastAsia="Times New Roman"/>
          <w:color w:val="000000"/>
          <w:lang w:val="sr-Cyrl-RS"/>
        </w:rPr>
        <w:t>у било ком трајању, представља сурово, нечовечно или понижавајуће поступање</w:t>
      </w:r>
      <w:r w:rsidRPr="00720759">
        <w:rPr>
          <w:rFonts w:eastAsia="Times New Roman" w:cs="Times New Roman"/>
          <w:szCs w:val="24"/>
          <w:lang w:val="sr-Cyrl-RS"/>
        </w:rPr>
        <w:t xml:space="preserve">. </w:t>
      </w:r>
    </w:p>
    <w:p w14:paraId="78E04F27" w14:textId="0A07FC5E" w:rsidR="00D201B0" w:rsidRDefault="00720759" w:rsidP="00720759">
      <w:pPr>
        <w:ind w:firstLine="720"/>
        <w:rPr>
          <w:noProof/>
          <w:lang w:val="ru-RU"/>
        </w:rPr>
      </w:pPr>
      <w:r w:rsidRPr="00720759">
        <w:rPr>
          <w:rFonts w:cs="Times New Roman"/>
          <w:lang w:val="sr-Cyrl-RS"/>
        </w:rPr>
        <w:t>У погледу ограничења слободе кретања, иако је неспорно да је појединим корисницима у зависности од конкретних околности потребно ограничити слободу кретања, Заштитник грађана скреће пажњу да се права грађана могу ограничавати само законом и да околност да је некоме одузета пословна способност не значи да је таквом лицу, по аутоматизму, одузета и слобода, односно да се такво лице може, без посебне, на закону засноване одлуке надлежног органа, ограничити у слободи кретања. Наиме,</w:t>
      </w:r>
      <w:r w:rsidRPr="00720759">
        <w:rPr>
          <w:rFonts w:eastAsia="Times New Roman" w:cs="Times New Roman"/>
          <w:lang w:val="sr-Cyrl-RS"/>
        </w:rPr>
        <w:t xml:space="preserve"> у правном систему Републике Србије, на основу постојећих прописа, одлуку о лишавању слободе могу донети само полиција, јавни тужилац и суд, под законом прописаним условима, као и психијатар, односно конзилијум психијатријске установе у поступку задр</w:t>
      </w:r>
      <w:r w:rsidR="00514D4D">
        <w:rPr>
          <w:rFonts w:eastAsia="Times New Roman" w:cs="Times New Roman"/>
          <w:lang w:val="sr-Cyrl-RS"/>
        </w:rPr>
        <w:t>жавања без пристанка тј. смештањ</w:t>
      </w:r>
      <w:r w:rsidRPr="00720759">
        <w:rPr>
          <w:rFonts w:eastAsia="Times New Roman" w:cs="Times New Roman"/>
          <w:lang w:val="sr-Cyrl-RS"/>
        </w:rPr>
        <w:t>а лица са менталним сметњама у психијатријску установу, у складу са Законом о заштити лица са менталним сметњама. Не постоји ниједан пропис који овлашћује било који други орган или омогућује трећем лицу да донесе правно релевантну одлуку о нечијем лишењу слободе, што подразумева да такву одлуку не могу да доносе ни установе социјалне заштите домског типа, нити постоји правни основ да те установе лишавају слободе кориснике који се у њима налазе на основу њихове сагласности или сагласности њихових старалаца.</w:t>
      </w:r>
    </w:p>
    <w:p w14:paraId="50497F75" w14:textId="77777777" w:rsidR="00D201B0" w:rsidRPr="004B3AD2" w:rsidRDefault="00D201B0" w:rsidP="00FC2B6E">
      <w:pPr>
        <w:pStyle w:val="Heading3"/>
        <w:rPr>
          <w:lang w:val="ru-RU"/>
        </w:rPr>
      </w:pPr>
      <w:bookmarkStart w:id="69" w:name="_Toc508801677"/>
      <w:bookmarkStart w:id="70" w:name="_Toc508805539"/>
      <w:bookmarkStart w:id="71" w:name="_Toc508882994"/>
      <w:bookmarkStart w:id="72" w:name="_Toc508883340"/>
      <w:bookmarkStart w:id="73" w:name="_Toc508972524"/>
      <w:bookmarkStart w:id="74" w:name="_Toc508973550"/>
      <w:r w:rsidRPr="00720759">
        <w:rPr>
          <w:lang w:val="ru-RU"/>
        </w:rPr>
        <w:t>ПРЕДЛОЗИ ЗА ПОБОЉШАЊЕ ПОЛОЖАЈА лица лишених слободе У ОДНОСУ НА ОРГАНЕ УПРАВЕ</w:t>
      </w:r>
      <w:bookmarkEnd w:id="69"/>
      <w:bookmarkEnd w:id="70"/>
      <w:bookmarkEnd w:id="71"/>
      <w:bookmarkEnd w:id="72"/>
      <w:bookmarkEnd w:id="73"/>
      <w:bookmarkEnd w:id="74"/>
    </w:p>
    <w:p w14:paraId="2EAB81BF" w14:textId="77777777" w:rsidR="00720759" w:rsidRPr="00E3205A" w:rsidRDefault="00720759" w:rsidP="00722FE3">
      <w:pPr>
        <w:numPr>
          <w:ilvl w:val="0"/>
          <w:numId w:val="17"/>
        </w:numPr>
        <w:ind w:left="709" w:hanging="425"/>
        <w:rPr>
          <w:rFonts w:cs="Times New Roman"/>
          <w:lang w:val="sr-Cyrl-RS"/>
        </w:rPr>
      </w:pPr>
      <w:r w:rsidRPr="00E3205A">
        <w:rPr>
          <w:rFonts w:cs="Times New Roman"/>
          <w:b/>
          <w:lang w:val="sr-Cyrl-RS"/>
        </w:rPr>
        <w:t>Министарство унутрашњих послова</w:t>
      </w:r>
      <w:r w:rsidRPr="00E3205A">
        <w:rPr>
          <w:rFonts w:cs="Times New Roman"/>
          <w:lang w:val="sr-Cyrl-RS"/>
        </w:rPr>
        <w:t xml:space="preserve"> </w:t>
      </w:r>
      <w:r w:rsidRPr="00E3205A">
        <w:rPr>
          <w:rFonts w:cs="Arial"/>
          <w:color w:val="000000"/>
          <w:lang w:val="sr-Cyrl-RS"/>
        </w:rPr>
        <w:t xml:space="preserve">треба да настави са спровођењем активности из своје надлежности ради </w:t>
      </w:r>
      <w:r w:rsidRPr="00E3205A">
        <w:rPr>
          <w:rFonts w:eastAsia="Times New Roman" w:cs="Arial"/>
          <w:lang w:val="sr-Cyrl-RS"/>
        </w:rPr>
        <w:t xml:space="preserve">адаптације постојећих и изградње нових </w:t>
      </w:r>
      <w:r w:rsidRPr="00E3205A">
        <w:rPr>
          <w:rFonts w:cs="Times New Roman"/>
          <w:lang w:val="sr-Cyrl-RS"/>
        </w:rPr>
        <w:t>просторија за задржавање, у складу са важећим стандардима;</w:t>
      </w:r>
    </w:p>
    <w:p w14:paraId="049D58DA" w14:textId="77777777" w:rsidR="00720759" w:rsidRPr="00E3205A" w:rsidRDefault="00720759" w:rsidP="00722FE3">
      <w:pPr>
        <w:numPr>
          <w:ilvl w:val="0"/>
          <w:numId w:val="17"/>
        </w:numPr>
        <w:ind w:left="709" w:hanging="425"/>
        <w:rPr>
          <w:rFonts w:cs="Times New Roman"/>
          <w:lang w:val="sr-Cyrl-RS"/>
        </w:rPr>
      </w:pPr>
      <w:r w:rsidRPr="00E3205A">
        <w:rPr>
          <w:rFonts w:cs="Times New Roman"/>
          <w:b/>
          <w:lang w:val="sr-Cyrl-RS"/>
        </w:rPr>
        <w:t>Министарство унутрашњих послова</w:t>
      </w:r>
      <w:r w:rsidRPr="00E3205A">
        <w:rPr>
          <w:rFonts w:cs="Arial"/>
          <w:color w:val="000000"/>
          <w:lang w:val="sr-Cyrl-RS"/>
        </w:rPr>
        <w:t xml:space="preserve"> треба да настави са унапређењем рада интерних контролних механизама;</w:t>
      </w:r>
    </w:p>
    <w:p w14:paraId="23665C38" w14:textId="77777777" w:rsidR="00720759" w:rsidRPr="00E3205A" w:rsidRDefault="00720759" w:rsidP="00722FE3">
      <w:pPr>
        <w:numPr>
          <w:ilvl w:val="0"/>
          <w:numId w:val="17"/>
        </w:numPr>
        <w:tabs>
          <w:tab w:val="left" w:pos="1260"/>
        </w:tabs>
        <w:ind w:left="709" w:hanging="425"/>
        <w:rPr>
          <w:rFonts w:cs="Arial"/>
          <w:color w:val="000000"/>
          <w:lang w:val="sr-Cyrl-RS"/>
        </w:rPr>
      </w:pPr>
      <w:r w:rsidRPr="00E3205A">
        <w:rPr>
          <w:rFonts w:cs="Arial"/>
          <w:b/>
          <w:color w:val="000000"/>
          <w:lang w:val="sr-Cyrl-RS"/>
        </w:rPr>
        <w:t>Министарство правде</w:t>
      </w:r>
      <w:r w:rsidRPr="00E3205A">
        <w:rPr>
          <w:rFonts w:cs="Arial"/>
          <w:color w:val="000000"/>
          <w:lang w:val="sr-Cyrl-RS"/>
        </w:rPr>
        <w:t xml:space="preserve"> треба да без даљих одлагања спроведе активности из своје надлежности у циљу усклађивања одредби Кривичног законика са општеприхваћеном дефиницијом тортуре из члана 1. Конвенције УН против тортуре;</w:t>
      </w:r>
    </w:p>
    <w:p w14:paraId="28EC8C96" w14:textId="77777777" w:rsidR="00720759" w:rsidRPr="00E3205A" w:rsidRDefault="00720759" w:rsidP="00722FE3">
      <w:pPr>
        <w:numPr>
          <w:ilvl w:val="0"/>
          <w:numId w:val="17"/>
        </w:numPr>
        <w:tabs>
          <w:tab w:val="left" w:pos="7875"/>
        </w:tabs>
        <w:ind w:left="709" w:hanging="425"/>
        <w:rPr>
          <w:rFonts w:cs="Times New Roman"/>
          <w:lang w:val="sr-Cyrl-RS"/>
        </w:rPr>
      </w:pPr>
      <w:r w:rsidRPr="00E3205A">
        <w:rPr>
          <w:rFonts w:cs="Times New Roman"/>
          <w:b/>
          <w:lang w:val="sr-Cyrl-RS"/>
        </w:rPr>
        <w:lastRenderedPageBreak/>
        <w:t xml:space="preserve">Министарство </w:t>
      </w:r>
      <w:r w:rsidRPr="00E3205A">
        <w:rPr>
          <w:rFonts w:cs="Arial"/>
          <w:b/>
          <w:color w:val="000000"/>
          <w:lang w:val="sr-Cyrl-RS"/>
        </w:rPr>
        <w:t>правде</w:t>
      </w:r>
      <w:r w:rsidRPr="00E3205A">
        <w:rPr>
          <w:rFonts w:cs="Arial"/>
          <w:color w:val="000000"/>
          <w:lang w:val="sr-Cyrl-RS"/>
        </w:rPr>
        <w:t xml:space="preserve"> треба да </w:t>
      </w:r>
      <w:r w:rsidRPr="00E3205A">
        <w:rPr>
          <w:rFonts w:cs="Arial"/>
          <w:b/>
          <w:color w:val="000000"/>
          <w:lang w:val="sr-Cyrl-RS"/>
        </w:rPr>
        <w:t>у сарадњи са Министарством здравља</w:t>
      </w:r>
      <w:r w:rsidRPr="00E3205A">
        <w:rPr>
          <w:rFonts w:cs="Arial"/>
          <w:color w:val="000000"/>
          <w:lang w:val="sr-Cyrl-RS"/>
        </w:rPr>
        <w:t xml:space="preserve"> спроведе активности у циљу организационог измештања служби за здравствену заштиту из завода за извршење кривичних санкција</w:t>
      </w:r>
      <w:r w:rsidRPr="00E3205A">
        <w:rPr>
          <w:rFonts w:cs="Arial"/>
          <w:lang w:val="sr-Cyrl-RS"/>
        </w:rPr>
        <w:t>;</w:t>
      </w:r>
      <w:r w:rsidRPr="00E3205A">
        <w:rPr>
          <w:rFonts w:cs="Times New Roman"/>
          <w:b/>
          <w:lang w:val="sr-Cyrl-RS"/>
        </w:rPr>
        <w:t xml:space="preserve"> </w:t>
      </w:r>
    </w:p>
    <w:p w14:paraId="15DA31D5" w14:textId="77777777" w:rsidR="00720759" w:rsidRPr="00E3205A" w:rsidRDefault="00720759" w:rsidP="00722FE3">
      <w:pPr>
        <w:numPr>
          <w:ilvl w:val="0"/>
          <w:numId w:val="17"/>
        </w:numPr>
        <w:tabs>
          <w:tab w:val="left" w:pos="7875"/>
        </w:tabs>
        <w:ind w:left="709" w:hanging="425"/>
        <w:rPr>
          <w:rFonts w:cs="Times New Roman"/>
          <w:lang w:val="sr-Cyrl-RS"/>
        </w:rPr>
      </w:pPr>
      <w:r w:rsidRPr="00E3205A">
        <w:rPr>
          <w:rFonts w:cs="Times New Roman"/>
          <w:b/>
          <w:lang w:val="sr-Cyrl-RS"/>
        </w:rPr>
        <w:t xml:space="preserve">Министарство </w:t>
      </w:r>
      <w:r w:rsidRPr="00E3205A">
        <w:rPr>
          <w:rFonts w:cs="Arial"/>
          <w:b/>
          <w:color w:val="000000"/>
          <w:lang w:val="sr-Cyrl-RS"/>
        </w:rPr>
        <w:t>правде,</w:t>
      </w:r>
      <w:r w:rsidRPr="00E3205A">
        <w:rPr>
          <w:rFonts w:cs="Arial"/>
          <w:color w:val="000000"/>
          <w:lang w:val="sr-Cyrl-RS"/>
        </w:rPr>
        <w:t xml:space="preserve"> </w:t>
      </w:r>
      <w:r w:rsidRPr="00E3205A">
        <w:rPr>
          <w:rFonts w:cs="Times New Roman"/>
          <w:b/>
          <w:lang w:val="sr-Cyrl-RS"/>
        </w:rPr>
        <w:t>Управа за извршење кривичних санкција</w:t>
      </w:r>
      <w:r w:rsidRPr="00E3205A">
        <w:rPr>
          <w:rFonts w:cs="Times New Roman"/>
          <w:lang w:val="sr-Cyrl-RS"/>
        </w:rPr>
        <w:t xml:space="preserve"> треба да настави са унапређењем материјалних услова смештаја лица лишених слободе, у оним заводима за извршење кривичних санкција у којима ти услови нису у потпуности усклађени са важећим стандардима (</w:t>
      </w:r>
      <w:r>
        <w:rPr>
          <w:rFonts w:cs="Times New Roman"/>
          <w:lang w:val="sr-Cyrl-RS"/>
        </w:rPr>
        <w:t>то</w:t>
      </w:r>
      <w:r w:rsidRPr="00E3205A">
        <w:rPr>
          <w:rFonts w:cs="Times New Roman"/>
          <w:lang w:val="sr-Cyrl-RS"/>
        </w:rPr>
        <w:t xml:space="preserve"> се посебно односи на стање у IV павиљону Казнено-поправног завода у Сремској Митровици);           </w:t>
      </w:r>
    </w:p>
    <w:p w14:paraId="6EB67BF6" w14:textId="77777777" w:rsidR="00720759" w:rsidRPr="00E3205A" w:rsidRDefault="00720759" w:rsidP="00722FE3">
      <w:pPr>
        <w:numPr>
          <w:ilvl w:val="0"/>
          <w:numId w:val="17"/>
        </w:numPr>
        <w:tabs>
          <w:tab w:val="left" w:pos="1260"/>
          <w:tab w:val="left" w:pos="7875"/>
        </w:tabs>
        <w:ind w:left="709" w:hanging="425"/>
        <w:rPr>
          <w:rFonts w:cs="Times New Roman"/>
          <w:lang w:val="sr-Cyrl-RS"/>
        </w:rPr>
      </w:pPr>
      <w:r w:rsidRPr="00E3205A">
        <w:rPr>
          <w:rFonts w:cs="Times New Roman"/>
          <w:b/>
          <w:lang w:val="sr-Cyrl-RS"/>
        </w:rPr>
        <w:t xml:space="preserve">Министарство </w:t>
      </w:r>
      <w:r w:rsidRPr="00E3205A">
        <w:rPr>
          <w:rFonts w:cs="Arial"/>
          <w:b/>
          <w:color w:val="000000"/>
          <w:lang w:val="sr-Cyrl-RS"/>
        </w:rPr>
        <w:t>правде,</w:t>
      </w:r>
      <w:r w:rsidRPr="00E3205A">
        <w:rPr>
          <w:rFonts w:cs="Arial"/>
          <w:color w:val="000000"/>
          <w:lang w:val="sr-Cyrl-RS"/>
        </w:rPr>
        <w:t xml:space="preserve"> </w:t>
      </w:r>
      <w:r w:rsidRPr="00E3205A">
        <w:rPr>
          <w:rFonts w:cs="Times New Roman"/>
          <w:b/>
          <w:lang w:val="sr-Cyrl-RS"/>
        </w:rPr>
        <w:t>Управа за извршење кривичних санкција</w:t>
      </w:r>
      <w:r w:rsidRPr="00E3205A">
        <w:rPr>
          <w:rFonts w:cs="Times New Roman"/>
          <w:lang w:val="sr-Cyrl-RS"/>
        </w:rPr>
        <w:t xml:space="preserve"> треба да притвореницима и осуђенима распоређеним у затвореним одељењима затвора омогући довољно расположивих активности, као и боравак током дана у заједничким просторијама са осталим осуђеницима, односно притвореницима са којима им због вођења кривичног поступка суд није ограничио контакт;</w:t>
      </w:r>
    </w:p>
    <w:p w14:paraId="69BE866C" w14:textId="77777777" w:rsidR="00720759" w:rsidRPr="00E3205A" w:rsidRDefault="00720759" w:rsidP="00722FE3">
      <w:pPr>
        <w:numPr>
          <w:ilvl w:val="0"/>
          <w:numId w:val="17"/>
        </w:numPr>
        <w:ind w:left="709" w:hanging="425"/>
        <w:rPr>
          <w:rFonts w:cs="Times New Roman"/>
          <w:lang w:val="sr-Cyrl-RS"/>
        </w:rPr>
      </w:pPr>
      <w:r w:rsidRPr="00E3205A">
        <w:rPr>
          <w:rFonts w:cs="Times New Roman"/>
          <w:b/>
          <w:lang w:val="sr-Cyrl-RS"/>
        </w:rPr>
        <w:t xml:space="preserve">Министарство </w:t>
      </w:r>
      <w:r w:rsidRPr="00E3205A">
        <w:rPr>
          <w:rFonts w:cs="Arial"/>
          <w:b/>
          <w:color w:val="000000"/>
          <w:lang w:val="sr-Cyrl-RS"/>
        </w:rPr>
        <w:t>правде,</w:t>
      </w:r>
      <w:r w:rsidRPr="00E3205A">
        <w:rPr>
          <w:rFonts w:cs="Arial"/>
          <w:color w:val="000000"/>
          <w:lang w:val="sr-Cyrl-RS"/>
        </w:rPr>
        <w:t xml:space="preserve"> </w:t>
      </w:r>
      <w:r w:rsidRPr="00E3205A">
        <w:rPr>
          <w:rFonts w:cs="Times New Roman"/>
          <w:b/>
          <w:lang w:val="sr-Cyrl-RS"/>
        </w:rPr>
        <w:t>Управа за извршење кривичних санкција</w:t>
      </w:r>
      <w:r w:rsidRPr="00E3205A">
        <w:rPr>
          <w:rFonts w:cs="Times New Roman"/>
          <w:lang w:val="sr-Cyrl-RS"/>
        </w:rPr>
        <w:t xml:space="preserve"> треба да унапреди спровођење третмана према осуђеним лицима, посебно индивидуални и групни васпитни рад; </w:t>
      </w:r>
    </w:p>
    <w:p w14:paraId="4D37D964" w14:textId="77777777" w:rsidR="00720759" w:rsidRPr="00E3205A" w:rsidRDefault="00720759" w:rsidP="00722FE3">
      <w:pPr>
        <w:numPr>
          <w:ilvl w:val="0"/>
          <w:numId w:val="17"/>
        </w:numPr>
        <w:ind w:left="709" w:hanging="425"/>
        <w:rPr>
          <w:rFonts w:cs="Times New Roman"/>
          <w:lang w:val="sr-Cyrl-RS"/>
        </w:rPr>
      </w:pPr>
      <w:r w:rsidRPr="00E3205A">
        <w:rPr>
          <w:rFonts w:cs="Times New Roman"/>
          <w:b/>
          <w:lang w:val="sr-Cyrl-RS"/>
        </w:rPr>
        <w:t xml:space="preserve">Министарство </w:t>
      </w:r>
      <w:r w:rsidRPr="00E3205A">
        <w:rPr>
          <w:rFonts w:cs="Arial"/>
          <w:b/>
          <w:color w:val="000000"/>
          <w:lang w:val="sr-Cyrl-RS"/>
        </w:rPr>
        <w:t>правде,</w:t>
      </w:r>
      <w:r w:rsidRPr="00E3205A">
        <w:rPr>
          <w:rFonts w:cs="Arial"/>
          <w:color w:val="000000"/>
          <w:lang w:val="sr-Cyrl-RS"/>
        </w:rPr>
        <w:t xml:space="preserve"> </w:t>
      </w:r>
      <w:r w:rsidRPr="00E3205A">
        <w:rPr>
          <w:rFonts w:cs="Times New Roman"/>
          <w:b/>
          <w:lang w:val="sr-Cyrl-RS"/>
        </w:rPr>
        <w:t>Управа за извршење кривичних санкција</w:t>
      </w:r>
      <w:r w:rsidRPr="00E3205A">
        <w:rPr>
          <w:rFonts w:cs="Times New Roman"/>
          <w:lang w:val="sr-Cyrl-RS"/>
        </w:rPr>
        <w:t xml:space="preserve"> треба да настави са унапређењем пружања здравствене заштите осуђеним и притвореним лицима;</w:t>
      </w:r>
    </w:p>
    <w:p w14:paraId="729BAA57" w14:textId="197D8AE7" w:rsidR="00720759" w:rsidRPr="00E3205A" w:rsidRDefault="00720759" w:rsidP="00722FE3">
      <w:pPr>
        <w:numPr>
          <w:ilvl w:val="0"/>
          <w:numId w:val="17"/>
        </w:numPr>
        <w:ind w:left="709" w:hanging="425"/>
        <w:rPr>
          <w:rFonts w:cs="Arial"/>
          <w:color w:val="000000"/>
          <w:lang w:val="sr-Cyrl-RS"/>
        </w:rPr>
      </w:pPr>
      <w:r w:rsidRPr="00E3205A">
        <w:rPr>
          <w:rFonts w:cs="Times New Roman"/>
          <w:b/>
          <w:lang w:val="sr-Cyrl-RS"/>
        </w:rPr>
        <w:t xml:space="preserve">Министарство </w:t>
      </w:r>
      <w:r w:rsidRPr="00E3205A">
        <w:rPr>
          <w:rFonts w:cs="Arial"/>
          <w:b/>
          <w:color w:val="000000"/>
          <w:lang w:val="sr-Cyrl-RS"/>
        </w:rPr>
        <w:t>правде,</w:t>
      </w:r>
      <w:r w:rsidRPr="00E3205A">
        <w:rPr>
          <w:rFonts w:cs="Arial"/>
          <w:color w:val="000000"/>
          <w:lang w:val="sr-Cyrl-RS"/>
        </w:rPr>
        <w:t xml:space="preserve"> </w:t>
      </w:r>
      <w:r w:rsidRPr="00E3205A">
        <w:rPr>
          <w:rFonts w:cs="Times New Roman"/>
          <w:b/>
          <w:lang w:val="sr-Cyrl-RS"/>
        </w:rPr>
        <w:t>Управа за извршење кривичних санкција</w:t>
      </w:r>
      <w:r w:rsidRPr="00E3205A">
        <w:rPr>
          <w:rFonts w:cs="Times New Roman"/>
          <w:lang w:val="sr-Cyrl-RS"/>
        </w:rPr>
        <w:t xml:space="preserve"> треба да омогући да осуђенице и малолетници казну издржавају што ближе месту њиховог пребивалишта или да у постојећим околностима предузме активности ради проширивања видова комуникације у правцу реалног остваривања права осуђеница и малолетника на контакт са породицом и права деце на одржавањ</w:t>
      </w:r>
      <w:r w:rsidR="00514D4D">
        <w:rPr>
          <w:rFonts w:cs="Times New Roman"/>
          <w:lang w:val="sr-Cyrl-RS"/>
        </w:rPr>
        <w:t>е</w:t>
      </w:r>
      <w:r w:rsidRPr="00E3205A">
        <w:rPr>
          <w:rFonts w:cs="Times New Roman"/>
          <w:lang w:val="sr-Cyrl-RS"/>
        </w:rPr>
        <w:t xml:space="preserve"> личних односа са мајкама;</w:t>
      </w:r>
    </w:p>
    <w:p w14:paraId="58E2C3B7" w14:textId="77777777" w:rsidR="00720759" w:rsidRPr="00E3205A" w:rsidRDefault="00720759" w:rsidP="00722FE3">
      <w:pPr>
        <w:numPr>
          <w:ilvl w:val="0"/>
          <w:numId w:val="17"/>
        </w:numPr>
        <w:ind w:left="709" w:hanging="425"/>
        <w:rPr>
          <w:rFonts w:cs="Arial"/>
          <w:color w:val="000000"/>
          <w:lang w:val="sr-Cyrl-RS"/>
        </w:rPr>
      </w:pPr>
      <w:r w:rsidRPr="00E3205A">
        <w:rPr>
          <w:rFonts w:cs="Times New Roman"/>
          <w:b/>
          <w:lang w:val="sr-Cyrl-RS"/>
        </w:rPr>
        <w:t xml:space="preserve">Министарство </w:t>
      </w:r>
      <w:r w:rsidRPr="00E3205A">
        <w:rPr>
          <w:rFonts w:cs="Arial"/>
          <w:b/>
          <w:color w:val="000000"/>
          <w:lang w:val="sr-Cyrl-RS"/>
        </w:rPr>
        <w:t>правде,</w:t>
      </w:r>
      <w:r w:rsidRPr="00E3205A">
        <w:rPr>
          <w:rFonts w:cs="Arial"/>
          <w:color w:val="000000"/>
          <w:lang w:val="sr-Cyrl-RS"/>
        </w:rPr>
        <w:t xml:space="preserve"> </w:t>
      </w:r>
      <w:r w:rsidRPr="00E3205A">
        <w:rPr>
          <w:rFonts w:cs="Arial"/>
          <w:b/>
          <w:color w:val="000000"/>
          <w:lang w:val="sr-Cyrl-RS"/>
        </w:rPr>
        <w:t>Управа за извршење кривичних санкција</w:t>
      </w:r>
      <w:r w:rsidRPr="00E3205A">
        <w:rPr>
          <w:rFonts w:cs="Arial"/>
          <w:color w:val="000000"/>
          <w:lang w:val="sr-Cyrl-RS"/>
        </w:rPr>
        <w:t xml:space="preserve"> треба да обезбеди да сва лица са менталним сметњама која издржавају казну затвора буду измештена из редовног затворског режима;</w:t>
      </w:r>
    </w:p>
    <w:p w14:paraId="0E7B23EB" w14:textId="77777777" w:rsidR="00720759" w:rsidRPr="00E3205A" w:rsidRDefault="00720759" w:rsidP="00722FE3">
      <w:pPr>
        <w:numPr>
          <w:ilvl w:val="0"/>
          <w:numId w:val="17"/>
        </w:numPr>
        <w:ind w:left="709" w:hanging="425"/>
        <w:rPr>
          <w:rFonts w:cs="Times New Roman"/>
          <w:lang w:val="sr-Cyrl-RS"/>
        </w:rPr>
      </w:pPr>
      <w:r w:rsidRPr="00E3205A">
        <w:rPr>
          <w:rFonts w:cs="Times New Roman"/>
          <w:b/>
          <w:lang w:val="sr-Cyrl-RS"/>
        </w:rPr>
        <w:t>Министарство здравља</w:t>
      </w:r>
      <w:r w:rsidRPr="00E3205A">
        <w:rPr>
          <w:rFonts w:cs="Times New Roman"/>
          <w:lang w:val="sr-Cyrl-RS"/>
        </w:rPr>
        <w:t xml:space="preserve"> треба да предузме мере из своје надлежности у циљу унапређења примене мере физичког спутавања везивањем пацијената у психијатријским болницама;</w:t>
      </w:r>
    </w:p>
    <w:p w14:paraId="251D9915" w14:textId="77777777" w:rsidR="00720759" w:rsidRPr="00E3205A" w:rsidRDefault="00720759" w:rsidP="00722FE3">
      <w:pPr>
        <w:numPr>
          <w:ilvl w:val="0"/>
          <w:numId w:val="17"/>
        </w:numPr>
        <w:tabs>
          <w:tab w:val="left" w:pos="1260"/>
        </w:tabs>
        <w:ind w:left="709" w:hanging="425"/>
        <w:rPr>
          <w:rFonts w:cs="Times New Roman"/>
          <w:lang w:val="sr-Cyrl-RS"/>
        </w:rPr>
      </w:pPr>
      <w:r w:rsidRPr="00E3205A">
        <w:rPr>
          <w:rFonts w:cs="Arial"/>
          <w:b/>
          <w:lang w:val="sr-Cyrl-RS"/>
        </w:rPr>
        <w:t>Министарство здравља</w:t>
      </w:r>
      <w:r w:rsidRPr="00E3205A">
        <w:rPr>
          <w:rFonts w:cs="Times New Roman"/>
          <w:b/>
          <w:lang w:val="sr-Cyrl-RS"/>
        </w:rPr>
        <w:t xml:space="preserve"> и </w:t>
      </w:r>
      <w:r w:rsidRPr="00E3205A">
        <w:rPr>
          <w:rFonts w:cs="Arial"/>
          <w:b/>
          <w:lang w:val="sr-Cyrl-RS"/>
        </w:rPr>
        <w:t>Министарство за рад, запошљавање, борачка и социјална питања</w:t>
      </w:r>
      <w:r w:rsidRPr="00E3205A">
        <w:rPr>
          <w:rFonts w:cs="Arial"/>
          <w:lang w:val="sr-Cyrl-RS"/>
        </w:rPr>
        <w:t xml:space="preserve"> </w:t>
      </w:r>
      <w:r w:rsidRPr="00E3205A">
        <w:rPr>
          <w:rFonts w:cs="Times New Roman"/>
          <w:lang w:val="sr-Cyrl-RS"/>
        </w:rPr>
        <w:t xml:space="preserve">треба да, у поступку сарадње, </w:t>
      </w:r>
      <w:r w:rsidRPr="00E3205A">
        <w:rPr>
          <w:rFonts w:cs="Arial"/>
          <w:lang w:val="sr-Cyrl-RS"/>
        </w:rPr>
        <w:t xml:space="preserve">унапреде прописе у циљу </w:t>
      </w:r>
      <w:r>
        <w:rPr>
          <w:rFonts w:cs="Arial"/>
          <w:lang w:val="sr-Cyrl-RS"/>
        </w:rPr>
        <w:t>спровођења</w:t>
      </w:r>
      <w:r w:rsidRPr="00E3205A">
        <w:rPr>
          <w:rFonts w:cs="Arial"/>
          <w:lang w:val="sr-Cyrl-RS"/>
        </w:rPr>
        <w:t xml:space="preserve"> ефикасне „деинституционализације“; </w:t>
      </w:r>
    </w:p>
    <w:p w14:paraId="7B8682A2" w14:textId="77777777" w:rsidR="00720759" w:rsidRPr="00E3205A" w:rsidRDefault="00720759" w:rsidP="00722FE3">
      <w:pPr>
        <w:numPr>
          <w:ilvl w:val="0"/>
          <w:numId w:val="17"/>
        </w:numPr>
        <w:tabs>
          <w:tab w:val="left" w:pos="1260"/>
        </w:tabs>
        <w:ind w:left="709" w:hanging="425"/>
        <w:rPr>
          <w:rFonts w:cs="Times New Roman"/>
          <w:lang w:val="sr-Cyrl-RS"/>
        </w:rPr>
      </w:pPr>
      <w:r w:rsidRPr="00E3205A">
        <w:rPr>
          <w:rFonts w:cs="Arial"/>
          <w:b/>
          <w:lang w:val="sr-Cyrl-RS"/>
        </w:rPr>
        <w:t>Министарство за рад, запошљавање, борачка и социјална питања</w:t>
      </w:r>
      <w:r w:rsidRPr="00E3205A">
        <w:rPr>
          <w:rFonts w:cs="Arial"/>
          <w:lang w:val="sr-Cyrl-RS"/>
        </w:rPr>
        <w:t xml:space="preserve"> треба</w:t>
      </w:r>
      <w:r>
        <w:rPr>
          <w:rFonts w:cs="Arial"/>
          <w:lang w:val="sr-Cyrl-RS"/>
        </w:rPr>
        <w:t xml:space="preserve"> да</w:t>
      </w:r>
      <w:r w:rsidRPr="00E3205A">
        <w:rPr>
          <w:rFonts w:cs="Arial"/>
          <w:lang w:val="sr-Cyrl-RS"/>
        </w:rPr>
        <w:t xml:space="preserve"> спроведе активности из своје надлежности у циљу измене Закона о социјалној заштити, тако да се пропишу услови, надлежност и поступак за </w:t>
      </w:r>
      <w:r w:rsidRPr="00E3205A">
        <w:rPr>
          <w:rFonts w:cs="Times New Roman"/>
          <w:lang w:val="sr-Cyrl-RS"/>
        </w:rPr>
        <w:t xml:space="preserve">принудно смештање и чување корисника у установама социјалне заштите домског типа; </w:t>
      </w:r>
    </w:p>
    <w:p w14:paraId="724E700B" w14:textId="77777777" w:rsidR="00720759" w:rsidRPr="00E3205A" w:rsidRDefault="00720759" w:rsidP="00722FE3">
      <w:pPr>
        <w:numPr>
          <w:ilvl w:val="0"/>
          <w:numId w:val="17"/>
        </w:numPr>
        <w:tabs>
          <w:tab w:val="left" w:pos="1260"/>
        </w:tabs>
        <w:ind w:left="709" w:hanging="425"/>
        <w:rPr>
          <w:rFonts w:cs="Times New Roman"/>
          <w:lang w:val="sr-Cyrl-RS"/>
        </w:rPr>
      </w:pPr>
      <w:r w:rsidRPr="00E3205A">
        <w:rPr>
          <w:rFonts w:cs="Times New Roman"/>
          <w:b/>
          <w:lang w:val="sr-Cyrl-RS"/>
        </w:rPr>
        <w:t>Министарство за рад, запошљавање, борачка и социјална питања</w:t>
      </w:r>
      <w:r w:rsidRPr="00E3205A">
        <w:rPr>
          <w:rFonts w:cs="Times New Roman"/>
          <w:lang w:val="sr-Cyrl-RS"/>
        </w:rPr>
        <w:t xml:space="preserve"> треба да предузме мере из своје надлежности у циљу доношења прописа којима ће се уредити услови и поступак ограничавања слободе кретања и физичког спутавања (везивања) корисника смештених у установе социјалне заштите домског типа; </w:t>
      </w:r>
    </w:p>
    <w:p w14:paraId="462D451D" w14:textId="77777777" w:rsidR="00720759" w:rsidRPr="00E3205A" w:rsidRDefault="00720759" w:rsidP="00722FE3">
      <w:pPr>
        <w:numPr>
          <w:ilvl w:val="0"/>
          <w:numId w:val="17"/>
        </w:numPr>
        <w:tabs>
          <w:tab w:val="left" w:pos="1260"/>
        </w:tabs>
        <w:ind w:left="709" w:hanging="425"/>
        <w:rPr>
          <w:rFonts w:cs="Times New Roman"/>
          <w:lang w:val="sr-Cyrl-RS"/>
        </w:rPr>
      </w:pPr>
      <w:r w:rsidRPr="00E3205A">
        <w:rPr>
          <w:rFonts w:cs="Times New Roman"/>
          <w:b/>
          <w:lang w:val="sr-Cyrl-RS"/>
        </w:rPr>
        <w:lastRenderedPageBreak/>
        <w:t>Министарство за рад, запошљавање, борачка и социјална питања</w:t>
      </w:r>
      <w:r w:rsidRPr="00E3205A">
        <w:rPr>
          <w:rFonts w:eastAsia="Times New Roman" w:cs="Times New Roman"/>
          <w:lang w:val="sr-Cyrl-RS"/>
        </w:rPr>
        <w:t xml:space="preserve"> </w:t>
      </w:r>
      <w:r w:rsidRPr="00E3205A">
        <w:rPr>
          <w:rFonts w:cs="Arial"/>
          <w:lang w:val="sr-Cyrl-RS"/>
        </w:rPr>
        <w:t xml:space="preserve">треба да спроведе активности из своје надлежности у циљу прописивања забране примене </w:t>
      </w:r>
      <w:r w:rsidRPr="00E3205A">
        <w:rPr>
          <w:rFonts w:eastAsia="Times New Roman" w:cs="Times New Roman"/>
          <w:lang w:val="sr-Cyrl-RS"/>
        </w:rPr>
        <w:t>изолације корисника у установама социјалне заштите домског типа;</w:t>
      </w:r>
    </w:p>
    <w:p w14:paraId="51C151C2" w14:textId="77777777" w:rsidR="00720759" w:rsidRPr="00E3205A" w:rsidRDefault="00720759" w:rsidP="00722FE3">
      <w:pPr>
        <w:numPr>
          <w:ilvl w:val="0"/>
          <w:numId w:val="17"/>
        </w:numPr>
        <w:tabs>
          <w:tab w:val="left" w:pos="1200"/>
        </w:tabs>
        <w:ind w:left="709" w:hanging="425"/>
        <w:rPr>
          <w:rFonts w:cs="Arial"/>
          <w:color w:val="000000"/>
          <w:lang w:val="sr-Cyrl-RS"/>
        </w:rPr>
      </w:pPr>
      <w:r w:rsidRPr="00E3205A">
        <w:rPr>
          <w:rFonts w:cs="Arial"/>
          <w:b/>
          <w:color w:val="000000"/>
          <w:lang w:val="sr-Cyrl-RS"/>
        </w:rPr>
        <w:t>Министарство за рад, запошљавање, борачка и социјална питања</w:t>
      </w:r>
      <w:r w:rsidRPr="00E3205A">
        <w:rPr>
          <w:rFonts w:cs="Arial"/>
          <w:color w:val="000000"/>
          <w:lang w:val="sr-Cyrl-RS"/>
        </w:rPr>
        <w:t xml:space="preserve"> треба да унапреди поступање центара за социјални рад у погледу пружања ефикасне старатељске заштите корисницима у установама;  </w:t>
      </w:r>
    </w:p>
    <w:p w14:paraId="006A72B8" w14:textId="77777777" w:rsidR="00720759" w:rsidRPr="00F6438D" w:rsidRDefault="00720759" w:rsidP="00722FE3">
      <w:pPr>
        <w:numPr>
          <w:ilvl w:val="0"/>
          <w:numId w:val="17"/>
        </w:numPr>
        <w:tabs>
          <w:tab w:val="left" w:pos="1260"/>
          <w:tab w:val="left" w:pos="7875"/>
        </w:tabs>
        <w:ind w:left="709" w:hanging="425"/>
        <w:rPr>
          <w:rFonts w:cs="Times New Roman"/>
          <w:lang w:val="sr-Cyrl-RS"/>
        </w:rPr>
      </w:pPr>
      <w:r w:rsidRPr="00F6438D">
        <w:rPr>
          <w:rFonts w:cs="Times New Roman"/>
          <w:lang w:val="sr-Cyrl-RS"/>
        </w:rPr>
        <w:t>Надлежни органи треба да повећају број запослених у органима/установама како би  према лицима лишеним слободе било омогућено поступање у складу са прописима и стандардима;</w:t>
      </w:r>
    </w:p>
    <w:p w14:paraId="0EBFBE42" w14:textId="77777777" w:rsidR="00720759" w:rsidRDefault="00720759" w:rsidP="00722FE3">
      <w:pPr>
        <w:numPr>
          <w:ilvl w:val="0"/>
          <w:numId w:val="17"/>
        </w:numPr>
        <w:tabs>
          <w:tab w:val="left" w:pos="1260"/>
          <w:tab w:val="left" w:pos="7875"/>
        </w:tabs>
        <w:ind w:left="709" w:hanging="425"/>
        <w:rPr>
          <w:rFonts w:cs="Times New Roman"/>
          <w:lang w:val="sr-Cyrl-RS"/>
        </w:rPr>
      </w:pPr>
      <w:r w:rsidRPr="00F6438D">
        <w:rPr>
          <w:rFonts w:cs="Times New Roman"/>
          <w:lang w:val="sr-Cyrl-RS"/>
        </w:rPr>
        <w:t>Надлежни органи</w:t>
      </w:r>
      <w:r w:rsidRPr="00E3205A">
        <w:rPr>
          <w:rFonts w:cs="Times New Roman"/>
          <w:lang w:val="sr-Cyrl-RS"/>
        </w:rPr>
        <w:t xml:space="preserve"> треба да унапреде поступање интерних контролних механизама.</w:t>
      </w:r>
    </w:p>
    <w:p w14:paraId="6CF2B368" w14:textId="77777777" w:rsidR="00722FE3" w:rsidRDefault="00722FE3">
      <w:pPr>
        <w:spacing w:after="0"/>
        <w:jc w:val="left"/>
        <w:rPr>
          <w:rFonts w:cs="Times New Roman"/>
          <w:lang w:val="sr-Cyrl-RS"/>
        </w:rPr>
      </w:pPr>
      <w:r>
        <w:rPr>
          <w:rFonts w:cs="Times New Roman"/>
          <w:lang w:val="sr-Cyrl-RS"/>
        </w:rPr>
        <w:br w:type="page"/>
      </w:r>
    </w:p>
    <w:p w14:paraId="35D9826C" w14:textId="77777777" w:rsidR="00D201B0" w:rsidRPr="00720759" w:rsidRDefault="00D201B0" w:rsidP="00722FE3">
      <w:pPr>
        <w:pStyle w:val="HeadingNPM"/>
        <w:numPr>
          <w:ilvl w:val="2"/>
          <w:numId w:val="23"/>
        </w:numPr>
        <w:spacing w:after="240"/>
        <w:ind w:left="0" w:firstLine="0"/>
      </w:pPr>
      <w:bookmarkStart w:id="75" w:name="_Toc2949611"/>
      <w:r w:rsidRPr="00720759">
        <w:lastRenderedPageBreak/>
        <w:t>НАЦИОНАЛНИ МЕХАНИЗАМ ЗА ПРЕВЕНЦИЈУ ТОРТУРЕ</w:t>
      </w:r>
      <w:bookmarkEnd w:id="75"/>
    </w:p>
    <w:p w14:paraId="746D3F2D" w14:textId="77777777" w:rsidR="00720759" w:rsidRPr="00257B3D" w:rsidRDefault="00720759" w:rsidP="00720759">
      <w:pPr>
        <w:spacing w:after="0"/>
        <w:ind w:firstLine="720"/>
        <w:rPr>
          <w:lang w:val="sr-Cyrl-RS"/>
        </w:rPr>
      </w:pPr>
      <w:r w:rsidRPr="00257B3D">
        <w:rPr>
          <w:lang w:val="sr-Cyrl-RS"/>
        </w:rPr>
        <w:t xml:space="preserve">Током извештајног периода, Национални механизам за превенцију тортуре (НПМ) обавио је 44 посете установама у којима се налазе лица лишена слободе. Посећено је 5 полицијских </w:t>
      </w:r>
      <w:r>
        <w:rPr>
          <w:lang w:val="sr-Cyrl-RS"/>
        </w:rPr>
        <w:t xml:space="preserve">управа и </w:t>
      </w:r>
      <w:r w:rsidRPr="00257B3D">
        <w:rPr>
          <w:lang w:val="sr-Cyrl-RS"/>
        </w:rPr>
        <w:t>станица,</w:t>
      </w:r>
      <w:r w:rsidRPr="00257B3D">
        <w:rPr>
          <w:rStyle w:val="FootnoteReference"/>
          <w:lang w:val="sr-Cyrl-RS"/>
        </w:rPr>
        <w:footnoteReference w:id="77"/>
      </w:r>
      <w:r w:rsidRPr="00257B3D">
        <w:rPr>
          <w:lang w:val="sr-Cyrl-RS"/>
        </w:rPr>
        <w:t xml:space="preserve"> 8 завода за извршење кривичних санкција,</w:t>
      </w:r>
      <w:r w:rsidRPr="00257B3D">
        <w:rPr>
          <w:rStyle w:val="FootnoteReference"/>
          <w:lang w:val="sr-Cyrl-RS"/>
        </w:rPr>
        <w:footnoteReference w:id="78"/>
      </w:r>
      <w:r w:rsidRPr="00257B3D">
        <w:rPr>
          <w:lang w:val="sr-Cyrl-RS"/>
        </w:rPr>
        <w:t xml:space="preserve"> 4 установе социјалне заштите домског тима, од којих је једна установа посећена 2 пута током године</w:t>
      </w:r>
      <w:r w:rsidRPr="00257B3D">
        <w:rPr>
          <w:rStyle w:val="FootnoteReference"/>
          <w:lang w:val="sr-Cyrl-RS"/>
        </w:rPr>
        <w:footnoteReference w:id="79"/>
      </w:r>
      <w:r w:rsidRPr="00257B3D">
        <w:rPr>
          <w:lang w:val="sr-Cyrl-RS"/>
        </w:rPr>
        <w:t xml:space="preserve"> и 4 психијатријске болнице/одељења.</w:t>
      </w:r>
      <w:r w:rsidRPr="00257B3D">
        <w:rPr>
          <w:rStyle w:val="FootnoteReference"/>
          <w:lang w:val="sr-Cyrl-RS"/>
        </w:rPr>
        <w:footnoteReference w:id="80"/>
      </w:r>
      <w:r w:rsidRPr="00257B3D">
        <w:rPr>
          <w:lang w:val="sr-Cyrl-RS"/>
        </w:rPr>
        <w:t xml:space="preserve"> Такође, обављене су и 22 посете у циљу праћења поступања према избеглицама и мигрантима.</w:t>
      </w:r>
      <w:r w:rsidRPr="00257B3D">
        <w:rPr>
          <w:rStyle w:val="FootnoteReference"/>
          <w:lang w:val="sr-Cyrl-RS"/>
        </w:rPr>
        <w:footnoteReference w:id="81"/>
      </w:r>
      <w:r w:rsidRPr="00257B3D">
        <w:rPr>
          <w:lang w:val="sr-Cyrl-RS"/>
        </w:rPr>
        <w:t xml:space="preserve"> </w:t>
      </w:r>
    </w:p>
    <w:p w14:paraId="1E1D884D" w14:textId="77777777" w:rsidR="00910287" w:rsidRPr="00910287" w:rsidRDefault="00910287" w:rsidP="00910287">
      <w:pPr>
        <w:pStyle w:val="Caption"/>
        <w:keepNext/>
        <w:jc w:val="center"/>
        <w:rPr>
          <w:lang w:val="sr-Cyrl-RS"/>
        </w:rPr>
      </w:pPr>
      <w:r>
        <w:t xml:space="preserve">Графикон </w:t>
      </w:r>
      <w:r w:rsidR="00877D91">
        <w:rPr>
          <w:noProof/>
        </w:rPr>
        <w:fldChar w:fldCharType="begin"/>
      </w:r>
      <w:r w:rsidR="00877D91">
        <w:rPr>
          <w:noProof/>
        </w:rPr>
        <w:instrText xml:space="preserve"> SEQ Графикон \* ARABIC </w:instrText>
      </w:r>
      <w:r w:rsidR="00877D91">
        <w:rPr>
          <w:noProof/>
        </w:rPr>
        <w:fldChar w:fldCharType="separate"/>
      </w:r>
      <w:r w:rsidR="00F83A2B">
        <w:rPr>
          <w:noProof/>
        </w:rPr>
        <w:t>8</w:t>
      </w:r>
      <w:r w:rsidR="00877D91">
        <w:rPr>
          <w:noProof/>
        </w:rPr>
        <w:fldChar w:fldCharType="end"/>
      </w:r>
      <w:r>
        <w:rPr>
          <w:lang w:val="sr-Cyrl-RS"/>
        </w:rPr>
        <w:t xml:space="preserve"> - </w:t>
      </w:r>
      <w:r w:rsidRPr="00910287">
        <w:rPr>
          <w:lang w:val="sr-Cyrl-RS"/>
        </w:rPr>
        <w:t>Посете НПМ</w:t>
      </w:r>
    </w:p>
    <w:p w14:paraId="6E02BBA0" w14:textId="77777777" w:rsidR="00720759" w:rsidRPr="004E012D" w:rsidRDefault="00720759" w:rsidP="00CB3549">
      <w:pPr>
        <w:jc w:val="center"/>
        <w:rPr>
          <w:lang w:val="sr-Cyrl-RS"/>
        </w:rPr>
      </w:pPr>
      <w:r w:rsidRPr="004E012D">
        <w:rPr>
          <w:noProof/>
        </w:rPr>
        <w:drawing>
          <wp:inline distT="0" distB="0" distL="0" distR="0" wp14:anchorId="7395C74F" wp14:editId="540C1B15">
            <wp:extent cx="5153025" cy="2683569"/>
            <wp:effectExtent l="0" t="0" r="9525" b="2540"/>
            <wp:docPr id="5"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E4D82A" w14:textId="77777777" w:rsidR="00720759" w:rsidRPr="004E012D" w:rsidRDefault="00720759" w:rsidP="00720759">
      <w:pPr>
        <w:spacing w:after="0"/>
        <w:ind w:firstLine="720"/>
        <w:rPr>
          <w:lang w:val="sr-Cyrl-RS"/>
        </w:rPr>
      </w:pPr>
    </w:p>
    <w:p w14:paraId="5B45CAF4" w14:textId="70E6A6D2" w:rsidR="00720759" w:rsidRPr="004E012D" w:rsidRDefault="00720759" w:rsidP="00C6706B">
      <w:pPr>
        <w:ind w:firstLine="720"/>
        <w:rPr>
          <w:lang w:val="sr-Cyrl-RS"/>
        </w:rPr>
      </w:pPr>
      <w:r w:rsidRPr="004E012D">
        <w:rPr>
          <w:lang w:val="sr-Cyrl-RS"/>
        </w:rPr>
        <w:t>О обављеним посетама сачињено je 40 извештаја. Од овог броја, 4 извештаја односе се на поступање полиције према доведеним и задржаним лицима, 8 на поступање према притвореним и лицима на извршењу казне затвора, 9 извештаја се односи на рад психијатријских и установа социјалне заштите</w:t>
      </w:r>
      <w:r w:rsidR="00514D4D">
        <w:rPr>
          <w:lang w:val="sr-Cyrl-RS"/>
        </w:rPr>
        <w:t xml:space="preserve"> домског типа</w:t>
      </w:r>
      <w:r w:rsidRPr="004E012D">
        <w:rPr>
          <w:lang w:val="sr-Cyrl-RS"/>
        </w:rPr>
        <w:t xml:space="preserve">, док се 19 извештаја односи на поступање надлежних органа према мигрантима/тражиоцима азила. </w:t>
      </w:r>
    </w:p>
    <w:p w14:paraId="1F87CAAF" w14:textId="77777777" w:rsidR="00720759" w:rsidRPr="004E012D" w:rsidRDefault="00720759" w:rsidP="00C6706B">
      <w:pPr>
        <w:ind w:firstLine="720"/>
        <w:jc w:val="center"/>
        <w:rPr>
          <w:b/>
          <w:bCs/>
          <w:lang w:val="sr-Cyrl-RS"/>
        </w:rPr>
      </w:pPr>
    </w:p>
    <w:p w14:paraId="37775F76" w14:textId="77777777" w:rsidR="00910287" w:rsidRPr="00910287" w:rsidRDefault="00910287" w:rsidP="00910287">
      <w:pPr>
        <w:pStyle w:val="Caption"/>
        <w:keepNext/>
        <w:jc w:val="center"/>
        <w:rPr>
          <w:lang w:val="sr-Cyrl-RS"/>
        </w:rPr>
      </w:pPr>
      <w:r>
        <w:lastRenderedPageBreak/>
        <w:t xml:space="preserve">Графикон </w:t>
      </w:r>
      <w:r w:rsidR="00877D91">
        <w:rPr>
          <w:noProof/>
        </w:rPr>
        <w:fldChar w:fldCharType="begin"/>
      </w:r>
      <w:r w:rsidR="00877D91">
        <w:rPr>
          <w:noProof/>
        </w:rPr>
        <w:instrText xml:space="preserve"> SEQ Графикон \* ARABIC </w:instrText>
      </w:r>
      <w:r w:rsidR="00877D91">
        <w:rPr>
          <w:noProof/>
        </w:rPr>
        <w:fldChar w:fldCharType="separate"/>
      </w:r>
      <w:r w:rsidR="00F83A2B">
        <w:rPr>
          <w:noProof/>
        </w:rPr>
        <w:t>9</w:t>
      </w:r>
      <w:r w:rsidR="00877D91">
        <w:rPr>
          <w:noProof/>
        </w:rPr>
        <w:fldChar w:fldCharType="end"/>
      </w:r>
      <w:r>
        <w:rPr>
          <w:lang w:val="sr-Cyrl-RS"/>
        </w:rPr>
        <w:t xml:space="preserve"> - </w:t>
      </w:r>
      <w:r w:rsidRPr="00910287">
        <w:rPr>
          <w:lang w:val="sr-Cyrl-RS"/>
        </w:rPr>
        <w:t>Извештаји НПМ у 2018. години</w:t>
      </w:r>
    </w:p>
    <w:p w14:paraId="7995FB12" w14:textId="77777777" w:rsidR="00720759" w:rsidRPr="004E012D" w:rsidRDefault="00720759" w:rsidP="00CB3549">
      <w:pPr>
        <w:jc w:val="center"/>
        <w:rPr>
          <w:lang w:val="sr-Cyrl-RS"/>
        </w:rPr>
      </w:pPr>
      <w:r w:rsidRPr="004E012D">
        <w:rPr>
          <w:noProof/>
        </w:rPr>
        <w:drawing>
          <wp:inline distT="0" distB="0" distL="0" distR="0" wp14:anchorId="6F77D85B" wp14:editId="63B41231">
            <wp:extent cx="5191125" cy="2552700"/>
            <wp:effectExtent l="0" t="0" r="9525"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CDCD24" w14:textId="77777777" w:rsidR="00720759" w:rsidRPr="004E012D" w:rsidRDefault="00720759" w:rsidP="00720759">
      <w:pPr>
        <w:spacing w:after="0"/>
        <w:ind w:firstLine="720"/>
        <w:rPr>
          <w:lang w:val="sr-Cyrl-RS"/>
        </w:rPr>
      </w:pPr>
    </w:p>
    <w:p w14:paraId="37438B43" w14:textId="77777777" w:rsidR="00720759" w:rsidRPr="004E012D" w:rsidRDefault="00720759" w:rsidP="00720759">
      <w:pPr>
        <w:spacing w:after="0"/>
        <w:ind w:firstLine="720"/>
        <w:rPr>
          <w:lang w:val="sr-Cyrl-RS"/>
        </w:rPr>
      </w:pPr>
      <w:r w:rsidRPr="004E012D">
        <w:rPr>
          <w:lang w:val="sr-Cyrl-RS"/>
        </w:rPr>
        <w:t xml:space="preserve">У извештајима из посета упућено je </w:t>
      </w:r>
      <w:r w:rsidRPr="004E012D">
        <w:rPr>
          <w:lang w:val="ru-RU"/>
        </w:rPr>
        <w:t>296</w:t>
      </w:r>
      <w:r w:rsidRPr="004E012D">
        <w:rPr>
          <w:lang w:val="sr-Cyrl-RS"/>
        </w:rPr>
        <w:t xml:space="preserve"> препорука. Од тога, 197 препорука односе се на поступање према лицима на извршењу мере притвора и казне затвора, 1</w:t>
      </w:r>
      <w:r w:rsidRPr="004E012D">
        <w:rPr>
          <w:lang w:val="ru-RU"/>
        </w:rPr>
        <w:t>5</w:t>
      </w:r>
      <w:r w:rsidRPr="004E012D">
        <w:rPr>
          <w:lang w:val="sr-Cyrl-RS"/>
        </w:rPr>
        <w:t xml:space="preserve"> препорука према лицима према којима су примењена полицијска овлашћења</w:t>
      </w:r>
      <w:r w:rsidRPr="004E012D">
        <w:rPr>
          <w:color w:val="FF0000"/>
          <w:lang w:val="sr-Cyrl-RS"/>
        </w:rPr>
        <w:t xml:space="preserve"> </w:t>
      </w:r>
      <w:r w:rsidRPr="004E012D">
        <w:rPr>
          <w:lang w:val="sr-Cyrl-RS"/>
        </w:rPr>
        <w:t xml:space="preserve">- довођење и задржавање у полицијским станицама, 59 препорука се односе на поступање према лицима која се налазе на смештају и лечењу у психијатријским установама и корисницима смештеним у установама социјалне заштите домског типа и 25 препорука се односе на унапређење стања у области миграција. </w:t>
      </w:r>
    </w:p>
    <w:p w14:paraId="3542511F" w14:textId="77777777" w:rsidR="00910287" w:rsidRPr="00910287" w:rsidRDefault="00910287" w:rsidP="00910287">
      <w:pPr>
        <w:pStyle w:val="Caption"/>
        <w:keepNext/>
        <w:jc w:val="center"/>
        <w:rPr>
          <w:lang w:val="sr-Cyrl-RS"/>
        </w:rPr>
      </w:pPr>
      <w:r w:rsidRPr="00162A07">
        <w:rPr>
          <w:lang w:val="ru-RU"/>
        </w:rPr>
        <w:t xml:space="preserve">Графикон </w:t>
      </w:r>
      <w:r w:rsidR="00877D91">
        <w:rPr>
          <w:noProof/>
        </w:rPr>
        <w:fldChar w:fldCharType="begin"/>
      </w:r>
      <w:r w:rsidR="00877D91" w:rsidRPr="00162A07">
        <w:rPr>
          <w:noProof/>
          <w:lang w:val="ru-RU"/>
        </w:rPr>
        <w:instrText xml:space="preserve"> </w:instrText>
      </w:r>
      <w:r w:rsidR="00877D91">
        <w:rPr>
          <w:noProof/>
        </w:rPr>
        <w:instrText>SEQ</w:instrText>
      </w:r>
      <w:r w:rsidR="00877D91" w:rsidRPr="00162A07">
        <w:rPr>
          <w:noProof/>
          <w:lang w:val="ru-RU"/>
        </w:rPr>
        <w:instrText xml:space="preserve"> Графикон \* </w:instrText>
      </w:r>
      <w:r w:rsidR="00877D91">
        <w:rPr>
          <w:noProof/>
        </w:rPr>
        <w:instrText>ARABIC</w:instrText>
      </w:r>
      <w:r w:rsidR="00877D91" w:rsidRPr="00162A07">
        <w:rPr>
          <w:noProof/>
          <w:lang w:val="ru-RU"/>
        </w:rPr>
        <w:instrText xml:space="preserve"> </w:instrText>
      </w:r>
      <w:r w:rsidR="00877D91">
        <w:rPr>
          <w:noProof/>
        </w:rPr>
        <w:fldChar w:fldCharType="separate"/>
      </w:r>
      <w:r w:rsidR="00F83A2B" w:rsidRPr="00162A07">
        <w:rPr>
          <w:noProof/>
          <w:lang w:val="ru-RU"/>
        </w:rPr>
        <w:t>10</w:t>
      </w:r>
      <w:r w:rsidR="00877D91">
        <w:rPr>
          <w:noProof/>
        </w:rPr>
        <w:fldChar w:fldCharType="end"/>
      </w:r>
      <w:r>
        <w:rPr>
          <w:lang w:val="sr-Cyrl-RS"/>
        </w:rPr>
        <w:t xml:space="preserve"> - </w:t>
      </w:r>
      <w:r w:rsidRPr="00910287">
        <w:rPr>
          <w:lang w:val="sr-Cyrl-RS"/>
        </w:rPr>
        <w:t>Упућене препоруке НПМ у 2018. години</w:t>
      </w:r>
    </w:p>
    <w:p w14:paraId="4C2EEC8D" w14:textId="77777777" w:rsidR="00720759" w:rsidRPr="00257B3D" w:rsidRDefault="00720759" w:rsidP="00CB3549">
      <w:pPr>
        <w:jc w:val="center"/>
        <w:rPr>
          <w:lang w:val="sr-Cyrl-RS"/>
        </w:rPr>
      </w:pPr>
      <w:r w:rsidRPr="00257B3D">
        <w:rPr>
          <w:noProof/>
        </w:rPr>
        <w:drawing>
          <wp:inline distT="0" distB="0" distL="0" distR="0" wp14:anchorId="0E2ADAD0" wp14:editId="1D191E74">
            <wp:extent cx="5225143" cy="2474259"/>
            <wp:effectExtent l="0" t="0" r="13970" b="2540"/>
            <wp:docPr id="12"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35B257" w14:textId="77777777" w:rsidR="00720759" w:rsidRPr="00257B3D" w:rsidRDefault="00720759" w:rsidP="00722FE3">
      <w:pPr>
        <w:spacing w:before="360"/>
        <w:ind w:firstLine="142"/>
        <w:jc w:val="center"/>
        <w:rPr>
          <w:b/>
          <w:bCs/>
          <w:sz w:val="24"/>
          <w:szCs w:val="24"/>
          <w:lang w:val="sr-Cyrl-RS"/>
        </w:rPr>
      </w:pPr>
      <w:r w:rsidRPr="00257B3D">
        <w:rPr>
          <w:b/>
          <w:bCs/>
          <w:sz w:val="24"/>
          <w:szCs w:val="24"/>
          <w:lang w:val="sr-Cyrl-RS"/>
        </w:rPr>
        <w:t>АКТИВНОСТИ НАЦИОНАЛНОГ МЕХАНИЗМА ЗА ПРЕВЕНЦИЈУ ТОРТУРЕ</w:t>
      </w:r>
    </w:p>
    <w:p w14:paraId="0A079AA3" w14:textId="77777777" w:rsidR="00720759" w:rsidRPr="001170EC" w:rsidRDefault="00720759" w:rsidP="00720759">
      <w:pPr>
        <w:tabs>
          <w:tab w:val="left" w:pos="7875"/>
        </w:tabs>
        <w:ind w:firstLine="720"/>
        <w:rPr>
          <w:lang w:val="sr-Cyrl-RS"/>
        </w:rPr>
      </w:pPr>
      <w:r w:rsidRPr="001170EC">
        <w:rPr>
          <w:lang w:val="sr-Cyrl-RS"/>
        </w:rPr>
        <w:t xml:space="preserve">У извештајном периоду континуирани проблем у вези са полицијским задржавањем остале су просторије за извршење ове мере. Ипак, Министарство унутрашњих послова је предузело активности ради унапређења ситуације са просторијама, с обзиром </w:t>
      </w:r>
      <w:r>
        <w:rPr>
          <w:lang w:val="sr-Cyrl-RS"/>
        </w:rPr>
        <w:t xml:space="preserve">на то </w:t>
      </w:r>
      <w:r w:rsidRPr="001170EC">
        <w:rPr>
          <w:lang w:val="sr-Cyrl-RS"/>
        </w:rPr>
        <w:t xml:space="preserve">да је током 2018. године донет Правилник о условима које </w:t>
      </w:r>
      <w:r w:rsidRPr="001170EC">
        <w:rPr>
          <w:lang w:val="sr-Cyrl-RS"/>
        </w:rPr>
        <w:lastRenderedPageBreak/>
        <w:t>треба да испуњавају просторије за задржавање лица,</w:t>
      </w:r>
      <w:r w:rsidRPr="001170EC">
        <w:rPr>
          <w:vertAlign w:val="superscript"/>
          <w:lang w:val="sr-Cyrl-RS"/>
        </w:rPr>
        <w:footnoteReference w:id="82"/>
      </w:r>
      <w:r w:rsidRPr="001170EC">
        <w:rPr>
          <w:lang w:val="sr-Cyrl-RS"/>
        </w:rPr>
        <w:t xml:space="preserve"> као и да је реновирано 12 просторија у оквиру 4 полицијске управе</w:t>
      </w:r>
      <w:r w:rsidRPr="001170EC">
        <w:rPr>
          <w:rStyle w:val="FootnoteReference"/>
          <w:lang w:val="sr-Cyrl-RS"/>
        </w:rPr>
        <w:footnoteReference w:id="83"/>
      </w:r>
      <w:r w:rsidRPr="001170EC">
        <w:rPr>
          <w:lang w:val="sr-Cyrl-RS"/>
        </w:rPr>
        <w:t>. НПМ похваљује и охрабрује Министарство да настави са унапређењем услова за боравак задржаних грађана.</w:t>
      </w:r>
    </w:p>
    <w:p w14:paraId="60C40953" w14:textId="77777777" w:rsidR="00720759" w:rsidRPr="001170EC" w:rsidRDefault="00720759" w:rsidP="00720759">
      <w:pPr>
        <w:tabs>
          <w:tab w:val="left" w:pos="7875"/>
        </w:tabs>
        <w:ind w:firstLine="720"/>
        <w:rPr>
          <w:lang w:val="sr-Cyrl-RS"/>
        </w:rPr>
      </w:pPr>
      <w:r w:rsidRPr="001170EC">
        <w:rPr>
          <w:lang w:val="sr-Cyrl-RS"/>
        </w:rPr>
        <w:t>Упутство о поступању према доведеним и задржаним лицима,</w:t>
      </w:r>
      <w:r w:rsidRPr="001170EC">
        <w:rPr>
          <w:vertAlign w:val="superscript"/>
          <w:lang w:val="sr-Cyrl-RS"/>
        </w:rPr>
        <w:footnoteReference w:id="84"/>
      </w:r>
      <w:r w:rsidRPr="001170EC">
        <w:rPr>
          <w:lang w:val="sr-Cyrl-RS"/>
        </w:rPr>
        <w:t xml:space="preserve"> упркос бројним препорукама НПМ, је и даље неусклађено са стандардима Савета Европе, будући да су према Упутству полицијски службеници у обавези да присуствују лекарским прегледима грађана и да везују све грађане које транспортују. Поред тога, НПМ наилази на пропусте полицијских службеника у вођењу документације о поступку задржавања грађана.</w:t>
      </w:r>
    </w:p>
    <w:p w14:paraId="5BA69223" w14:textId="77777777" w:rsidR="00720759" w:rsidRPr="001170EC" w:rsidRDefault="00720759" w:rsidP="00720759">
      <w:pPr>
        <w:tabs>
          <w:tab w:val="left" w:pos="7875"/>
        </w:tabs>
        <w:ind w:firstLine="720"/>
        <w:rPr>
          <w:lang w:val="sr-Cyrl-RS"/>
        </w:rPr>
      </w:pPr>
      <w:r w:rsidRPr="001170EC">
        <w:rPr>
          <w:lang w:val="sr-Cyrl-RS"/>
        </w:rPr>
        <w:t>Приликом посете ПУ Сомбор, утврђено је да су полицијски службеници ове ПУ имали обуку о поступању према особама са менталним сметњама, што НПМ посебно похваљује, имајући у виду да више година указује на потребу за овом специфичном обуком на нивоу целе полиције.</w:t>
      </w:r>
    </w:p>
    <w:p w14:paraId="20413284" w14:textId="77777777" w:rsidR="00720759" w:rsidRPr="001170EC" w:rsidRDefault="00720759" w:rsidP="00720759">
      <w:pPr>
        <w:ind w:firstLine="720"/>
        <w:rPr>
          <w:lang w:val="sr-Cyrl-RS"/>
        </w:rPr>
      </w:pPr>
      <w:r w:rsidRPr="001170EC">
        <w:rPr>
          <w:lang w:val="sr-Cyrl-RS"/>
        </w:rPr>
        <w:t>У складу са препорукама НПМ упућеним претходних година, нови Казнено-поправни завод у Панчеву је започео са радом у октобру 2018. године. Међутим, у Републици Србији и даље постоји велики број неадекватних објеката који се користе за смештај лица лишених слободе. НПМ је током својих посета уочио напоре завода да унапреде материјалне услове у којима бораве лица лишена слободе, али у неким заводима</w:t>
      </w:r>
      <w:r w:rsidRPr="001170EC">
        <w:rPr>
          <w:rStyle w:val="FootnoteReference"/>
          <w:lang w:val="sr-Cyrl-RS"/>
        </w:rPr>
        <w:footnoteReference w:id="85"/>
      </w:r>
      <w:r w:rsidRPr="001170EC">
        <w:rPr>
          <w:lang w:val="sr-Cyrl-RS"/>
        </w:rPr>
        <w:t xml:space="preserve"> они и даље нису у складу са домаћим и међународним стандардима. Исто тако, затворена одељења су углавном пренасељена. Осуђеници из затворених одељења и притвореници и даље највећи део дана проводе затворени у својим спаваоницама, уз минималан број организованих активности.</w:t>
      </w:r>
    </w:p>
    <w:p w14:paraId="003BB7B7" w14:textId="6F695D3F" w:rsidR="00720759" w:rsidRPr="001170EC" w:rsidRDefault="00720759" w:rsidP="00720759">
      <w:pPr>
        <w:ind w:firstLine="720"/>
        <w:rPr>
          <w:lang w:val="sr-Cyrl-RS"/>
        </w:rPr>
      </w:pPr>
      <w:r w:rsidRPr="001170EC">
        <w:rPr>
          <w:lang w:val="sr-Cyrl-RS"/>
        </w:rPr>
        <w:t>У већини посећених завода утврђен је недостатак службеника у Служби за здравствену заштиту, док се службеници третмана поред обављања редовних послова са осуђенима у заводу и даље ангажују да раде у повереничким канцеларијама. Услед наведеног, НПМ је током извештајног периода заводима и Управи за извршење кривичних санкција упућивао препоруке за повећање броја запослених, које су према наводима Управе и посећених завода спроведене или је њихова реализација планирана у 2019. години.</w:t>
      </w:r>
    </w:p>
    <w:p w14:paraId="0E039F15" w14:textId="33859F7A" w:rsidR="00720759" w:rsidRPr="001170EC" w:rsidRDefault="00720759" w:rsidP="00720759">
      <w:pPr>
        <w:ind w:firstLine="720"/>
        <w:rPr>
          <w:rFonts w:eastAsia="Times New Roman" w:cs="Times New Roman"/>
          <w:lang w:val="sr-Cyrl-RS"/>
        </w:rPr>
      </w:pPr>
      <w:r w:rsidRPr="001170EC">
        <w:rPr>
          <w:rFonts w:eastAsia="Times New Roman" w:cs="Times New Roman"/>
          <w:lang w:val="sr-Cyrl-RS"/>
        </w:rPr>
        <w:t>НПМ је приликом посета и у овом извештајном периоду утврдио да се у великим установама социјалне заштите на смештају налази велики број корисника на дуг период, иако не постоји ваљани правни основ, као и да нису направљени значајни помаци у процесу деинституционализације. Такође, у појединим установама социјалне заштите</w:t>
      </w:r>
      <w:r w:rsidRPr="001170EC">
        <w:rPr>
          <w:rStyle w:val="FootnoteReference"/>
          <w:rFonts w:eastAsia="Times New Roman" w:cs="Times New Roman"/>
          <w:lang w:val="sr-Cyrl-RS"/>
        </w:rPr>
        <w:footnoteReference w:id="86"/>
      </w:r>
      <w:r w:rsidRPr="001170EC">
        <w:rPr>
          <w:rFonts w:eastAsia="Times New Roman" w:cs="Times New Roman"/>
          <w:lang w:val="sr-Cyrl-RS"/>
        </w:rPr>
        <w:t xml:space="preserve"> </w:t>
      </w:r>
      <w:r w:rsidRPr="001170EC">
        <w:rPr>
          <w:lang w:val="sr-Cyrl-RS"/>
        </w:rPr>
        <w:t>смештајни услови и услови за очување приватности корисника су и даље</w:t>
      </w:r>
      <w:r w:rsidRPr="001170EC">
        <w:rPr>
          <w:rFonts w:eastAsia="Times New Roman" w:cs="Times New Roman"/>
          <w:lang w:val="sr-Cyrl-RS"/>
        </w:rPr>
        <w:t xml:space="preserve"> </w:t>
      </w:r>
      <w:r w:rsidRPr="001170EC">
        <w:rPr>
          <w:lang w:val="sr-Cyrl-RS"/>
        </w:rPr>
        <w:t xml:space="preserve">незадовољавајући и нису у складу са важећим стандардима. </w:t>
      </w:r>
      <w:r w:rsidRPr="001170EC">
        <w:rPr>
          <w:rFonts w:eastAsia="Times New Roman" w:cs="Times New Roman"/>
          <w:lang w:val="sr-Cyrl-RS"/>
        </w:rPr>
        <w:t>У складу са препорукама НПМ, поједине установе</w:t>
      </w:r>
      <w:r w:rsidRPr="001170EC">
        <w:rPr>
          <w:rStyle w:val="FootnoteReference"/>
          <w:rFonts w:eastAsia="Times New Roman" w:cs="Times New Roman"/>
          <w:lang w:val="sr-Cyrl-RS"/>
        </w:rPr>
        <w:footnoteReference w:id="87"/>
      </w:r>
      <w:r w:rsidRPr="001170EC">
        <w:rPr>
          <w:rFonts w:eastAsia="Times New Roman" w:cs="Times New Roman"/>
          <w:lang w:val="sr-Cyrl-RS"/>
        </w:rPr>
        <w:t xml:space="preserve"> су одговориле Заштитнику грађана да ће уз помоћ надлежног министарства наћи средства како би се извршиле потребне реконструкције и унапредили смештајни услови за кориснике. </w:t>
      </w:r>
      <w:r w:rsidRPr="001170EC">
        <w:rPr>
          <w:lang w:val="sr-Cyrl-RS"/>
        </w:rPr>
        <w:t>Један од проблема, који је и даље актуелан у појединим установама социјалне заштите</w:t>
      </w:r>
      <w:r w:rsidRPr="001170EC">
        <w:rPr>
          <w:rStyle w:val="FootnoteReference"/>
          <w:lang w:val="sr-Cyrl-RS"/>
        </w:rPr>
        <w:footnoteReference w:id="88"/>
      </w:r>
      <w:r w:rsidR="00514D4D">
        <w:rPr>
          <w:lang w:val="sr-Cyrl-RS"/>
        </w:rPr>
        <w:t>,</w:t>
      </w:r>
      <w:r w:rsidRPr="001170EC">
        <w:rPr>
          <w:lang w:val="sr-Cyrl-RS"/>
        </w:rPr>
        <w:t xml:space="preserve"> јесте </w:t>
      </w:r>
      <w:r w:rsidRPr="001170EC">
        <w:rPr>
          <w:rFonts w:eastAsia="Times New Roman" w:cs="Times New Roman"/>
          <w:lang w:val="sr-Cyrl-RS"/>
        </w:rPr>
        <w:t xml:space="preserve">недостатак запослених за непосредан рад са корисницима. </w:t>
      </w:r>
      <w:r w:rsidRPr="001170EC">
        <w:rPr>
          <w:lang w:val="sr-Cyrl-RS"/>
        </w:rPr>
        <w:t xml:space="preserve">У складу са упућеним препорукама, посећене </w:t>
      </w:r>
      <w:r w:rsidRPr="001170EC">
        <w:rPr>
          <w:lang w:val="sr-Cyrl-RS"/>
        </w:rPr>
        <w:lastRenderedPageBreak/>
        <w:t xml:space="preserve">установе су обавестиле НПМ да ће примењивати меру фиксације у складу са важећим прописима и стандардима и то искључиво као крајњу меру. </w:t>
      </w:r>
    </w:p>
    <w:p w14:paraId="3BFA9391" w14:textId="77777777" w:rsidR="00720759" w:rsidRPr="001170EC" w:rsidRDefault="00720759" w:rsidP="00720759">
      <w:pPr>
        <w:ind w:firstLine="720"/>
        <w:rPr>
          <w:lang w:val="sr-Cyrl-RS"/>
        </w:rPr>
      </w:pPr>
      <w:r w:rsidRPr="001170EC">
        <w:rPr>
          <w:lang w:val="sr-Cyrl-RS"/>
        </w:rPr>
        <w:t>Након посета психијатријских одељења општих болница</w:t>
      </w:r>
      <w:r w:rsidRPr="001170EC">
        <w:rPr>
          <w:rStyle w:val="FootnoteReference"/>
          <w:lang w:val="sr-Cyrl-RS"/>
        </w:rPr>
        <w:footnoteReference w:id="89"/>
      </w:r>
      <w:r w:rsidRPr="001170EC">
        <w:rPr>
          <w:lang w:val="sr-Cyrl-RS"/>
        </w:rPr>
        <w:t xml:space="preserve"> и Специјалне болнице за психијатријске болести „Ковин“, НПМ је добио обавештење од посећених установа да је поступљено по упућеним препорукама и да су унапређени материјални услови који омогућавају позитивно терапијско окружење. Министарство здравља је обавестило НПМ да су урађени пројекти за комплетне реконструкције зграда које су у најлошијем стању у Специјалној болници у Ковину. Наведеним реконструкцијама направиће се и мање собе са мањим бројем постеља, на који начин ће се испоштовати стандарди и поступити по препорукама НПМ. </w:t>
      </w:r>
    </w:p>
    <w:p w14:paraId="16FBE698" w14:textId="77777777" w:rsidR="00720759" w:rsidRPr="001170EC" w:rsidRDefault="00720759" w:rsidP="00720759">
      <w:pPr>
        <w:ind w:firstLine="720"/>
        <w:rPr>
          <w:rFonts w:cs="Arial"/>
          <w:lang w:val="sr-Cyrl-RS"/>
        </w:rPr>
      </w:pPr>
      <w:r w:rsidRPr="001170EC">
        <w:rPr>
          <w:lang w:val="sr-Cyrl-RS"/>
        </w:rPr>
        <w:t>НПМ је током извештајног периода наставио са праћењем положаја миграната у Србији. Током 2018. године настављен је тренд смањења прилива миграната у Србији,</w:t>
      </w:r>
      <w:r w:rsidRPr="001170EC">
        <w:rPr>
          <w:rStyle w:val="FootnoteReference"/>
          <w:lang w:val="sr-Cyrl-RS"/>
        </w:rPr>
        <w:footnoteReference w:id="90"/>
      </w:r>
      <w:r w:rsidRPr="001170EC">
        <w:rPr>
          <w:lang w:val="sr-Cyrl-RS"/>
        </w:rPr>
        <w:t xml:space="preserve"> а промењена је и њихова рута кретања према земљама Европске уније. Услед смањеног прилива миграната, Комесаријат за избеглице и миграције привремено је затворио три прихватна центра.</w:t>
      </w:r>
      <w:r w:rsidRPr="001170EC">
        <w:rPr>
          <w:rStyle w:val="FootnoteReference"/>
          <w:lang w:val="sr-Cyrl-RS"/>
        </w:rPr>
        <w:footnoteReference w:id="91"/>
      </w:r>
      <w:r w:rsidRPr="001170EC">
        <w:rPr>
          <w:lang w:val="sr-Cyrl-RS"/>
        </w:rPr>
        <w:t xml:space="preserve"> Такође, са смањењем броја миграната, значајно је побољшана и хигијена у центрима, што је била једна од препорука НПМ. Према подацима Министарства унутрашњих послова, укупан број регистрованих миграната од стране полиције од почетка 2018. године био је 8.432</w:t>
      </w:r>
      <w:r w:rsidRPr="001170EC">
        <w:rPr>
          <w:rFonts w:cs="Arial"/>
          <w:lang w:val="sr-Cyrl-RS"/>
        </w:rPr>
        <w:t xml:space="preserve">. Од тога, малолетних миграната је било 2.475, док је пунолетних мигранткиња било 559. У поступку реадмисије, </w:t>
      </w:r>
      <w:r w:rsidRPr="001170EC">
        <w:rPr>
          <w:lang w:val="sr-Cyrl-RS"/>
        </w:rPr>
        <w:t>Република Србија је у 2018. години преузела укупно 2.631 лица (2.165 својих држављана и 466 држављана трећих држава). Највише их је ушло у земљу преко Аеродрома „Никола Тесла“ -  њих 1.849. У истом периоду, из Републике Србије у Републику Бугарску је враћено 23 страних држављана. У Прихватилиште за странце је током 2018. године упућено је 174 лица.</w:t>
      </w:r>
    </w:p>
    <w:p w14:paraId="58CA14C2" w14:textId="77777777" w:rsidR="00720759" w:rsidRPr="001170EC" w:rsidRDefault="00720759" w:rsidP="00720759">
      <w:pPr>
        <w:ind w:firstLine="720"/>
        <w:rPr>
          <w:lang w:val="sr-Cyrl-RS"/>
        </w:rPr>
      </w:pPr>
      <w:r w:rsidRPr="001170EC">
        <w:rPr>
          <w:lang w:val="sr-Cyrl-RS"/>
        </w:rPr>
        <w:t>Комесаријат за избеглице и миграције је поступајући по препорукама НПМ</w:t>
      </w:r>
      <w:r w:rsidRPr="001170EC">
        <w:rPr>
          <w:rStyle w:val="FootnoteReference"/>
          <w:lang w:val="sr-Cyrl-RS"/>
        </w:rPr>
        <w:footnoteReference w:id="92"/>
      </w:r>
      <w:r w:rsidRPr="001170EC">
        <w:rPr>
          <w:lang w:val="sr-Cyrl-RS"/>
        </w:rPr>
        <w:t>, успоставио евиденцију ванредних догађаја, за коју НПМ сматра да је значајна за правилно реаговање на догађаје у центрима за смештај миграната. Даље, поступајући по препорукама НПМ</w:t>
      </w:r>
      <w:r w:rsidRPr="001170EC">
        <w:rPr>
          <w:rStyle w:val="FootnoteReference"/>
          <w:lang w:val="sr-Cyrl-RS"/>
        </w:rPr>
        <w:footnoteReference w:id="93"/>
      </w:r>
      <w:r w:rsidRPr="001170EC">
        <w:rPr>
          <w:lang w:val="sr-Cyrl-RS"/>
        </w:rPr>
        <w:t>, Комесаријат је посебну пажњу посветио исхрани миграната у прихватним центрима.</w:t>
      </w:r>
    </w:p>
    <w:p w14:paraId="5B8B3183" w14:textId="7A9F94C4" w:rsidR="00720759" w:rsidRPr="001170EC" w:rsidRDefault="00720759" w:rsidP="00720759">
      <w:pPr>
        <w:ind w:firstLine="720"/>
        <w:rPr>
          <w:lang w:val="sr-Cyrl-RS"/>
        </w:rPr>
      </w:pPr>
      <w:r w:rsidRPr="001170EC">
        <w:rPr>
          <w:lang w:val="sr-Cyrl-RS" w:eastAsia="en-GB"/>
        </w:rPr>
        <w:t>У извештајном периоду усвојен је нови Закон о странцима</w:t>
      </w:r>
      <w:r w:rsidRPr="001170EC">
        <w:rPr>
          <w:rStyle w:val="FootnoteReference"/>
          <w:lang w:val="sr-Cyrl-RS" w:eastAsia="en-GB"/>
        </w:rPr>
        <w:footnoteReference w:id="94"/>
      </w:r>
      <w:r w:rsidRPr="001170EC">
        <w:rPr>
          <w:lang w:val="sr-Cyrl-RS" w:eastAsia="en-GB"/>
        </w:rPr>
        <w:t xml:space="preserve"> којим су проширене надлежности НПМ. Новим Законом </w:t>
      </w:r>
      <w:r w:rsidRPr="001170EC">
        <w:rPr>
          <w:lang w:val="sr-Cyrl-RS"/>
        </w:rPr>
        <w:t xml:space="preserve">предвиђено је да НПМ врши надзор над поступком принудног удаљења странаца. У складу са тим, </w:t>
      </w:r>
      <w:r w:rsidRPr="001170EC">
        <w:rPr>
          <w:rFonts w:cs="Times New Roman"/>
          <w:lang w:val="sr-Cyrl-RS"/>
        </w:rPr>
        <w:t>два представника НПМ су имала тренинг „Мониторинг принудног враћања“, кој</w:t>
      </w:r>
      <w:r w:rsidR="00514D4D">
        <w:rPr>
          <w:rFonts w:cs="Times New Roman"/>
          <w:lang w:val="sr-Cyrl-RS"/>
        </w:rPr>
        <w:t>и</w:t>
      </w:r>
      <w:r w:rsidRPr="001170EC">
        <w:rPr>
          <w:rFonts w:cs="Times New Roman"/>
          <w:lang w:val="sr-Cyrl-RS"/>
        </w:rPr>
        <w:t xml:space="preserve"> су организовали ФРОНТЕКС</w:t>
      </w:r>
      <w:r w:rsidRPr="001170EC">
        <w:rPr>
          <w:rFonts w:cs="Times New Roman"/>
          <w:vertAlign w:val="superscript"/>
          <w:lang w:val="sr-Cyrl-RS"/>
        </w:rPr>
        <w:footnoteReference w:id="95"/>
      </w:r>
      <w:r w:rsidRPr="001170EC">
        <w:rPr>
          <w:rFonts w:cs="Times New Roman"/>
          <w:lang w:val="sr-Cyrl-RS"/>
        </w:rPr>
        <w:t xml:space="preserve"> и друге међународне организације које се баве заштитом избеглица и миграната. </w:t>
      </w:r>
      <w:r w:rsidRPr="001170EC">
        <w:rPr>
          <w:lang w:val="sr-Cyrl-RS"/>
        </w:rPr>
        <w:t xml:space="preserve">У циљу унапређење поступања према мигрантима, крајем извештајног периода НПМ упутио је Министарству унутрашњих послова мишљење на Нацрт закона о изменама и допунама </w:t>
      </w:r>
      <w:r>
        <w:rPr>
          <w:lang w:val="sr-Cyrl-RS"/>
        </w:rPr>
        <w:t>З</w:t>
      </w:r>
      <w:r w:rsidRPr="001170EC">
        <w:rPr>
          <w:lang w:val="sr-Cyrl-RS"/>
        </w:rPr>
        <w:t>акона о азилу и привременој заштити.</w:t>
      </w:r>
      <w:r w:rsidRPr="001170EC">
        <w:rPr>
          <w:rStyle w:val="FootnoteReference"/>
          <w:lang w:val="sr-Cyrl-RS"/>
        </w:rPr>
        <w:footnoteReference w:id="96"/>
      </w:r>
      <w:r w:rsidRPr="001170EC">
        <w:rPr>
          <w:lang w:val="sr-Cyrl-RS"/>
        </w:rPr>
        <w:t xml:space="preserve"> </w:t>
      </w:r>
    </w:p>
    <w:p w14:paraId="05F76308" w14:textId="77777777" w:rsidR="00720759" w:rsidRPr="001170EC" w:rsidRDefault="00720759" w:rsidP="00720759">
      <w:pPr>
        <w:ind w:firstLine="720"/>
        <w:rPr>
          <w:lang w:val="sr-Cyrl-RS"/>
        </w:rPr>
      </w:pPr>
      <w:r w:rsidRPr="001170EC">
        <w:rPr>
          <w:rFonts w:cstheme="minorHAnsi"/>
          <w:lang w:val="sr-Cyrl-RS"/>
        </w:rPr>
        <w:lastRenderedPageBreak/>
        <w:t>Представници НПМ су узели учешће у бројним међународним активностима у 2018. години, те је поводом 10 година постојања НПМ Словеније и НПМ Јерменије, Заштитник грађана учествовао на конференцијама које су поводом ових годишњица одржане у Љубљани</w:t>
      </w:r>
      <w:r>
        <w:rPr>
          <w:rFonts w:cstheme="minorHAnsi"/>
          <w:lang w:val="sr-Cyrl-RS"/>
        </w:rPr>
        <w:t>, односно</w:t>
      </w:r>
      <w:r w:rsidRPr="001170EC">
        <w:rPr>
          <w:rFonts w:cstheme="minorHAnsi"/>
          <w:lang w:val="sr-Cyrl-RS"/>
        </w:rPr>
        <w:t xml:space="preserve"> Јеревану, као и на регионалном састанку </w:t>
      </w:r>
      <w:r>
        <w:rPr>
          <w:rFonts w:cstheme="minorHAnsi"/>
          <w:lang w:val="sr-Cyrl-RS"/>
        </w:rPr>
        <w:t>националних механизама за превенцију тортуре и организација цивилног друштва</w:t>
      </w:r>
      <w:r w:rsidRPr="001170EC">
        <w:rPr>
          <w:rFonts w:cstheme="minorHAnsi"/>
          <w:lang w:val="sr-Cyrl-RS"/>
        </w:rPr>
        <w:t xml:space="preserve"> </w:t>
      </w:r>
      <w:r>
        <w:rPr>
          <w:rFonts w:cstheme="minorHAnsi"/>
          <w:lang w:val="sr-Cyrl-RS"/>
        </w:rPr>
        <w:t xml:space="preserve"> држава учесница</w:t>
      </w:r>
      <w:r w:rsidRPr="001170EC">
        <w:rPr>
          <w:rFonts w:cstheme="minorHAnsi"/>
          <w:lang w:val="sr-Cyrl-RS"/>
        </w:rPr>
        <w:t xml:space="preserve"> ОЕБС </w:t>
      </w:r>
      <w:r>
        <w:rPr>
          <w:rFonts w:cstheme="minorHAnsi"/>
          <w:lang w:val="sr-Cyrl-RS"/>
        </w:rPr>
        <w:t>-а</w:t>
      </w:r>
      <w:r w:rsidRPr="001170EC">
        <w:rPr>
          <w:rFonts w:cstheme="minorHAnsi"/>
          <w:lang w:val="sr-Cyrl-RS"/>
        </w:rPr>
        <w:t xml:space="preserve">у Милану под називом „Удруживање снага у циљу превенције тортуре и других облика злостављања у контексту имиграционог притвора“. Поред тога представници НПМ су узели учешће на радном састанку који је организовала Европска мрежа националних институција за људска права (ENNHRI) у циљу ажурирања података о стању и положају миграната у земљама чланицама радне групе за азил и миграцију; на конференцији  </w:t>
      </w:r>
      <w:r w:rsidRPr="001170EC">
        <w:rPr>
          <w:rFonts w:eastAsia="Times New Roman" w:cs="Times New Roman"/>
          <w:lang w:val="sr-Cyrl-RS" w:eastAsia="en-GB"/>
        </w:rPr>
        <w:t>„Мониторинг домова за смештај старих лица“, која је одржана у Немачкој у коорганизацији НПМ Немачке и Аустрије</w:t>
      </w:r>
      <w:r>
        <w:rPr>
          <w:rFonts w:eastAsia="Times New Roman" w:cs="Times New Roman"/>
          <w:lang w:val="sr-Cyrl-RS" w:eastAsia="en-GB"/>
        </w:rPr>
        <w:t>, као</w:t>
      </w:r>
      <w:r w:rsidRPr="001170EC">
        <w:rPr>
          <w:rFonts w:eastAsia="Times New Roman" w:cs="Times New Roman"/>
          <w:lang w:val="sr-Cyrl-RS" w:eastAsia="en-GB"/>
        </w:rPr>
        <w:t xml:space="preserve"> и у </w:t>
      </w:r>
      <w:r w:rsidRPr="001170EC">
        <w:rPr>
          <w:rFonts w:cs="Times New Roman"/>
          <w:lang w:val="sr-Cyrl-RS"/>
        </w:rPr>
        <w:t>радионици „Оснаживање праћења препорука НПМ“ у Копенхагену, коју су организовали Међународни институт омбудсмана, Омбудсман Данске и Асоцијација за превенцију тортуре.</w:t>
      </w:r>
      <w:r w:rsidRPr="001170EC">
        <w:rPr>
          <w:rFonts w:cstheme="minorHAnsi"/>
          <w:lang w:val="sr-Cyrl-RS"/>
        </w:rPr>
        <w:t xml:space="preserve"> Представник НПМ је прошао тромесечно усавршавање у НПМ Словеније, у оквиру Програма за запослене у државним органима земаља </w:t>
      </w:r>
      <w:r>
        <w:rPr>
          <w:rFonts w:cstheme="minorHAnsi"/>
          <w:lang w:val="sr-Cyrl-RS"/>
        </w:rPr>
        <w:t>З</w:t>
      </w:r>
      <w:r w:rsidRPr="001170EC">
        <w:rPr>
          <w:rFonts w:cstheme="minorHAnsi"/>
          <w:lang w:val="sr-Cyrl-RS"/>
        </w:rPr>
        <w:t>ападног Балкана који организује Европски фонд за Балкан.</w:t>
      </w:r>
    </w:p>
    <w:p w14:paraId="7E9EE7B8" w14:textId="0B144E53" w:rsidR="00720759" w:rsidRPr="001170EC" w:rsidRDefault="00720759" w:rsidP="00720759">
      <w:pPr>
        <w:ind w:firstLine="720"/>
        <w:rPr>
          <w:rFonts w:cs="Arial"/>
          <w:shd w:val="clear" w:color="auto" w:fill="FFFFFF"/>
          <w:lang w:val="sr-Cyrl-RS"/>
        </w:rPr>
      </w:pPr>
      <w:r w:rsidRPr="001170EC">
        <w:rPr>
          <w:rFonts w:cstheme="minorHAnsi"/>
          <w:lang w:val="sr-Cyrl-RS"/>
        </w:rPr>
        <w:t xml:space="preserve">Заштитник грађана је током извештајног периода присуствовао и на два састанка Мреже НПМ земаља југоисточне Европе, које је организовао НПМ Црне Горе, који је био и председавајући Мрежом током извештајног периода. Теме састанака Мреже биле су </w:t>
      </w:r>
      <w:r w:rsidR="001F408D">
        <w:rPr>
          <w:rFonts w:cstheme="minorHAnsi"/>
          <w:lang w:val="sr-Cyrl-RS"/>
        </w:rPr>
        <w:t>„</w:t>
      </w:r>
      <w:r w:rsidRPr="001170EC">
        <w:rPr>
          <w:rFonts w:cstheme="minorHAnsi"/>
          <w:lang w:val="sr-Cyrl-RS"/>
        </w:rPr>
        <w:t>Притвор у контексту миграција и делотворне алтернативе</w:t>
      </w:r>
      <w:r w:rsidR="001F408D">
        <w:rPr>
          <w:rFonts w:cstheme="minorHAnsi"/>
          <w:lang w:val="sr-Cyrl-RS"/>
        </w:rPr>
        <w:t>“</w:t>
      </w:r>
      <w:r w:rsidRPr="001170EC">
        <w:rPr>
          <w:rFonts w:cs="Arial"/>
          <w:shd w:val="clear" w:color="auto" w:fill="FFFFFF"/>
          <w:lang w:val="sr-Cyrl-RS"/>
        </w:rPr>
        <w:t xml:space="preserve"> и </w:t>
      </w:r>
      <w:r w:rsidR="001F408D">
        <w:rPr>
          <w:rFonts w:cs="Arial"/>
          <w:shd w:val="clear" w:color="auto" w:fill="FFFFFF"/>
          <w:lang w:val="sr-Cyrl-RS"/>
        </w:rPr>
        <w:t>„</w:t>
      </w:r>
      <w:r w:rsidRPr="001170EC">
        <w:rPr>
          <w:rFonts w:cs="Arial"/>
          <w:shd w:val="clear" w:color="auto" w:fill="FFFFFF"/>
          <w:lang w:val="sr-Cyrl-RS"/>
        </w:rPr>
        <w:t>Превенција суицида и предозирање у установама детенције</w:t>
      </w:r>
      <w:r w:rsidR="001F408D">
        <w:rPr>
          <w:rFonts w:cs="Arial"/>
          <w:shd w:val="clear" w:color="auto" w:fill="FFFFFF"/>
          <w:lang w:val="sr-Cyrl-RS"/>
        </w:rPr>
        <w:t>“</w:t>
      </w:r>
      <w:r w:rsidRPr="001170EC">
        <w:rPr>
          <w:rFonts w:cs="Arial"/>
          <w:shd w:val="clear" w:color="auto" w:fill="FFFFFF"/>
          <w:lang w:val="sr-Cyrl-RS"/>
        </w:rPr>
        <w:t xml:space="preserve">. НПМ Србије је током извештајног периода био председавајући Медицинском групом Мреже.  </w:t>
      </w:r>
    </w:p>
    <w:p w14:paraId="312C786D" w14:textId="77777777" w:rsidR="00720759" w:rsidRPr="001170EC" w:rsidRDefault="00720759" w:rsidP="00720759">
      <w:pPr>
        <w:ind w:firstLine="720"/>
        <w:rPr>
          <w:rFonts w:eastAsia="Times New Roman" w:cs="Times New Roman"/>
          <w:lang w:val="sr-Cyrl-RS" w:eastAsia="en-GB"/>
        </w:rPr>
      </w:pPr>
      <w:r w:rsidRPr="001170EC">
        <w:rPr>
          <w:rFonts w:cstheme="minorHAnsi"/>
          <w:lang w:val="sr-Cyrl-RS"/>
        </w:rPr>
        <w:t xml:space="preserve"> Представници Националног омбудсмана Краљевине Холандије у извештајном периоду посетили су Заштитника грађана како би се упознали са положајем миграната и тражиоца азила у Србији. </w:t>
      </w:r>
    </w:p>
    <w:p w14:paraId="1214CDBC" w14:textId="77777777" w:rsidR="00722FE3" w:rsidRDefault="00720759" w:rsidP="00720759">
      <w:pPr>
        <w:ind w:firstLine="720"/>
        <w:rPr>
          <w:rFonts w:cs="Times New Roman"/>
          <w:lang w:val="sr-Cyrl-RS"/>
        </w:rPr>
      </w:pPr>
      <w:r w:rsidRPr="001170EC">
        <w:rPr>
          <w:rFonts w:cs="Times New Roman"/>
          <w:lang w:val="sr-Cyrl-RS"/>
        </w:rPr>
        <w:t>Током године представници удружења Посматрачи националних механизама за превенцију тортуре</w:t>
      </w:r>
      <w:r w:rsidRPr="001170EC">
        <w:rPr>
          <w:rFonts w:cs="Times New Roman"/>
          <w:vertAlign w:val="superscript"/>
          <w:lang w:val="sr-Cyrl-RS"/>
        </w:rPr>
        <w:footnoteReference w:id="97"/>
      </w:r>
      <w:r w:rsidRPr="001170EC">
        <w:rPr>
          <w:rFonts w:cs="Times New Roman"/>
          <w:lang w:val="sr-Cyrl-RS"/>
        </w:rPr>
        <w:t xml:space="preserve"> наставили су процену ефикасности рада НПМ Србије, започету током 2017. године. Овога пута, представници Удружења су пратили начин обављања посета неколико установа различитог типа и извештавања о обављеним посетама.</w:t>
      </w:r>
    </w:p>
    <w:p w14:paraId="378C7E66" w14:textId="4C5C6532" w:rsidR="00F56B7D" w:rsidRDefault="00F56B7D" w:rsidP="00F56B7D">
      <w:pPr>
        <w:ind w:firstLine="720"/>
        <w:rPr>
          <w:rFonts w:cs="Times New Roman"/>
          <w:lang w:val="sr-Cyrl-RS"/>
        </w:rPr>
      </w:pPr>
      <w:r w:rsidRPr="00F56B7D">
        <w:rPr>
          <w:rFonts w:cs="Times New Roman"/>
          <w:lang w:val="sr-Cyrl-RS"/>
        </w:rPr>
        <w:t>З</w:t>
      </w:r>
      <w:r w:rsidRPr="00131369">
        <w:rPr>
          <w:rFonts w:cs="Times New Roman"/>
          <w:lang w:val="ru-RU"/>
        </w:rPr>
        <w:t>аштитник грађана закључио је споразуме о сарадњи са удружењ</w:t>
      </w:r>
      <w:r w:rsidR="008366D6">
        <w:rPr>
          <w:rFonts w:cs="Times New Roman"/>
          <w:lang w:val="ru-RU"/>
        </w:rPr>
        <w:t>им</w:t>
      </w:r>
      <w:r w:rsidRPr="00131369">
        <w:rPr>
          <w:rFonts w:cs="Times New Roman"/>
          <w:lang w:val="ru-RU"/>
        </w:rPr>
        <w:t>а за заштиту и унапређење људских права и слобода у обављању послова НПМ, која су изабрана поступком избора по Јавном позиву Заштитника грађана</w:t>
      </w:r>
      <w:r w:rsidR="00EF561B">
        <w:rPr>
          <w:rFonts w:cs="Times New Roman"/>
          <w:lang w:val="sr-Cyrl-RS"/>
        </w:rPr>
        <w:t>.</w:t>
      </w:r>
      <w:r>
        <w:rPr>
          <w:rStyle w:val="FootnoteReference"/>
          <w:rFonts w:cs="Times New Roman"/>
        </w:rPr>
        <w:footnoteReference w:id="98"/>
      </w:r>
      <w:r w:rsidR="00EF561B">
        <w:rPr>
          <w:rFonts w:cs="Times New Roman"/>
          <w:lang w:val="sr-Cyrl-RS"/>
        </w:rPr>
        <w:t xml:space="preserve"> </w:t>
      </w:r>
      <w:r w:rsidRPr="00131369">
        <w:rPr>
          <w:rFonts w:cs="Times New Roman"/>
          <w:lang w:val="ru-RU"/>
        </w:rPr>
        <w:t xml:space="preserve">Заштитник грађана закључио је појединачне споразуме са Београдским центром за људска права, Комитетом правника за људска права, Иницијативом за права особа са менталним инвалидитетом МДРИ-С и Међународном мрежом помоћи – ИАН. Ова удружења </w:t>
      </w:r>
      <w:r w:rsidR="00EF561B">
        <w:rPr>
          <w:rFonts w:cs="Times New Roman"/>
          <w:lang w:val="sr-Cyrl-RS"/>
        </w:rPr>
        <w:t>учествују</w:t>
      </w:r>
      <w:r w:rsidR="00A24C35">
        <w:rPr>
          <w:rFonts w:cs="Times New Roman"/>
          <w:lang w:val="ru-RU"/>
        </w:rPr>
        <w:t xml:space="preserve"> у посетама местима у којима се налазе или се могу наћи </w:t>
      </w:r>
      <w:r w:rsidRPr="00131369">
        <w:rPr>
          <w:rFonts w:cs="Times New Roman"/>
          <w:lang w:val="ru-RU"/>
        </w:rPr>
        <w:t>лица лишена слободе, сачињавању извештаја</w:t>
      </w:r>
      <w:r w:rsidR="00A24C35">
        <w:rPr>
          <w:rFonts w:cs="Times New Roman"/>
          <w:lang w:val="ru-RU"/>
        </w:rPr>
        <w:t xml:space="preserve"> и</w:t>
      </w:r>
      <w:r w:rsidRPr="00131369">
        <w:rPr>
          <w:rFonts w:cs="Times New Roman"/>
          <w:lang w:val="ru-RU"/>
        </w:rPr>
        <w:t xml:space="preserve"> препорука</w:t>
      </w:r>
      <w:r w:rsidR="00A24C35">
        <w:rPr>
          <w:rFonts w:cs="Times New Roman"/>
          <w:lang w:val="ru-RU"/>
        </w:rPr>
        <w:t xml:space="preserve"> посећеним установама и надлежним министарствима</w:t>
      </w:r>
      <w:r w:rsidRPr="00131369">
        <w:rPr>
          <w:rFonts w:cs="Times New Roman"/>
          <w:lang w:val="ru-RU"/>
        </w:rPr>
        <w:t>.</w:t>
      </w:r>
    </w:p>
    <w:p w14:paraId="43255A7F" w14:textId="15BC259A" w:rsidR="00722FE3" w:rsidRDefault="00722FE3">
      <w:pPr>
        <w:spacing w:after="0"/>
        <w:jc w:val="left"/>
        <w:rPr>
          <w:rFonts w:cs="Times New Roman"/>
          <w:lang w:val="sr-Cyrl-RS"/>
        </w:rPr>
      </w:pPr>
      <w:r>
        <w:rPr>
          <w:rFonts w:cs="Times New Roman"/>
          <w:lang w:val="sr-Cyrl-RS"/>
        </w:rPr>
        <w:br w:type="page"/>
      </w:r>
    </w:p>
    <w:p w14:paraId="0B0D92A1" w14:textId="77777777" w:rsidR="00D201B0" w:rsidRPr="00B14E29" w:rsidRDefault="00D201B0" w:rsidP="00722FE3">
      <w:pPr>
        <w:pStyle w:val="Heading1"/>
        <w:numPr>
          <w:ilvl w:val="0"/>
          <w:numId w:val="21"/>
        </w:numPr>
        <w:ind w:left="0" w:firstLine="0"/>
        <w:rPr>
          <w:sz w:val="32"/>
          <w:szCs w:val="32"/>
          <w:lang w:val="ru-RU"/>
        </w:rPr>
      </w:pPr>
      <w:bookmarkStart w:id="76" w:name="_Toc2949612"/>
      <w:r w:rsidRPr="00B14E29">
        <w:rPr>
          <w:caps w:val="0"/>
          <w:sz w:val="32"/>
          <w:szCs w:val="32"/>
          <w:lang w:val="ru-RU"/>
        </w:rPr>
        <w:lastRenderedPageBreak/>
        <w:t xml:space="preserve">ОСТАЛЕ </w:t>
      </w:r>
      <w:r w:rsidRPr="00B14E29">
        <w:rPr>
          <w:sz w:val="32"/>
          <w:szCs w:val="32"/>
          <w:lang w:val="ru-RU"/>
        </w:rPr>
        <w:t>АКТИВНОСТИ</w:t>
      </w:r>
      <w:r w:rsidRPr="00B14E29">
        <w:rPr>
          <w:caps w:val="0"/>
          <w:sz w:val="32"/>
          <w:szCs w:val="32"/>
          <w:lang w:val="ru-RU"/>
        </w:rPr>
        <w:t xml:space="preserve"> У ОБЛАСТИМА РАДА ЗАШТИТНИКА ГРАЂАНА</w:t>
      </w:r>
      <w:bookmarkEnd w:id="76"/>
      <w:r w:rsidRPr="00B14E29">
        <w:rPr>
          <w:sz w:val="32"/>
          <w:szCs w:val="32"/>
          <w:lang w:val="ru-RU"/>
        </w:rPr>
        <w:tab/>
      </w:r>
    </w:p>
    <w:p w14:paraId="22BEF1D2" w14:textId="77777777" w:rsidR="001B4A9B" w:rsidRDefault="00D201B0" w:rsidP="001B4A9B">
      <w:pPr>
        <w:pStyle w:val="Heading2"/>
        <w:numPr>
          <w:ilvl w:val="1"/>
          <w:numId w:val="24"/>
        </w:numPr>
        <w:ind w:left="0" w:firstLine="0"/>
        <w:rPr>
          <w:caps w:val="0"/>
          <w:lang w:val="ru-RU"/>
        </w:rPr>
      </w:pPr>
      <w:bookmarkStart w:id="77" w:name="_Toc2949613"/>
      <w:r w:rsidRPr="00B14E29">
        <w:rPr>
          <w:caps w:val="0"/>
          <w:lang w:val="ru-RU"/>
        </w:rPr>
        <w:t>ОБЛАСТ</w:t>
      </w:r>
      <w:r w:rsidRPr="00B14E29">
        <w:rPr>
          <w:caps w:val="0"/>
        </w:rPr>
        <w:t> </w:t>
      </w:r>
      <w:r w:rsidRPr="00B14E29">
        <w:rPr>
          <w:caps w:val="0"/>
          <w:lang w:val="ru-RU"/>
        </w:rPr>
        <w:t>ГРАЂАНСК</w:t>
      </w:r>
      <w:r w:rsidR="00722FE3">
        <w:rPr>
          <w:caps w:val="0"/>
          <w:lang w:val="ru-RU"/>
        </w:rPr>
        <w:t xml:space="preserve">ИХ И </w:t>
      </w:r>
      <w:r w:rsidRPr="00B14E29">
        <w:rPr>
          <w:caps w:val="0"/>
          <w:lang w:val="ru-RU"/>
        </w:rPr>
        <w:t>ПОЛИТИЧК</w:t>
      </w:r>
      <w:r w:rsidR="00451F84">
        <w:rPr>
          <w:caps w:val="0"/>
          <w:lang w:val="sr-Cyrl-RS"/>
        </w:rPr>
        <w:t>ИХ</w:t>
      </w:r>
      <w:r w:rsidRPr="00B14E29">
        <w:rPr>
          <w:caps w:val="0"/>
          <w:lang w:val="ru-RU"/>
        </w:rPr>
        <w:t xml:space="preserve"> ПРАВА</w:t>
      </w:r>
      <w:bookmarkEnd w:id="77"/>
    </w:p>
    <w:p w14:paraId="124FDC22" w14:textId="77777777" w:rsidR="00D201B0" w:rsidRPr="001B4A9B" w:rsidRDefault="001B4A9B" w:rsidP="001B4A9B">
      <w:pPr>
        <w:spacing w:before="360"/>
        <w:jc w:val="center"/>
        <w:rPr>
          <w:b/>
          <w:sz w:val="24"/>
          <w:szCs w:val="24"/>
          <w:lang w:val="ru-RU"/>
        </w:rPr>
      </w:pPr>
      <w:r w:rsidRPr="001B4A9B">
        <w:rPr>
          <w:b/>
          <w:sz w:val="24"/>
          <w:szCs w:val="24"/>
          <w:lang w:val="ru-RU"/>
        </w:rPr>
        <w:t>АКТИВНОСТИ ЗАШТИТНИКА ГРАЂАНА</w:t>
      </w:r>
    </w:p>
    <w:p w14:paraId="1CBCCBD6" w14:textId="77777777" w:rsidR="00B14E29" w:rsidRPr="00B14E29" w:rsidRDefault="00B14E29" w:rsidP="00722FE3">
      <w:pPr>
        <w:spacing w:before="240"/>
        <w:rPr>
          <w:rFonts w:cs="Times New Roman"/>
          <w:b/>
          <w:bCs/>
          <w:lang w:val="sr-Cyrl-CS"/>
        </w:rPr>
      </w:pPr>
      <w:r w:rsidRPr="00B14E29">
        <w:rPr>
          <w:rFonts w:cs="Times New Roman"/>
          <w:b/>
          <w:bCs/>
          <w:lang w:val="sr-Cyrl-CS"/>
        </w:rPr>
        <w:t>Правда и правосуђе</w:t>
      </w:r>
    </w:p>
    <w:p w14:paraId="11E48F29" w14:textId="77777777" w:rsidR="00B14E29" w:rsidRPr="00B14E29" w:rsidRDefault="00B14E29" w:rsidP="00B14E29">
      <w:pPr>
        <w:autoSpaceDE w:val="0"/>
        <w:autoSpaceDN w:val="0"/>
        <w:adjustRightInd w:val="0"/>
        <w:ind w:firstLine="720"/>
        <w:rPr>
          <w:rFonts w:cs="Times New Roman"/>
          <w:lang w:val="sr-Cyrl-CS"/>
        </w:rPr>
      </w:pPr>
      <w:r w:rsidRPr="00B14E29">
        <w:rPr>
          <w:rFonts w:cs="Arial"/>
          <w:lang w:val="sr-Cyrl-CS"/>
        </w:rPr>
        <w:t>Заштитнику грађана обраћали су се грађани тражећи правну помоћ у вези са поступцима које воде или намеравају да покрену пред судовима и другим надлежним органима. У</w:t>
      </w:r>
      <w:r w:rsidRPr="00B14E29">
        <w:rPr>
          <w:rFonts w:cs="Times New Roman"/>
          <w:lang w:val="sr-Cyrl-CS"/>
        </w:rPr>
        <w:t xml:space="preserve"> претходним годишњим извештајима Заштитник грађана је указивао Народној скупштини на потребу регулисања области бесплатне правне помоћи. Немогућност остваривања права на правну помоћ представља баријеру у приступу правди већем броју грађана, а нарочито материјално угроженом становништву и рањивим групама. Након низа покушаја да се ова област уреди, током 2018. усвојен је Закон о бесплатној правној помоћи</w:t>
      </w:r>
      <w:r w:rsidRPr="00B14E29">
        <w:rPr>
          <w:rFonts w:cs="Times New Roman"/>
          <w:vertAlign w:val="superscript"/>
          <w:lang w:val="sr-Cyrl-CS"/>
        </w:rPr>
        <w:footnoteReference w:id="99"/>
      </w:r>
      <w:r w:rsidRPr="00B14E29">
        <w:rPr>
          <w:rFonts w:cs="Times New Roman"/>
          <w:lang w:val="sr-Cyrl-CS"/>
        </w:rPr>
        <w:t>, чија примена почиње 01. октобра 2019. године.</w:t>
      </w:r>
    </w:p>
    <w:p w14:paraId="0854D723" w14:textId="77777777" w:rsidR="00B14E29" w:rsidRPr="00B14E29" w:rsidRDefault="00B14E29" w:rsidP="00B14E29">
      <w:pPr>
        <w:autoSpaceDE w:val="0"/>
        <w:autoSpaceDN w:val="0"/>
        <w:adjustRightInd w:val="0"/>
        <w:ind w:firstLine="720"/>
        <w:rPr>
          <w:rFonts w:cs="Arial"/>
          <w:bCs/>
          <w:lang w:val="sr-Cyrl-CS"/>
        </w:rPr>
      </w:pPr>
      <w:r w:rsidRPr="00B14E29">
        <w:rPr>
          <w:rFonts w:cs="Arial"/>
          <w:bCs/>
          <w:lang w:val="sr-Cyrl-CS"/>
        </w:rPr>
        <w:t xml:space="preserve">У притужбама се указује и на проблеме у вези са надзором који Министарство правде спроводи над радом судске управе, </w:t>
      </w:r>
      <w:r w:rsidRPr="00B14E29">
        <w:rPr>
          <w:rFonts w:cs="Times New Roman"/>
          <w:lang w:val="sr-Cyrl-CS"/>
        </w:rPr>
        <w:t>поступањем судова у предметима у прописаним роковима и поступањем по притужбама и представкама грађана</w:t>
      </w:r>
      <w:r w:rsidRPr="00B14E29">
        <w:rPr>
          <w:rFonts w:cs="Arial"/>
          <w:bCs/>
          <w:lang w:val="sr-Cyrl-CS"/>
        </w:rPr>
        <w:t>. Грађани који користе правна средства предвиђена Законом о уређењу судова</w:t>
      </w:r>
      <w:r w:rsidRPr="00B14E29">
        <w:rPr>
          <w:rFonts w:cs="Times New Roman"/>
          <w:bCs/>
          <w:vertAlign w:val="superscript"/>
          <w:lang w:val="sr-Cyrl-CS"/>
        </w:rPr>
        <w:footnoteReference w:id="100"/>
      </w:r>
      <w:r w:rsidRPr="00B14E29">
        <w:rPr>
          <w:rFonts w:cs="Arial"/>
          <w:bCs/>
          <w:lang w:val="sr-Cyrl-CS"/>
        </w:rPr>
        <w:t xml:space="preserve"> и Судским пословником</w:t>
      </w:r>
      <w:r w:rsidRPr="00B14E29">
        <w:rPr>
          <w:rFonts w:cs="Times New Roman"/>
          <w:bCs/>
          <w:vertAlign w:val="superscript"/>
          <w:lang w:val="sr-Cyrl-CS"/>
        </w:rPr>
        <w:footnoteReference w:id="101"/>
      </w:r>
      <w:r w:rsidRPr="00B14E29">
        <w:rPr>
          <w:rFonts w:cs="Arial"/>
          <w:bCs/>
          <w:lang w:val="sr-Cyrl-CS"/>
        </w:rPr>
        <w:t xml:space="preserve"> изражавају незадовољство сматрајући да предвиђени механизми надзора, а нарочито последње инстанце - Министарства правде, нису делотворни, будући да се поступак надзора најчешће окончава прослеђивањем извештаја председника нижег, односно непосредно вишег суда притужиоцу, без заузимања става Министарства о основаности притужбе.</w:t>
      </w:r>
    </w:p>
    <w:p w14:paraId="39CE18E1" w14:textId="77777777" w:rsidR="00B14E29" w:rsidRPr="00B14E29" w:rsidRDefault="00B14E29" w:rsidP="00B14E29">
      <w:pPr>
        <w:autoSpaceDE w:val="0"/>
        <w:autoSpaceDN w:val="0"/>
        <w:adjustRightInd w:val="0"/>
        <w:ind w:firstLine="720"/>
        <w:rPr>
          <w:rFonts w:cs="Arial"/>
          <w:bCs/>
          <w:lang w:val="sr-Cyrl-CS"/>
        </w:rPr>
      </w:pPr>
      <w:r w:rsidRPr="00B14E29">
        <w:rPr>
          <w:rFonts w:cs="Arial"/>
          <w:bCs/>
          <w:lang w:val="sr-Cyrl-CS"/>
        </w:rPr>
        <w:t>Повреда права на правично суђење, односно указивање на одређене неправилности у вођењу поступка од стране поступајућег судије, као и неправилности у судским одлукама и даље представљају предмет притужби. Најчешће се указује на погрешно утврђено чињенично стање и погрешну примену прописа. Међутим, уочава се да притужбе на неправилно вођење поступка или на мањкавост судске одлуке често представљају резултат погрешне перцепције грађана, проистекле из недовољног правног образовања или недостатка стручне правне помоћи. Неретко се притужбама износе и тврдње које указују на постојање корупције у правосуђу.</w:t>
      </w:r>
    </w:p>
    <w:p w14:paraId="329D4E4D" w14:textId="77777777" w:rsidR="00B14E29" w:rsidRPr="00B14E29" w:rsidRDefault="00B14E29" w:rsidP="00B14E29">
      <w:pPr>
        <w:autoSpaceDE w:val="0"/>
        <w:autoSpaceDN w:val="0"/>
        <w:adjustRightInd w:val="0"/>
        <w:ind w:firstLine="720"/>
        <w:rPr>
          <w:rFonts w:cs="Arial"/>
          <w:bCs/>
          <w:lang w:val="sr-Cyrl-CS"/>
        </w:rPr>
      </w:pPr>
      <w:r w:rsidRPr="00B14E29">
        <w:rPr>
          <w:rFonts w:cs="Arial"/>
          <w:bCs/>
          <w:lang w:val="sr-Cyrl-CS"/>
        </w:rPr>
        <w:t>Заштитник грађана упутио је Министарству правде иницијативу</w:t>
      </w:r>
      <w:r w:rsidRPr="00B14E29">
        <w:rPr>
          <w:rFonts w:cs="Times New Roman"/>
          <w:bCs/>
          <w:vertAlign w:val="superscript"/>
          <w:lang w:val="sr-Cyrl-CS"/>
        </w:rPr>
        <w:footnoteReference w:id="102"/>
      </w:r>
      <w:r w:rsidRPr="00B14E29">
        <w:rPr>
          <w:rFonts w:cs="Arial"/>
          <w:bCs/>
          <w:lang w:val="sr-Cyrl-CS"/>
        </w:rPr>
        <w:t xml:space="preserve"> за предузимањем мера из своје надлежности како би се одредбе Закона о прекршајима</w:t>
      </w:r>
      <w:r w:rsidRPr="00B14E29">
        <w:rPr>
          <w:rFonts w:cs="Times New Roman"/>
          <w:bCs/>
          <w:vertAlign w:val="superscript"/>
          <w:lang w:val="sr-Cyrl-CS"/>
        </w:rPr>
        <w:footnoteReference w:id="103"/>
      </w:r>
      <w:r w:rsidRPr="00B14E29">
        <w:rPr>
          <w:rFonts w:cs="Arial"/>
          <w:bCs/>
          <w:lang w:val="sr-Cyrl-CS"/>
        </w:rPr>
        <w:t xml:space="preserve"> измениле, тако што би се изричито прописало да прекршајни налог лица које не прихвата одговорност за прекршај мора бити потписан да би поступак судског </w:t>
      </w:r>
      <w:r w:rsidRPr="00B14E29">
        <w:rPr>
          <w:rFonts w:cs="Arial"/>
          <w:bCs/>
          <w:lang w:val="sr-Cyrl-CS"/>
        </w:rPr>
        <w:lastRenderedPageBreak/>
        <w:t>одлучивања био покренут. Истовремено је сугерисано и усклађивање Правилника о обрасцу прекршајног налога</w:t>
      </w:r>
      <w:r w:rsidRPr="00B14E29">
        <w:rPr>
          <w:rFonts w:cs="Times New Roman"/>
          <w:bCs/>
          <w:vertAlign w:val="superscript"/>
          <w:lang w:val="sr-Cyrl-CS"/>
        </w:rPr>
        <w:footnoteReference w:id="104"/>
      </w:r>
      <w:r w:rsidRPr="00B14E29">
        <w:rPr>
          <w:rFonts w:cs="Arial"/>
          <w:bCs/>
          <w:lang w:val="sr-Cyrl-CS"/>
        </w:rPr>
        <w:t>, уколико до измене Закона буде дошло.</w:t>
      </w:r>
    </w:p>
    <w:p w14:paraId="57D19C4A" w14:textId="77777777" w:rsidR="00B14E29" w:rsidRPr="00B14E29" w:rsidRDefault="00B14E29" w:rsidP="00B14E29">
      <w:pPr>
        <w:autoSpaceDE w:val="0"/>
        <w:autoSpaceDN w:val="0"/>
        <w:adjustRightInd w:val="0"/>
        <w:ind w:firstLine="720"/>
        <w:rPr>
          <w:rFonts w:cs="Arial"/>
          <w:lang w:val="sr-Cyrl-CS"/>
        </w:rPr>
      </w:pPr>
      <w:r w:rsidRPr="00B14E29">
        <w:rPr>
          <w:rFonts w:cs="Times New Roman"/>
          <w:lang w:val="sr-Cyrl-CS"/>
        </w:rPr>
        <w:t>Заштитнику грађана обраћали су се грађани изражавајући сумњу у правилност и законитост поступања</w:t>
      </w:r>
      <w:r w:rsidRPr="00B14E29">
        <w:rPr>
          <w:rFonts w:cs="Arial"/>
          <w:lang w:val="sr-Cyrl-CS"/>
        </w:rPr>
        <w:t xml:space="preserve"> јавних извршитеља, као и незадовољство радом Министарства правде у вези са поступањем по притужбама на рад јавних извршитеља и вршењем надзора над њиховим радом. Имајући у виду да Заштитник грађана није овлашћен да контролише рад јавних извршитеља, у таквим случајевима притужбе су одбациване због ненадлежности, уз упућивање на обраћање надлежним органима. </w:t>
      </w:r>
    </w:p>
    <w:p w14:paraId="1F65A531" w14:textId="77777777" w:rsidR="00B14E29" w:rsidRPr="00B14E29" w:rsidRDefault="00B14E29" w:rsidP="00B14E29">
      <w:pPr>
        <w:autoSpaceDE w:val="0"/>
        <w:autoSpaceDN w:val="0"/>
        <w:adjustRightInd w:val="0"/>
        <w:ind w:firstLine="720"/>
        <w:rPr>
          <w:rFonts w:eastAsia="Times New Roman" w:cs="Times New Roman"/>
          <w:lang w:val="sr-Cyrl-CS"/>
        </w:rPr>
      </w:pPr>
      <w:r w:rsidRPr="00B14E29">
        <w:rPr>
          <w:rFonts w:cs="Arial"/>
          <w:lang w:val="sr-Cyrl-CS"/>
        </w:rPr>
        <w:t>На основу притужби на рад Министарства правде, у вези са поступањем Министарства по притужбама на рад јавних извршитеља и вршењем надзора над њиховим радом, Заштитник грађана је констатовао да није обезбеђена функционалност у поступању Министарства, као ни доследна примена прописа којима је та област регулисана, те да у одређеном броју случајева Министарство не обавештава притужиоце о исходу поступања по притужби, већ им само прослеђује изјашњења прибављена од јавних извршитеља.</w:t>
      </w:r>
      <w:r w:rsidRPr="00B14E29">
        <w:rPr>
          <w:rFonts w:eastAsia="Times New Roman" w:cs="Times New Roman"/>
          <w:lang w:val="sr-Cyrl-CS"/>
        </w:rPr>
        <w:t xml:space="preserve"> Након покретања поступака контроле, Министарство је наведене пропусте отклањало. Заштитник грађана је стога указао Министарству правде на потребу доследне примене важећих прописа, посебно Правилника о надзору над радом јавних извршитеља</w:t>
      </w:r>
      <w:r w:rsidRPr="00B14E29">
        <w:rPr>
          <w:rFonts w:eastAsia="Times New Roman" w:cs="Times New Roman"/>
          <w:vertAlign w:val="superscript"/>
          <w:lang w:val="sr-Cyrl-CS"/>
        </w:rPr>
        <w:footnoteReference w:id="105"/>
      </w:r>
      <w:r w:rsidRPr="00B14E29">
        <w:rPr>
          <w:rFonts w:eastAsia="Times New Roman" w:cs="Times New Roman"/>
          <w:lang w:val="sr-Cyrl-CS"/>
        </w:rPr>
        <w:t>, односно на потребу да у поступању по притужбама на рад јавних извршитеља јасно и ажурно обавештава притужиоце о исходу поступања по притужби, у складу са Правилником.</w:t>
      </w:r>
    </w:p>
    <w:p w14:paraId="197F0845" w14:textId="77777777" w:rsidR="00B14E29" w:rsidRPr="00B14E29" w:rsidRDefault="00B14E29" w:rsidP="00B14E29">
      <w:pPr>
        <w:ind w:firstLine="720"/>
        <w:rPr>
          <w:rFonts w:eastAsia="Times New Roman" w:cs="Times New Roman"/>
          <w:lang w:val="sr-Cyrl-CS"/>
        </w:rPr>
      </w:pPr>
      <w:r w:rsidRPr="00B14E29">
        <w:rPr>
          <w:rFonts w:eastAsia="Times New Roman" w:cs="Times New Roman"/>
          <w:lang w:val="sr-Cyrl-CS"/>
        </w:rPr>
        <w:t>Релативно су честе притужбе које указују на несавестан или нестручан рад адвоката, при чему се из притужби не може увек закључити да ли су грађани користили расположива правна средства и са каквим исходом. У ситуацијама када су правна средства искоришћена, грађани се притужују на неблаговремено одлучивање адвокатских комора по пријавама на рад адвоката, као и на неблаговремено поступање Адвокатске коморе Србије као другостепеног органа. У поступцима контроле адвокатске коморе су оствариле законом прописану сарадњу са Заштитником грађана и отклањале уочене недостатке.</w:t>
      </w:r>
    </w:p>
    <w:p w14:paraId="396CECC6" w14:textId="77777777" w:rsidR="00B14E29" w:rsidRPr="00B14E29" w:rsidRDefault="00B14E29" w:rsidP="00722FE3">
      <w:pPr>
        <w:spacing w:before="240"/>
        <w:ind w:left="357" w:hanging="357"/>
        <w:rPr>
          <w:rFonts w:cs="Times New Roman"/>
          <w:b/>
          <w:lang w:val="sr-Cyrl-CS"/>
        </w:rPr>
      </w:pPr>
      <w:bookmarkStart w:id="78" w:name="_Toc508634976"/>
      <w:bookmarkStart w:id="79" w:name="_Toc508708220"/>
      <w:bookmarkStart w:id="80" w:name="_Toc508801681"/>
      <w:bookmarkStart w:id="81" w:name="_Toc508805543"/>
      <w:bookmarkStart w:id="82" w:name="_Toc508882998"/>
      <w:bookmarkStart w:id="83" w:name="_Toc508883344"/>
      <w:bookmarkStart w:id="84" w:name="_Toc508972528"/>
      <w:bookmarkStart w:id="85" w:name="_Toc508973554"/>
      <w:r w:rsidRPr="00B14E29">
        <w:rPr>
          <w:rFonts w:cs="Times New Roman"/>
          <w:b/>
          <w:lang w:val="sr-Cyrl-CS"/>
        </w:rPr>
        <w:t>Финансије</w:t>
      </w:r>
      <w:bookmarkEnd w:id="78"/>
      <w:bookmarkEnd w:id="79"/>
      <w:bookmarkEnd w:id="80"/>
      <w:bookmarkEnd w:id="81"/>
      <w:bookmarkEnd w:id="82"/>
      <w:bookmarkEnd w:id="83"/>
      <w:bookmarkEnd w:id="84"/>
      <w:bookmarkEnd w:id="85"/>
    </w:p>
    <w:p w14:paraId="22C43A21" w14:textId="77777777" w:rsidR="00B14E29" w:rsidRPr="00B14E29" w:rsidRDefault="00B14E29" w:rsidP="00B14E29">
      <w:pPr>
        <w:ind w:firstLine="720"/>
        <w:rPr>
          <w:rFonts w:cs="Times New Roman"/>
          <w:lang w:val="sr-Cyrl-CS"/>
        </w:rPr>
      </w:pPr>
      <w:r w:rsidRPr="00B14E29">
        <w:rPr>
          <w:rFonts w:cs="Times New Roman"/>
          <w:lang w:val="sr-Cyrl-CS"/>
        </w:rPr>
        <w:t xml:space="preserve">Заштитник грађана је у овом извештајном периоду у више наврата покретао поступке контроле рада Министарства финансија, због неодлучивања у законском року о жалбама грађана против решења Пореске управе и локалних пореских администрација. Министарство финансија је остварило добру сарадњу са Заштитником грађана и отклањало уочене недостатке, али је истовремено указивало и на недовољан број службеника ангажованих на пословима другостепеног одлучивања. Заштитник грађана је о овом проблему и раније извештавао. </w:t>
      </w:r>
    </w:p>
    <w:p w14:paraId="5CF6C16E" w14:textId="77777777" w:rsidR="00B14E29" w:rsidRPr="00B14E29" w:rsidRDefault="00B14E29" w:rsidP="00B14E29">
      <w:pPr>
        <w:ind w:firstLine="720"/>
        <w:rPr>
          <w:rFonts w:cs="Times New Roman"/>
          <w:lang w:val="sr-Cyrl-CS"/>
        </w:rPr>
      </w:pPr>
      <w:r w:rsidRPr="00B14E29">
        <w:rPr>
          <w:rFonts w:cs="Times New Roman"/>
          <w:lang w:val="sr-Cyrl-CS"/>
        </w:rPr>
        <w:t>Уочена је потреба да порески органи унапреде писану комуникацију са грађанима, како приликом одлучивања о њиховим захтевима, тако и у ситуацијама када грађани желе да се информишу о стању свог пореског задужења и другим питањима у вези са обрачунавањем и плаћањем пореза. Нарочиту пажњу треба посветити примени прописа о достављању пореских управних аката, имајући у виду да учињене грешке могу довести до значајних штетних последица по права и интересе грађана.</w:t>
      </w:r>
      <w:r w:rsidRPr="00B14E29">
        <w:rPr>
          <w:rFonts w:cs="Times New Roman"/>
          <w:vertAlign w:val="superscript"/>
          <w:lang w:val="sr-Cyrl-CS"/>
        </w:rPr>
        <w:footnoteReference w:id="106"/>
      </w:r>
      <w:r w:rsidRPr="00B14E29">
        <w:rPr>
          <w:rFonts w:cs="Times New Roman"/>
          <w:lang w:val="sr-Cyrl-CS"/>
        </w:rPr>
        <w:t xml:space="preserve">  </w:t>
      </w:r>
    </w:p>
    <w:p w14:paraId="016770B5" w14:textId="77777777" w:rsidR="00B14E29" w:rsidRPr="00B14E29" w:rsidRDefault="00B14E29" w:rsidP="00B14E29">
      <w:pPr>
        <w:ind w:firstLine="720"/>
        <w:rPr>
          <w:rFonts w:cs="Times New Roman"/>
          <w:lang w:val="sr-Cyrl-CS"/>
        </w:rPr>
      </w:pPr>
      <w:r w:rsidRPr="00B14E29">
        <w:rPr>
          <w:rFonts w:cs="Times New Roman"/>
          <w:lang w:val="sr-Cyrl-CS"/>
        </w:rPr>
        <w:lastRenderedPageBreak/>
        <w:t xml:space="preserve">Одређен број притужилаца указао је на кашњење пореских органа приликом одлучивања о захтевима за прекњижавање више плаћеног пореза, као и на кашњење приликом спровођења решења којима је одобрено прекњижавање. У најнеповољнијем положају су предузетници којима је обрачуната камата на порески дуг, док су истовремено имали преплату на другим рачунима, која није била благовремено прекњижена.    </w:t>
      </w:r>
    </w:p>
    <w:p w14:paraId="785B77C3" w14:textId="77777777" w:rsidR="00B14E29" w:rsidRPr="00B14E29" w:rsidRDefault="00B14E29" w:rsidP="00B14E29">
      <w:pPr>
        <w:ind w:firstLine="720"/>
        <w:rPr>
          <w:rFonts w:cs="Times New Roman"/>
          <w:lang w:val="sr-Cyrl-CS"/>
        </w:rPr>
      </w:pPr>
      <w:r w:rsidRPr="00B14E29">
        <w:rPr>
          <w:rFonts w:cs="Times New Roman"/>
          <w:lang w:val="sr-Cyrl-CS"/>
        </w:rPr>
        <w:t>Део притужби односио се на незадовољство у вези са утврђивањем пореза на регистровано оружје грађанима који тврде да им је оружје украдено или привремено одузето. У току су активности Заштитника грађана на сагледавању постојећег правног оквира и разматрању оправданости његове измене, ради постизања вишег степена правне сигурности и ефикасније заштите права и интереса пореских обвезника. Министарству финансија упућено је мишљење</w:t>
      </w:r>
      <w:r w:rsidRPr="00B14E29">
        <w:rPr>
          <w:rFonts w:cs="Times New Roman"/>
          <w:vertAlign w:val="superscript"/>
          <w:lang w:val="sr-Cyrl-CS"/>
        </w:rPr>
        <w:footnoteReference w:id="107"/>
      </w:r>
      <w:r w:rsidRPr="00B14E29">
        <w:rPr>
          <w:rFonts w:cs="Times New Roman"/>
          <w:lang w:val="sr-Cyrl-CS"/>
        </w:rPr>
        <w:t xml:space="preserve">, којим је указано на целисходност допуне прописа о одређивању месне надлежности пореских органа приликом утврђивања овог пореза. </w:t>
      </w:r>
    </w:p>
    <w:p w14:paraId="680E73E4" w14:textId="77777777" w:rsidR="00B14E29" w:rsidRPr="00B14E29" w:rsidRDefault="00B14E29" w:rsidP="00B14E29">
      <w:pPr>
        <w:ind w:firstLine="720"/>
        <w:rPr>
          <w:rFonts w:cs="Times New Roman"/>
          <w:lang w:val="sr-Cyrl-CS"/>
        </w:rPr>
      </w:pPr>
      <w:r w:rsidRPr="00B14E29">
        <w:rPr>
          <w:rFonts w:cs="Times New Roman"/>
          <w:lang w:val="sr-Cyrl-CS"/>
        </w:rPr>
        <w:t>Ни овај извештајни период није протекао без притужби на рад Пореске управе у вези са поступањем по пријавама грађана против послодаваца, због неплаћања доприноса за обавезно социјално осигурање. Иако се овај проблем појављује у мањој мери него ранијих година, Заштитник грађана сматра неопходним да Пореска управа континуирано предузима све мере и активности из своје надлежности, како би се дуговани доприноси благовремено наплатили од послодаваца који не испуњавају своје законске обавезе.</w:t>
      </w:r>
      <w:r w:rsidRPr="00B14E29">
        <w:rPr>
          <w:rFonts w:cs="Times New Roman"/>
          <w:vertAlign w:val="superscript"/>
          <w:lang w:val="sr-Cyrl-CS"/>
        </w:rPr>
        <w:footnoteReference w:id="108"/>
      </w:r>
      <w:r w:rsidRPr="00B14E29">
        <w:rPr>
          <w:rFonts w:cs="Times New Roman"/>
          <w:lang w:val="sr-Cyrl-CS"/>
        </w:rPr>
        <w:t xml:space="preserve">  </w:t>
      </w:r>
    </w:p>
    <w:p w14:paraId="0D80E78B" w14:textId="77777777" w:rsidR="00B14E29" w:rsidRPr="00B14E29" w:rsidRDefault="00B14E29" w:rsidP="00B14E29">
      <w:pPr>
        <w:ind w:firstLine="720"/>
        <w:rPr>
          <w:rFonts w:cs="Times New Roman"/>
          <w:lang w:val="sr-Cyrl-CS"/>
        </w:rPr>
      </w:pPr>
      <w:r w:rsidRPr="00B14E29">
        <w:rPr>
          <w:rFonts w:cs="Times New Roman"/>
          <w:lang w:val="sr-Cyrl-CS"/>
        </w:rPr>
        <w:t>Притужиоци су, између осталог, истицали и то да су својевремено радили код послодаваца који нису редовно плаћали доприносе. Како би остварили право на пензију, били су принуђени да доприносе лично уплате. Касније „повезивања стажа“, односно уплата доприноса на основу закључка Владе</w:t>
      </w:r>
      <w:r w:rsidRPr="00B14E29">
        <w:rPr>
          <w:rFonts w:cs="Times New Roman"/>
          <w:vertAlign w:val="superscript"/>
          <w:lang w:val="sr-Cyrl-CS"/>
        </w:rPr>
        <w:footnoteReference w:id="109"/>
      </w:r>
      <w:r w:rsidRPr="00B14E29">
        <w:rPr>
          <w:rFonts w:cs="Times New Roman"/>
          <w:lang w:val="sr-Cyrl-CS"/>
        </w:rPr>
        <w:t>, имала је за последицу да су доприноси за исти период били два пута плаћени. Притужиоци су се стога обраћали Пореској управи, захтевима за повраћај средстава која су лично уплатили. Пореска управа је и током 2018. одбијала такве захтеве уз образложење да су доприноси плаћени уз позив на ПИБ послодавца уместо на јединствени матични број грађана (ЈМБГ), иако су притужиоци своје уплатнице попунили у складу са упутством Републичког фонда за пензијско и инвалидско осигурање (РФ ПИО). Овакви примери дају повод за сумњу у функционалност договореног механизма сарадње између Пореске управе и РФ ПИО, који је имао за циљ решавање поменутих ситуација у интересу осигураника.</w:t>
      </w:r>
    </w:p>
    <w:p w14:paraId="253F80B0" w14:textId="77777777" w:rsidR="001B4A9B" w:rsidRDefault="00B14E29" w:rsidP="001B4A9B">
      <w:pPr>
        <w:ind w:firstLine="720"/>
        <w:rPr>
          <w:rFonts w:cs="Times New Roman"/>
          <w:lang w:val="sr-Cyrl-CS"/>
        </w:rPr>
      </w:pPr>
      <w:r w:rsidRPr="00B14E29">
        <w:rPr>
          <w:rFonts w:cs="Times New Roman"/>
          <w:lang w:val="sr-Cyrl-CS"/>
        </w:rPr>
        <w:t>Заштитник грађана је током 2018. констатовао одређене пропусте у погледу остваривања и заштите права из радног односа пореских службеника, те је својим мишљењима</w:t>
      </w:r>
      <w:r w:rsidRPr="00B14E29">
        <w:rPr>
          <w:rFonts w:cs="Times New Roman"/>
          <w:vertAlign w:val="superscript"/>
          <w:lang w:val="sr-Cyrl-CS"/>
        </w:rPr>
        <w:footnoteReference w:id="110"/>
      </w:r>
      <w:r w:rsidRPr="00B14E29">
        <w:rPr>
          <w:rFonts w:cs="Times New Roman"/>
          <w:lang w:val="sr-Cyrl-CS"/>
        </w:rPr>
        <w:t xml:space="preserve"> указао Пореској управи на</w:t>
      </w:r>
      <w:bookmarkStart w:id="86" w:name="_Toc508882999"/>
      <w:bookmarkStart w:id="87" w:name="_Toc508883345"/>
      <w:bookmarkStart w:id="88" w:name="_Toc508972529"/>
      <w:bookmarkStart w:id="89" w:name="_Toc508973555"/>
      <w:r w:rsidR="001B4A9B">
        <w:rPr>
          <w:rFonts w:cs="Times New Roman"/>
          <w:lang w:val="sr-Cyrl-CS"/>
        </w:rPr>
        <w:t xml:space="preserve"> начине њиховог превазилажења. </w:t>
      </w:r>
    </w:p>
    <w:p w14:paraId="10389477" w14:textId="77777777" w:rsidR="00B14E29" w:rsidRPr="00B2371E" w:rsidRDefault="00B14E29" w:rsidP="00B2371E">
      <w:pPr>
        <w:spacing w:before="240"/>
        <w:rPr>
          <w:b/>
          <w:lang w:val="sr-Cyrl-CS"/>
        </w:rPr>
      </w:pPr>
      <w:r w:rsidRPr="00B2371E">
        <w:rPr>
          <w:b/>
          <w:caps/>
          <w:noProof/>
          <w:lang w:val="sr-Cyrl-CS"/>
        </w:rPr>
        <w:t>У</w:t>
      </w:r>
      <w:r w:rsidRPr="00B2371E">
        <w:rPr>
          <w:b/>
          <w:noProof/>
          <w:lang w:val="sr-Cyrl-CS"/>
        </w:rPr>
        <w:t>нутрашњи послови</w:t>
      </w:r>
      <w:bookmarkEnd w:id="86"/>
      <w:bookmarkEnd w:id="87"/>
      <w:bookmarkEnd w:id="88"/>
      <w:bookmarkEnd w:id="89"/>
    </w:p>
    <w:p w14:paraId="65A4595E" w14:textId="77777777" w:rsidR="00B14E29" w:rsidRPr="00B14E29" w:rsidRDefault="00B14E29" w:rsidP="00B14E29">
      <w:pPr>
        <w:autoSpaceDE w:val="0"/>
        <w:autoSpaceDN w:val="0"/>
        <w:adjustRightInd w:val="0"/>
        <w:ind w:firstLine="720"/>
        <w:rPr>
          <w:rFonts w:eastAsia="Times New Roman" w:cs="Times New Roman"/>
          <w:color w:val="000000"/>
          <w:lang w:val="sr-Cyrl-CS"/>
        </w:rPr>
      </w:pPr>
      <w:r w:rsidRPr="00B14E29">
        <w:rPr>
          <w:rFonts w:eastAsia="Times New Roman" w:cs="Times New Roman"/>
          <w:color w:val="000000"/>
          <w:lang w:val="sr-Cyrl-CS"/>
        </w:rPr>
        <w:t xml:space="preserve">Заштитник грађана оцењује да је током извештајног периода у одређеној мери унапређено поступање Министарства унутрашњих послова у складу са Законом о </w:t>
      </w:r>
      <w:r w:rsidRPr="00B14E29">
        <w:rPr>
          <w:rFonts w:eastAsia="Times New Roman" w:cs="Times New Roman"/>
          <w:color w:val="000000"/>
          <w:lang w:val="sr-Cyrl-CS"/>
        </w:rPr>
        <w:lastRenderedPageBreak/>
        <w:t>општем управном поступку</w:t>
      </w:r>
      <w:r w:rsidRPr="00B14E29">
        <w:rPr>
          <w:rFonts w:eastAsia="Times New Roman" w:cs="Times New Roman"/>
          <w:color w:val="000000"/>
          <w:vertAlign w:val="superscript"/>
          <w:lang w:val="sr-Cyrl-CS"/>
        </w:rPr>
        <w:footnoteReference w:id="111"/>
      </w:r>
      <w:r w:rsidRPr="00B14E29">
        <w:rPr>
          <w:rFonts w:eastAsia="Times New Roman" w:cs="Times New Roman"/>
          <w:color w:val="000000"/>
          <w:lang w:val="sr-Cyrl-CS"/>
        </w:rPr>
        <w:t xml:space="preserve"> (ЗУП), те да је, за разлику од ранијих година, у мањој мери приметно одлучивање о захтевима грађана мимо форме коју закон налаже. Међутим, и у 2018. је уочено да су грађани дописима уместо решењима обавештавани о томе да им захтев не може бити усвојен, чиме им је ускраћена могућност коришћења правног средства – жалбе </w:t>
      </w:r>
      <w:r w:rsidRPr="00B14E29">
        <w:rPr>
          <w:rFonts w:eastAsia="Times New Roman"/>
          <w:color w:val="000000"/>
          <w:lang w:val="sr-Cyrl-CS"/>
        </w:rPr>
        <w:t>(двостепеност у одлучивању) и онемогућено касније вођење управног спора</w:t>
      </w:r>
      <w:r w:rsidRPr="00B14E29">
        <w:rPr>
          <w:rFonts w:eastAsia="Times New Roman" w:cs="Times New Roman"/>
          <w:color w:val="000000"/>
          <w:lang w:val="sr-Cyrl-CS"/>
        </w:rPr>
        <w:t>. Након покренутих поступака контроле, МУП је отклонио недостатке и поводом таквих захтева доносио управне акте. Значајна је континуирана едукација полицијских службеника у вези са доследном и уједначеном применом ЗУП-а у свим ситуацијама када су за то испуњени законски услови.</w:t>
      </w:r>
    </w:p>
    <w:p w14:paraId="6D055791" w14:textId="77777777" w:rsidR="00B14E29" w:rsidRPr="00B14E29" w:rsidRDefault="00B14E29" w:rsidP="00B14E29">
      <w:pPr>
        <w:autoSpaceDE w:val="0"/>
        <w:autoSpaceDN w:val="0"/>
        <w:adjustRightInd w:val="0"/>
        <w:ind w:firstLine="720"/>
        <w:rPr>
          <w:rFonts w:eastAsia="Times New Roman"/>
          <w:color w:val="000000"/>
          <w:lang w:val="sr-Cyrl-CS"/>
        </w:rPr>
      </w:pPr>
      <w:r w:rsidRPr="00B14E29">
        <w:rPr>
          <w:rFonts w:eastAsia="Times New Roman" w:cs="Times New Roman"/>
          <w:color w:val="000000"/>
          <w:lang w:val="sr-Cyrl-CS"/>
        </w:rPr>
        <w:t xml:space="preserve">Заштитник грађана такође сматра да је </w:t>
      </w:r>
      <w:r w:rsidRPr="00B14E29">
        <w:rPr>
          <w:rFonts w:eastAsia="Times New Roman"/>
          <w:color w:val="000000"/>
          <w:lang w:val="sr-Cyrl-CS"/>
        </w:rPr>
        <w:t xml:space="preserve">неопходна темељна и критичка анализа другостепених поступака у МУП-у. У одређеним случајевима, иако су евидентне мањкавости у првостепеном одлучивању, другостепени органи су одбијали жалбе. Констатовано је да се у образложењима другостепених решења понављају формулације типског карактера, независно од утврђеног чињеничног стања и прописа који су у конкретном случају примењени, што свакако не доприноси остваривању законом установљене контроле рада првостепених органа. </w:t>
      </w:r>
    </w:p>
    <w:p w14:paraId="00FD4F83" w14:textId="77777777" w:rsidR="00B14E29" w:rsidRPr="00B14E29" w:rsidRDefault="00B14E29" w:rsidP="00B14E29">
      <w:pPr>
        <w:autoSpaceDE w:val="0"/>
        <w:autoSpaceDN w:val="0"/>
        <w:adjustRightInd w:val="0"/>
        <w:ind w:firstLine="720"/>
        <w:rPr>
          <w:rFonts w:eastAsia="Times New Roman" w:cs="Times New Roman"/>
          <w:color w:val="000000"/>
          <w:lang w:val="sr-Cyrl-CS"/>
        </w:rPr>
      </w:pPr>
      <w:r w:rsidRPr="00B14E29">
        <w:rPr>
          <w:rFonts w:eastAsia="Times New Roman" w:cs="Times New Roman"/>
          <w:color w:val="000000"/>
          <w:lang w:val="sr-Cyrl-CS"/>
        </w:rPr>
        <w:t>Заштитник грађана констатовао је да се у одговорима које МУП упућује подносиоцима притужби на рад полицијских службеника најчешће не наводе радње које су предузете поводом притужбе, нити им се предочавају чињенице од значаја за одлучивање о њеној основаности. И поред тога, уочава се да је вођење притужбених поступака у одређеној мери унапређено у односу на претходни извештајни период. У формалном смислу, тај поступак се спроводи у складу са одредбама Закона о полицији</w:t>
      </w:r>
      <w:r w:rsidRPr="00B14E29">
        <w:rPr>
          <w:rFonts w:eastAsia="Times New Roman" w:cs="Times New Roman"/>
          <w:color w:val="000000"/>
          <w:vertAlign w:val="superscript"/>
          <w:lang w:val="sr-Cyrl-CS"/>
        </w:rPr>
        <w:footnoteReference w:id="112"/>
      </w:r>
      <w:r w:rsidRPr="00B14E29">
        <w:rPr>
          <w:rFonts w:eastAsia="Times New Roman" w:cs="Times New Roman"/>
          <w:color w:val="000000"/>
          <w:lang w:val="sr-Cyrl-CS"/>
        </w:rPr>
        <w:t xml:space="preserve"> и Правилника о начину поступања у току притужбеног поступка</w:t>
      </w:r>
      <w:r w:rsidRPr="00B14E29">
        <w:rPr>
          <w:rFonts w:eastAsia="Times New Roman" w:cs="Times New Roman"/>
          <w:color w:val="000000"/>
          <w:vertAlign w:val="superscript"/>
          <w:lang w:val="sr-Cyrl-CS"/>
        </w:rPr>
        <w:footnoteReference w:id="113"/>
      </w:r>
      <w:r w:rsidRPr="00B14E29">
        <w:rPr>
          <w:rFonts w:eastAsia="Times New Roman" w:cs="Times New Roman"/>
          <w:color w:val="000000"/>
          <w:lang w:val="sr-Cyrl-CS"/>
        </w:rPr>
        <w:t>, док у материјалном смислу повремено долази до одступања у односу на правила струке и принципе добре управе. Министарству је у више наврата сугерисано да је у интересу грађана, полицијских службеника и самог Министарства да се притужбени поступци спроводе у складу са законом, без постојања сумње у њихов ток или исход. Потребно да МУП развија и јача интерне механизме контроле свог рада, због чега Комисија за решавање притужби треба да обрати пажњу на разлоге због којих се притужилац не саглашава са записником о разматрању притужбе. Целисходно је размотрити и ситуације када се одлука Комисије разликује у односу на записник о разматрању притужбе, односно испитати разлоге за постојање различитих ставова.</w:t>
      </w:r>
    </w:p>
    <w:p w14:paraId="10E0158E" w14:textId="77777777" w:rsidR="00B14E29" w:rsidRPr="00B14E29" w:rsidRDefault="00B14E29" w:rsidP="00B14E29">
      <w:pPr>
        <w:autoSpaceDE w:val="0"/>
        <w:autoSpaceDN w:val="0"/>
        <w:adjustRightInd w:val="0"/>
        <w:ind w:firstLine="720"/>
        <w:rPr>
          <w:rFonts w:eastAsia="Times New Roman" w:cs="Times New Roman"/>
          <w:color w:val="000000"/>
          <w:lang w:val="sr-Cyrl-CS"/>
        </w:rPr>
      </w:pPr>
      <w:r w:rsidRPr="00B14E29">
        <w:rPr>
          <w:rFonts w:eastAsia="Times New Roman" w:cs="Times New Roman"/>
          <w:color w:val="000000"/>
          <w:lang w:val="sr-Cyrl-CS"/>
        </w:rPr>
        <w:t>У 2018. измењен је Закон о полицији</w:t>
      </w:r>
      <w:r w:rsidRPr="00B14E29">
        <w:rPr>
          <w:rFonts w:eastAsia="Times New Roman" w:cs="Times New Roman"/>
          <w:color w:val="000000"/>
          <w:vertAlign w:val="superscript"/>
          <w:lang w:val="sr-Cyrl-CS"/>
        </w:rPr>
        <w:footnoteReference w:id="114"/>
      </w:r>
      <w:r w:rsidRPr="00B14E29">
        <w:rPr>
          <w:rFonts w:eastAsia="Times New Roman" w:cs="Times New Roman"/>
          <w:color w:val="000000"/>
          <w:lang w:val="sr-Cyrl-CS"/>
        </w:rPr>
        <w:t xml:space="preserve"> и донет Закон о евиденцијама и обради података у области унутрашњих послова</w:t>
      </w:r>
      <w:r w:rsidRPr="00B14E29">
        <w:rPr>
          <w:rFonts w:eastAsia="Times New Roman" w:cs="Times New Roman"/>
          <w:color w:val="000000"/>
          <w:vertAlign w:val="superscript"/>
          <w:lang w:val="sr-Cyrl-CS"/>
        </w:rPr>
        <w:footnoteReference w:id="115"/>
      </w:r>
      <w:r w:rsidRPr="00B14E29">
        <w:rPr>
          <w:rFonts w:eastAsia="Times New Roman" w:cs="Times New Roman"/>
          <w:color w:val="000000"/>
          <w:lang w:val="sr-Cyrl-CS"/>
        </w:rPr>
        <w:t xml:space="preserve">. </w:t>
      </w:r>
      <w:r w:rsidRPr="00B14E29">
        <w:rPr>
          <w:rFonts w:eastAsia="Times New Roman"/>
          <w:color w:val="000000"/>
          <w:lang w:val="sr-Cyrl-CS"/>
        </w:rPr>
        <w:t>Заштитник грађана је у извештајном периоду примио и одређен број притужби које се односе на Закон о оружју и муницији</w:t>
      </w:r>
      <w:r w:rsidRPr="00B14E29">
        <w:rPr>
          <w:rFonts w:eastAsia="Times New Roman" w:cs="Times New Roman"/>
          <w:color w:val="000000"/>
          <w:vertAlign w:val="superscript"/>
          <w:lang w:val="sr-Cyrl-CS"/>
        </w:rPr>
        <w:footnoteReference w:id="116"/>
      </w:r>
      <w:r w:rsidRPr="00B14E29">
        <w:rPr>
          <w:rFonts w:eastAsia="Times New Roman"/>
          <w:color w:val="000000"/>
          <w:lang w:val="sr-Cyrl-CS"/>
        </w:rPr>
        <w:t xml:space="preserve">. Незадовољство грађана односило се како на садржину, тако и на примену одредаба тог закона, односно на компликовану процедуру пререгистрације оружја, а у извесној мери и на поступање полицијских службеника по поднетим захтевима. </w:t>
      </w:r>
      <w:r w:rsidRPr="00B14E29">
        <w:rPr>
          <w:rFonts w:eastAsia="Times New Roman" w:cs="Times New Roman"/>
          <w:color w:val="000000"/>
          <w:lang w:val="sr-Cyrl-CS"/>
        </w:rPr>
        <w:t xml:space="preserve">Уочено је да је МУП доносио решења о одузимању оружја у складу са прописима о општем управном поступку, али је у више случајева оружје одузимано због безбедносних разлога. Заштитник грађана је у таквим случајевима сугерисао Министарству да обрати нарочиту пажњу на ситуације у којима се оружје одузима на основу дискреционе оцене </w:t>
      </w:r>
      <w:r w:rsidRPr="00B14E29">
        <w:rPr>
          <w:rFonts w:eastAsia="Times New Roman" w:cs="Times New Roman"/>
          <w:color w:val="000000"/>
          <w:lang w:val="sr-Cyrl-CS"/>
        </w:rPr>
        <w:lastRenderedPageBreak/>
        <w:t xml:space="preserve">полицијских службеника, односно на основу претходно извршене безбедносне провере. </w:t>
      </w:r>
    </w:p>
    <w:p w14:paraId="7FA7AE91" w14:textId="77777777" w:rsidR="00B14E29" w:rsidRPr="00B14E29" w:rsidRDefault="00B14E29" w:rsidP="00B14E29">
      <w:pPr>
        <w:autoSpaceDE w:val="0"/>
        <w:autoSpaceDN w:val="0"/>
        <w:adjustRightInd w:val="0"/>
        <w:ind w:firstLine="720"/>
        <w:rPr>
          <w:rFonts w:eastAsia="Times New Roman" w:cs="Times New Roman"/>
          <w:color w:val="000000"/>
          <w:lang w:val="sr-Cyrl-CS"/>
        </w:rPr>
      </w:pPr>
      <w:r w:rsidRPr="00B14E29">
        <w:rPr>
          <w:rFonts w:eastAsia="Times New Roman" w:cs="Times New Roman"/>
          <w:color w:val="000000"/>
          <w:lang w:val="sr-Cyrl-CS"/>
        </w:rPr>
        <w:t>Током извештајног периода вођени су поступци контроле у више случајева у којима МУП у законском року није одлучио о захтевима за пријем у држављанство, отпуст из држављанства, добијање пасоша</w:t>
      </w:r>
      <w:r w:rsidRPr="00B14E29">
        <w:rPr>
          <w:rFonts w:eastAsia="Times New Roman" w:cs="Times New Roman"/>
          <w:color w:val="000000"/>
          <w:vertAlign w:val="superscript"/>
          <w:lang w:val="sr-Cyrl-CS"/>
        </w:rPr>
        <w:footnoteReference w:id="117"/>
      </w:r>
      <w:r w:rsidRPr="00B14E29">
        <w:rPr>
          <w:rFonts w:eastAsia="Times New Roman" w:cs="Times New Roman"/>
          <w:color w:val="000000"/>
          <w:lang w:val="sr-Cyrl-CS"/>
        </w:rPr>
        <w:t>, промену пребивалишта, регистрацију возила, добијање лиценце за вршење послова службеника обезбеђења</w:t>
      </w:r>
      <w:r w:rsidRPr="00B14E29">
        <w:rPr>
          <w:rFonts w:eastAsia="Times New Roman" w:cs="Times New Roman"/>
          <w:color w:val="000000"/>
          <w:vertAlign w:val="superscript"/>
          <w:lang w:val="sr-Cyrl-CS"/>
        </w:rPr>
        <w:footnoteReference w:id="118"/>
      </w:r>
      <w:r w:rsidRPr="00B14E29">
        <w:rPr>
          <w:rFonts w:eastAsia="Times New Roman" w:cs="Times New Roman"/>
          <w:color w:val="000000"/>
          <w:lang w:val="sr-Cyrl-CS"/>
        </w:rPr>
        <w:t xml:space="preserve"> и др. Такође, примљено је и више притужби којима је изражено незадовољство због обавезе замене таблица које су садржале латинична слова Č, Ć, Š, Ž, Đ, Y и W. Заштитник грађана је поводом тога упутио МУП-у иницијативу</w:t>
      </w:r>
      <w:r w:rsidRPr="00B14E29">
        <w:rPr>
          <w:rFonts w:eastAsia="Times New Roman" w:cs="Times New Roman"/>
          <w:color w:val="000000"/>
          <w:vertAlign w:val="superscript"/>
          <w:lang w:val="sr-Cyrl-CS"/>
        </w:rPr>
        <w:footnoteReference w:id="119"/>
      </w:r>
      <w:r w:rsidRPr="00B14E29">
        <w:rPr>
          <w:rFonts w:eastAsia="Times New Roman" w:cs="Times New Roman"/>
          <w:color w:val="000000"/>
          <w:lang w:val="sr-Cyrl-CS"/>
        </w:rPr>
        <w:t xml:space="preserve"> за брисање релевантних одредаба Правилника о регистрацији моторних и прикључних возила</w:t>
      </w:r>
      <w:r w:rsidRPr="00B14E29">
        <w:rPr>
          <w:rFonts w:eastAsia="Times New Roman" w:cs="Times New Roman"/>
          <w:color w:val="000000"/>
          <w:vertAlign w:val="superscript"/>
          <w:lang w:val="sr-Cyrl-CS"/>
        </w:rPr>
        <w:footnoteReference w:id="120"/>
      </w:r>
      <w:r w:rsidRPr="00B14E29">
        <w:rPr>
          <w:rFonts w:eastAsia="Times New Roman" w:cs="Times New Roman"/>
          <w:color w:val="000000"/>
          <w:lang w:val="sr-Cyrl-CS"/>
        </w:rPr>
        <w:t>, како би се изједначио период важења регистарских таблица које садрже наведена слова са таблицама које их не садрже.</w:t>
      </w:r>
    </w:p>
    <w:p w14:paraId="5EE0EF0A" w14:textId="77777777" w:rsidR="00B14E29" w:rsidRPr="00B14E29" w:rsidRDefault="00B14E29" w:rsidP="00B14E29">
      <w:pPr>
        <w:autoSpaceDE w:val="0"/>
        <w:autoSpaceDN w:val="0"/>
        <w:adjustRightInd w:val="0"/>
        <w:ind w:firstLine="720"/>
        <w:rPr>
          <w:rFonts w:eastAsia="Times New Roman" w:cs="Times New Roman"/>
          <w:color w:val="000000"/>
          <w:lang w:val="sr-Cyrl-CS"/>
        </w:rPr>
      </w:pPr>
      <w:r w:rsidRPr="00B14E29">
        <w:rPr>
          <w:rFonts w:eastAsia="Times New Roman" w:cs="Times New Roman"/>
          <w:color w:val="000000"/>
          <w:lang w:val="sr-Cyrl-CS"/>
        </w:rPr>
        <w:t>Део притужби односио се на неодлучивање о захтевима грађана за брисање података из оперативних евиденција МУП-а. Имајући у виду да је у 2018. години донет Закон о евиденцијама и обради података у области унутрашњих послова</w:t>
      </w:r>
      <w:r w:rsidRPr="00B14E29">
        <w:rPr>
          <w:rFonts w:eastAsia="Times New Roman" w:cs="Times New Roman"/>
          <w:color w:val="000000"/>
          <w:vertAlign w:val="superscript"/>
          <w:lang w:val="sr-Cyrl-CS"/>
        </w:rPr>
        <w:footnoteReference w:id="121"/>
      </w:r>
      <w:r w:rsidRPr="00B14E29">
        <w:rPr>
          <w:rFonts w:eastAsia="Times New Roman" w:cs="Times New Roman"/>
          <w:color w:val="000000"/>
          <w:lang w:val="sr-Cyrl-CS"/>
        </w:rPr>
        <w:t>, потребна</w:t>
      </w:r>
      <w:r w:rsidRPr="00B14E29">
        <w:rPr>
          <w:rFonts w:eastAsia="Times New Roman" w:cs="Times New Roman"/>
          <w:color w:val="000000"/>
          <w:lang w:val="sr-Latn-RS"/>
        </w:rPr>
        <w:t xml:space="preserve"> je</w:t>
      </w:r>
      <w:r w:rsidRPr="00B14E29">
        <w:rPr>
          <w:rFonts w:eastAsia="Times New Roman" w:cs="Times New Roman"/>
          <w:color w:val="000000"/>
          <w:lang w:val="sr-Cyrl-CS"/>
        </w:rPr>
        <w:t xml:space="preserve"> континуирана едукација полицијских службеника и потпуније сагледавање и контрола примене наведеног закона унутар МУП-а.</w:t>
      </w:r>
    </w:p>
    <w:p w14:paraId="763F4CB0" w14:textId="77777777" w:rsidR="00B14E29" w:rsidRPr="00B14E29" w:rsidRDefault="00B14E29" w:rsidP="00B14E29">
      <w:pPr>
        <w:autoSpaceDE w:val="0"/>
        <w:autoSpaceDN w:val="0"/>
        <w:adjustRightInd w:val="0"/>
        <w:ind w:firstLine="720"/>
        <w:rPr>
          <w:rFonts w:eastAsia="Times New Roman" w:cs="Times New Roman"/>
          <w:color w:val="000000"/>
          <w:lang w:val="sr-Cyrl-CS"/>
        </w:rPr>
      </w:pPr>
      <w:r w:rsidRPr="00B14E29">
        <w:rPr>
          <w:rFonts w:eastAsia="Times New Roman" w:cs="Times New Roman"/>
          <w:color w:val="000000"/>
          <w:lang w:val="sr-Cyrl-CS"/>
        </w:rPr>
        <w:t>Размотрене су притужбе грађана који су незадовољни због тога што је, према њиховом мишљењу, МУП против њих неосновано подносио захтеве за покретање прекршајног поступка. И поред тога што о одговорности ових лица одлучује надлежни прекршајни суд, при чему Заштитник грађана није овлашћен да контролише рад правосудних органа, у одређеним случајевима, а након извршеног увида, оцењено је да су захтеви сачињени на основу претпоставки, уместо на основу јасно и потпуно утврђеног чињеничног стања, а да су у појединим случајевима погрешно наведени чланови закона у односу на чињенични опис прекршаја. Заштитник грађана сматра да је неопходно да МУП континуирано прати исход покренутих прекршајних поступака, као и судску праксу прекршајних судова, имајући у виду да терет трошкова неосновано вођеног прекршајног поступка пада на терет буџетских средстава, односно свих грађана.</w:t>
      </w:r>
    </w:p>
    <w:p w14:paraId="756DF804" w14:textId="77777777" w:rsidR="00B14E29" w:rsidRPr="00B14E29" w:rsidRDefault="00B14E29" w:rsidP="00B14E29">
      <w:pPr>
        <w:autoSpaceDE w:val="0"/>
        <w:autoSpaceDN w:val="0"/>
        <w:adjustRightInd w:val="0"/>
        <w:ind w:firstLine="720"/>
        <w:rPr>
          <w:rFonts w:cs="Arial"/>
          <w:lang w:val="sr-Cyrl-CS"/>
        </w:rPr>
      </w:pPr>
      <w:r w:rsidRPr="00B14E29">
        <w:rPr>
          <w:rFonts w:cs="Times New Roman"/>
          <w:lang w:val="sr-Cyrl-CS"/>
        </w:rPr>
        <w:t>У 2018. Заштитник грађана је примио</w:t>
      </w:r>
      <w:r w:rsidRPr="00B14E29">
        <w:rPr>
          <w:rFonts w:cs="Times New Roman"/>
          <w:color w:val="4F81BD" w:themeColor="accent1"/>
          <w:lang w:val="sr-Cyrl-CS"/>
        </w:rPr>
        <w:t xml:space="preserve"> </w:t>
      </w:r>
      <w:r w:rsidRPr="00B14E29">
        <w:rPr>
          <w:rFonts w:cs="Times New Roman"/>
          <w:lang w:val="sr-Cyrl-CS"/>
        </w:rPr>
        <w:t>већи број притужби запослених у Министарству унутрашњих послова који су изразили незадовољство због неодлучивања о захтевима за доношење решења о годишњој оцени рада.</w:t>
      </w:r>
      <w:r w:rsidRPr="00B14E29">
        <w:rPr>
          <w:rFonts w:eastAsia="Times New Roman" w:cs="Times New Roman"/>
          <w:lang w:val="sr-Cyrl-CS"/>
        </w:rPr>
        <w:t xml:space="preserve"> У једном броју случајева Министарство је наведене пропусте отклонило након покретања поступака контроле. П</w:t>
      </w:r>
      <w:r w:rsidRPr="00B14E29">
        <w:rPr>
          <w:rFonts w:cs="Times New Roman"/>
          <w:lang w:val="sr-Cyrl-CS"/>
        </w:rPr>
        <w:t>ритужбама запослених у МУП-у такође се указује на неодлучивање о захтевима за остваривање права на солидарну помоћ, односно на неблаговремено поступање по жалбама на решења којима је одлучивано о правима и обавезама запослених из радног односа. Заштитник грађана је у вези са изнетим проблемима указао Министарству на</w:t>
      </w:r>
      <w:r w:rsidRPr="00B14E29">
        <w:rPr>
          <w:rFonts w:cs="Arial"/>
          <w:lang w:val="sr-Cyrl-CS"/>
        </w:rPr>
        <w:t xml:space="preserve"> обавезу</w:t>
      </w:r>
      <w:r w:rsidRPr="00B14E29">
        <w:rPr>
          <w:rFonts w:cs="Times New Roman"/>
          <w:lang w:val="sr-Cyrl-CS"/>
        </w:rPr>
        <w:t xml:space="preserve"> поштовања прописаних рокова</w:t>
      </w:r>
      <w:r w:rsidRPr="00B14E29">
        <w:rPr>
          <w:rFonts w:cs="Arial"/>
          <w:lang w:val="sr-Cyrl-CS"/>
        </w:rPr>
        <w:t xml:space="preserve"> за поступање по захтевима и жалбама запослених, нарочито имајући у виду потребу благовременог </w:t>
      </w:r>
      <w:r w:rsidRPr="00B14E29">
        <w:rPr>
          <w:rFonts w:cs="Arial"/>
          <w:lang w:val="sr-Cyrl-CS"/>
        </w:rPr>
        <w:lastRenderedPageBreak/>
        <w:t>остваривања и заштите њихових права. У том смислу је упућено и мишљење</w:t>
      </w:r>
      <w:r w:rsidRPr="00B14E29">
        <w:rPr>
          <w:rFonts w:cs="Times New Roman"/>
          <w:vertAlign w:val="superscript"/>
          <w:lang w:val="sr-Cyrl-CS"/>
        </w:rPr>
        <w:footnoteReference w:id="122"/>
      </w:r>
      <w:r w:rsidRPr="00B14E29">
        <w:rPr>
          <w:rFonts w:cs="Arial"/>
          <w:lang w:val="sr-Cyrl-CS"/>
        </w:rPr>
        <w:t xml:space="preserve"> Жалбеној комисији Владе.</w:t>
      </w:r>
    </w:p>
    <w:p w14:paraId="16D0A9DE" w14:textId="77777777" w:rsidR="00B14E29" w:rsidRPr="00B14E29" w:rsidRDefault="00B14E29" w:rsidP="00B14E29">
      <w:pPr>
        <w:ind w:firstLine="720"/>
        <w:rPr>
          <w:rFonts w:cs="Arial"/>
          <w:lang w:val="sr-Cyrl-CS"/>
        </w:rPr>
      </w:pPr>
      <w:r w:rsidRPr="00B14E29">
        <w:rPr>
          <w:rFonts w:cs="Arial"/>
          <w:noProof/>
          <w:lang w:val="sr-Cyrl-CS"/>
        </w:rPr>
        <w:t xml:space="preserve">И даље није решено питање полицијских службеника којима је престао </w:t>
      </w:r>
      <w:r w:rsidRPr="00B14E29">
        <w:rPr>
          <w:rFonts w:cs="Arial"/>
          <w:lang w:val="sr-Cyrl-CS"/>
        </w:rPr>
        <w:t>радни однос у складу са раније важећим прописима, због безбедносних сметњи или покретања кривичног поступка, а који нису правноснажно осуђени за дело које им је стављено на терет, односно ослобођени су одговорности. Својим обраћањима бивши полицијски службеници траже враћање на рад.</w:t>
      </w:r>
    </w:p>
    <w:p w14:paraId="5E11593A" w14:textId="77777777" w:rsidR="00B14E29" w:rsidRPr="00B14E29" w:rsidRDefault="00B14E29" w:rsidP="00722FE3">
      <w:pPr>
        <w:spacing w:before="240"/>
        <w:rPr>
          <w:rFonts w:cs="Times New Roman"/>
          <w:b/>
          <w:bCs/>
          <w:lang w:val="sr-Cyrl-CS"/>
        </w:rPr>
      </w:pPr>
      <w:r w:rsidRPr="00B14E29">
        <w:rPr>
          <w:rFonts w:cs="Times New Roman"/>
          <w:b/>
          <w:bCs/>
          <w:lang w:val="sr-Cyrl-CS"/>
        </w:rPr>
        <w:t>Одбрана</w:t>
      </w:r>
    </w:p>
    <w:p w14:paraId="5A98ED05" w14:textId="77777777" w:rsidR="00B14E29" w:rsidRPr="00B14E29" w:rsidRDefault="00B14E29" w:rsidP="00B14E29">
      <w:pPr>
        <w:autoSpaceDE w:val="0"/>
        <w:autoSpaceDN w:val="0"/>
        <w:adjustRightInd w:val="0"/>
        <w:ind w:firstLine="720"/>
        <w:rPr>
          <w:rFonts w:cs="Times New Roman"/>
          <w:lang w:val="sr-Cyrl-CS"/>
        </w:rPr>
      </w:pPr>
      <w:r w:rsidRPr="00B14E29">
        <w:rPr>
          <w:rFonts w:cs="Times New Roman"/>
          <w:lang w:val="sr-Cyrl-CS"/>
        </w:rPr>
        <w:t xml:space="preserve">У извештајном периоду створене су нормативне претпоставке за решавање дугогодишњег проблема корисника војних пензија којима је, услед недостатака у правној регулативи, обрачун пензија вршен на неповољнији начин због уништених података о висини личног дохотка током НАТО бомбардовања. </w:t>
      </w:r>
    </w:p>
    <w:p w14:paraId="37C9C8AF" w14:textId="77777777" w:rsidR="00B14E29" w:rsidRPr="00B14E29" w:rsidRDefault="00B14E29" w:rsidP="00B14E29">
      <w:pPr>
        <w:autoSpaceDE w:val="0"/>
        <w:autoSpaceDN w:val="0"/>
        <w:adjustRightInd w:val="0"/>
        <w:ind w:firstLine="720"/>
        <w:rPr>
          <w:rFonts w:cs="Times New Roman"/>
          <w:lang w:val="sr-Cyrl-CS"/>
        </w:rPr>
      </w:pPr>
      <w:r w:rsidRPr="00B14E29">
        <w:rPr>
          <w:rFonts w:cs="Times New Roman"/>
          <w:lang w:val="sr-Cyrl-CS"/>
        </w:rPr>
        <w:t>Изменама Закона о пензијском и инвалидском осигурању</w:t>
      </w:r>
      <w:r w:rsidRPr="00B14E29">
        <w:rPr>
          <w:rFonts w:cs="Times New Roman"/>
          <w:vertAlign w:val="superscript"/>
          <w:lang w:val="sr-Cyrl-CS"/>
        </w:rPr>
        <w:footnoteReference w:id="123"/>
      </w:r>
      <w:r w:rsidRPr="00B14E29">
        <w:rPr>
          <w:rFonts w:cs="Times New Roman"/>
          <w:lang w:val="sr-Cyrl-CS"/>
        </w:rPr>
        <w:t xml:space="preserve"> које су ступиле на снагу 2018. године, прописан је другачији начин израчунавања годишњег личног коефицијента за осигуранике за које у матичној евиденцији нису утврђени подаци о заради, накнади зараде, односно основици осигурања за поједине календарске године. Како произилази из усвојених законских решења, као и информација које су објављене на интернет страни Министарства за рад, запошљавање, борачка и социјална питања</w:t>
      </w:r>
      <w:r w:rsidRPr="00B14E29">
        <w:rPr>
          <w:rFonts w:cs="Times New Roman"/>
          <w:vertAlign w:val="superscript"/>
          <w:lang w:val="sr-Cyrl-CS"/>
        </w:rPr>
        <w:footnoteReference w:id="124"/>
      </w:r>
      <w:r w:rsidRPr="00B14E29">
        <w:rPr>
          <w:rFonts w:cs="Times New Roman"/>
          <w:lang w:val="sr-Cyrl-CS"/>
        </w:rPr>
        <w:t xml:space="preserve"> могуће је закључити да ће се за израчунавање годишњег личног коефицијента у годинама за које не постоје подаци о заради, уместо просечне или најниже, односно гарантоване зараде, што је био до сада случај, узимати просечни годишњи лични коефицијент осигураника.</w:t>
      </w:r>
    </w:p>
    <w:p w14:paraId="5324C2AE" w14:textId="77777777" w:rsidR="00B14E29" w:rsidRPr="00B14E29" w:rsidRDefault="00B14E29" w:rsidP="00B14E29">
      <w:pPr>
        <w:autoSpaceDE w:val="0"/>
        <w:autoSpaceDN w:val="0"/>
        <w:adjustRightInd w:val="0"/>
        <w:ind w:firstLine="720"/>
        <w:rPr>
          <w:rFonts w:cs="Times New Roman"/>
          <w:lang w:val="sr-Cyrl-CS"/>
        </w:rPr>
      </w:pPr>
      <w:r w:rsidRPr="00B14E29">
        <w:rPr>
          <w:rFonts w:cs="Times New Roman"/>
          <w:lang w:val="sr-Cyrl-CS"/>
        </w:rPr>
        <w:t>Повод за обраћања Заштитнику грађана представљале су и тврдње о незаконитости и/или неправилности у прописима којима се уређује право на накнаду за увећане трошкове становања, као и на неравноправно остваривање права на новчану помоћ. Током времена мењан је Правилник о решавању стамбених потреба запослених у Министарству одбране и Војсци Србије</w:t>
      </w:r>
      <w:r w:rsidRPr="00B14E29">
        <w:rPr>
          <w:rFonts w:cs="Times New Roman"/>
          <w:vertAlign w:val="superscript"/>
          <w:lang w:val="sr-Cyrl-CS"/>
        </w:rPr>
        <w:footnoteReference w:id="125"/>
      </w:r>
      <w:r w:rsidRPr="00B14E29">
        <w:rPr>
          <w:rFonts w:cs="Times New Roman"/>
          <w:lang w:val="sr-Cyrl-CS"/>
        </w:rPr>
        <w:t xml:space="preserve">, као и услови за решавање њиховог стамбеног питања. У важећем Правилнику искључена је могућност добијања зајма као начина за решавање стамбеног питања, чиме су притужиоци углавном незадовољни. Министарство одбране обавестило је Заштитника грађана да је формирана радна група за израду нацрта новог Правилника о решавању стамбених потреба у Министарству одбране и Војсци Србије, која ће размотрити све модалитете и примљене иницијативе за решавање стамбених питања, укључујући и могућност доделе зајма. Заштитник грађана изражава очекивање да ће прописи чије усвајање се очекује отклонити уочене проблеме и допринети потпунијем и ефикаснијем решавању стамбених потреба запослених. </w:t>
      </w:r>
    </w:p>
    <w:p w14:paraId="444D76A3" w14:textId="77777777" w:rsidR="00B14E29" w:rsidRPr="00B14E29" w:rsidRDefault="00B14E29" w:rsidP="00B14E29">
      <w:pPr>
        <w:autoSpaceDE w:val="0"/>
        <w:autoSpaceDN w:val="0"/>
        <w:adjustRightInd w:val="0"/>
        <w:ind w:firstLine="720"/>
        <w:rPr>
          <w:rFonts w:cs="Times New Roman"/>
          <w:lang w:val="sr-Cyrl-CS"/>
        </w:rPr>
      </w:pPr>
      <w:r w:rsidRPr="00B14E29">
        <w:rPr>
          <w:rFonts w:cs="Times New Roman"/>
          <w:lang w:val="sr-Cyrl-CS"/>
        </w:rPr>
        <w:t>У одређеном броју случајева, када су у питању притужбе у вези са остваривањем права из радног односа, притужиоци су најчешће упућивани на обраћање Инспекторату одбране, као органу надлежном за вршење инспекцијског надзора над применом закона и других прописа којима се уређују радни односи</w:t>
      </w:r>
      <w:r w:rsidRPr="00330B0E">
        <w:rPr>
          <w:rFonts w:cs="Times New Roman"/>
          <w:lang w:val="ru-RU"/>
        </w:rPr>
        <w:t>,</w:t>
      </w:r>
      <w:r w:rsidRPr="00B14E29">
        <w:rPr>
          <w:rFonts w:cs="Times New Roman"/>
          <w:b/>
          <w:lang w:val="sr-Cyrl-RS"/>
        </w:rPr>
        <w:t xml:space="preserve"> </w:t>
      </w:r>
      <w:r w:rsidRPr="00B14E29">
        <w:rPr>
          <w:rFonts w:cs="Times New Roman"/>
          <w:lang w:val="sr-Cyrl-RS"/>
        </w:rPr>
        <w:t xml:space="preserve">имајући у виду да </w:t>
      </w:r>
      <w:r w:rsidRPr="00B14E29">
        <w:rPr>
          <w:rFonts w:cs="Times New Roman"/>
          <w:lang w:val="sr-Cyrl-RS"/>
        </w:rPr>
        <w:lastRenderedPageBreak/>
        <w:t>притужиоци пре обраћања Заштитнику грађана нису користили расположива правна средства</w:t>
      </w:r>
      <w:r w:rsidRPr="00B14E29">
        <w:rPr>
          <w:rFonts w:cs="Times New Roman"/>
          <w:lang w:val="sr-Cyrl-CS"/>
        </w:rPr>
        <w:t xml:space="preserve">. </w:t>
      </w:r>
    </w:p>
    <w:p w14:paraId="6ACD147E" w14:textId="77777777" w:rsidR="00B14E29" w:rsidRPr="00B14E29" w:rsidRDefault="00B14E29" w:rsidP="00B14E29">
      <w:pPr>
        <w:autoSpaceDE w:val="0"/>
        <w:autoSpaceDN w:val="0"/>
        <w:adjustRightInd w:val="0"/>
        <w:ind w:firstLine="720"/>
        <w:rPr>
          <w:rFonts w:cs="Times New Roman"/>
          <w:lang w:val="sr-Cyrl-CS"/>
        </w:rPr>
      </w:pPr>
      <w:r w:rsidRPr="00B14E29">
        <w:rPr>
          <w:rFonts w:cs="Times New Roman"/>
          <w:lang w:val="sr-Cyrl-CS"/>
        </w:rPr>
        <w:t>Сарадња Министарства одбране са Заштитником грађана може се оценити као конструктивна, при чему је одређен број поступака контроле окончан обуставом након што су отклоњени уочени недостаци у раду.</w:t>
      </w:r>
    </w:p>
    <w:p w14:paraId="58981856" w14:textId="77777777" w:rsidR="00B14E29" w:rsidRPr="00B14E29" w:rsidRDefault="00B14E29" w:rsidP="00722FE3">
      <w:pPr>
        <w:suppressAutoHyphens/>
        <w:spacing w:before="240"/>
        <w:rPr>
          <w:rFonts w:cs="Times New Roman"/>
          <w:b/>
          <w:bCs/>
          <w:lang w:val="sr-Cyrl-CS"/>
        </w:rPr>
      </w:pPr>
      <w:r w:rsidRPr="00B14E29">
        <w:rPr>
          <w:rFonts w:cs="Times New Roman"/>
          <w:b/>
          <w:bCs/>
          <w:lang w:val="sr-Cyrl-CS"/>
        </w:rPr>
        <w:t>Здравље</w:t>
      </w:r>
    </w:p>
    <w:p w14:paraId="5DEA911A" w14:textId="77777777" w:rsidR="00B14E29" w:rsidRPr="00B14E29" w:rsidRDefault="00B14E29" w:rsidP="00B14E29">
      <w:pPr>
        <w:spacing w:line="259" w:lineRule="auto"/>
        <w:ind w:firstLine="720"/>
        <w:rPr>
          <w:rFonts w:cs="Times New Roman"/>
          <w:lang w:val="sr-Cyrl-CS"/>
        </w:rPr>
      </w:pPr>
      <w:r w:rsidRPr="00B14E29">
        <w:rPr>
          <w:rFonts w:cs="Times New Roman"/>
          <w:lang w:val="sr-Cyrl-CS"/>
        </w:rPr>
        <w:t xml:space="preserve">И у току 2018. године грађани су указивали на немогућност остваривања права из обавезног здравственог осигурања и то у вези са заказивањем </w:t>
      </w:r>
      <w:r w:rsidRPr="00B14E29">
        <w:rPr>
          <w:rFonts w:eastAsia="Times New Roman" w:cs="Times New Roman"/>
          <w:lang w:val="sr-Cyrl-CS"/>
        </w:rPr>
        <w:t>специјалистичко- консултативних прегледа услед недовољног броја термина код лекара специјалиста.</w:t>
      </w:r>
    </w:p>
    <w:p w14:paraId="0ACD87F0" w14:textId="31ECB9BD" w:rsidR="00B14E29" w:rsidRPr="00B14E29" w:rsidRDefault="00B14E29" w:rsidP="00B14E29">
      <w:pPr>
        <w:ind w:firstLine="720"/>
        <w:rPr>
          <w:rFonts w:eastAsia="Times New Roman" w:cs="Times New Roman"/>
          <w:noProof/>
          <w:lang w:val="sr-Cyrl-CS"/>
        </w:rPr>
      </w:pPr>
      <w:r w:rsidRPr="00B14E29">
        <w:rPr>
          <w:rFonts w:eastAsia="Times New Roman" w:cs="Times New Roman"/>
          <w:noProof/>
          <w:lang w:val="sr-Cyrl-CS"/>
        </w:rPr>
        <w:t>Упркос чињеници да је у 2016. години сачињен и упућен Посебан извештај Заштитника грађана о раду механизама за заштиту права пацијената са препорукама</w:t>
      </w:r>
      <w:r w:rsidRPr="00B14E29">
        <w:rPr>
          <w:rFonts w:cs="Times New Roman"/>
          <w:vertAlign w:val="superscript"/>
          <w:lang w:val="sr-Cyrl-CS"/>
        </w:rPr>
        <w:footnoteReference w:id="126"/>
      </w:r>
      <w:r w:rsidRPr="00B14E29">
        <w:rPr>
          <w:rFonts w:eastAsia="Times New Roman" w:cs="Times New Roman"/>
          <w:noProof/>
          <w:lang w:val="sr-Cyrl-CS"/>
        </w:rPr>
        <w:t>, којим је</w:t>
      </w:r>
      <w:r w:rsidR="00B17290">
        <w:rPr>
          <w:rFonts w:eastAsia="Times New Roman" w:cs="Times New Roman"/>
          <w:noProof/>
          <w:lang w:val="sr-Cyrl-RS"/>
        </w:rPr>
        <w:t>,</w:t>
      </w:r>
      <w:r w:rsidRPr="00B14E29">
        <w:rPr>
          <w:rFonts w:eastAsia="Times New Roman" w:cs="Times New Roman"/>
          <w:noProof/>
          <w:lang w:val="sr-Cyrl-CS"/>
        </w:rPr>
        <w:t xml:space="preserve"> између осталог, указано и на законску обавезу савета за здравље, годишњи извештај о раду за 2016. годину и 2017. годину доставило је тек педесетак локалних савета за здравље. Примљени извештаји се разликују по садржини и форми, те у највећем броју случајева не пружају значајне податке на основу којих би се могло утврдити функционисање механизма за заштиту права пацијената. Такође, многи савети се баве искључиво праћењем рада саветника за заштиту права пацијената и разматрањем његовог извештаја и поред значајно ширег спектра овлашћења. </w:t>
      </w:r>
    </w:p>
    <w:p w14:paraId="09E4AE79" w14:textId="77777777" w:rsidR="00B14E29" w:rsidRPr="00B14E29" w:rsidRDefault="00B14E29" w:rsidP="00B14E29">
      <w:pPr>
        <w:ind w:firstLine="720"/>
        <w:rPr>
          <w:rFonts w:eastAsia="Times New Roman" w:cs="Times New Roman"/>
          <w:noProof/>
          <w:lang w:val="sr-Cyrl-CS"/>
        </w:rPr>
      </w:pPr>
      <w:r w:rsidRPr="00B14E29">
        <w:rPr>
          <w:rFonts w:eastAsia="Times New Roman" w:cs="Times New Roman"/>
          <w:noProof/>
          <w:lang w:val="sr-Cyrl-CS"/>
        </w:rPr>
        <w:t>Поступајући по притужбама, Заштитник грађана је уочио проблем са којим се сусреће више од двадесет здравствених установа из Плана мреже здравствених установа</w:t>
      </w:r>
      <w:r w:rsidRPr="00B14E29">
        <w:rPr>
          <w:rFonts w:cs="Times New Roman"/>
          <w:vertAlign w:val="superscript"/>
          <w:lang w:val="sr-Cyrl-CS"/>
        </w:rPr>
        <w:footnoteReference w:id="127"/>
      </w:r>
      <w:r w:rsidRPr="00B14E29">
        <w:rPr>
          <w:rFonts w:eastAsia="Times New Roman" w:cs="Times New Roman"/>
          <w:noProof/>
          <w:lang w:val="sr-Cyrl-CS"/>
        </w:rPr>
        <w:t xml:space="preserve">, као и њихови запослени због блокаде рачуна услед дуговања која те здравствене установе нису у могућности да измире. У вези са тим, Министарство здравља је указало овом органу да је доношење два системска закона у процедури - Закона о здравственој заштити и Закона о здравственом осигурању, кроз које Министарство покушава да пронађе решење за уочене пропусте у руковођењу здравствених установа. </w:t>
      </w:r>
    </w:p>
    <w:p w14:paraId="250618D9" w14:textId="77777777" w:rsidR="00B14E29" w:rsidRPr="00B14E29" w:rsidRDefault="00B14E29" w:rsidP="00B14E29">
      <w:pPr>
        <w:suppressAutoHyphens/>
        <w:ind w:firstLine="720"/>
        <w:rPr>
          <w:rFonts w:eastAsia="Times New Roman" w:cs="Times New Roman"/>
          <w:lang w:val="sr-Cyrl-CS" w:eastAsia="ar-SA"/>
        </w:rPr>
      </w:pPr>
      <w:r w:rsidRPr="00B14E29">
        <w:rPr>
          <w:rFonts w:cs="Times New Roman"/>
          <w:bCs/>
          <w:lang w:val="sr-Cyrl-CS"/>
        </w:rPr>
        <w:t>Заштитник грађана је, поступајући по притужби, утврдио да се уплата доприноса за лица која се укључују у обавезно здравствено осигурање</w:t>
      </w:r>
      <w:r w:rsidRPr="00B14E29">
        <w:rPr>
          <w:rFonts w:eastAsia="Times New Roman" w:cs="Times New Roman"/>
          <w:vertAlign w:val="superscript"/>
          <w:lang w:val="sr-Cyrl-CS" w:eastAsia="ar-SA"/>
        </w:rPr>
        <w:footnoteReference w:id="128"/>
      </w:r>
      <w:r w:rsidRPr="00B14E29">
        <w:rPr>
          <w:rFonts w:eastAsia="Times New Roman" w:cs="Times New Roman"/>
          <w:lang w:val="sr-Cyrl-CS" w:eastAsia="ar-SA"/>
        </w:rPr>
        <w:t xml:space="preserve"> врши директно на рачун Републичког фонда за здравствено осигурање (РФЗО), а да </w:t>
      </w:r>
      <w:r w:rsidRPr="00B14E29">
        <w:rPr>
          <w:rFonts w:cs="Times New Roman"/>
          <w:lang w:val="sr-Cyrl-CS" w:eastAsia="ar-SA"/>
        </w:rPr>
        <w:t xml:space="preserve">орган не располаже комплетним подацима о плаћеним доприносима за та лица. </w:t>
      </w:r>
      <w:r w:rsidRPr="00B14E29">
        <w:rPr>
          <w:rFonts w:cs="Times New Roman"/>
          <w:bCs/>
          <w:lang w:val="sr-Cyrl-CS"/>
        </w:rPr>
        <w:t>У мишљењу</w:t>
      </w:r>
      <w:r w:rsidRPr="00B14E29">
        <w:rPr>
          <w:rFonts w:cs="Times New Roman"/>
          <w:vertAlign w:val="superscript"/>
          <w:lang w:val="sr-Cyrl-CS"/>
        </w:rPr>
        <w:footnoteReference w:id="129"/>
      </w:r>
      <w:r w:rsidRPr="00B14E29">
        <w:rPr>
          <w:rFonts w:cs="Times New Roman"/>
          <w:bCs/>
          <w:lang w:val="sr-Cyrl-CS"/>
        </w:rPr>
        <w:t xml:space="preserve"> упућеном РФЗО, Заштитник грађана је указао да је неопходно да поменути орган предузме све неопходне мере за измену подзаконског акта</w:t>
      </w:r>
      <w:r w:rsidRPr="00B14E29">
        <w:rPr>
          <w:rFonts w:cs="Times New Roman"/>
          <w:vertAlign w:val="superscript"/>
          <w:lang w:val="sr-Cyrl-CS"/>
        </w:rPr>
        <w:footnoteReference w:id="130"/>
      </w:r>
      <w:r w:rsidRPr="00B14E29">
        <w:rPr>
          <w:rFonts w:cs="Times New Roman"/>
          <w:bCs/>
          <w:lang w:val="sr-Cyrl-CS"/>
        </w:rPr>
        <w:t xml:space="preserve"> и стварање услова за несметано и комплетно вршење увида у податке о уплатама </w:t>
      </w:r>
      <w:r w:rsidRPr="00B14E29">
        <w:rPr>
          <w:rFonts w:eastAsia="Times New Roman" w:cs="Times New Roman"/>
          <w:lang w:val="sr-Cyrl-CS" w:eastAsia="ar-SA"/>
        </w:rPr>
        <w:t xml:space="preserve">извршеним на рачун организације обавезног здравственог осигурања од стране организационих јединица РФЗО, а ради омогућавања овере исправа о здравственом осигурању тим лицима укљученим у обавезно здравствено осигурање без достављања доказа да је доспели допринос плаћен. РФЗО је, након упућеног мишљења Заштитника грађана, донео </w:t>
      </w:r>
      <w:r w:rsidRPr="00B14E29">
        <w:rPr>
          <w:rFonts w:eastAsia="Times New Roman" w:cs="Times New Roman"/>
          <w:lang w:val="sr-Cyrl-CS" w:eastAsia="ar-SA"/>
        </w:rPr>
        <w:lastRenderedPageBreak/>
        <w:t>Правилник</w:t>
      </w:r>
      <w:r w:rsidRPr="00B14E29">
        <w:rPr>
          <w:rFonts w:cs="Times New Roman"/>
          <w:bCs/>
          <w:lang w:val="sr-Cyrl-CS"/>
        </w:rPr>
        <w:t xml:space="preserve"> о начину и поступку укључивања у обавезно здравствено осигурање лица која нису обавезно здравствено осигурана.</w:t>
      </w:r>
      <w:r w:rsidRPr="00B14E29">
        <w:rPr>
          <w:rFonts w:cs="Times New Roman"/>
          <w:vertAlign w:val="superscript"/>
          <w:lang w:val="sr-Cyrl-CS"/>
        </w:rPr>
        <w:footnoteReference w:id="131"/>
      </w:r>
    </w:p>
    <w:p w14:paraId="75F3FBD8" w14:textId="4F1456BC" w:rsidR="00B14E29" w:rsidRPr="00B14E29" w:rsidRDefault="00B14E29" w:rsidP="00B14E29">
      <w:pPr>
        <w:ind w:firstLine="720"/>
        <w:rPr>
          <w:rFonts w:eastAsia="Times New Roman" w:cs="Times New Roman"/>
          <w:lang w:val="sr-Cyrl-CS"/>
        </w:rPr>
      </w:pPr>
      <w:r w:rsidRPr="00B14E29">
        <w:rPr>
          <w:rFonts w:eastAsia="Times New Roman" w:cs="Times New Roman"/>
          <w:lang w:val="sr-Cyrl-CS"/>
        </w:rPr>
        <w:t>У извештајном периоду, Заштитник грађана упутио је Министарству здравља мишљење на Предлог стратегије за превенцију и контролу ХИВ инфекције и АИДС-а у Републици Србији (2018-2025) са Акционим планом за спровођење Националне стратегије у периоду 2018- 2021.</w:t>
      </w:r>
      <w:r w:rsidRPr="00B14E29">
        <w:rPr>
          <w:rFonts w:cs="Times New Roman"/>
          <w:vertAlign w:val="superscript"/>
          <w:lang w:val="sr-Cyrl-CS"/>
        </w:rPr>
        <w:footnoteReference w:id="132"/>
      </w:r>
      <w:r w:rsidRPr="00B14E29">
        <w:rPr>
          <w:rFonts w:eastAsia="Times New Roman" w:cs="Times New Roman"/>
          <w:lang w:val="sr-Cyrl-CS"/>
        </w:rPr>
        <w:t xml:space="preserve"> Поздрављени су напори и одлука Министарства да предложи Влади доношење Националне стратегије, а превасходно због тога што је овај орган, на основу информација доступних широј јавности, као и обавештења добијених од представника цивилног сектора</w:t>
      </w:r>
      <w:r w:rsidR="00B17290">
        <w:rPr>
          <w:rFonts w:eastAsia="Times New Roman" w:cs="Times New Roman"/>
          <w:lang w:val="sr-Cyrl-CS"/>
        </w:rPr>
        <w:t>,</w:t>
      </w:r>
      <w:r w:rsidRPr="00B14E29">
        <w:rPr>
          <w:rFonts w:eastAsia="Times New Roman" w:cs="Times New Roman"/>
          <w:lang w:val="sr-Cyrl-CS"/>
        </w:rPr>
        <w:t xml:space="preserve"> уочио проблеме са којима се сусрећу особе инфициране вирусом ХИВ-а. Заштитник грађана је поступајући по сопственој иницијативи, од Министарства</w:t>
      </w:r>
      <w:r w:rsidR="00B17290">
        <w:rPr>
          <w:rFonts w:eastAsia="Times New Roman" w:cs="Times New Roman"/>
          <w:lang w:val="sr-Cyrl-CS"/>
        </w:rPr>
        <w:t xml:space="preserve"> здравља</w:t>
      </w:r>
      <w:r w:rsidRPr="00B14E29">
        <w:rPr>
          <w:rFonts w:eastAsia="Times New Roman" w:cs="Times New Roman"/>
          <w:lang w:val="sr-Cyrl-CS"/>
        </w:rPr>
        <w:t>, Републичког фонда за здравствено осигурање и Института за јавно здравље Србије „Др Милан Јовановић Батут“ затражио достављање информација о питањима од овог јавноздравственог значаја.</w:t>
      </w:r>
      <w:r w:rsidRPr="00B14E29">
        <w:rPr>
          <w:rFonts w:eastAsia="Times New Roman" w:cs="Times New Roman"/>
          <w:vertAlign w:val="superscript"/>
          <w:lang w:val="sr-Cyrl-CS"/>
        </w:rPr>
        <w:footnoteReference w:id="133"/>
      </w:r>
      <w:r w:rsidRPr="00B14E29">
        <w:rPr>
          <w:rFonts w:eastAsia="Times New Roman" w:cs="Times New Roman"/>
          <w:lang w:val="sr-Cyrl-CS"/>
        </w:rPr>
        <w:t xml:space="preserve"> Како је Националном стратегијом</w:t>
      </w:r>
      <w:r w:rsidRPr="00B14E29">
        <w:rPr>
          <w:rFonts w:cs="Times New Roman"/>
          <w:lang w:val="sr-Cyrl-RS"/>
        </w:rPr>
        <w:t xml:space="preserve">, </w:t>
      </w:r>
      <w:r w:rsidRPr="00B14E29">
        <w:rPr>
          <w:rFonts w:eastAsia="Times New Roman" w:cs="Times New Roman"/>
          <w:lang w:val="sr-Cyrl-CS"/>
        </w:rPr>
        <w:t xml:space="preserve">као </w:t>
      </w:r>
      <w:r w:rsidR="00B17290">
        <w:rPr>
          <w:rFonts w:eastAsia="Times New Roman" w:cs="Times New Roman"/>
          <w:lang w:val="sr-Cyrl-CS"/>
        </w:rPr>
        <w:t>једном</w:t>
      </w:r>
      <w:r w:rsidRPr="00B14E29">
        <w:rPr>
          <w:rFonts w:eastAsia="Times New Roman" w:cs="Times New Roman"/>
          <w:lang w:val="sr-Cyrl-CS"/>
        </w:rPr>
        <w:t xml:space="preserve"> од мера за обезбеђивање специфичног циља, </w:t>
      </w:r>
      <w:r w:rsidRPr="00B14E29">
        <w:rPr>
          <w:rFonts w:cs="Times New Roman"/>
          <w:lang w:val="sr-Cyrl-RS"/>
        </w:rPr>
        <w:t>предвиђено смањење  броја нових HIV инфекција</w:t>
      </w:r>
      <w:r w:rsidRPr="00B14E29">
        <w:rPr>
          <w:rFonts w:eastAsia="Times New Roman" w:cs="Times New Roman"/>
          <w:lang w:val="sr-Cyrl-CS"/>
        </w:rPr>
        <w:t xml:space="preserve"> - превенција предвиђена доступност ПЕП (пост-експозициона профилакса) и ПрЕП (пре-експозициона профилакса) свим особама којима је неопходна профилакса антиретровирусних лекова (АРВ), Заштитник грађана је истакао да је мишљења да ће ова мера омогућити пуну примену релевантних прописа којима је регулисана заштита становништва од заразних болести, односно хемиопрофилакса. Такође, Заштитник грађана је мишљења да усвајање Водича за дијагностику и лечење особа које живе са ХИВ-ом, обезбеђивање приступа лечењу свим дијагностикованим особама инфицираних ХИВ-ом у складу са Водичем, укључивање додатних савремених АРВ лекова регистрованих у Србији и измена индикација за примену АРВ лекова са Листе лекова који се прописују и издају на терет средстава обавезног здравственог осигурања, представља значајно унапређење активности у лечењу особа инфицираних ХИВ-ом.  </w:t>
      </w:r>
    </w:p>
    <w:p w14:paraId="2C118475" w14:textId="77777777" w:rsidR="00D201B0" w:rsidRPr="004B3AD2" w:rsidRDefault="00D201B0" w:rsidP="00722FE3">
      <w:pPr>
        <w:pStyle w:val="Heading3"/>
        <w:rPr>
          <w:lang w:val="ru-RU"/>
        </w:rPr>
      </w:pPr>
      <w:r w:rsidRPr="004B3AD2">
        <w:rPr>
          <w:lang w:val="ru-RU"/>
        </w:rPr>
        <w:t>ПРЕДЛОЗИ ЗА ПОБОЉШАЊЕ ПОЛОЖАЈА ГРАЂАНА У ОДНОСУ НА ОРГАНЕ УПРАВЕ</w:t>
      </w:r>
    </w:p>
    <w:p w14:paraId="37134110"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Министарство правде</w:t>
      </w:r>
      <w:r w:rsidRPr="00B14E29">
        <w:rPr>
          <w:rFonts w:cs="Times New Roman"/>
          <w:lang w:val="sr-Cyrl-CS"/>
        </w:rPr>
        <w:t xml:space="preserve"> треба да обезбеди функционалност надзора над радом судске управе, односно надзора над поступањем судова у предметима у прописаним роковима и над поступањем по притужбама и представкама грађана;</w:t>
      </w:r>
    </w:p>
    <w:p w14:paraId="78B3E45E"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 xml:space="preserve">Министарство правде </w:t>
      </w:r>
      <w:r w:rsidRPr="00B14E29">
        <w:rPr>
          <w:rFonts w:cs="Times New Roman"/>
          <w:lang w:val="sr-Cyrl-CS"/>
        </w:rPr>
        <w:t>треба да обезбеди функционалност надзора над радом јавних извршитеља и доследну примену прописа којима је регулисано поступање по притужбама на рад јавних извршитеља и вршење надзора над њиховим радом;</w:t>
      </w:r>
    </w:p>
    <w:p w14:paraId="284CD705"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 xml:space="preserve">Министарство финансија </w:t>
      </w:r>
      <w:r w:rsidRPr="00B14E29">
        <w:rPr>
          <w:rFonts w:cs="Times New Roman"/>
          <w:lang w:val="sr-Cyrl-CS"/>
        </w:rPr>
        <w:t>и органи управе у његовом саставу треба да унапреде остваривање писане комуникације са грађанима што, између осталог, подразумева доследну примену прописа о државној управи, општем и посебним управним поступцима и канцеларијском пословању, уз правилну квалификацију примљених поднесака и благовремено одлучивање и достављање писаних одговора подносиоцима;</w:t>
      </w:r>
    </w:p>
    <w:p w14:paraId="26E1B1CF"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lastRenderedPageBreak/>
        <w:t xml:space="preserve">Пореска управа </w:t>
      </w:r>
      <w:r w:rsidRPr="00B14E29">
        <w:rPr>
          <w:rFonts w:cs="Times New Roman"/>
          <w:lang w:val="sr-Cyrl-CS"/>
        </w:rPr>
        <w:t>треба да доследно спроводи све мере и активности из своје надлежности у циљу благовремене и ефикасне наплате доприноса за обавезно социјално осигурање у ситуацијама када послодавац то не учини;</w:t>
      </w:r>
    </w:p>
    <w:p w14:paraId="3B6F279E"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 xml:space="preserve">Јединице локалне самоуправе </w:t>
      </w:r>
      <w:r w:rsidRPr="00B14E29">
        <w:rPr>
          <w:rFonts w:cs="Times New Roman"/>
          <w:lang w:val="sr-Cyrl-CS"/>
        </w:rPr>
        <w:t>треба да,</w:t>
      </w:r>
      <w:r w:rsidRPr="00B14E29">
        <w:rPr>
          <w:rFonts w:cs="Times New Roman"/>
          <w:b/>
          <w:lang w:val="sr-Cyrl-CS"/>
        </w:rPr>
        <w:t xml:space="preserve"> </w:t>
      </w:r>
      <w:r w:rsidRPr="00B14E29">
        <w:rPr>
          <w:rFonts w:cs="Times New Roman"/>
          <w:lang w:val="sr-Cyrl-CS"/>
        </w:rPr>
        <w:t xml:space="preserve">приликом планирања изворних прихода, воде рачуна о економском стању и материјалним приликама пореских обвезника, а </w:t>
      </w:r>
      <w:r w:rsidRPr="00B14E29">
        <w:rPr>
          <w:rFonts w:cs="Times New Roman"/>
          <w:b/>
          <w:lang w:val="sr-Cyrl-CS"/>
        </w:rPr>
        <w:t xml:space="preserve">локалне пореске администрације </w:t>
      </w:r>
      <w:r w:rsidRPr="00B14E29">
        <w:rPr>
          <w:rFonts w:cs="Times New Roman"/>
          <w:lang w:val="sr-Cyrl-CS"/>
        </w:rPr>
        <w:t>треба да посвете више пажње остваривању комуникације са грађанима и законитом и правилном одлучивању о њиховим захтевима;</w:t>
      </w:r>
    </w:p>
    <w:p w14:paraId="324FB4F0"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 xml:space="preserve">Министарство унутрашњих послова </w:t>
      </w:r>
      <w:r w:rsidRPr="00B14E29">
        <w:rPr>
          <w:rFonts w:cs="Times New Roman"/>
          <w:lang w:val="sr-Cyrl-CS"/>
        </w:rPr>
        <w:t>треба да обезбеди потпуну и доследну примену прописа о управном поступку приликом одлучивања о правима, обавезама и правним интересима грађана, како у првостепеном, тако и у другостепеном поступку;</w:t>
      </w:r>
    </w:p>
    <w:p w14:paraId="36DD1B2D"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Министарство унутрашњих послова</w:t>
      </w:r>
      <w:r w:rsidRPr="00B14E29">
        <w:rPr>
          <w:rFonts w:cs="Times New Roman"/>
          <w:lang w:val="sr-Cyrl-CS"/>
        </w:rPr>
        <w:t xml:space="preserve"> треба да, приликом одлучивања по слободној оцени, води рачуна о границама и циљу својих овлашћења; </w:t>
      </w:r>
    </w:p>
    <w:p w14:paraId="5B686BD5"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Министарство унутрашњих послова</w:t>
      </w:r>
      <w:r w:rsidRPr="00B14E29">
        <w:rPr>
          <w:rFonts w:cs="Times New Roman"/>
          <w:lang w:val="sr-Cyrl-CS"/>
        </w:rPr>
        <w:t xml:space="preserve"> треба да обезбеди да управе у саставу Дирекције полиције редовно комуницирају, едукују и контролишу полицијске управе по линији рада, а нарочито у погледу поступања по захтевима странака;</w:t>
      </w:r>
    </w:p>
    <w:p w14:paraId="4FFDA617"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Министарство унутрашњих послова</w:t>
      </w:r>
      <w:r w:rsidRPr="00B14E29">
        <w:rPr>
          <w:rFonts w:cs="Times New Roman"/>
          <w:lang w:val="sr-Cyrl-CS"/>
        </w:rPr>
        <w:t xml:space="preserve"> треба да даље развија и јача механизме контроле свог рада, односно поступање Комисије за решавање притужби;</w:t>
      </w:r>
    </w:p>
    <w:p w14:paraId="50D9A6C8" w14:textId="77777777" w:rsidR="00B14E29" w:rsidRPr="00B14E29" w:rsidRDefault="00B14E29" w:rsidP="00722FE3">
      <w:pPr>
        <w:numPr>
          <w:ilvl w:val="0"/>
          <w:numId w:val="30"/>
        </w:numPr>
        <w:ind w:left="851" w:hanging="567"/>
        <w:rPr>
          <w:rFonts w:cs="Times New Roman"/>
          <w:lang w:val="sr-Cyrl-CS"/>
        </w:rPr>
      </w:pPr>
      <w:r w:rsidRPr="00B14E29">
        <w:rPr>
          <w:rFonts w:cs="Times New Roman"/>
          <w:b/>
          <w:lang w:val="sr-Cyrl-CS"/>
        </w:rPr>
        <w:t xml:space="preserve">Министарство унутрашњих послова </w:t>
      </w:r>
      <w:r w:rsidRPr="00B14E29">
        <w:rPr>
          <w:rFonts w:cs="Times New Roman"/>
          <w:lang w:val="sr-Cyrl-CS"/>
        </w:rPr>
        <w:t xml:space="preserve">треба да обезбеди потпуну и доследну примену прописа приликом одлучивања о правима и обавезама полицијских службеника и других запослених у Министарству; </w:t>
      </w:r>
    </w:p>
    <w:p w14:paraId="48E02C1C" w14:textId="77777777" w:rsidR="00B14E29" w:rsidRPr="00B14E29" w:rsidRDefault="00B14E29" w:rsidP="00722FE3">
      <w:pPr>
        <w:numPr>
          <w:ilvl w:val="0"/>
          <w:numId w:val="30"/>
        </w:numPr>
        <w:ind w:left="851" w:hanging="567"/>
        <w:rPr>
          <w:rFonts w:cs="Times New Roman"/>
          <w:lang w:val="sr-Cyrl-CS"/>
        </w:rPr>
      </w:pPr>
      <w:r w:rsidRPr="00B14E29">
        <w:rPr>
          <w:rFonts w:cs="Times New Roman"/>
          <w:b/>
          <w:bCs/>
          <w:lang w:val="sr-Cyrl-CS"/>
        </w:rPr>
        <w:t>Министарство здравља</w:t>
      </w:r>
      <w:r w:rsidRPr="00B14E29">
        <w:rPr>
          <w:rFonts w:cs="Times New Roman"/>
          <w:lang w:val="sr-Cyrl-CS"/>
        </w:rPr>
        <w:t xml:space="preserve"> и </w:t>
      </w:r>
      <w:r w:rsidRPr="00B14E29">
        <w:rPr>
          <w:rFonts w:cs="Times New Roman"/>
          <w:b/>
          <w:lang w:val="sr-Cyrl-CS"/>
        </w:rPr>
        <w:t>органи</w:t>
      </w:r>
      <w:r w:rsidRPr="00B14E29">
        <w:rPr>
          <w:rFonts w:cs="Times New Roman"/>
          <w:lang w:val="sr-Cyrl-CS"/>
        </w:rPr>
        <w:t xml:space="preserve"> </w:t>
      </w:r>
      <w:r w:rsidRPr="00B14E29">
        <w:rPr>
          <w:rFonts w:cs="Times New Roman"/>
          <w:b/>
          <w:bCs/>
          <w:lang w:val="sr-Cyrl-CS"/>
        </w:rPr>
        <w:t>јединица локалне самоуправе</w:t>
      </w:r>
      <w:r w:rsidRPr="00B14E29">
        <w:rPr>
          <w:rFonts w:cs="Times New Roman"/>
          <w:lang w:val="sr-Cyrl-CS"/>
        </w:rPr>
        <w:t xml:space="preserve"> треба да континуирано обезбеђују неопходне услове за несметан и квалитетан рад саветника за заштиту права пацијената и савета за здравље;</w:t>
      </w:r>
    </w:p>
    <w:p w14:paraId="5B0905C3" w14:textId="77777777" w:rsidR="00B14E29" w:rsidRPr="00B14E29" w:rsidRDefault="00B14E29" w:rsidP="00722FE3">
      <w:pPr>
        <w:numPr>
          <w:ilvl w:val="0"/>
          <w:numId w:val="30"/>
        </w:numPr>
        <w:ind w:left="851" w:hanging="567"/>
        <w:rPr>
          <w:rFonts w:cs="Times New Roman"/>
          <w:lang w:val="sr-Cyrl-CS"/>
        </w:rPr>
      </w:pPr>
      <w:r w:rsidRPr="00B14E29">
        <w:rPr>
          <w:rFonts w:cs="Times New Roman"/>
          <w:b/>
          <w:bCs/>
          <w:lang w:val="sr-Cyrl-CS"/>
        </w:rPr>
        <w:t>Министарство здравља</w:t>
      </w:r>
      <w:r w:rsidRPr="00B14E29">
        <w:rPr>
          <w:rFonts w:cs="Times New Roman"/>
          <w:lang w:val="sr-Cyrl-CS"/>
        </w:rPr>
        <w:t xml:space="preserve"> треба да спроводи редовне периодичне анализе ефеката примене Закона о правима пацијената, у</w:t>
      </w:r>
      <w:r w:rsidRPr="00B14E29">
        <w:rPr>
          <w:rFonts w:cs="Times New Roman"/>
          <w:noProof/>
          <w:lang w:val="sr-Cyrl-CS"/>
        </w:rPr>
        <w:t xml:space="preserve"> циљу ефикасног и законитог остваривања права пацијената и унапређивања рада механизама за заштиту њихових права.</w:t>
      </w:r>
    </w:p>
    <w:p w14:paraId="042EF0A5" w14:textId="77777777" w:rsidR="00722FE3" w:rsidRDefault="00722FE3">
      <w:pPr>
        <w:spacing w:after="0"/>
        <w:jc w:val="left"/>
        <w:rPr>
          <w:lang w:val="ru-RU"/>
        </w:rPr>
      </w:pPr>
      <w:r>
        <w:rPr>
          <w:lang w:val="ru-RU"/>
        </w:rPr>
        <w:br w:type="page"/>
      </w:r>
    </w:p>
    <w:p w14:paraId="17D2A583" w14:textId="77777777" w:rsidR="00D201B0" w:rsidRPr="00FA0E91" w:rsidRDefault="00D201B0" w:rsidP="00722FE3">
      <w:pPr>
        <w:pStyle w:val="HeadingNPM"/>
        <w:numPr>
          <w:ilvl w:val="1"/>
          <w:numId w:val="24"/>
        </w:numPr>
        <w:ind w:left="0" w:firstLine="0"/>
        <w:rPr>
          <w:lang w:val="ru-RU"/>
        </w:rPr>
      </w:pPr>
      <w:bookmarkStart w:id="90" w:name="_Toc2949614"/>
      <w:r w:rsidRPr="00FA0E91">
        <w:rPr>
          <w:lang w:val="ru-RU"/>
        </w:rPr>
        <w:lastRenderedPageBreak/>
        <w:t>ОБЛАСТ ЕКОНОМСКО-ИМОВИНСК</w:t>
      </w:r>
      <w:r w:rsidR="00722FE3">
        <w:rPr>
          <w:lang w:val="ru-RU"/>
        </w:rPr>
        <w:t>ИХ</w:t>
      </w:r>
      <w:r w:rsidRPr="00FA0E91">
        <w:rPr>
          <w:lang w:val="ru-RU"/>
        </w:rPr>
        <w:t xml:space="preserve"> ПРАВА</w:t>
      </w:r>
      <w:bookmarkEnd w:id="90"/>
    </w:p>
    <w:p w14:paraId="07245594" w14:textId="77777777" w:rsidR="00D201B0" w:rsidRPr="004B3AD2" w:rsidRDefault="00D201B0" w:rsidP="00722FE3">
      <w:pPr>
        <w:spacing w:before="360"/>
        <w:jc w:val="center"/>
        <w:rPr>
          <w:b/>
          <w:bCs/>
          <w:sz w:val="24"/>
          <w:szCs w:val="24"/>
          <w:lang w:val="ru-RU"/>
        </w:rPr>
      </w:pPr>
      <w:r w:rsidRPr="00FA0E91">
        <w:rPr>
          <w:b/>
          <w:bCs/>
          <w:sz w:val="24"/>
          <w:szCs w:val="24"/>
          <w:lang w:val="ru-RU"/>
        </w:rPr>
        <w:t>АКТИВНОСТИ ЗАШТИТНИКА ГРАЂАНА</w:t>
      </w:r>
    </w:p>
    <w:p w14:paraId="17F3D114" w14:textId="77777777" w:rsidR="00FA0E91" w:rsidRPr="00DF5F52" w:rsidRDefault="00FA0E91" w:rsidP="00722FE3">
      <w:pPr>
        <w:spacing w:before="240"/>
        <w:rPr>
          <w:b/>
          <w:lang w:val="sr-Cyrl-RS"/>
        </w:rPr>
      </w:pPr>
      <w:r w:rsidRPr="00DF5F52">
        <w:rPr>
          <w:b/>
          <w:lang w:val="sr-Cyrl-RS"/>
        </w:rPr>
        <w:t xml:space="preserve">Грађевинарство </w:t>
      </w:r>
    </w:p>
    <w:p w14:paraId="7FA8BC96" w14:textId="77777777" w:rsidR="00FA0E91" w:rsidRPr="00DF5F52" w:rsidRDefault="00FA0E91" w:rsidP="00FA0E91">
      <w:pPr>
        <w:ind w:firstLine="720"/>
        <w:rPr>
          <w:lang w:val="sr-Cyrl-RS"/>
        </w:rPr>
      </w:pPr>
      <w:r w:rsidRPr="00DF5F52">
        <w:rPr>
          <w:lang w:val="sr-Cyrl-RS"/>
        </w:rPr>
        <w:t xml:space="preserve">Непоступање по захтевима грађана на начин и у роковима прописаним Законом о општем управном поступку као и поступање супротно принципима добре управе и даље је основни разлог обраћања Заштитнику грађана у овој области.  </w:t>
      </w:r>
    </w:p>
    <w:p w14:paraId="0757BBE9" w14:textId="41368F76" w:rsidR="00FA0E91" w:rsidRPr="00DF5F52" w:rsidRDefault="00FA0E91" w:rsidP="00FA0E91">
      <w:pPr>
        <w:ind w:firstLine="720"/>
        <w:rPr>
          <w:lang w:val="sr-Cyrl-RS"/>
        </w:rPr>
      </w:pPr>
      <w:r w:rsidRPr="00DF5F52">
        <w:rPr>
          <w:lang w:val="sr-Cyrl-RS"/>
        </w:rPr>
        <w:t>У циљу спречавања даљег неоправданог пролонгирања доношења законитих одлука као последице оваквог поступања, Заштитник грађана је упутио препоруку Секретаријату за урбанизам и грађевинске послове града Београда да без одлагања одлучи о предлогу притужиоца за понављање поступка, по којој је наведени орган поступио.</w:t>
      </w:r>
      <w:r w:rsidRPr="00DF5F52">
        <w:rPr>
          <w:rStyle w:val="FootnoteReference"/>
          <w:lang w:val="sr-Cyrl-RS"/>
        </w:rPr>
        <w:footnoteReference w:id="134"/>
      </w:r>
      <w:r w:rsidRPr="00DF5F52">
        <w:rPr>
          <w:lang w:val="sr-Cyrl-RS"/>
        </w:rPr>
        <w:t xml:space="preserve"> Такође, из сличне процесне ситуације проистекла је притужба на рад Општинске управе општине Чајетина, која је пропустила да одлучи по предлогу за понављање поступка. И у овом случају након упућивања препоруке контролисани орган је донео одлуку по захтеву притужиоца.</w:t>
      </w:r>
    </w:p>
    <w:p w14:paraId="4BD07F09" w14:textId="77777777" w:rsidR="00FA0E91" w:rsidRPr="00DF5F52" w:rsidRDefault="00FA0E91" w:rsidP="00FA0E91">
      <w:pPr>
        <w:ind w:firstLine="720"/>
        <w:rPr>
          <w:lang w:val="sr-Cyrl-RS"/>
        </w:rPr>
      </w:pPr>
      <w:r w:rsidRPr="00DF5F52">
        <w:rPr>
          <w:lang w:val="sr-Cyrl-RS"/>
        </w:rPr>
        <w:t>Због дугогодишњег непоступања Општинске управе општине Бујановац по налогу другостепеног органа (Министарства грађевинарства, саобраћаја и инфраструктуре) и одуговлачења доношења одлуке у поновном поступку, Заштитник грађана је упутио препоруку по којој ова јединица локалне самоуправе није поступила.</w:t>
      </w:r>
      <w:r w:rsidRPr="00DF5F52">
        <w:rPr>
          <w:rStyle w:val="FootnoteReference"/>
          <w:lang w:val="sr-Cyrl-RS"/>
        </w:rPr>
        <w:footnoteReference w:id="135"/>
      </w:r>
    </w:p>
    <w:p w14:paraId="18A64840" w14:textId="77777777" w:rsidR="00FA0E91" w:rsidRPr="00DF5F52" w:rsidRDefault="00FA0E91" w:rsidP="00FA0E91">
      <w:pPr>
        <w:ind w:firstLine="720"/>
        <w:rPr>
          <w:lang w:val="sr-Cyrl-RS"/>
        </w:rPr>
      </w:pPr>
      <w:r w:rsidRPr="00DF5F52">
        <w:rPr>
          <w:lang w:val="sr-Cyrl-RS"/>
        </w:rPr>
        <w:t xml:space="preserve">Овакви случајеви указују да органи управе, игнорисањем поднетих захтева грађана или занемаривањем упутстава другостепених органа, и даље поступају произвољно и супротно интересима грађанима, иако је законом јасно прописана обавеза преиспитивања, као и рокови одлучивања о сваком поднетом захтеву. </w:t>
      </w:r>
    </w:p>
    <w:p w14:paraId="3E2E79C5" w14:textId="683F89CA" w:rsidR="00FA0E91" w:rsidRPr="00DF5F52" w:rsidRDefault="00FA0E91" w:rsidP="00FA0E91">
      <w:pPr>
        <w:ind w:firstLine="720"/>
        <w:rPr>
          <w:lang w:val="sr-Cyrl-RS"/>
        </w:rPr>
      </w:pPr>
      <w:r w:rsidRPr="00DF5F52">
        <w:rPr>
          <w:lang w:val="sr-Cyrl-RS"/>
        </w:rPr>
        <w:t xml:space="preserve"> Новоусвојеним изменама Закона о озакоњењу објеката</w:t>
      </w:r>
      <w:r w:rsidRPr="00DF5F52">
        <w:rPr>
          <w:rStyle w:val="FootnoteReference"/>
          <w:lang w:val="sr-Cyrl-RS"/>
        </w:rPr>
        <w:footnoteReference w:id="136"/>
      </w:r>
      <w:r w:rsidR="00B17290">
        <w:rPr>
          <w:lang w:val="sr-Cyrl-RS"/>
        </w:rPr>
        <w:t xml:space="preserve"> </w:t>
      </w:r>
      <w:r w:rsidRPr="00DF5F52">
        <w:rPr>
          <w:lang w:val="sr-Cyrl-RS"/>
        </w:rPr>
        <w:t>предвиђена je могућност да градови који у свом саставу имају градске општине, могу поверити спровођење овог поступка градским општинама. Ове измене имају за циљ да допринесу већој ефикасности,  те остаје да се прати да ли ће пружити очекиване ефекте у погледу окончања поступка озакоњења. Међутим, Заштитник грађана је уочио да су ван домашаја измена Закона о озакоњењу остали објекти уписани на основу Закона о посебним условима за упис права својине на објектима изграђени без грађевинске дозволе</w:t>
      </w:r>
      <w:r w:rsidRPr="00DF5F52">
        <w:rPr>
          <w:rStyle w:val="FootnoteReference"/>
          <w:lang w:val="sr-Cyrl-RS"/>
        </w:rPr>
        <w:footnoteReference w:id="137"/>
      </w:r>
      <w:r w:rsidRPr="00DF5F52">
        <w:rPr>
          <w:lang w:val="sr-Cyrl-RS"/>
        </w:rPr>
        <w:t xml:space="preserve">, а за које није поднет захтев за озакоњење, </w:t>
      </w:r>
      <w:r w:rsidR="00B17290">
        <w:rPr>
          <w:lang w:val="sr-Cyrl-RS"/>
        </w:rPr>
        <w:t xml:space="preserve">на </w:t>
      </w:r>
      <w:r w:rsidRPr="00DF5F52">
        <w:rPr>
          <w:lang w:val="sr-Cyrl-RS"/>
        </w:rPr>
        <w:t>шта је указао упућивањем мишљења.</w:t>
      </w:r>
      <w:r w:rsidRPr="00DF5F52">
        <w:rPr>
          <w:rStyle w:val="FootnoteReference"/>
          <w:lang w:val="sr-Cyrl-RS"/>
        </w:rPr>
        <w:footnoteReference w:id="138"/>
      </w:r>
    </w:p>
    <w:p w14:paraId="18024F17" w14:textId="77777777" w:rsidR="00FA0E91" w:rsidRPr="00DF5F52" w:rsidRDefault="00FA0E91" w:rsidP="00FA0E91">
      <w:pPr>
        <w:ind w:firstLine="720"/>
        <w:rPr>
          <w:lang w:val="sr-Cyrl-RS"/>
        </w:rPr>
      </w:pPr>
      <w:r w:rsidRPr="00DF5F52">
        <w:rPr>
          <w:lang w:val="sr-Cyrl-RS"/>
        </w:rPr>
        <w:t>Неизвршење административних решења о рушењу и након препоруке  Заштитника грађана</w:t>
      </w:r>
      <w:r w:rsidRPr="00DF5F52">
        <w:rPr>
          <w:rStyle w:val="FootnoteReference"/>
          <w:lang w:val="sr-Cyrl-RS"/>
        </w:rPr>
        <w:footnoteReference w:id="139"/>
      </w:r>
      <w:r w:rsidRPr="00DF5F52">
        <w:rPr>
          <w:lang w:val="sr-Cyrl-RS"/>
        </w:rPr>
        <w:t xml:space="preserve"> (па и у случајевима када је захтев за озакоњење правноснажно одбијен), услед пропуштања да се буџетом предвиде довољна средства за те намене, као </w:t>
      </w:r>
      <w:r w:rsidRPr="00DF5F52">
        <w:rPr>
          <w:lang w:val="sr-Cyrl-RS"/>
        </w:rPr>
        <w:lastRenderedPageBreak/>
        <w:t xml:space="preserve">неблаговремено и неуспешно спровођење поступака јавних набавки за избор извршилаца ових радова, и даље су константна препрека за доследну примену Закона о планирању и изградњи. </w:t>
      </w:r>
      <w:r w:rsidRPr="00DF5F52">
        <w:rPr>
          <w:rStyle w:val="FootnoteReference"/>
          <w:lang w:val="sr-Cyrl-RS"/>
        </w:rPr>
        <w:footnoteReference w:id="140"/>
      </w:r>
    </w:p>
    <w:p w14:paraId="2BA0D4A3" w14:textId="77777777" w:rsidR="00FA0E91" w:rsidRPr="00DF5F52" w:rsidRDefault="00FA0E91" w:rsidP="00722FE3">
      <w:pPr>
        <w:spacing w:before="240"/>
        <w:rPr>
          <w:b/>
          <w:lang w:val="sr-Cyrl-RS"/>
        </w:rPr>
      </w:pPr>
      <w:r w:rsidRPr="00DF5F52">
        <w:rPr>
          <w:b/>
          <w:lang w:val="sr-Cyrl-RS"/>
        </w:rPr>
        <w:t>Катастар</w:t>
      </w:r>
    </w:p>
    <w:p w14:paraId="540A3C4B" w14:textId="10C4975D" w:rsidR="00FA0E91" w:rsidRPr="00DF5F52" w:rsidRDefault="00FA0E91" w:rsidP="00FA0E91">
      <w:pPr>
        <w:ind w:firstLine="720"/>
        <w:rPr>
          <w:lang w:val="sr-Cyrl-RS"/>
        </w:rPr>
      </w:pPr>
      <w:r w:rsidRPr="00DF5F52">
        <w:rPr>
          <w:lang w:val="sr-Cyrl-RS"/>
        </w:rPr>
        <w:t xml:space="preserve">Ефекти унапређења нормативног оквира у овој области, преласком од 1. јула 2018. године на систем електронског уписа у катастар непокретности, са становишта примљених притужби за сада се не могу потпуно сагледати имајући у виду кратак временски период примене.  </w:t>
      </w:r>
    </w:p>
    <w:p w14:paraId="27B7E33D" w14:textId="5BD8DA43" w:rsidR="00FA0E91" w:rsidRPr="00DF5F52" w:rsidRDefault="00FA0E91" w:rsidP="00FA0E91">
      <w:pPr>
        <w:ind w:firstLine="720"/>
        <w:rPr>
          <w:lang w:val="sr-Cyrl-RS"/>
        </w:rPr>
      </w:pPr>
      <w:r w:rsidRPr="00DF5F52">
        <w:rPr>
          <w:lang w:val="sr-Cyrl-RS"/>
        </w:rPr>
        <w:t>С обзиром на то да службе за катастар непокретности, као првостепени орган и Републички геодетски завод, у односу на своју другостепену надлежност за решавање по жалбама на решења служби за катастар непокретности, још увек нису обезбедили услове за ажурно поступање, те се прописани рокови за одлучивање и даље вишеструко прекорачују. Поступањем Заштитника грађана по притужбама због неодлучивања у законом прописаним роковима великом броју грађана омогућено је ефикасније остваривање права. Након сазнања да је Заштитник грађана покренуо поступак контроле њиховог рада, надлежни органи</w:t>
      </w:r>
      <w:r w:rsidR="00B17290">
        <w:rPr>
          <w:lang w:val="sr-Cyrl-RS"/>
        </w:rPr>
        <w:t xml:space="preserve"> су </w:t>
      </w:r>
      <w:r w:rsidRPr="00DF5F52">
        <w:rPr>
          <w:lang w:val="sr-Cyrl-RS"/>
        </w:rPr>
        <w:t>предузимали неопходне мере из своје надлежности у циљу ефикасног и благовременог поступања и тиме отклањали пропусте у свом раду.</w:t>
      </w:r>
    </w:p>
    <w:p w14:paraId="54955468" w14:textId="77777777" w:rsidR="00FA0E91" w:rsidRPr="00DF5F52" w:rsidRDefault="00FA0E91" w:rsidP="00FA0E91">
      <w:pPr>
        <w:ind w:firstLine="720"/>
        <w:rPr>
          <w:lang w:val="sr-Cyrl-RS"/>
        </w:rPr>
      </w:pPr>
      <w:r w:rsidRPr="00DF5F52">
        <w:rPr>
          <w:lang w:val="sr-Cyrl-RS"/>
        </w:rPr>
        <w:t>Неуједначена пракса и недоследна примена одредби Закона о општем управном поступку у службама за катастар непокретности и неуважавање права грађана на једнаку правну заштиту и правно средство нарочито је изражено у погледу поступања по захтевима за исправку грешака у одржавању катастра непокретности.</w:t>
      </w:r>
    </w:p>
    <w:p w14:paraId="7FD3EAED" w14:textId="77777777" w:rsidR="00FA0E91" w:rsidRPr="00DF5F52" w:rsidRDefault="00FA0E91" w:rsidP="00722FE3">
      <w:pPr>
        <w:spacing w:before="240"/>
        <w:rPr>
          <w:b/>
          <w:lang w:val="sr-Cyrl-RS"/>
        </w:rPr>
      </w:pPr>
      <w:r w:rsidRPr="00DF5F52">
        <w:rPr>
          <w:b/>
          <w:lang w:val="sr-Cyrl-RS"/>
        </w:rPr>
        <w:t>Заштита животне средине</w:t>
      </w:r>
    </w:p>
    <w:p w14:paraId="7FE87B6F" w14:textId="78D2FA2A" w:rsidR="00FA0E91" w:rsidRPr="00DF5F52" w:rsidRDefault="00FA0E91" w:rsidP="00FA0E91">
      <w:pPr>
        <w:rPr>
          <w:rFonts w:cs="Times New Roman"/>
          <w:lang w:val="sr-Cyrl-RS"/>
        </w:rPr>
      </w:pPr>
      <w:r w:rsidRPr="00DF5F52">
        <w:rPr>
          <w:rFonts w:cs="Times New Roman"/>
          <w:lang w:val="sr-Cyrl-RS"/>
        </w:rPr>
        <w:tab/>
        <w:t>Заштитник грађана је у области заштите животне средине, и у протеклој години, примио притужбе којима се указује на идентичне проблеме који се тичу загађења воде, ваздуха и земљишта, непријатних мириса, буке (углавном из угоститељских објеката), одлагања комуналног отпада, као и квалитета воде за пиће. И даље се притужбама често изражава незадовољство грађана извршеним мерењима (нивоа буке или загађујућих материја у ваздуху) с</w:t>
      </w:r>
      <w:r w:rsidR="00131369">
        <w:rPr>
          <w:rFonts w:cs="Times New Roman"/>
          <w:lang w:val="sr-Cyrl-RS"/>
        </w:rPr>
        <w:t>умњајући да се истима манипулише</w:t>
      </w:r>
      <w:r w:rsidRPr="00DF5F52">
        <w:rPr>
          <w:rFonts w:cs="Times New Roman"/>
          <w:lang w:val="sr-Cyrl-RS"/>
        </w:rPr>
        <w:t>.</w:t>
      </w:r>
    </w:p>
    <w:p w14:paraId="14D43C8D" w14:textId="75F9FEEE" w:rsidR="00FA0E91" w:rsidRPr="00DF5F52" w:rsidRDefault="00FA0E91" w:rsidP="00B17290">
      <w:pPr>
        <w:ind w:firstLine="720"/>
        <w:rPr>
          <w:rFonts w:cs="Times New Roman"/>
          <w:lang w:val="sr-Cyrl-RS"/>
        </w:rPr>
      </w:pPr>
      <w:r w:rsidRPr="00DF5F52">
        <w:rPr>
          <w:rFonts w:cs="Times New Roman"/>
          <w:lang w:val="sr-Cyrl-RS"/>
        </w:rPr>
        <w:t>Значајније законодавне активности из секторских закона у овој области су изостале и у 2018. години, али је важно истаћи две новине. Једна новина се тиче доношења Закона о грађевинским производима</w:t>
      </w:r>
      <w:r w:rsidRPr="00DF5F52">
        <w:rPr>
          <w:rFonts w:cs="Times New Roman"/>
          <w:vertAlign w:val="superscript"/>
          <w:lang w:val="sr-Cyrl-RS"/>
        </w:rPr>
        <w:footnoteReference w:id="141"/>
      </w:r>
      <w:r w:rsidRPr="00DF5F52">
        <w:rPr>
          <w:rFonts w:cs="Times New Roman"/>
          <w:lang w:val="sr-Cyrl-RS"/>
        </w:rPr>
        <w:t xml:space="preserve"> који је снази од 6. новембра 2018. године</w:t>
      </w:r>
      <w:r w:rsidRPr="00DF5F52">
        <w:rPr>
          <w:rFonts w:eastAsia="Batang" w:cs="Arial"/>
          <w:lang w:val="sr-Cyrl-RS" w:eastAsia="ko-KR"/>
        </w:rPr>
        <w:t>, чији је један од разлога за доношење управо стандардизација грађевинских производа на начин да се у објекте уграђују само они производи који испуњавају, између осталог, и захтеве заштите животне средине, а што је било и предмет упућеног мишљења Заштитника грађана</w:t>
      </w:r>
      <w:r w:rsidRPr="00DF5F52">
        <w:rPr>
          <w:rFonts w:eastAsia="Batang" w:cs="Times New Roman"/>
          <w:vertAlign w:val="superscript"/>
          <w:lang w:val="sr-Cyrl-RS" w:eastAsia="ko-KR"/>
        </w:rPr>
        <w:footnoteReference w:id="142"/>
      </w:r>
      <w:r w:rsidRPr="00DF5F52">
        <w:rPr>
          <w:rFonts w:eastAsia="Batang" w:cs="Arial"/>
          <w:lang w:val="sr-Cyrl-RS" w:eastAsia="ko-KR"/>
        </w:rPr>
        <w:t>. Друга новина се</w:t>
      </w:r>
      <w:r w:rsidRPr="00DF5F52">
        <w:rPr>
          <w:rFonts w:cs="Times New Roman"/>
          <w:lang w:val="sr-Cyrl-RS"/>
        </w:rPr>
        <w:t xml:space="preserve"> тиче доношења Закона о накнадама за коришћење јавних добара</w:t>
      </w:r>
      <w:r w:rsidRPr="00DF5F52">
        <w:rPr>
          <w:rFonts w:cs="Times New Roman"/>
          <w:vertAlign w:val="superscript"/>
          <w:lang w:val="sr-Cyrl-RS"/>
        </w:rPr>
        <w:footnoteReference w:id="143"/>
      </w:r>
      <w:r w:rsidRPr="00DF5F52">
        <w:rPr>
          <w:rFonts w:cs="Times New Roman"/>
          <w:i/>
          <w:lang w:val="sr-Cyrl-RS"/>
        </w:rPr>
        <w:t xml:space="preserve"> </w:t>
      </w:r>
      <w:r w:rsidRPr="00DF5F52">
        <w:rPr>
          <w:rFonts w:cs="Times New Roman"/>
          <w:lang w:val="sr-Cyrl-RS"/>
        </w:rPr>
        <w:t xml:space="preserve">у </w:t>
      </w:r>
      <w:r w:rsidR="00B17290">
        <w:rPr>
          <w:rFonts w:cs="Times New Roman"/>
          <w:lang w:val="sr-Cyrl-RS"/>
        </w:rPr>
        <w:t>којем</w:t>
      </w:r>
      <w:r w:rsidRPr="00DF5F52">
        <w:rPr>
          <w:rFonts w:cs="Times New Roman"/>
          <w:lang w:val="sr-Cyrl-RS"/>
        </w:rPr>
        <w:t xml:space="preserve"> су обједињене све накнаде које су досад биле у појединачним прописима, укључујући и накнаде из области заштите животне средине, са намером увођења транспарентнијег система јавних прихода, као и предвидивости трошкова пословања. Имајући у виду да је примена овог закона отпочела 1. јануара 2019. </w:t>
      </w:r>
      <w:r w:rsidRPr="00DF5F52">
        <w:rPr>
          <w:rFonts w:cs="Times New Roman"/>
          <w:lang w:val="sr-Cyrl-RS"/>
        </w:rPr>
        <w:lastRenderedPageBreak/>
        <w:t>године,</w:t>
      </w:r>
      <w:r w:rsidRPr="00DF5F52">
        <w:rPr>
          <w:rFonts w:ascii="Times New Roman" w:eastAsia="Times New Roman" w:hAnsi="Times New Roman" w:cs="Times New Roman"/>
          <w:sz w:val="24"/>
          <w:szCs w:val="24"/>
          <w:lang w:val="sr-Cyrl-RS"/>
        </w:rPr>
        <w:t xml:space="preserve"> при чему се одредбе које </w:t>
      </w:r>
      <w:r w:rsidRPr="00DF5F52">
        <w:rPr>
          <w:rFonts w:cs="Times New Roman"/>
          <w:lang w:val="sr-Cyrl-RS"/>
        </w:rPr>
        <w:t>се односе на накнаду за заштиту и унапређивање животне средине примењују почев од 2. марта 2019. године, ефекти примене овог прописа се тек имају уочити.</w:t>
      </w:r>
    </w:p>
    <w:p w14:paraId="2D239E01" w14:textId="77777777" w:rsidR="00FA0E91" w:rsidRPr="00DF5F52" w:rsidRDefault="00FA0E91" w:rsidP="00FA0E91">
      <w:pPr>
        <w:ind w:firstLine="720"/>
        <w:rPr>
          <w:lang w:val="sr-Cyrl-RS"/>
        </w:rPr>
      </w:pPr>
      <w:r w:rsidRPr="00DF5F52">
        <w:rPr>
          <w:lang w:val="sr-Cyrl-RS"/>
        </w:rPr>
        <w:t>И поред пружања извесне финансијске подршке од стране Министарства заштите животне средине јединицама локалне самоуправе посредством Зеленог фонда</w:t>
      </w:r>
      <w:r w:rsidRPr="00DF5F52">
        <w:rPr>
          <w:rFonts w:cs="Times New Roman"/>
          <w:vertAlign w:val="superscript"/>
          <w:lang w:val="sr-Cyrl-RS"/>
        </w:rPr>
        <w:footnoteReference w:id="144"/>
      </w:r>
      <w:r w:rsidRPr="00DF5F52">
        <w:rPr>
          <w:lang w:val="sr-Cyrl-RS"/>
        </w:rPr>
        <w:t xml:space="preserve">, и даље је свеприсутан проблем недостатка кадровских и финансијских капацитета који су главни фактор спотицања у достизању жељених услова заштите животне средине. </w:t>
      </w:r>
    </w:p>
    <w:p w14:paraId="4A71495B" w14:textId="77777777" w:rsidR="00FA0E91" w:rsidRPr="00DF5F52" w:rsidRDefault="00FA0E91" w:rsidP="00FA0E91">
      <w:pPr>
        <w:ind w:firstLine="720"/>
        <w:rPr>
          <w:lang w:val="sr-Cyrl-RS"/>
        </w:rPr>
      </w:pPr>
      <w:r w:rsidRPr="00DF5F52">
        <w:rPr>
          <w:lang w:val="sr-Cyrl-RS"/>
        </w:rPr>
        <w:t>Заштитник грађана је на основу покренутих поступака контроле установио да су пријаве поводом буке све учесталија појава, као и да постоји недовољан број инспектора, али и да грађани често изражавају сумњу и бојазан у исправност и тачност обављених мерења нивоа буке. Упркос тим проблемима, дуго најављиване измене Закона о заштити од буке у животној средини</w:t>
      </w:r>
      <w:r w:rsidRPr="00DF5F52">
        <w:rPr>
          <w:rStyle w:val="FootnoteReference"/>
          <w:lang w:val="sr-Cyrl-RS"/>
        </w:rPr>
        <w:footnoteReference w:id="145"/>
      </w:r>
      <w:r w:rsidRPr="00DF5F52">
        <w:rPr>
          <w:lang w:val="sr-Cyrl-RS"/>
        </w:rPr>
        <w:t>, којима би се ови недостаци отклонили, још увек нису донете.</w:t>
      </w:r>
    </w:p>
    <w:p w14:paraId="7717FC5A" w14:textId="77777777" w:rsidR="00FA0E91" w:rsidRPr="00DF5F52" w:rsidRDefault="00FA0E91" w:rsidP="00FA0E91">
      <w:pPr>
        <w:ind w:firstLine="720"/>
        <w:rPr>
          <w:lang w:val="sr-Cyrl-RS"/>
        </w:rPr>
      </w:pPr>
      <w:r w:rsidRPr="00DF5F52">
        <w:rPr>
          <w:lang w:val="sr-Cyrl-RS"/>
        </w:rPr>
        <w:t xml:space="preserve">У циљу заштите уставом загарантованог права грађана на здраву животну средину, а тиме и заштите права на потпуно и објективно обавештавање о њеном стању, Заштитник грађана је </w:t>
      </w:r>
      <w:r w:rsidRPr="00DF5F52">
        <w:rPr>
          <w:rFonts w:eastAsia="Times New Roman" w:cs="Arial"/>
          <w:lang w:val="sr-Cyrl-RS"/>
        </w:rPr>
        <w:t>у мишљењу</w:t>
      </w:r>
      <w:r w:rsidRPr="00DF5F52">
        <w:rPr>
          <w:rFonts w:eastAsia="Times New Roman" w:cs="Times New Roman"/>
          <w:vertAlign w:val="superscript"/>
          <w:lang w:val="sr-Cyrl-RS"/>
        </w:rPr>
        <w:footnoteReference w:id="146"/>
      </w:r>
      <w:r w:rsidRPr="00DF5F52">
        <w:rPr>
          <w:rFonts w:eastAsia="Times New Roman" w:cs="Arial"/>
          <w:lang w:val="sr-Cyrl-RS"/>
        </w:rPr>
        <w:t xml:space="preserve"> упућеном Министарству заштите животне средине и Агенцији за заштиту животне средине</w:t>
      </w:r>
      <w:r w:rsidRPr="00DF5F52">
        <w:rPr>
          <w:lang w:val="sr-Cyrl-RS"/>
        </w:rPr>
        <w:t xml:space="preserve"> истакао да је потребно предузети све неопходне мере ради успостављања и одржавања Националног регистра извора загађивања и Националног инвентара ненамерно испуштених дуготрајних органских загађујућих супстанци, који ће садржати све податке о свим загађујућим материјама о којима се извештава, као и прорачун вредности емисија свих ненамерно испуштених дуготрајних органских загађујућих супстанци.</w:t>
      </w:r>
    </w:p>
    <w:p w14:paraId="6E38EFCB" w14:textId="77777777" w:rsidR="00FA0E91" w:rsidRPr="00DF5F52" w:rsidRDefault="00FA0E91" w:rsidP="00722FE3">
      <w:pPr>
        <w:spacing w:before="240"/>
        <w:rPr>
          <w:b/>
          <w:lang w:val="sr-Cyrl-RS"/>
        </w:rPr>
      </w:pPr>
      <w:r w:rsidRPr="00DF5F52">
        <w:rPr>
          <w:b/>
          <w:lang w:val="sr-Cyrl-RS"/>
        </w:rPr>
        <w:t>Реституција</w:t>
      </w:r>
    </w:p>
    <w:p w14:paraId="19543C8E" w14:textId="45F456AE" w:rsidR="00FA0E91" w:rsidRPr="00DF5F52" w:rsidRDefault="00FA0E91" w:rsidP="00FA0E91">
      <w:pPr>
        <w:pStyle w:val="CharCharChar2Char"/>
        <w:spacing w:after="120"/>
        <w:jc w:val="both"/>
        <w:rPr>
          <w:rFonts w:cs="Arial"/>
          <w:sz w:val="22"/>
          <w:szCs w:val="22"/>
          <w:lang w:val="sr-Cyrl-RS"/>
        </w:rPr>
      </w:pPr>
      <w:r w:rsidRPr="00DF5F52">
        <w:rPr>
          <w:sz w:val="22"/>
          <w:szCs w:val="22"/>
          <w:lang w:val="sr-Cyrl-RS"/>
        </w:rPr>
        <w:tab/>
        <w:t>Притужбе грађана у области реституције указују, и у овом извештајном периоду, на проблем враћања имовине који се однос</w:t>
      </w:r>
      <w:r w:rsidR="00B17290">
        <w:rPr>
          <w:sz w:val="22"/>
          <w:szCs w:val="22"/>
          <w:lang w:val="sr-Cyrl-RS"/>
        </w:rPr>
        <w:t>и</w:t>
      </w:r>
      <w:r w:rsidRPr="00DF5F52">
        <w:rPr>
          <w:sz w:val="22"/>
          <w:szCs w:val="22"/>
          <w:lang w:val="sr-Cyrl-RS"/>
        </w:rPr>
        <w:t xml:space="preserve"> на враћање комасираног земљишта. Влада Републике Србије је у протеклој години донела Уредбу</w:t>
      </w:r>
      <w:r w:rsidRPr="00DF5F52">
        <w:rPr>
          <w:rStyle w:val="FootnoteReference"/>
          <w:sz w:val="22"/>
          <w:szCs w:val="22"/>
          <w:lang w:val="sr-Cyrl-RS"/>
        </w:rPr>
        <w:footnoteReference w:id="147"/>
      </w:r>
      <w:r w:rsidRPr="00DF5F52">
        <w:rPr>
          <w:sz w:val="22"/>
          <w:szCs w:val="22"/>
          <w:lang w:val="sr-Cyrl-RS"/>
        </w:rPr>
        <w:t>, којом су ближе уређени критеријуми за враћање пољопривредног, односно шумског земљишта које је било предмет комасације, чиме је унапређен нормативни оквир у овој области. На овај начин, прецизирани су критеријуми који су до сада били нејасни у поступку реституције, а поводом чега је и Заштитник грађана својевремено</w:t>
      </w:r>
      <w:r w:rsidRPr="00DF5F52">
        <w:rPr>
          <w:rFonts w:cs="Arial"/>
          <w:sz w:val="22"/>
          <w:szCs w:val="22"/>
          <w:lang w:val="sr-Cyrl-RS"/>
        </w:rPr>
        <w:t xml:space="preserve"> из истог разлога, односно чињенице да је у поступку враћања комасираног земљишта било отежано идентификовати парцеле, </w:t>
      </w:r>
      <w:r w:rsidRPr="00DF5F52">
        <w:rPr>
          <w:sz w:val="22"/>
          <w:szCs w:val="22"/>
          <w:lang w:val="sr-Cyrl-RS"/>
        </w:rPr>
        <w:t>још</w:t>
      </w:r>
      <w:r w:rsidRPr="00DF5F52">
        <w:rPr>
          <w:rFonts w:cs="Arial"/>
          <w:sz w:val="22"/>
          <w:szCs w:val="22"/>
          <w:lang w:val="sr-Cyrl-RS"/>
        </w:rPr>
        <w:t xml:space="preserve"> 12</w:t>
      </w:r>
      <w:r w:rsidRPr="00DF5F52">
        <w:rPr>
          <w:sz w:val="22"/>
          <w:szCs w:val="22"/>
          <w:lang w:val="sr-Cyrl-RS"/>
        </w:rPr>
        <w:t>. марта 2015. године Народној скупштини Републике Србије</w:t>
      </w:r>
      <w:r w:rsidRPr="00DF5F52">
        <w:rPr>
          <w:rFonts w:cs="Arial"/>
          <w:sz w:val="22"/>
          <w:szCs w:val="22"/>
          <w:lang w:val="sr-Cyrl-RS"/>
        </w:rPr>
        <w:t xml:space="preserve"> упутио Предлог </w:t>
      </w:r>
      <w:r w:rsidRPr="00DF5F52">
        <w:rPr>
          <w:sz w:val="22"/>
          <w:szCs w:val="22"/>
          <w:lang w:val="sr-Cyrl-RS"/>
        </w:rPr>
        <w:t>измена и допуна Закона о враћању одузете имовине и обештећењу</w:t>
      </w:r>
      <w:r w:rsidRPr="00DF5F52">
        <w:rPr>
          <w:rFonts w:cs="Arial"/>
          <w:sz w:val="22"/>
          <w:szCs w:val="22"/>
          <w:lang w:val="sr-Cyrl-RS"/>
        </w:rPr>
        <w:t>.</w:t>
      </w:r>
      <w:r w:rsidRPr="00DF5F52">
        <w:rPr>
          <w:rStyle w:val="FootnoteReference"/>
          <w:sz w:val="22"/>
          <w:szCs w:val="22"/>
          <w:lang w:val="sr-Cyrl-RS"/>
        </w:rPr>
        <w:footnoteReference w:id="148"/>
      </w:r>
    </w:p>
    <w:p w14:paraId="4FA3C629" w14:textId="77777777" w:rsidR="00FA0E91" w:rsidRPr="00DF5F52" w:rsidRDefault="00FA0E91" w:rsidP="00722FE3">
      <w:pPr>
        <w:spacing w:before="240"/>
        <w:rPr>
          <w:b/>
          <w:lang w:val="sr-Cyrl-RS"/>
        </w:rPr>
      </w:pPr>
      <w:r w:rsidRPr="00DF5F52">
        <w:rPr>
          <w:b/>
          <w:lang w:val="sr-Cyrl-RS"/>
        </w:rPr>
        <w:t>Привреда</w:t>
      </w:r>
    </w:p>
    <w:p w14:paraId="58F60409" w14:textId="77777777" w:rsidR="00FA0E91" w:rsidRPr="00DF5F52" w:rsidRDefault="00FA0E91" w:rsidP="00FA0E91">
      <w:pPr>
        <w:ind w:firstLine="720"/>
        <w:rPr>
          <w:lang w:val="sr-Cyrl-RS"/>
        </w:rPr>
      </w:pPr>
      <w:r w:rsidRPr="00DF5F52">
        <w:rPr>
          <w:lang w:val="sr-Cyrl-RS"/>
        </w:rPr>
        <w:t xml:space="preserve">Агенција за привредне регистре је од 1. октобра 2018. године почела да примењује (без изузетака) одредбе Закона о привредним друштвима о покретању и </w:t>
      </w:r>
      <w:r w:rsidRPr="00DF5F52">
        <w:rPr>
          <w:lang w:val="sr-Cyrl-RS"/>
        </w:rPr>
        <w:lastRenderedPageBreak/>
        <w:t>вођењу поступка принудне ликвидације по службеној дужности у случају недостављања финансијских извештаја од стране привредних друштава. Тиме је после више од годину дана  почела да поступа по препорукама Заштитника грађана</w:t>
      </w:r>
      <w:r w:rsidRPr="00DF5F52">
        <w:rPr>
          <w:rStyle w:val="FootnoteReference"/>
          <w:lang w:val="sr-Cyrl-RS"/>
        </w:rPr>
        <w:footnoteReference w:id="149"/>
      </w:r>
      <w:r w:rsidRPr="00DF5F52">
        <w:rPr>
          <w:lang w:val="sr-Cyrl-RS"/>
        </w:rPr>
        <w:t xml:space="preserve">. </w:t>
      </w:r>
    </w:p>
    <w:p w14:paraId="7105B1BF" w14:textId="77777777" w:rsidR="00FA0E91" w:rsidRPr="00DF5F52" w:rsidRDefault="00FA0E91" w:rsidP="00FA0E91">
      <w:pPr>
        <w:ind w:firstLine="720"/>
        <w:rPr>
          <w:lang w:val="sr-Cyrl-RS"/>
        </w:rPr>
      </w:pPr>
      <w:r w:rsidRPr="00DF5F52">
        <w:rPr>
          <w:lang w:val="sr-Cyrl-RS"/>
        </w:rPr>
        <w:t xml:space="preserve"> Притужбе Заштитнику грађана указују да је остало нерешено питање статуса предузећа за професионалну рехабилитацију и запошљавање особа са инвалидитетом, која су Законом о приватизацији изузета из поступка приватизације. Ова предузећа већ дуже време нису у стању да без помоћи државе опстану на тржишту, збго чега постоји бојазан да ће се у потпуности угасити.</w:t>
      </w:r>
    </w:p>
    <w:p w14:paraId="0280DC7C" w14:textId="77777777" w:rsidR="00FA0E91" w:rsidRPr="00DF5F52" w:rsidRDefault="00FA0E91" w:rsidP="00FA0E91">
      <w:pPr>
        <w:ind w:firstLine="720"/>
        <w:rPr>
          <w:lang w:val="sr-Cyrl-RS"/>
        </w:rPr>
      </w:pPr>
      <w:r w:rsidRPr="00DF5F52">
        <w:rPr>
          <w:lang w:val="sr-Cyrl-RS"/>
        </w:rPr>
        <w:t>Такође, Министарство привреде и Министарство финансија још увек нису установили модел за исплату потраживања евидентираних у складу са Уредбом о евидентирању доспелих неизмирених обавеза друштвених предузећа по извршним пресудама за потраживања из радних односа.</w:t>
      </w:r>
    </w:p>
    <w:p w14:paraId="24972A56" w14:textId="77777777" w:rsidR="00FA0E91" w:rsidRPr="00DF5F52" w:rsidRDefault="00FA0E91" w:rsidP="00722FE3">
      <w:pPr>
        <w:spacing w:before="240"/>
        <w:rPr>
          <w:b/>
          <w:lang w:val="sr-Cyrl-RS"/>
        </w:rPr>
      </w:pPr>
      <w:r w:rsidRPr="00DF5F52">
        <w:rPr>
          <w:b/>
          <w:lang w:val="sr-Cyrl-RS"/>
        </w:rPr>
        <w:t>Рударство и енергетика</w:t>
      </w:r>
    </w:p>
    <w:p w14:paraId="563FDBF1" w14:textId="77777777" w:rsidR="00FA0E91" w:rsidRPr="00DF5F52" w:rsidRDefault="00FA0E91" w:rsidP="00FA0E91">
      <w:pPr>
        <w:ind w:firstLine="720"/>
        <w:rPr>
          <w:lang w:val="sr-Cyrl-RS"/>
        </w:rPr>
      </w:pPr>
      <w:r w:rsidRPr="00DF5F52">
        <w:rPr>
          <w:lang w:val="sr-Cyrl-RS"/>
        </w:rPr>
        <w:t xml:space="preserve">У погледу снабдевања електричном енергијом, најчешће притужбе које грађани упућују на рад ЈП „Електропривреда Србије“ односе се на неоправдану обуставу испоруке електричне енергије, искључење са дистрибутивног система и покретање поступка принудне наплате потраживања за испоручену електричну енергију преко јавног извршитеља. </w:t>
      </w:r>
    </w:p>
    <w:p w14:paraId="6AE58DF5" w14:textId="14E7DC67" w:rsidR="00FA0E91" w:rsidRPr="00DF5F52" w:rsidRDefault="00FA0E91" w:rsidP="00FA0E91">
      <w:pPr>
        <w:rPr>
          <w:lang w:val="sr-Cyrl-RS"/>
        </w:rPr>
      </w:pPr>
      <w:r w:rsidRPr="00DF5F52">
        <w:rPr>
          <w:lang w:val="sr-Cyrl-RS"/>
        </w:rPr>
        <w:tab/>
        <w:t xml:space="preserve">Такође, ЈП „Електропривреда Србије“ у појединим случајевима не поступа благовремено по захтевима грађана за промену корисника бројила, за накнаду причињене штете или по приговору на обуставу испоруке електричне енергије, због чега су грађани захтевали помоћ од Заштитника грађана. Након покретања поступка надзора над његовим радом, ово јавно предузеће би по правилу доставило тражену одлуку или одговор. </w:t>
      </w:r>
    </w:p>
    <w:p w14:paraId="0383CEF1" w14:textId="77777777" w:rsidR="00FA0E91" w:rsidRPr="00DF5F52" w:rsidRDefault="00FA0E91" w:rsidP="00FA0E91">
      <w:pPr>
        <w:rPr>
          <w:lang w:val="sr-Cyrl-RS"/>
        </w:rPr>
      </w:pPr>
      <w:r w:rsidRPr="00DF5F52">
        <w:rPr>
          <w:lang w:val="sr-Cyrl-RS"/>
        </w:rPr>
        <w:tab/>
        <w:t>Још увек није решен проблем који се односи на недостатак могућности постизања споразума и измирења дуга на рате, посебно у ситуацијама када до корекције рачуна долази услед грешке овлашћених лица дистрибутера, имајући у виду финансијске утицаје које учињене неправилности могу извршити на купце, на шта Заштитник грађана указује годинама уназад и о чему је састављен и посебан извештај.</w:t>
      </w:r>
      <w:r w:rsidRPr="00DF5F52">
        <w:rPr>
          <w:rFonts w:cs="Times New Roman"/>
          <w:vertAlign w:val="superscript"/>
          <w:lang w:val="sr-Cyrl-RS"/>
        </w:rPr>
        <w:footnoteReference w:id="150"/>
      </w:r>
    </w:p>
    <w:p w14:paraId="72A6AC6B" w14:textId="77777777" w:rsidR="00FA0E91" w:rsidRPr="00DF5F52" w:rsidRDefault="00FA0E91" w:rsidP="00FA0E91">
      <w:pPr>
        <w:ind w:firstLine="720"/>
        <w:rPr>
          <w:lang w:val="sr-Cyrl-RS"/>
        </w:rPr>
      </w:pPr>
      <w:r w:rsidRPr="00DF5F52">
        <w:rPr>
          <w:lang w:val="sr-Cyrl-RS"/>
        </w:rPr>
        <w:t>Такође, изменама Уредбе о условима испоруке и снабдевања електричном енергијом потребно је омогућити грађанима који су у поступку реституције постали титулари права својине на непокретностима, а које су оптерећене неизмиреним дугом за утрошену електричну енергију, да  закључе уговор о снабдевању електричном енергијом.</w:t>
      </w:r>
    </w:p>
    <w:p w14:paraId="7F317FE6" w14:textId="77777777" w:rsidR="00FA0E91" w:rsidRPr="00DF5F52" w:rsidRDefault="00FA0E91" w:rsidP="00722FE3">
      <w:pPr>
        <w:spacing w:before="240"/>
        <w:rPr>
          <w:b/>
          <w:lang w:val="sr-Cyrl-RS"/>
        </w:rPr>
      </w:pPr>
      <w:r w:rsidRPr="00DF5F52">
        <w:rPr>
          <w:b/>
          <w:lang w:val="sr-Cyrl-RS"/>
        </w:rPr>
        <w:t xml:space="preserve">Локална самоуправа </w:t>
      </w:r>
    </w:p>
    <w:p w14:paraId="2904A4A6" w14:textId="77777777" w:rsidR="00FA0E91" w:rsidRPr="00DF5F52" w:rsidRDefault="00FA0E91" w:rsidP="00FA0E91">
      <w:pPr>
        <w:ind w:firstLine="720"/>
        <w:rPr>
          <w:lang w:val="sr-Cyrl-RS"/>
        </w:rPr>
      </w:pPr>
      <w:r w:rsidRPr="00DF5F52">
        <w:rPr>
          <w:lang w:val="sr-Cyrl-RS"/>
        </w:rPr>
        <w:t xml:space="preserve">Као и у претходним извештајним периодима, значајан део притужби из ове области и даље сведочи о незадовољству грађана ефикасношћу поступања инспекцијских органа јединица локалне самоуправе по иницијативама за вршење инспекцијског надзора над применом локалних и републичких прописа, а нарочито о, </w:t>
      </w:r>
      <w:r w:rsidRPr="00DF5F52">
        <w:rPr>
          <w:lang w:val="sr-Cyrl-RS"/>
        </w:rPr>
        <w:lastRenderedPageBreak/>
        <w:t xml:space="preserve">и даље присутној, пракси неспровођења извршних решења, пре свега комуналне и грађевинске инспекције. </w:t>
      </w:r>
    </w:p>
    <w:p w14:paraId="322D4527" w14:textId="77777777" w:rsidR="00FA0E91" w:rsidRPr="00DF5F52" w:rsidRDefault="00FA0E91" w:rsidP="00FA0E91">
      <w:pPr>
        <w:ind w:firstLine="720"/>
        <w:rPr>
          <w:lang w:val="sr-Cyrl-RS"/>
        </w:rPr>
      </w:pPr>
      <w:r w:rsidRPr="00DF5F52">
        <w:rPr>
          <w:lang w:val="sr-Cyrl-RS"/>
        </w:rPr>
        <w:t>Заштитник грађана је, у извештајном периоду, у препорукама упућеним појединим градским општинама Града Београда (Управа Градске општине Палилула, Управа Градске општине Звездара, Управа Градске општине Земун) утврдио да је, као и ранијих година, једна од главних препрека принудном спровођењу извршних решења недостатак материјалних средстава, док се у случајевима када су та средства обезбеђена, она првенствено усмеравају за извршење решења којима је угрожен јавни интерес. У том смислу, препорукама је органима градских општина, као и Секретаријату за инспекцијске послове Градске управе града Београда</w:t>
      </w:r>
      <w:r w:rsidRPr="00DF5F52">
        <w:rPr>
          <w:rStyle w:val="FootnoteReference"/>
          <w:lang w:val="sr-Cyrl-RS"/>
        </w:rPr>
        <w:footnoteReference w:id="151"/>
      </w:r>
      <w:r w:rsidRPr="00DF5F52">
        <w:rPr>
          <w:lang w:val="sr-Cyrl-RS"/>
        </w:rPr>
        <w:t xml:space="preserve"> указано на потребу проактивног деловања с циљем обезбеђивања материјалних средстава и предузимања других мера како би извршна решења била спроведена у што краћем року. По упућеним препорукама није поступљено, чиме су реална и оправдана очекивања грађана да ће органи ефикасно спроводити сопствена решења остала неостварена. </w:t>
      </w:r>
    </w:p>
    <w:p w14:paraId="0DC2C2A3" w14:textId="77777777" w:rsidR="00FA0E91" w:rsidRPr="00DF5F52" w:rsidRDefault="00FA0E91" w:rsidP="00FA0E91">
      <w:pPr>
        <w:ind w:firstLine="720"/>
        <w:rPr>
          <w:lang w:val="sr-Cyrl-RS"/>
        </w:rPr>
      </w:pPr>
      <w:r w:rsidRPr="00DF5F52">
        <w:rPr>
          <w:lang w:val="sr-Cyrl-RS"/>
        </w:rPr>
        <w:t xml:space="preserve">У овом извештајном периоду био је приметан изостанак сарадње појединих јединица локалне самоуправе са Заштитником грађана, упркос законској обавези. Наиме, Заштитнику грађана су, у одређеним случајевима, информације које су неопходне за остваривање његове контролне, односно превентивне улоге, достављане тек након неколико упућених дописа са накнадним роковима за достављање тражених информација. То је био случај са Општином Велика Плана, Општином Бујановац и Општином Земун, док је појединим случајевима изостанак сарадње био потпун (Општина Прибој, Градска управа Града Београда). </w:t>
      </w:r>
    </w:p>
    <w:p w14:paraId="03B1960D" w14:textId="77777777" w:rsidR="00FA0E91" w:rsidRPr="00DF5F52" w:rsidRDefault="00FA0E91" w:rsidP="00FA0E91">
      <w:pPr>
        <w:ind w:firstLine="720"/>
        <w:rPr>
          <w:lang w:val="sr-Cyrl-RS"/>
        </w:rPr>
      </w:pPr>
      <w:r w:rsidRPr="00DF5F52">
        <w:rPr>
          <w:lang w:val="sr-Cyrl-RS"/>
        </w:rPr>
        <w:t>Када је реч о притужбама из домена изворних надлежности јединица локалне самоуправе, оне се у највећем броју односе на обављање комуналних делатности и рад вршилаца тих делатности, односно јавних комуналних предузећа. Такође, грађани су неретко указивали на недовољну ангажованост органа јединица локалне самоуправе како би, нарочито у сеоским и руралним подручјима, била обезбеђена адекватна комунална и путна инфраструктура. Имајући у виду да су оснивачи јавних комуналних предузећа јединице локалне самоуправе које и врше надзор над радом истих неопходно је да јединице локалне самоуправе преузму већи степен ангажовања у контроли рада локалних јавних предузећа. Приметно је такође и да у овом домену надлежности јединица локалне самоуправе постоји проблем са недовољним средствима у буџету што отежава спровођење пројеката и побољшање животног стандарда, поготово у сеоским подручјима.</w:t>
      </w:r>
    </w:p>
    <w:p w14:paraId="4ED611FE" w14:textId="77777777" w:rsidR="00FA0E91" w:rsidRPr="00DF5F52" w:rsidRDefault="00FA0E91" w:rsidP="00722FE3">
      <w:pPr>
        <w:spacing w:before="240"/>
        <w:rPr>
          <w:b/>
          <w:lang w:val="sr-Cyrl-RS"/>
        </w:rPr>
      </w:pPr>
      <w:r w:rsidRPr="00DF5F52">
        <w:rPr>
          <w:b/>
          <w:lang w:val="sr-Cyrl-RS"/>
        </w:rPr>
        <w:t>Државна управа</w:t>
      </w:r>
    </w:p>
    <w:p w14:paraId="057D09A1" w14:textId="77777777" w:rsidR="00FA0E91" w:rsidRPr="00DF5F52" w:rsidRDefault="00FA0E91" w:rsidP="00FA0E91">
      <w:pPr>
        <w:ind w:firstLine="720"/>
        <w:rPr>
          <w:lang w:val="sr-Cyrl-RS"/>
        </w:rPr>
      </w:pPr>
      <w:r w:rsidRPr="00DF5F52">
        <w:rPr>
          <w:lang w:val="sr-Cyrl-RS"/>
        </w:rPr>
        <w:t>На основу примљених притужби у протеклој години уочено је да управна инспекција у оквиру Министарства државне управе и локалне самоуправе не предузима све мере и овлашћења предвиђена Законом о управној инспекцији</w:t>
      </w:r>
      <w:r w:rsidRPr="00DF5F52">
        <w:rPr>
          <w:vertAlign w:val="superscript"/>
          <w:lang w:val="sr-Cyrl-RS"/>
        </w:rPr>
        <w:footnoteReference w:id="152"/>
      </w:r>
      <w:r w:rsidRPr="00DF5F52">
        <w:rPr>
          <w:lang w:val="sr-Cyrl-RS"/>
        </w:rPr>
        <w:t xml:space="preserve">, </w:t>
      </w:r>
      <w:r w:rsidRPr="00DF5F52">
        <w:rPr>
          <w:lang w:val="sr-Cyrl-RS"/>
        </w:rPr>
        <w:lastRenderedPageBreak/>
        <w:t>поводом чега је Заштитник грађана упутио Управном инспекторату препоруку, по којој је орган поступио и предузео мере у циљу унапређења рада органа.</w:t>
      </w:r>
      <w:r w:rsidRPr="00DF5F52">
        <w:rPr>
          <w:rStyle w:val="FootnoteReference"/>
          <w:lang w:val="sr-Cyrl-RS"/>
        </w:rPr>
        <w:footnoteReference w:id="153"/>
      </w:r>
    </w:p>
    <w:p w14:paraId="28E71C7D" w14:textId="77777777" w:rsidR="00D201B0" w:rsidRPr="004B3AD2" w:rsidRDefault="00D201B0" w:rsidP="00722FE3">
      <w:pPr>
        <w:keepNext/>
        <w:keepLines/>
        <w:spacing w:before="360"/>
        <w:ind w:left="357"/>
        <w:jc w:val="center"/>
        <w:outlineLvl w:val="2"/>
        <w:rPr>
          <w:b/>
          <w:bCs/>
          <w:caps/>
          <w:sz w:val="24"/>
          <w:szCs w:val="24"/>
          <w:lang w:val="ru-RU"/>
        </w:rPr>
      </w:pPr>
      <w:r w:rsidRPr="004B3AD2">
        <w:rPr>
          <w:b/>
          <w:bCs/>
          <w:caps/>
          <w:sz w:val="24"/>
          <w:szCs w:val="24"/>
          <w:lang w:val="ru-RU"/>
        </w:rPr>
        <w:t>ПРЕДЛОЗИ ЗА ПОБОЉШАЊЕ ПОЛОЖАЈА ГРАЂАНА У ОДНОСУ НА ОРГАНЕ УПРАВЕ</w:t>
      </w:r>
    </w:p>
    <w:p w14:paraId="453CA753" w14:textId="77777777" w:rsidR="00D201B0" w:rsidRDefault="00D201B0" w:rsidP="00722FE3">
      <w:pPr>
        <w:ind w:left="709" w:hanging="425"/>
        <w:rPr>
          <w:i/>
          <w:iCs/>
          <w:lang w:val="ru-RU"/>
        </w:rPr>
      </w:pPr>
      <w:r w:rsidRPr="004B3AD2">
        <w:rPr>
          <w:i/>
          <w:iCs/>
          <w:lang w:val="ru-RU"/>
        </w:rPr>
        <w:t>Иако по члану 17. став 3. Закона о Заштитнику грађана, Заштитник грађана није овлашћен да контролише рад Народне скупштине и Владе, Заштитник грађана сматра да би било корисно да наведени органи размотре његове предлоге.</w:t>
      </w:r>
    </w:p>
    <w:p w14:paraId="42EBF2AB" w14:textId="77777777" w:rsidR="00FA0E91" w:rsidRPr="00DF5F52" w:rsidRDefault="00FA0E91" w:rsidP="00722FE3">
      <w:pPr>
        <w:pStyle w:val="Numeracija2"/>
        <w:numPr>
          <w:ilvl w:val="0"/>
          <w:numId w:val="36"/>
        </w:numPr>
        <w:ind w:left="709" w:hanging="425"/>
        <w:rPr>
          <w:b/>
          <w:lang w:val="sr-Cyrl-RS"/>
        </w:rPr>
      </w:pPr>
      <w:r w:rsidRPr="00DF5F52">
        <w:rPr>
          <w:b/>
          <w:lang w:val="sr-Cyrl-RS"/>
        </w:rPr>
        <w:t xml:space="preserve">Влада </w:t>
      </w:r>
      <w:r w:rsidRPr="00DF5F52">
        <w:rPr>
          <w:lang w:val="sr-Cyrl-RS"/>
        </w:rPr>
        <w:t>треба да настави са радом на реформисању стечајног законодавства, како би пронашла модел којим ће бити обезбеђена најпотпунија и најефикаснија контрола рада стечајних управника током спровођења стечајног поступка;</w:t>
      </w:r>
    </w:p>
    <w:p w14:paraId="70C969F4"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Влада и Министарство привреде </w:t>
      </w:r>
      <w:r w:rsidRPr="00DF5F52">
        <w:rPr>
          <w:lang w:val="sr-Cyrl-RS"/>
        </w:rPr>
        <w:t>треба да што хитније пронађу и почну да примењују најбољи модел за исплату потраживања евидентираних у складу са Уредбом о евидентирању доспелих неизмирених обавеза друштвених предузећа по извршним пресудама за потраживања из радних односа</w:t>
      </w:r>
      <w:r w:rsidRPr="00DF5F52">
        <w:rPr>
          <w:b/>
          <w:lang w:val="sr-Cyrl-RS"/>
        </w:rPr>
        <w:t>;</w:t>
      </w:r>
    </w:p>
    <w:p w14:paraId="79F29BB1" w14:textId="77777777" w:rsidR="00FA0E91" w:rsidRPr="00DF5F52" w:rsidRDefault="00FA0E91" w:rsidP="00722FE3">
      <w:pPr>
        <w:pStyle w:val="Numeracija2"/>
        <w:numPr>
          <w:ilvl w:val="0"/>
          <w:numId w:val="0"/>
        </w:numPr>
        <w:ind w:left="709" w:hanging="425"/>
        <w:rPr>
          <w:lang w:val="sr-Cyrl-RS"/>
        </w:rPr>
      </w:pPr>
      <w:r w:rsidRPr="00DF5F52">
        <w:rPr>
          <w:b/>
          <w:lang w:val="sr-Cyrl-RS"/>
        </w:rPr>
        <w:t>•</w:t>
      </w:r>
      <w:r w:rsidRPr="00DF5F52">
        <w:rPr>
          <w:b/>
          <w:lang w:val="sr-Cyrl-RS"/>
        </w:rPr>
        <w:tab/>
        <w:t xml:space="preserve">Влада и Министарство привреде </w:t>
      </w:r>
      <w:r w:rsidRPr="00DF5F52">
        <w:rPr>
          <w:lang w:val="sr-Cyrl-RS"/>
        </w:rPr>
        <w:t>треба да заврше поступак приватизације привредних друштава који су проглашени за субјекте приватизације од стратешког значаја;</w:t>
      </w:r>
    </w:p>
    <w:p w14:paraId="6B4BBE6C"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Министарство грађевинарства, саобраћаја и инфраструктуре </w:t>
      </w:r>
      <w:r w:rsidRPr="00DF5F52">
        <w:rPr>
          <w:lang w:val="sr-Cyrl-RS"/>
        </w:rPr>
        <w:t>треба да обезбеди довољно финансијских средстава у буџетима на свим нивоима власти за административно извршење решења о рушењу бесправних објеката</w:t>
      </w:r>
      <w:r w:rsidRPr="00DF5F52">
        <w:rPr>
          <w:b/>
          <w:lang w:val="sr-Cyrl-RS"/>
        </w:rPr>
        <w:t xml:space="preserve">; </w:t>
      </w:r>
    </w:p>
    <w:p w14:paraId="53D52F71"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Министарство грађевинарства, саобраћаја и инфраструктуре </w:t>
      </w:r>
      <w:r w:rsidRPr="00DF5F52">
        <w:rPr>
          <w:lang w:val="sr-Cyrl-RS"/>
        </w:rPr>
        <w:t>треба да предузме мере  у циљу јачања превентивне функције грађевинске инспекције</w:t>
      </w:r>
      <w:r w:rsidRPr="00DF5F52">
        <w:rPr>
          <w:b/>
          <w:lang w:val="sr-Cyrl-RS"/>
        </w:rPr>
        <w:t>;</w:t>
      </w:r>
    </w:p>
    <w:p w14:paraId="3489E5C8"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Министарство заштите животне средине и Агенција за заштиту животне средине </w:t>
      </w:r>
      <w:r w:rsidRPr="00DF5F52">
        <w:rPr>
          <w:lang w:val="sr-Cyrl-RS"/>
        </w:rPr>
        <w:t>треба да предузму све неопходне мере ради успостављања и одржавања Националног регистра извора загађивања и Националног инвентара ненамерно испуштених дуготрајних органских загађујућих супстанци, на начин да исти садрже податке о свим загађујућим материјама о којима се извештава</w:t>
      </w:r>
      <w:r w:rsidRPr="00DF5F52">
        <w:rPr>
          <w:b/>
          <w:lang w:val="sr-Cyrl-RS"/>
        </w:rPr>
        <w:t>;</w:t>
      </w:r>
    </w:p>
    <w:p w14:paraId="2940FA6E"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Министарство заштите животне средине и Агенција за заштиту животне средине </w:t>
      </w:r>
      <w:r w:rsidRPr="00DF5F52">
        <w:rPr>
          <w:lang w:val="sr-Cyrl-RS"/>
        </w:rPr>
        <w:t>треба да предузму све неопходне мере у циљу доношења недостајућих стратегија и планских аката из области заштите животне средине</w:t>
      </w:r>
      <w:r w:rsidRPr="00DF5F52">
        <w:rPr>
          <w:b/>
          <w:lang w:val="sr-Cyrl-RS"/>
        </w:rPr>
        <w:t xml:space="preserve">; </w:t>
      </w:r>
    </w:p>
    <w:p w14:paraId="3CD42075"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Министарство заштите животне средине </w:t>
      </w:r>
      <w:r w:rsidRPr="00DF5F52">
        <w:rPr>
          <w:lang w:val="sr-Cyrl-RS"/>
        </w:rPr>
        <w:t>треба да користи све расположиве механизме у циљу даљег пружања финансијске подршке јединицама локалне самоуправе у области управљања отпадом;</w:t>
      </w:r>
    </w:p>
    <w:p w14:paraId="30EE01D2" w14:textId="77777777" w:rsidR="00FA0E91" w:rsidRPr="00DF5F52" w:rsidRDefault="00FA0E91" w:rsidP="00722FE3">
      <w:pPr>
        <w:pStyle w:val="Numeracija2"/>
        <w:numPr>
          <w:ilvl w:val="0"/>
          <w:numId w:val="0"/>
        </w:numPr>
        <w:ind w:left="709" w:hanging="425"/>
        <w:rPr>
          <w:lang w:val="sr-Cyrl-RS"/>
        </w:rPr>
      </w:pPr>
      <w:r w:rsidRPr="00DF5F52">
        <w:rPr>
          <w:b/>
          <w:lang w:val="sr-Cyrl-RS"/>
        </w:rPr>
        <w:t>•</w:t>
      </w:r>
      <w:r w:rsidRPr="00DF5F52">
        <w:rPr>
          <w:b/>
          <w:lang w:val="sr-Cyrl-RS"/>
        </w:rPr>
        <w:tab/>
        <w:t xml:space="preserve">Министарсво заштите животне средине </w:t>
      </w:r>
      <w:r w:rsidRPr="00DF5F52">
        <w:rPr>
          <w:lang w:val="sr-Cyrl-RS"/>
        </w:rPr>
        <w:t>треба да предузме све неопходне мере у циљу доношења најављених измена Закона о заштити од буке у животној средини;</w:t>
      </w:r>
    </w:p>
    <w:p w14:paraId="35C89C8C"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Министарство рударства и енергетике </w:t>
      </w:r>
      <w:r w:rsidRPr="00DF5F52">
        <w:rPr>
          <w:lang w:val="sr-Cyrl-RS"/>
        </w:rPr>
        <w:t xml:space="preserve">треба да предложи измену Уредбе о условима испоруке и снабдевања електричном енергијом како би се грађанима који су у процесу реституције постали титулари права својине на непокретностима које су оптерећене неизмиреним дугом за утрошену електричну енергију, омогућило закључење уговора о снабдевању електричном </w:t>
      </w:r>
      <w:r w:rsidRPr="00DF5F52">
        <w:rPr>
          <w:lang w:val="sr-Cyrl-RS"/>
        </w:rPr>
        <w:lastRenderedPageBreak/>
        <w:t>енергијом, док би наплату неизмирених потраживања енергетски субјект морао захтевати од лица које је дуг и начинило</w:t>
      </w:r>
      <w:r w:rsidRPr="00DF5F52">
        <w:rPr>
          <w:b/>
          <w:lang w:val="sr-Cyrl-RS"/>
        </w:rPr>
        <w:t>;</w:t>
      </w:r>
    </w:p>
    <w:p w14:paraId="6C2A76BB" w14:textId="77777777" w:rsidR="00FA0E91" w:rsidRPr="00DF5F52" w:rsidRDefault="00FA0E91" w:rsidP="00722FE3">
      <w:pPr>
        <w:pStyle w:val="Numeracija2"/>
        <w:numPr>
          <w:ilvl w:val="0"/>
          <w:numId w:val="35"/>
        </w:numPr>
        <w:ind w:left="709" w:hanging="425"/>
        <w:rPr>
          <w:lang w:val="sr-Cyrl-RS"/>
        </w:rPr>
      </w:pPr>
      <w:r w:rsidRPr="00DF5F52">
        <w:rPr>
          <w:b/>
          <w:lang w:val="sr-Cyrl-RS"/>
        </w:rPr>
        <w:t>Републички геодетски завод</w:t>
      </w:r>
      <w:r w:rsidRPr="00DF5F52">
        <w:rPr>
          <w:lang w:val="sr-Cyrl-RS"/>
        </w:rPr>
        <w:t xml:space="preserve"> треба да предузме неопходне мере из своје надлежности у циљу успостављања механизма ефикасног и благовременог поступања по изјављеним жалбама, у складу са одредбама Закона о општем управном поступку;</w:t>
      </w:r>
    </w:p>
    <w:p w14:paraId="3419D5E7" w14:textId="77777777" w:rsidR="00FA0E91" w:rsidRPr="00DF5F52" w:rsidRDefault="00FA0E91" w:rsidP="00722FE3">
      <w:pPr>
        <w:pStyle w:val="Numeracija2"/>
        <w:numPr>
          <w:ilvl w:val="0"/>
          <w:numId w:val="35"/>
        </w:numPr>
        <w:ind w:left="709" w:hanging="425"/>
        <w:rPr>
          <w:lang w:val="sr-Cyrl-RS"/>
        </w:rPr>
      </w:pPr>
      <w:r w:rsidRPr="00DF5F52">
        <w:rPr>
          <w:b/>
          <w:lang w:val="sr-Cyrl-RS"/>
        </w:rPr>
        <w:t>Републички геодетски завод</w:t>
      </w:r>
      <w:r w:rsidRPr="00DF5F52">
        <w:rPr>
          <w:lang w:val="sr-Cyrl-RS"/>
        </w:rPr>
        <w:t xml:space="preserve"> треба да обезбеди да службе за катастар непокретности, поштујући оправдана и разумна очекивања која грађани имају, благовремено одговоре на захтеве и писмена обраћања грађана, водећи рачуна да их правилно и потпуно информишу о њиховим правима и обавезама;</w:t>
      </w:r>
    </w:p>
    <w:p w14:paraId="5E2FBD08"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ЈП „Електропривреда Србије“ </w:t>
      </w:r>
      <w:r w:rsidRPr="00DF5F52">
        <w:rPr>
          <w:lang w:val="sr-Cyrl-RS"/>
        </w:rPr>
        <w:t>треба да, сходно Закону о енергетици, обезбеди да се приговори грађана разматрају на начин који обезбеђује законито, правилно, савесно, поштено, непристрасно и благовремено поступање и уздржавање енергетског субјекта од свих активности којима се, током решавања потрошачког спора, потрошачу може нанети материјална и нематеријална штета</w:t>
      </w:r>
      <w:r w:rsidRPr="00DF5F52">
        <w:rPr>
          <w:b/>
          <w:lang w:val="sr-Cyrl-RS"/>
        </w:rPr>
        <w:t>;</w:t>
      </w:r>
    </w:p>
    <w:p w14:paraId="6873CBFF"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Јединице локалне самоуправе </w:t>
      </w:r>
      <w:r w:rsidRPr="00DF5F52">
        <w:rPr>
          <w:lang w:val="sr-Cyrl-RS"/>
        </w:rPr>
        <w:t>приликом усвајања буџета треба да предвиде довољан износ средстава за административно извршење донетих решења о рушењу нелегално изграђених објеката, као и извршење решења комуналних инспекција</w:t>
      </w:r>
      <w:r w:rsidRPr="00DF5F52">
        <w:rPr>
          <w:b/>
          <w:lang w:val="sr-Cyrl-RS"/>
        </w:rPr>
        <w:t>;</w:t>
      </w:r>
    </w:p>
    <w:p w14:paraId="3D65EBA6" w14:textId="77777777" w:rsidR="00FA0E91" w:rsidRPr="00DF5F52" w:rsidRDefault="00FA0E91" w:rsidP="00722FE3">
      <w:pPr>
        <w:pStyle w:val="Numeracija2"/>
        <w:numPr>
          <w:ilvl w:val="0"/>
          <w:numId w:val="0"/>
        </w:numPr>
        <w:ind w:left="709" w:hanging="425"/>
        <w:rPr>
          <w:lang w:val="sr-Cyrl-RS"/>
        </w:rPr>
      </w:pPr>
      <w:r w:rsidRPr="00DF5F52">
        <w:rPr>
          <w:b/>
          <w:lang w:val="sr-Cyrl-RS"/>
        </w:rPr>
        <w:t>•</w:t>
      </w:r>
      <w:r w:rsidRPr="00DF5F52">
        <w:rPr>
          <w:b/>
          <w:lang w:val="sr-Cyrl-RS"/>
        </w:rPr>
        <w:tab/>
        <w:t xml:space="preserve">Јединице локалне самоуправе </w:t>
      </w:r>
      <w:r w:rsidRPr="00DF5F52">
        <w:rPr>
          <w:lang w:val="sr-Cyrl-RS"/>
        </w:rPr>
        <w:t>треба да обезбеде да поступци јавних набавки за извођење радова на рушењу објеката буду спроведени у законским оквирима и роковима;</w:t>
      </w:r>
    </w:p>
    <w:p w14:paraId="0A0E1C5F"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Јединице локалне самоуправе </w:t>
      </w:r>
      <w:r w:rsidRPr="00DF5F52">
        <w:rPr>
          <w:lang w:val="sr-Cyrl-RS"/>
        </w:rPr>
        <w:t>треба да ради ефикаснијег спровођења сопствених решења, размотре могућност оснивања јавних предузећа која би се у оквиру својих делатности бавила и принудним спровођењем решења, односно у случајевима када већ постоје јавна предузећа која испуњавају законске, кадровске и техничке услове за принудно спровођење решења, да им повере извршавање ових послова</w:t>
      </w:r>
      <w:r w:rsidRPr="00DF5F52">
        <w:rPr>
          <w:b/>
          <w:lang w:val="sr-Cyrl-RS"/>
        </w:rPr>
        <w:t>;</w:t>
      </w:r>
    </w:p>
    <w:p w14:paraId="5A630C8D" w14:textId="77777777" w:rsidR="00FA0E91" w:rsidRPr="00DF5F52" w:rsidRDefault="00FA0E91" w:rsidP="00722FE3">
      <w:pPr>
        <w:pStyle w:val="Numeracija2"/>
        <w:numPr>
          <w:ilvl w:val="0"/>
          <w:numId w:val="0"/>
        </w:numPr>
        <w:ind w:left="709" w:hanging="425"/>
        <w:rPr>
          <w:b/>
          <w:lang w:val="sr-Cyrl-RS"/>
        </w:rPr>
      </w:pPr>
      <w:r w:rsidRPr="00DF5F52">
        <w:rPr>
          <w:b/>
          <w:lang w:val="sr-Cyrl-RS"/>
        </w:rPr>
        <w:t>•</w:t>
      </w:r>
      <w:r w:rsidRPr="00DF5F52">
        <w:rPr>
          <w:b/>
          <w:lang w:val="sr-Cyrl-RS"/>
        </w:rPr>
        <w:tab/>
        <w:t xml:space="preserve">Јединице локалне самоуправе </w:t>
      </w:r>
      <w:r w:rsidRPr="00DF5F52">
        <w:rPr>
          <w:lang w:val="sr-Cyrl-RS"/>
        </w:rPr>
        <w:t>треба да благовремено и одговорно планирају буџетска средства у циљу равномерног извршавања свих обавеза које произилазе из, законом утврђене, изворне или поверене надлежности</w:t>
      </w:r>
      <w:r w:rsidRPr="00DF5F52">
        <w:rPr>
          <w:b/>
          <w:lang w:val="sr-Cyrl-RS"/>
        </w:rPr>
        <w:t xml:space="preserve">;   </w:t>
      </w:r>
    </w:p>
    <w:p w14:paraId="24E5653A" w14:textId="77777777" w:rsidR="00FA0E91" w:rsidRPr="00DF5F52" w:rsidRDefault="00FA0E91" w:rsidP="00722FE3">
      <w:pPr>
        <w:pStyle w:val="Numeracija2"/>
        <w:numPr>
          <w:ilvl w:val="0"/>
          <w:numId w:val="34"/>
        </w:numPr>
        <w:ind w:left="709" w:hanging="425"/>
        <w:rPr>
          <w:b/>
          <w:lang w:val="sr-Cyrl-RS"/>
        </w:rPr>
      </w:pPr>
      <w:r w:rsidRPr="00DF5F52">
        <w:rPr>
          <w:b/>
          <w:lang w:val="sr-Cyrl-RS"/>
        </w:rPr>
        <w:t xml:space="preserve">Јединице локалне самоуправе </w:t>
      </w:r>
      <w:r w:rsidRPr="00DF5F52">
        <w:rPr>
          <w:lang w:val="sr-Cyrl-RS"/>
        </w:rPr>
        <w:t>треба да поштују законом предвиђену обавезу сарадње са Заштитником грађана у поступцима које овај орган спроводи, дајући на тај начин свој допринос заједничком циљу заштите и унапређења права грађана</w:t>
      </w:r>
      <w:r w:rsidRPr="00DF5F52">
        <w:rPr>
          <w:b/>
          <w:lang w:val="sr-Cyrl-RS"/>
        </w:rPr>
        <w:t>;</w:t>
      </w:r>
    </w:p>
    <w:p w14:paraId="0F691A0C" w14:textId="77777777" w:rsidR="00FA0E91" w:rsidRPr="00DF5F52" w:rsidRDefault="00FA0E91" w:rsidP="00722FE3">
      <w:pPr>
        <w:pStyle w:val="Numeracija2"/>
        <w:numPr>
          <w:ilvl w:val="0"/>
          <w:numId w:val="34"/>
        </w:numPr>
        <w:ind w:left="709" w:hanging="425"/>
        <w:rPr>
          <w:b/>
          <w:lang w:val="sr-Cyrl-RS"/>
        </w:rPr>
      </w:pPr>
      <w:r w:rsidRPr="00DF5F52">
        <w:rPr>
          <w:b/>
          <w:lang w:val="sr-Cyrl-RS"/>
        </w:rPr>
        <w:t xml:space="preserve">Јединице локалне самоуправе </w:t>
      </w:r>
      <w:r w:rsidRPr="00DF5F52">
        <w:rPr>
          <w:lang w:val="sr-Cyrl-RS"/>
        </w:rPr>
        <w:t>треба да обезбеде благовремен и координисан рад свих својих органа и служби, тако што ће вршити послове надзора над њиховим радом и утврђивати појединачну одговорност запослених за настале пропусте, као и да грађанима надокнаде штету која услед пропуста наступи</w:t>
      </w:r>
      <w:r w:rsidRPr="00DF5F52">
        <w:rPr>
          <w:b/>
          <w:lang w:val="sr-Cyrl-RS"/>
        </w:rPr>
        <w:t>;</w:t>
      </w:r>
    </w:p>
    <w:p w14:paraId="4E18E5C5" w14:textId="77777777" w:rsidR="00FA0E91" w:rsidRPr="00DF5F52" w:rsidRDefault="00FA0E91" w:rsidP="00722FE3">
      <w:pPr>
        <w:pStyle w:val="Numeracija2"/>
        <w:numPr>
          <w:ilvl w:val="0"/>
          <w:numId w:val="34"/>
        </w:numPr>
        <w:ind w:left="709" w:hanging="425"/>
        <w:rPr>
          <w:b/>
          <w:lang w:val="sr-Cyrl-RS"/>
        </w:rPr>
      </w:pPr>
      <w:r w:rsidRPr="00DF5F52">
        <w:rPr>
          <w:b/>
          <w:lang w:val="sr-Cyrl-RS"/>
        </w:rPr>
        <w:t xml:space="preserve">Јединице локалне самоуправе </w:t>
      </w:r>
      <w:r w:rsidRPr="00DF5F52">
        <w:rPr>
          <w:lang w:val="sr-Cyrl-RS"/>
        </w:rPr>
        <w:t>треба да користе своја законска овлашћења у вршењу надзора над радом предузећа којима су повериле обављање комуналних делатности и да предузимају мере како би обезбедиле да иста поступају у свему у складу са законом и подзаконским актима којима је уређена конкретна област</w:t>
      </w:r>
      <w:r w:rsidRPr="00DF5F52">
        <w:rPr>
          <w:b/>
          <w:lang w:val="sr-Cyrl-RS"/>
        </w:rPr>
        <w:t>;</w:t>
      </w:r>
    </w:p>
    <w:p w14:paraId="2C33A53D" w14:textId="77777777" w:rsidR="00FA0E91" w:rsidRPr="00DF5F52" w:rsidRDefault="00FA0E91" w:rsidP="00722FE3">
      <w:pPr>
        <w:pStyle w:val="Numeracija2"/>
        <w:numPr>
          <w:ilvl w:val="0"/>
          <w:numId w:val="34"/>
        </w:numPr>
        <w:ind w:left="709" w:hanging="425"/>
        <w:rPr>
          <w:lang w:val="sr-Cyrl-RS"/>
        </w:rPr>
      </w:pPr>
      <w:r w:rsidRPr="00DF5F52">
        <w:rPr>
          <w:b/>
          <w:lang w:val="sr-Cyrl-RS"/>
        </w:rPr>
        <w:lastRenderedPageBreak/>
        <w:t xml:space="preserve">Јединице локалне самоуправе </w:t>
      </w:r>
      <w:r w:rsidRPr="00DF5F52">
        <w:rPr>
          <w:lang w:val="sr-Cyrl-RS"/>
        </w:rPr>
        <w:t>треба да у складу са Законом о локалној самоуправи  организују службе правне помоћи и на тај начин обезбеде грађанима остваривање Уставном зајемченог права на правну помоћ;</w:t>
      </w:r>
    </w:p>
    <w:p w14:paraId="5456D380" w14:textId="77777777" w:rsidR="00FA0E91" w:rsidRPr="00DF5F52" w:rsidRDefault="00FA0E91" w:rsidP="00722FE3">
      <w:pPr>
        <w:pStyle w:val="Numeracija2"/>
        <w:numPr>
          <w:ilvl w:val="0"/>
          <w:numId w:val="34"/>
        </w:numPr>
        <w:ind w:left="709" w:hanging="425"/>
        <w:rPr>
          <w:b/>
          <w:lang w:val="sr-Cyrl-RS"/>
        </w:rPr>
      </w:pPr>
      <w:r w:rsidRPr="00DF5F52">
        <w:rPr>
          <w:b/>
          <w:lang w:val="sr-Cyrl-RS"/>
        </w:rPr>
        <w:t xml:space="preserve">Секретаријат за послове легализације објеката Градске управе града Београда </w:t>
      </w:r>
      <w:r w:rsidRPr="00DF5F52">
        <w:rPr>
          <w:lang w:val="sr-Cyrl-RS"/>
        </w:rPr>
        <w:t>треба да у свом будућем раду испуњава своју обавезу сарадње са Заштитником грађана, тако што ће благовремено у остављеним роковима одговарати на акте овог органа и достављати све податке којим располаже, а који су од значаја за поступке које Заштитник грађана води;</w:t>
      </w:r>
    </w:p>
    <w:p w14:paraId="21FCB423" w14:textId="77777777" w:rsidR="00FA0E91" w:rsidRPr="00722FE3" w:rsidRDefault="00FA0E91" w:rsidP="00722FE3">
      <w:pPr>
        <w:pStyle w:val="Numeracija2"/>
        <w:numPr>
          <w:ilvl w:val="0"/>
          <w:numId w:val="34"/>
        </w:numPr>
        <w:ind w:left="709" w:hanging="425"/>
        <w:rPr>
          <w:b/>
          <w:lang w:val="sr-Cyrl-RS"/>
        </w:rPr>
      </w:pPr>
      <w:r w:rsidRPr="00DF5F52">
        <w:rPr>
          <w:b/>
          <w:lang w:val="sr-Cyrl-RS"/>
        </w:rPr>
        <w:t xml:space="preserve">Надлежни органи </w:t>
      </w:r>
      <w:r w:rsidRPr="00DF5F52">
        <w:rPr>
          <w:lang w:val="sr-Cyrl-RS"/>
        </w:rPr>
        <w:t>треба да преузму одговорност за неадекватно чување архивске грађе због чега грађани у поступку реституције трпе штету у виду немогућности прибављања неопходних докумената, те предложи начин на који би тај недостатак био отклоњен (изменама закона којима би се предвидео неки супсидијарни начин као доказ о одузетој имовини).</w:t>
      </w:r>
    </w:p>
    <w:p w14:paraId="769765FF" w14:textId="77777777" w:rsidR="00722FE3" w:rsidRDefault="00722FE3">
      <w:pPr>
        <w:spacing w:after="0"/>
        <w:jc w:val="left"/>
        <w:rPr>
          <w:b/>
          <w:lang w:val="sr-Cyrl-RS"/>
        </w:rPr>
      </w:pPr>
      <w:r>
        <w:rPr>
          <w:b/>
          <w:lang w:val="sr-Cyrl-RS"/>
        </w:rPr>
        <w:br w:type="page"/>
      </w:r>
    </w:p>
    <w:p w14:paraId="2930EC30" w14:textId="77777777" w:rsidR="00D201B0" w:rsidRPr="00E30DD6" w:rsidRDefault="00D201B0" w:rsidP="00722FE3">
      <w:pPr>
        <w:pStyle w:val="Heading2"/>
        <w:numPr>
          <w:ilvl w:val="1"/>
          <w:numId w:val="24"/>
        </w:numPr>
        <w:spacing w:before="320"/>
        <w:ind w:left="0" w:firstLine="0"/>
        <w:rPr>
          <w:lang w:val="ru-RU"/>
        </w:rPr>
      </w:pPr>
      <w:bookmarkStart w:id="91" w:name="_Toc2949615"/>
      <w:r w:rsidRPr="00E30DD6">
        <w:rPr>
          <w:caps w:val="0"/>
          <w:lang w:val="ru-RU"/>
        </w:rPr>
        <w:lastRenderedPageBreak/>
        <w:t>ОБЛАСТ СОЦИЈАЛН</w:t>
      </w:r>
      <w:r w:rsidR="00722FE3">
        <w:rPr>
          <w:caps w:val="0"/>
          <w:lang w:val="ru-RU"/>
        </w:rPr>
        <w:t xml:space="preserve">ИХ И </w:t>
      </w:r>
      <w:r w:rsidRPr="00E30DD6">
        <w:rPr>
          <w:caps w:val="0"/>
          <w:lang w:val="ru-RU"/>
        </w:rPr>
        <w:t>КУЛТУРН</w:t>
      </w:r>
      <w:r w:rsidR="00722FE3">
        <w:rPr>
          <w:caps w:val="0"/>
          <w:lang w:val="ru-RU"/>
        </w:rPr>
        <w:t>ИХ</w:t>
      </w:r>
      <w:r w:rsidRPr="00E30DD6">
        <w:rPr>
          <w:caps w:val="0"/>
          <w:lang w:val="ru-RU"/>
        </w:rPr>
        <w:t xml:space="preserve"> ПРАВА</w:t>
      </w:r>
      <w:bookmarkEnd w:id="91"/>
    </w:p>
    <w:p w14:paraId="54E1AD5A" w14:textId="77777777" w:rsidR="00D201B0" w:rsidRPr="004B3AD2" w:rsidRDefault="00D201B0" w:rsidP="00565F85">
      <w:pPr>
        <w:spacing w:before="320"/>
        <w:jc w:val="center"/>
        <w:rPr>
          <w:b/>
          <w:bCs/>
          <w:sz w:val="24"/>
          <w:szCs w:val="24"/>
          <w:lang w:val="ru-RU"/>
        </w:rPr>
      </w:pPr>
      <w:r w:rsidRPr="00E30DD6">
        <w:rPr>
          <w:b/>
          <w:bCs/>
          <w:sz w:val="24"/>
          <w:szCs w:val="24"/>
          <w:lang w:val="ru-RU"/>
        </w:rPr>
        <w:t>АКТИВНОСТИ ЗАШТИТНИКА ГРАЂАНА</w:t>
      </w:r>
    </w:p>
    <w:p w14:paraId="70C42D35" w14:textId="77777777" w:rsidR="00E30DD6" w:rsidRDefault="00E30DD6" w:rsidP="00722FE3">
      <w:pPr>
        <w:tabs>
          <w:tab w:val="left" w:pos="3270"/>
        </w:tabs>
        <w:spacing w:before="240"/>
        <w:rPr>
          <w:b/>
          <w:lang w:val="sr-Cyrl-RS"/>
        </w:rPr>
      </w:pPr>
      <w:r w:rsidRPr="0003242A">
        <w:rPr>
          <w:b/>
          <w:lang w:val="sr-Cyrl-RS"/>
        </w:rPr>
        <w:t>Права м</w:t>
      </w:r>
      <w:r>
        <w:rPr>
          <w:b/>
          <w:lang w:val="sr-Cyrl-RS"/>
        </w:rPr>
        <w:t>ладих</w:t>
      </w:r>
    </w:p>
    <w:p w14:paraId="31075074" w14:textId="200E1277" w:rsidR="00E30DD6" w:rsidRPr="00C14047" w:rsidRDefault="00E30DD6" w:rsidP="00E30DD6">
      <w:pPr>
        <w:ind w:firstLine="720"/>
        <w:rPr>
          <w:lang w:val="ru-RU"/>
        </w:rPr>
      </w:pPr>
      <w:r>
        <w:rPr>
          <w:lang w:val="sr-Cyrl-RS"/>
        </w:rPr>
        <w:t>М</w:t>
      </w:r>
      <w:r w:rsidRPr="0003242A">
        <w:rPr>
          <w:lang w:val="sr-Cyrl-RS"/>
        </w:rPr>
        <w:t>лади се и даље суочавају са</w:t>
      </w:r>
      <w:r>
        <w:rPr>
          <w:lang w:val="sr-Cyrl-RS"/>
        </w:rPr>
        <w:t xml:space="preserve"> </w:t>
      </w:r>
      <w:r w:rsidRPr="0003242A">
        <w:rPr>
          <w:lang w:val="ru-RU"/>
        </w:rPr>
        <w:t>нез</w:t>
      </w:r>
      <w:r>
        <w:rPr>
          <w:lang w:val="ru-RU"/>
        </w:rPr>
        <w:t>апосленошћу</w:t>
      </w:r>
      <w:r w:rsidRPr="0003242A">
        <w:rPr>
          <w:lang w:val="ru-RU"/>
        </w:rPr>
        <w:t xml:space="preserve"> и економски</w:t>
      </w:r>
      <w:r>
        <w:rPr>
          <w:lang w:val="ru-RU"/>
        </w:rPr>
        <w:t>м проблемима</w:t>
      </w:r>
      <w:r w:rsidRPr="0003242A">
        <w:rPr>
          <w:lang w:val="ru-RU"/>
        </w:rPr>
        <w:t xml:space="preserve">, </w:t>
      </w:r>
      <w:r>
        <w:rPr>
          <w:lang w:val="ru-RU"/>
        </w:rPr>
        <w:t>неусклађеношћу</w:t>
      </w:r>
      <w:r w:rsidRPr="0003242A">
        <w:rPr>
          <w:lang w:val="ru-RU"/>
        </w:rPr>
        <w:t xml:space="preserve"> знања, вештина и компетенција које се стичу током образовања са потребама тржишта рада</w:t>
      </w:r>
      <w:r w:rsidR="00B17290">
        <w:rPr>
          <w:lang w:val="ru-RU"/>
        </w:rPr>
        <w:t xml:space="preserve"> и </w:t>
      </w:r>
      <w:r w:rsidRPr="0003242A">
        <w:rPr>
          <w:lang w:val="ru-RU"/>
        </w:rPr>
        <w:t>н</w:t>
      </w:r>
      <w:r>
        <w:rPr>
          <w:lang w:val="ru-RU"/>
        </w:rPr>
        <w:t xml:space="preserve">иском социјалном укљученошћу </w:t>
      </w:r>
      <w:r>
        <w:rPr>
          <w:lang w:val="sr-Cyrl-RS"/>
        </w:rPr>
        <w:t>и</w:t>
      </w:r>
      <w:r w:rsidRPr="0003242A">
        <w:rPr>
          <w:lang w:val="sr-Cyrl-RS"/>
        </w:rPr>
        <w:t xml:space="preserve"> поред низа мера и активности које спроводи Министарство</w:t>
      </w:r>
      <w:r>
        <w:rPr>
          <w:lang w:val="sr-Latn-RS"/>
        </w:rPr>
        <w:t xml:space="preserve"> </w:t>
      </w:r>
      <w:r>
        <w:rPr>
          <w:lang w:val="sr-Cyrl-RS"/>
        </w:rPr>
        <w:t xml:space="preserve">омладине и спорта. Конкретније, </w:t>
      </w:r>
      <w:r w:rsidRPr="0003242A">
        <w:rPr>
          <w:lang w:val="ru-RU"/>
        </w:rPr>
        <w:t>горући проблеми са ко</w:t>
      </w:r>
      <w:r>
        <w:rPr>
          <w:lang w:val="ru-RU"/>
        </w:rPr>
        <w:t xml:space="preserve">јима се суочава овај део популације </w:t>
      </w:r>
      <w:r w:rsidRPr="0003242A">
        <w:rPr>
          <w:lang w:val="ru-RU"/>
        </w:rPr>
        <w:t>у Републици Србији</w:t>
      </w:r>
      <w:r>
        <w:rPr>
          <w:lang w:val="ru-RU"/>
        </w:rPr>
        <w:t xml:space="preserve"> су н</w:t>
      </w:r>
      <w:r w:rsidRPr="0003242A">
        <w:rPr>
          <w:lang w:val="ru-RU"/>
        </w:rPr>
        <w:t>едовољно развијене услуге превенције болести</w:t>
      </w:r>
      <w:r>
        <w:rPr>
          <w:lang w:val="ru-RU"/>
        </w:rPr>
        <w:t xml:space="preserve"> зависности и ризичног понашања</w:t>
      </w:r>
      <w:r w:rsidRPr="0003242A">
        <w:rPr>
          <w:lang w:val="ru-RU"/>
        </w:rPr>
        <w:t>, услуге помоћи и подршке младима у посебно осетљивим ситуацијама, превенције и заштите менталног и репродуктивног здравља, немогућност здравствене заштите на терет обавезног здравственог осигурања младим особама које не раде, не налазе се на редовном школовању и живе са члановима породице</w:t>
      </w:r>
      <w:r>
        <w:rPr>
          <w:lang w:val="ru-RU"/>
        </w:rPr>
        <w:t xml:space="preserve">. </w:t>
      </w:r>
    </w:p>
    <w:p w14:paraId="00A631E9" w14:textId="77777777" w:rsidR="00E30DD6" w:rsidRPr="0003242A" w:rsidRDefault="00E30DD6" w:rsidP="00722FE3">
      <w:pPr>
        <w:spacing w:before="240"/>
        <w:rPr>
          <w:b/>
          <w:lang w:val="sr-Cyrl-RS"/>
        </w:rPr>
      </w:pPr>
      <w:r w:rsidRPr="0003242A">
        <w:rPr>
          <w:b/>
          <w:lang w:val="sr-Cyrl-RS"/>
        </w:rPr>
        <w:t>Права по основу рада</w:t>
      </w:r>
    </w:p>
    <w:p w14:paraId="02D55ADD" w14:textId="77777777" w:rsidR="00E30DD6" w:rsidRDefault="00E30DD6" w:rsidP="00E30DD6">
      <w:pPr>
        <w:ind w:firstLine="720"/>
        <w:rPr>
          <w:lang w:val="sr-Cyrl-RS"/>
        </w:rPr>
      </w:pPr>
      <w:r w:rsidRPr="0003242A">
        <w:rPr>
          <w:lang w:val="sr-Cyrl-RS"/>
        </w:rPr>
        <w:t xml:space="preserve">Заштитнику грађана </w:t>
      </w:r>
      <w:r>
        <w:rPr>
          <w:lang w:val="sr-Cyrl-RS"/>
        </w:rPr>
        <w:t>г</w:t>
      </w:r>
      <w:r w:rsidRPr="0003242A">
        <w:rPr>
          <w:lang w:val="sr-Cyrl-RS"/>
        </w:rPr>
        <w:t>рађани су се и у овом извештајном периоду</w:t>
      </w:r>
      <w:r w:rsidRPr="0003242A">
        <w:rPr>
          <w:lang w:val="sr-Latn-RS"/>
        </w:rPr>
        <w:t xml:space="preserve">, </w:t>
      </w:r>
      <w:r w:rsidRPr="0003242A">
        <w:rPr>
          <w:lang w:val="sr-Cyrl-RS"/>
        </w:rPr>
        <w:t>као и претходних година, најчешће притуживали због неисплаћивања, односно нередовног исплаћивања зарадa и неуплаћивања доприноса за социјално осигурање, злостављањ</w:t>
      </w:r>
      <w:r>
        <w:rPr>
          <w:lang w:val="sr-Cyrl-RS"/>
        </w:rPr>
        <w:t>е</w:t>
      </w:r>
      <w:r w:rsidRPr="0003242A">
        <w:rPr>
          <w:lang w:val="sr-Cyrl-RS"/>
        </w:rPr>
        <w:t xml:space="preserve"> на раду, </w:t>
      </w:r>
      <w:r>
        <w:rPr>
          <w:lang w:val="sr-Cyrl-RS"/>
        </w:rPr>
        <w:t xml:space="preserve">као и </w:t>
      </w:r>
      <w:r w:rsidRPr="0003242A">
        <w:rPr>
          <w:lang w:val="sr-Cyrl-RS"/>
        </w:rPr>
        <w:t xml:space="preserve">отказа уговора о раду. Услед недостатка финансијских средстава за измирење обавеза послодаваца према запосленима, радници најчешће не могу наплатити своја потраживања из радног односа, нарочито у ситуацијама када се ради о предузећима која су у реструктуирању и стечају и којима су блокирани рачуни. </w:t>
      </w:r>
    </w:p>
    <w:p w14:paraId="4E0B91FF" w14:textId="52D1E91F" w:rsidR="00E30DD6" w:rsidRPr="00C14047" w:rsidRDefault="00E30DD6" w:rsidP="00E30DD6">
      <w:pPr>
        <w:ind w:firstLine="720"/>
        <w:rPr>
          <w:lang w:val="sr-Cyrl-RS"/>
        </w:rPr>
      </w:pPr>
      <w:r w:rsidRPr="00C14047">
        <w:rPr>
          <w:lang w:val="ru-RU"/>
        </w:rPr>
        <w:t>Грађани су подносили притужбе и на рад инспекције рада, због неажурног и неефикасног рада</w:t>
      </w:r>
      <w:r w:rsidRPr="00C14047">
        <w:rPr>
          <w:lang w:val="sr-Cyrl-RS"/>
        </w:rPr>
        <w:t xml:space="preserve">, до којег долази и због недовољног броја </w:t>
      </w:r>
      <w:r w:rsidRPr="00C14047">
        <w:rPr>
          <w:lang w:val="ru-RU"/>
        </w:rPr>
        <w:t>инспектора рада у Републици Србији</w:t>
      </w:r>
      <w:r w:rsidRPr="00C14047">
        <w:rPr>
          <w:lang w:val="sr-Cyrl-RS"/>
        </w:rPr>
        <w:t xml:space="preserve">. Постојећи број инспектора </w:t>
      </w:r>
      <w:r w:rsidRPr="00C14047">
        <w:rPr>
          <w:lang w:val="ru-RU"/>
        </w:rPr>
        <w:t>није довољан за успешно вршење како контролне, тако и превентивне функције наведеног органа</w:t>
      </w:r>
      <w:r w:rsidR="00B17290">
        <w:rPr>
          <w:lang w:val="ru-RU"/>
        </w:rPr>
        <w:t>.</w:t>
      </w:r>
    </w:p>
    <w:p w14:paraId="2CECD471" w14:textId="77777777" w:rsidR="00E30DD6" w:rsidRPr="006E6AF3" w:rsidRDefault="00E30DD6" w:rsidP="00E30DD6">
      <w:pPr>
        <w:ind w:firstLine="720"/>
        <w:rPr>
          <w:rFonts w:cs="Arial"/>
          <w:lang w:val="sr-Latn-RS"/>
        </w:rPr>
      </w:pPr>
      <w:r w:rsidRPr="0003242A">
        <w:rPr>
          <w:lang w:val="sr-Cyrl-RS"/>
        </w:rPr>
        <w:t>Заштитник грађана је по сопственој иницијативи покренуо поступак контроле рада органа власти поводом учесталих случајева тешких случајева повреда радника.</w:t>
      </w:r>
      <w:r w:rsidRPr="0003242A">
        <w:rPr>
          <w:rStyle w:val="FootnoteReference"/>
          <w:lang w:val="sr-Cyrl-RS"/>
        </w:rPr>
        <w:footnoteReference w:id="154"/>
      </w:r>
      <w:r>
        <w:rPr>
          <w:lang w:val="sr-Cyrl-RS"/>
        </w:rPr>
        <w:t xml:space="preserve"> </w:t>
      </w:r>
      <w:r w:rsidRPr="0003242A">
        <w:rPr>
          <w:rFonts w:cs="Helvetica"/>
          <w:bCs/>
          <w:lang w:val="ru-RU"/>
        </w:rPr>
        <w:t>Влада Србије усвојила је Стратегију безбедности и здравља на раду за период од 2018. до 2022. године са Акционим планом</w:t>
      </w:r>
      <w:r>
        <w:rPr>
          <w:rStyle w:val="FootnoteReference"/>
          <w:rFonts w:cs="Helvetica"/>
          <w:lang w:val="ru-RU"/>
        </w:rPr>
        <w:footnoteReference w:id="155"/>
      </w:r>
      <w:r w:rsidRPr="0003242A">
        <w:rPr>
          <w:rFonts w:cs="Helvetica"/>
          <w:bCs/>
          <w:lang w:val="sr-Cyrl-RS"/>
        </w:rPr>
        <w:t>, а м</w:t>
      </w:r>
      <w:r w:rsidRPr="0003242A">
        <w:rPr>
          <w:rFonts w:cs="Arial"/>
          <w:lang w:val="ru-RU"/>
        </w:rPr>
        <w:t xml:space="preserve">инистар за рад, запошљавање, борачка и социјална питања формирао је </w:t>
      </w:r>
      <w:r w:rsidRPr="0003242A">
        <w:rPr>
          <w:rFonts w:cs="Arial"/>
          <w:bCs/>
          <w:lang w:val="ru-RU"/>
        </w:rPr>
        <w:t>Радну групу за израду Нацрта закона о осигурању од повреда на раду ради накнаде штете</w:t>
      </w:r>
      <w:r>
        <w:rPr>
          <w:rStyle w:val="FootnoteReference"/>
          <w:rFonts w:cs="Arial"/>
          <w:lang w:val="ru-RU"/>
        </w:rPr>
        <w:footnoteReference w:id="156"/>
      </w:r>
      <w:r w:rsidRPr="0003242A">
        <w:rPr>
          <w:rFonts w:cs="Arial"/>
          <w:bCs/>
          <w:lang w:val="sr-Cyrl-RS"/>
        </w:rPr>
        <w:t>, јер је уочено у пракси да р</w:t>
      </w:r>
      <w:r w:rsidRPr="0003242A">
        <w:rPr>
          <w:rFonts w:cs="Arial"/>
          <w:lang w:val="ru-RU"/>
        </w:rPr>
        <w:t xml:space="preserve">адници који претрпе повреду на раду своја права у вези </w:t>
      </w:r>
      <w:r>
        <w:rPr>
          <w:rFonts w:cs="Arial"/>
          <w:lang w:val="ru-RU"/>
        </w:rPr>
        <w:t xml:space="preserve">са </w:t>
      </w:r>
      <w:r w:rsidRPr="0003242A">
        <w:rPr>
          <w:rFonts w:cs="Arial"/>
          <w:lang w:val="ru-RU"/>
        </w:rPr>
        <w:t>накнад</w:t>
      </w:r>
      <w:r>
        <w:rPr>
          <w:rFonts w:cs="Arial"/>
          <w:lang w:val="ru-RU"/>
        </w:rPr>
        <w:t>ом</w:t>
      </w:r>
      <w:r w:rsidRPr="0003242A">
        <w:rPr>
          <w:rFonts w:cs="Arial"/>
          <w:lang w:val="ru-RU"/>
        </w:rPr>
        <w:t xml:space="preserve"> штете могу да остваре само покретањем дуготрајних судских поступака, а породице смртно страдалих радника  </w:t>
      </w:r>
      <w:r>
        <w:rPr>
          <w:rFonts w:cs="Arial"/>
          <w:lang w:val="sr-Cyrl-RS"/>
        </w:rPr>
        <w:t>тешко остварују ова права</w:t>
      </w:r>
      <w:r>
        <w:rPr>
          <w:rFonts w:cs="Arial"/>
          <w:lang w:val="sr-Latn-RS"/>
        </w:rPr>
        <w:t>.</w:t>
      </w:r>
    </w:p>
    <w:p w14:paraId="149EB464" w14:textId="49C14C76" w:rsidR="00E30DD6" w:rsidRPr="0003242A" w:rsidRDefault="00E30DD6" w:rsidP="00E30DD6">
      <w:pPr>
        <w:ind w:firstLine="720"/>
        <w:rPr>
          <w:lang w:val="sr-Cyrl-RS"/>
        </w:rPr>
      </w:pPr>
      <w:r>
        <w:rPr>
          <w:lang w:val="sr-Cyrl-RS"/>
        </w:rPr>
        <w:t>Овај орган је приликом контроле рада</w:t>
      </w:r>
      <w:r>
        <w:rPr>
          <w:lang w:val="sr-Latn-RS"/>
        </w:rPr>
        <w:t xml:space="preserve"> </w:t>
      </w:r>
      <w:r w:rsidRPr="0003242A">
        <w:rPr>
          <w:lang w:val="sr-Cyrl-RS"/>
        </w:rPr>
        <w:t>Националне службе за запошљавање</w:t>
      </w:r>
      <w:r w:rsidRPr="0003242A">
        <w:rPr>
          <w:lang w:val="sr-Latn-RS"/>
        </w:rPr>
        <w:t xml:space="preserve"> </w:t>
      </w:r>
      <w:r w:rsidRPr="0003242A">
        <w:rPr>
          <w:lang w:val="sr-Cyrl-RS"/>
        </w:rPr>
        <w:t>утврдио да наведена организација приликом одлучивања о захтевима за учешће у јавним позивима за реализацију програма стручне праксе не доноси образложене одлуке са поуком о правном леку</w:t>
      </w:r>
      <w:r>
        <w:rPr>
          <w:lang w:val="sr-Cyrl-RS"/>
        </w:rPr>
        <w:t xml:space="preserve">. </w:t>
      </w:r>
      <w:r w:rsidRPr="0003242A">
        <w:rPr>
          <w:rFonts w:cs="Arial"/>
          <w:lang w:val="sr-Cyrl-RS"/>
        </w:rPr>
        <w:t xml:space="preserve">Заштитник грађана </w:t>
      </w:r>
      <w:r w:rsidRPr="0003242A">
        <w:rPr>
          <w:lang w:val="sr-Cyrl-RS"/>
        </w:rPr>
        <w:t>сматра нужним да</w:t>
      </w:r>
      <w:r w:rsidRPr="00AC66B3">
        <w:rPr>
          <w:lang w:val="sr-Cyrl-RS"/>
        </w:rPr>
        <w:t xml:space="preserve"> </w:t>
      </w:r>
      <w:r>
        <w:rPr>
          <w:lang w:val="sr-Cyrl-RS"/>
        </w:rPr>
        <w:t>Национална</w:t>
      </w:r>
      <w:r w:rsidRPr="0003242A">
        <w:rPr>
          <w:lang w:val="sr-Cyrl-RS"/>
        </w:rPr>
        <w:t xml:space="preserve"> </w:t>
      </w:r>
      <w:r w:rsidRPr="0003242A">
        <w:rPr>
          <w:lang w:val="sr-Cyrl-RS"/>
        </w:rPr>
        <w:lastRenderedPageBreak/>
        <w:t>служб</w:t>
      </w:r>
      <w:r>
        <w:rPr>
          <w:lang w:val="sr-Cyrl-RS"/>
        </w:rPr>
        <w:t>а</w:t>
      </w:r>
      <w:r w:rsidRPr="0003242A">
        <w:rPr>
          <w:lang w:val="sr-Cyrl-RS"/>
        </w:rPr>
        <w:t xml:space="preserve"> за запошљавање своје поступање у случајевима реализације јавних позива који се односе на активну политику запошљавања уведе у оквире управног поступка, </w:t>
      </w:r>
      <w:r>
        <w:rPr>
          <w:lang w:val="sr-Cyrl-RS"/>
        </w:rPr>
        <w:t xml:space="preserve">те </w:t>
      </w:r>
      <w:r w:rsidRPr="0003242A">
        <w:rPr>
          <w:rFonts w:cs="Arial"/>
          <w:lang w:val="sr-Cyrl-RS"/>
        </w:rPr>
        <w:t>је</w:t>
      </w:r>
      <w:r>
        <w:rPr>
          <w:rFonts w:cs="Arial"/>
          <w:lang w:val="sr-Cyrl-RS"/>
        </w:rPr>
        <w:t xml:space="preserve"> упутио препоруку </w:t>
      </w:r>
      <w:r w:rsidRPr="0003242A">
        <w:rPr>
          <w:rFonts w:cs="Arial"/>
          <w:lang w:val="sr-Cyrl-RS"/>
        </w:rPr>
        <w:t xml:space="preserve"> </w:t>
      </w:r>
      <w:r w:rsidRPr="0003242A">
        <w:rPr>
          <w:lang w:val="sr-Cyrl-RS"/>
        </w:rPr>
        <w:t>да убудуће одлуке по захтевима по јавним позивима који се односе на спровођење мера активне политике запошљавања доноси у форми образложеног управног акта са поуком о правном леку.</w:t>
      </w:r>
      <w:r w:rsidRPr="0003242A">
        <w:rPr>
          <w:rStyle w:val="FootnoteReference"/>
          <w:lang w:val="sr-Cyrl-RS"/>
        </w:rPr>
        <w:footnoteReference w:id="157"/>
      </w:r>
      <w:r>
        <w:rPr>
          <w:lang w:val="sr-Cyrl-RS"/>
        </w:rPr>
        <w:t xml:space="preserve"> По препоруци Заштитника грађана није поступљено.</w:t>
      </w:r>
    </w:p>
    <w:p w14:paraId="277B22CB" w14:textId="77777777" w:rsidR="00E30DD6" w:rsidRPr="0003242A" w:rsidRDefault="00E30DD6" w:rsidP="00E30DD6">
      <w:pPr>
        <w:ind w:firstLine="720"/>
        <w:rPr>
          <w:lang w:val="sr-Cyrl-RS"/>
        </w:rPr>
      </w:pPr>
      <w:r w:rsidRPr="0003242A">
        <w:rPr>
          <w:lang w:val="sr-Cyrl-RS"/>
        </w:rPr>
        <w:t xml:space="preserve">Заштитник грађана је упутио </w:t>
      </w:r>
      <w:r>
        <w:rPr>
          <w:lang w:val="sr-Cyrl-RS"/>
        </w:rPr>
        <w:t>м</w:t>
      </w:r>
      <w:r w:rsidRPr="0003242A">
        <w:rPr>
          <w:lang w:val="sr-Cyrl-RS"/>
        </w:rPr>
        <w:t>ишљење на Нацрт закона о изменама и допунама Закона о државним службеницима</w:t>
      </w:r>
      <w:r w:rsidRPr="0003242A">
        <w:rPr>
          <w:rStyle w:val="FootnoteReference"/>
          <w:lang w:val="sr-Cyrl-RS"/>
        </w:rPr>
        <w:footnoteReference w:id="158"/>
      </w:r>
      <w:r>
        <w:rPr>
          <w:lang w:val="sr-Cyrl-RS"/>
        </w:rPr>
        <w:t xml:space="preserve"> </w:t>
      </w:r>
      <w:r w:rsidRPr="0003242A">
        <w:rPr>
          <w:lang w:val="sr-Cyrl-RS"/>
        </w:rPr>
        <w:t xml:space="preserve">ради побољшања појединих предвиђених решења. </w:t>
      </w:r>
      <w:r>
        <w:rPr>
          <w:lang w:val="sr-Cyrl-RS"/>
        </w:rPr>
        <w:t>Конкретније, у</w:t>
      </w:r>
      <w:r w:rsidRPr="0003242A">
        <w:rPr>
          <w:lang w:val="sr-Cyrl-RS"/>
        </w:rPr>
        <w:t>казано је да принцип једнаке доступности радних места треба да буде остварен у пуном обиму</w:t>
      </w:r>
      <w:r w:rsidRPr="0003242A">
        <w:rPr>
          <w:lang w:val="ru-RU"/>
        </w:rPr>
        <w:t xml:space="preserve"> </w:t>
      </w:r>
      <w:r w:rsidRPr="0003242A">
        <w:rPr>
          <w:lang w:val="sr-Cyrl-RS"/>
        </w:rPr>
        <w:t>тако што би се посебном одредбом прописале афирмативне мере за групе грађана које се налазе у неједнаком положају у друштву, као што је то учињен</w:t>
      </w:r>
      <w:r>
        <w:rPr>
          <w:lang w:val="sr-Cyrl-RS"/>
        </w:rPr>
        <w:t>о</w:t>
      </w:r>
      <w:r w:rsidRPr="0003242A">
        <w:rPr>
          <w:lang w:val="sr-Cyrl-RS"/>
        </w:rPr>
        <w:t xml:space="preserve"> у важећем Закону о запосленима у јавним службама.</w:t>
      </w:r>
      <w:r>
        <w:rPr>
          <w:lang w:val="sr-Cyrl-RS"/>
        </w:rPr>
        <w:t xml:space="preserve"> </w:t>
      </w:r>
    </w:p>
    <w:p w14:paraId="39F27DA5" w14:textId="77777777" w:rsidR="00E30DD6" w:rsidRPr="0003242A" w:rsidRDefault="00E30DD6" w:rsidP="00E30DD6">
      <w:pPr>
        <w:ind w:firstLine="720"/>
        <w:rPr>
          <w:lang w:val="sr-Cyrl-RS"/>
        </w:rPr>
      </w:pPr>
      <w:r w:rsidRPr="0003242A">
        <w:rPr>
          <w:lang w:val="sr-Cyrl-RS"/>
        </w:rPr>
        <w:t xml:space="preserve">Такође, упућено је и </w:t>
      </w:r>
      <w:r>
        <w:rPr>
          <w:lang w:val="sr-Cyrl-RS"/>
        </w:rPr>
        <w:t>м</w:t>
      </w:r>
      <w:r w:rsidRPr="0003242A">
        <w:rPr>
          <w:lang w:val="sr-Cyrl-RS"/>
        </w:rPr>
        <w:t>ишљење на Нацрт закона о платама државних службеника и намештеника</w:t>
      </w:r>
      <w:r w:rsidRPr="0003242A">
        <w:rPr>
          <w:rStyle w:val="FootnoteReference"/>
          <w:lang w:val="sr-Cyrl-RS"/>
        </w:rPr>
        <w:footnoteReference w:id="159"/>
      </w:r>
      <w:r w:rsidRPr="0003242A">
        <w:rPr>
          <w:lang w:val="sr-Cyrl-RS"/>
        </w:rPr>
        <w:t xml:space="preserve">  с циљем унапређења и јачања службеничког система, као и ради отклањања уочених недостатака при уређењу појединих права запослених у државним органима попут права на плату. </w:t>
      </w:r>
      <w:r>
        <w:rPr>
          <w:lang w:val="sr-Cyrl-RS"/>
        </w:rPr>
        <w:t>У вези с тим,</w:t>
      </w:r>
      <w:r w:rsidRPr="0003242A">
        <w:rPr>
          <w:lang w:val="sr-Cyrl-RS"/>
        </w:rPr>
        <w:t xml:space="preserve"> Заштитник грађана је пружио подршку напорима да се контролне функције органа јавне власти ојачају, сматрајући да је неопходно да се могућност увећања коефицијента због одговорности у остваривању контрол</w:t>
      </w:r>
      <w:r>
        <w:rPr>
          <w:lang w:val="sr-Cyrl-RS"/>
        </w:rPr>
        <w:t>н</w:t>
      </w:r>
      <w:r w:rsidRPr="0003242A">
        <w:rPr>
          <w:lang w:val="sr-Cyrl-RS"/>
        </w:rPr>
        <w:t xml:space="preserve">е функције, који је Нацртом закона предвиђен за одређене контролне органе, предвиди и за државне службенике у Стручној служби Заштитника грађана. </w:t>
      </w:r>
      <w:r>
        <w:rPr>
          <w:lang w:val="sr-Cyrl-RS"/>
        </w:rPr>
        <w:t xml:space="preserve">Такође, </w:t>
      </w:r>
      <w:r w:rsidRPr="0003242A">
        <w:rPr>
          <w:lang w:val="sr-Cyrl-RS"/>
        </w:rPr>
        <w:t xml:space="preserve">Заштитник грађана је изнео примедбе у делу који прописује буџетска ограничења плата, накнада и других примања државних службеника и намештеника. Овде треба напоменути </w:t>
      </w:r>
      <w:r>
        <w:rPr>
          <w:lang w:val="sr-Cyrl-RS"/>
        </w:rPr>
        <w:t xml:space="preserve">и </w:t>
      </w:r>
      <w:r w:rsidRPr="0003242A">
        <w:rPr>
          <w:lang w:val="sr-Cyrl-RS"/>
        </w:rPr>
        <w:t xml:space="preserve">да је поново дошло до одлагања примене кровног закона у овој области </w:t>
      </w:r>
      <w:r>
        <w:rPr>
          <w:lang w:val="sr-Cyrl-RS"/>
        </w:rPr>
        <w:t xml:space="preserve">- </w:t>
      </w:r>
      <w:r w:rsidRPr="0003242A">
        <w:rPr>
          <w:lang w:val="sr-Cyrl-RS"/>
        </w:rPr>
        <w:t>Закона о систему плата запослених јавном сектору услед чега је дошло до одлагања уједначавања плата у јавном сектору по принципу „иста пл</w:t>
      </w:r>
      <w:r>
        <w:rPr>
          <w:lang w:val="sr-Cyrl-RS"/>
        </w:rPr>
        <w:t>ата за исти посао“.</w:t>
      </w:r>
    </w:p>
    <w:p w14:paraId="26CAE9C0" w14:textId="77777777" w:rsidR="00E30DD6" w:rsidRDefault="00E30DD6" w:rsidP="00E30DD6">
      <w:pPr>
        <w:ind w:firstLine="720"/>
        <w:rPr>
          <w:lang w:val="sr-Cyrl-RS"/>
        </w:rPr>
      </w:pPr>
      <w:r w:rsidRPr="0003242A">
        <w:rPr>
          <w:lang w:val="sr-Cyrl-RS"/>
        </w:rPr>
        <w:t>Заштитник грађана је</w:t>
      </w:r>
      <w:r>
        <w:rPr>
          <w:lang w:val="sr-Cyrl-RS"/>
        </w:rPr>
        <w:t>,</w:t>
      </w:r>
      <w:r w:rsidRPr="0003242A">
        <w:rPr>
          <w:lang w:val="sr-Cyrl-RS"/>
        </w:rPr>
        <w:t xml:space="preserve"> </w:t>
      </w:r>
      <w:r>
        <w:rPr>
          <w:lang w:val="sr-Cyrl-RS"/>
        </w:rPr>
        <w:t>п</w:t>
      </w:r>
      <w:r w:rsidRPr="0003242A">
        <w:rPr>
          <w:lang w:val="sr-Cyrl-RS"/>
        </w:rPr>
        <w:t>одржавајући напоре предлагача да унапреди социјални дијалог ради заштите социјалних, економских и права из радног односа, упутио</w:t>
      </w:r>
      <w:r w:rsidRPr="0003242A" w:rsidDel="004B3B01">
        <w:rPr>
          <w:lang w:val="sr-Cyrl-RS"/>
        </w:rPr>
        <w:t xml:space="preserve"> </w:t>
      </w:r>
      <w:r w:rsidRPr="0003242A">
        <w:rPr>
          <w:lang w:val="sr-Cyrl-RS"/>
        </w:rPr>
        <w:t xml:space="preserve">Министарству за рад, запошљавање, борачка и социјална питања </w:t>
      </w:r>
      <w:r>
        <w:rPr>
          <w:lang w:val="sr-Cyrl-RS"/>
        </w:rPr>
        <w:t>м</w:t>
      </w:r>
      <w:r w:rsidRPr="0003242A">
        <w:rPr>
          <w:lang w:val="sr-Cyrl-RS"/>
        </w:rPr>
        <w:t>ишљење на Нацрт закона о штрајку,</w:t>
      </w:r>
      <w:r w:rsidRPr="0003242A">
        <w:rPr>
          <w:rStyle w:val="FootnoteReference"/>
          <w:lang w:val="sr-Cyrl-RS"/>
        </w:rPr>
        <w:footnoteReference w:id="160"/>
      </w:r>
      <w:r w:rsidRPr="0003242A">
        <w:rPr>
          <w:lang w:val="ru-RU"/>
        </w:rPr>
        <w:t xml:space="preserve"> </w:t>
      </w:r>
      <w:r w:rsidRPr="0003242A">
        <w:rPr>
          <w:lang w:val="sr-Cyrl-RS"/>
        </w:rPr>
        <w:t>указујући на потребу да се одређене одредбе Нацрта допуне, прецизирају и усагласе са Законом о раду</w:t>
      </w:r>
      <w:r>
        <w:rPr>
          <w:lang w:val="sr-Cyrl-RS"/>
        </w:rPr>
        <w:t xml:space="preserve">. </w:t>
      </w:r>
    </w:p>
    <w:p w14:paraId="5176372D" w14:textId="77777777" w:rsidR="00E30DD6" w:rsidRPr="0083266E" w:rsidRDefault="00E30DD6" w:rsidP="00722FE3">
      <w:pPr>
        <w:pStyle w:val="Boldovani"/>
        <w:spacing w:before="240" w:after="120"/>
        <w:jc w:val="both"/>
        <w:rPr>
          <w:i w:val="0"/>
          <w:sz w:val="22"/>
          <w:lang w:val="ru-RU"/>
        </w:rPr>
      </w:pPr>
      <w:r>
        <w:rPr>
          <w:i w:val="0"/>
          <w:sz w:val="22"/>
          <w:lang w:val="ru-RU"/>
        </w:rPr>
        <w:t>П</w:t>
      </w:r>
      <w:r w:rsidRPr="0003242A">
        <w:rPr>
          <w:i w:val="0"/>
          <w:sz w:val="22"/>
          <w:lang w:val="ru-RU"/>
        </w:rPr>
        <w:t>ензијско и инвалидско осигурање</w:t>
      </w:r>
    </w:p>
    <w:p w14:paraId="3F2F9DAD" w14:textId="77777777" w:rsidR="00E30DD6" w:rsidRPr="0003242A" w:rsidRDefault="00E30DD6" w:rsidP="00E30DD6">
      <w:pPr>
        <w:pStyle w:val="Normal1"/>
        <w:spacing w:before="0" w:beforeAutospacing="0" w:after="120" w:afterAutospacing="0"/>
        <w:ind w:right="90" w:firstLine="720"/>
        <w:jc w:val="both"/>
        <w:rPr>
          <w:rFonts w:ascii="Book Antiqua" w:hAnsi="Book Antiqua"/>
          <w:lang w:val="sr-Cyrl-CS"/>
        </w:rPr>
      </w:pPr>
      <w:r w:rsidRPr="0003242A">
        <w:rPr>
          <w:rFonts w:ascii="Book Antiqua" w:hAnsi="Book Antiqua"/>
          <w:lang w:val="sr-Cyrl-CS"/>
        </w:rPr>
        <w:t xml:space="preserve"> </w:t>
      </w:r>
      <w:r>
        <w:rPr>
          <w:rFonts w:ascii="Book Antiqua" w:hAnsi="Book Antiqua"/>
          <w:lang w:val="sr-Cyrl-CS"/>
        </w:rPr>
        <w:t>Г</w:t>
      </w:r>
      <w:r w:rsidRPr="0003242A">
        <w:rPr>
          <w:rFonts w:ascii="Book Antiqua" w:hAnsi="Book Antiqua"/>
          <w:lang w:val="sr-Cyrl-CS"/>
        </w:rPr>
        <w:t>рађани су</w:t>
      </w:r>
      <w:r>
        <w:rPr>
          <w:rFonts w:ascii="Book Antiqua" w:hAnsi="Book Antiqua"/>
          <w:lang w:val="sr-Cyrl-CS"/>
        </w:rPr>
        <w:t xml:space="preserve"> у извештајном периоду </w:t>
      </w:r>
      <w:r w:rsidRPr="0003242A">
        <w:rPr>
          <w:rFonts w:ascii="Book Antiqua" w:hAnsi="Book Antiqua"/>
          <w:lang w:val="sr-Cyrl-CS"/>
        </w:rPr>
        <w:t>кроз поднете притужбе указивали на исте проблеме у раду и поступању Републичког фонда за пензијско и инвалидско осигурање (у даљем тексту: Фонд ПИО), са којима су се суочавали и претходних година</w:t>
      </w:r>
      <w:r>
        <w:rPr>
          <w:rFonts w:ascii="Book Antiqua" w:hAnsi="Book Antiqua"/>
          <w:lang w:val="sr-Cyrl-CS"/>
        </w:rPr>
        <w:t>,</w:t>
      </w:r>
      <w:r w:rsidRPr="0003242A">
        <w:rPr>
          <w:rFonts w:ascii="Book Antiqua" w:hAnsi="Book Antiqua"/>
          <w:lang w:val="sr-Cyrl-CS"/>
        </w:rPr>
        <w:t xml:space="preserve"> </w:t>
      </w:r>
      <w:r>
        <w:rPr>
          <w:rFonts w:ascii="Book Antiqua" w:hAnsi="Book Antiqua"/>
          <w:lang w:val="sr-Cyrl-CS"/>
        </w:rPr>
        <w:t>као што су:</w:t>
      </w:r>
      <w:r w:rsidRPr="0003242A">
        <w:rPr>
          <w:rFonts w:ascii="Book Antiqua" w:hAnsi="Book Antiqua"/>
          <w:lang w:val="sr-Cyrl-CS"/>
        </w:rPr>
        <w:t xml:space="preserve"> неблаговремено поступање приликом одлучивањ</w:t>
      </w:r>
      <w:r>
        <w:rPr>
          <w:rFonts w:ascii="Book Antiqua" w:hAnsi="Book Antiqua"/>
          <w:lang w:val="sr-Cyrl-CS"/>
        </w:rPr>
        <w:t>а</w:t>
      </w:r>
      <w:r w:rsidRPr="0003242A">
        <w:rPr>
          <w:rFonts w:ascii="Book Antiqua" w:hAnsi="Book Antiqua"/>
          <w:lang w:val="sr-Cyrl-CS"/>
        </w:rPr>
        <w:t xml:space="preserve"> о захтевима, ретроактивно утврђивање обавезе уплате доприноса, повраћај преплаћеног износа пензије без доношења решења, утврђивање и престанак својства осигураника пољопривредника, немогућност остваривања права из пензијског и инвалидског </w:t>
      </w:r>
      <w:r w:rsidRPr="0003242A">
        <w:rPr>
          <w:rFonts w:ascii="Book Antiqua" w:hAnsi="Book Antiqua"/>
          <w:lang w:val="sr-Cyrl-CS"/>
        </w:rPr>
        <w:lastRenderedPageBreak/>
        <w:t xml:space="preserve">осигурања лица која су </w:t>
      </w:r>
      <w:r>
        <w:rPr>
          <w:rFonts w:ascii="Book Antiqua" w:hAnsi="Book Antiqua"/>
          <w:lang w:val="sr-Cyrl-CS"/>
        </w:rPr>
        <w:t>део или целокупни стаж</w:t>
      </w:r>
      <w:r w:rsidRPr="0003242A">
        <w:rPr>
          <w:rFonts w:ascii="Book Antiqua" w:hAnsi="Book Antiqua"/>
          <w:lang w:val="sr-Cyrl-CS"/>
        </w:rPr>
        <w:t xml:space="preserve"> остварила на Косову и Метохији услед недоста</w:t>
      </w:r>
      <w:r>
        <w:rPr>
          <w:rFonts w:ascii="Book Antiqua" w:hAnsi="Book Antiqua"/>
          <w:lang w:val="sr-Cyrl-CS"/>
        </w:rPr>
        <w:t>така података о стажу и заради.</w:t>
      </w:r>
    </w:p>
    <w:p w14:paraId="20C0D802" w14:textId="77777777" w:rsidR="00E30DD6" w:rsidRPr="0003242A" w:rsidRDefault="00E30DD6" w:rsidP="00E30DD6">
      <w:pPr>
        <w:pStyle w:val="Normal1"/>
        <w:spacing w:before="0" w:beforeAutospacing="0" w:after="120" w:afterAutospacing="0"/>
        <w:ind w:firstLine="720"/>
        <w:jc w:val="both"/>
        <w:rPr>
          <w:rFonts w:ascii="Book Antiqua" w:hAnsi="Book Antiqua"/>
          <w:lang w:val="sr-Cyrl-CS"/>
        </w:rPr>
      </w:pPr>
      <w:r w:rsidRPr="0003242A">
        <w:rPr>
          <w:rFonts w:ascii="Book Antiqua" w:hAnsi="Book Antiqua"/>
          <w:lang w:val="sr-Cyrl-CS"/>
        </w:rPr>
        <w:t>Заштитник грађана је</w:t>
      </w:r>
      <w:r>
        <w:rPr>
          <w:rFonts w:ascii="Book Antiqua" w:hAnsi="Book Antiqua"/>
          <w:lang w:val="sr-Cyrl-CS"/>
        </w:rPr>
        <w:t>,</w:t>
      </w:r>
      <w:r w:rsidRPr="0003242A">
        <w:rPr>
          <w:rFonts w:ascii="Book Antiqua" w:hAnsi="Book Antiqua"/>
          <w:lang w:val="sr-Cyrl-CS"/>
        </w:rPr>
        <w:t xml:space="preserve"> </w:t>
      </w:r>
      <w:r>
        <w:rPr>
          <w:rFonts w:ascii="Book Antiqua" w:hAnsi="Book Antiqua"/>
          <w:lang w:val="sr-Cyrl-CS"/>
        </w:rPr>
        <w:t>у</w:t>
      </w:r>
      <w:r w:rsidRPr="0003242A">
        <w:rPr>
          <w:rFonts w:ascii="Book Antiqua" w:hAnsi="Book Antiqua"/>
          <w:lang w:val="sr-Cyrl-CS"/>
        </w:rPr>
        <w:t xml:space="preserve"> циљу унапређења рада и отклањања уочених пропуста упутио Фонду</w:t>
      </w:r>
      <w:r w:rsidRPr="008668AB">
        <w:rPr>
          <w:rFonts w:ascii="Book Antiqua" w:hAnsi="Book Antiqua"/>
          <w:lang w:val="sr-Cyrl-CS"/>
        </w:rPr>
        <w:t xml:space="preserve"> </w:t>
      </w:r>
      <w:r>
        <w:rPr>
          <w:rFonts w:ascii="Book Antiqua" w:hAnsi="Book Antiqua"/>
          <w:lang w:val="sr-Cyrl-CS"/>
        </w:rPr>
        <w:t>ПИО</w:t>
      </w:r>
      <w:r w:rsidRPr="0003242A">
        <w:rPr>
          <w:rFonts w:ascii="Book Antiqua" w:hAnsi="Book Antiqua"/>
          <w:lang w:val="sr-Cyrl-CS"/>
        </w:rPr>
        <w:t xml:space="preserve"> препоруку да убудуће води уредну и ажурну евиденцију о осигураницима, обвезницима плаћања доприноса и корисницима права и проверава тачност података унесених у пријаве за матичну евиденцију, на начин предвиђен законом. Фонду</w:t>
      </w:r>
      <w:r>
        <w:rPr>
          <w:rFonts w:ascii="Book Antiqua" w:hAnsi="Book Antiqua"/>
          <w:lang w:val="sr-Cyrl-CS"/>
        </w:rPr>
        <w:t xml:space="preserve"> ПИО</w:t>
      </w:r>
      <w:r w:rsidRPr="0003242A">
        <w:rPr>
          <w:rFonts w:ascii="Book Antiqua" w:hAnsi="Book Antiqua"/>
          <w:lang w:val="sr-Cyrl-CS"/>
        </w:rPr>
        <w:t xml:space="preserve"> је препоручено </w:t>
      </w:r>
      <w:r>
        <w:rPr>
          <w:rFonts w:ascii="Book Antiqua" w:hAnsi="Book Antiqua"/>
          <w:lang w:val="sr-Cyrl-CS"/>
        </w:rPr>
        <w:t xml:space="preserve">и </w:t>
      </w:r>
      <w:r w:rsidRPr="0003242A">
        <w:rPr>
          <w:rFonts w:ascii="Book Antiqua" w:hAnsi="Book Antiqua"/>
          <w:lang w:val="sr-Cyrl-CS"/>
        </w:rPr>
        <w:t xml:space="preserve">да одлуке доноси у законом предвиђеном року, као и да увек и по службеној дужности, о преплаћеном износу пензије донесе образложен управни акт, са поуком о правном леку. По </w:t>
      </w:r>
      <w:r>
        <w:rPr>
          <w:rFonts w:ascii="Book Antiqua" w:hAnsi="Book Antiqua"/>
          <w:lang w:val="sr-Cyrl-CS"/>
        </w:rPr>
        <w:t>овој</w:t>
      </w:r>
      <w:r w:rsidRPr="0003242A">
        <w:rPr>
          <w:rFonts w:ascii="Book Antiqua" w:hAnsi="Book Antiqua"/>
          <w:lang w:val="sr-Cyrl-CS"/>
        </w:rPr>
        <w:t xml:space="preserve"> препоруци</w:t>
      </w:r>
      <w:r>
        <w:rPr>
          <w:rFonts w:ascii="Book Antiqua" w:hAnsi="Book Antiqua"/>
          <w:lang w:val="sr-Cyrl-CS"/>
        </w:rPr>
        <w:t xml:space="preserve"> Заштитника грађана</w:t>
      </w:r>
      <w:r w:rsidRPr="0003242A">
        <w:rPr>
          <w:rFonts w:ascii="Book Antiqua" w:hAnsi="Book Antiqua"/>
          <w:lang w:val="sr-Cyrl-CS"/>
        </w:rPr>
        <w:t xml:space="preserve"> није поступљено.</w:t>
      </w:r>
      <w:r w:rsidRPr="0003242A">
        <w:rPr>
          <w:rStyle w:val="FootnoteReference"/>
          <w:lang w:val="sr-Cyrl-CS"/>
        </w:rPr>
        <w:footnoteReference w:id="161"/>
      </w:r>
      <w:r>
        <w:rPr>
          <w:rFonts w:ascii="Book Antiqua" w:hAnsi="Book Antiqua"/>
          <w:lang w:val="sr-Cyrl-CS"/>
        </w:rPr>
        <w:t xml:space="preserve"> </w:t>
      </w:r>
    </w:p>
    <w:p w14:paraId="212B7642" w14:textId="77777777" w:rsidR="00E30DD6" w:rsidRPr="0083266E" w:rsidRDefault="00E30DD6" w:rsidP="00E30DD6">
      <w:pPr>
        <w:pStyle w:val="Normal1"/>
        <w:spacing w:before="0" w:beforeAutospacing="0" w:after="120" w:afterAutospacing="0"/>
        <w:ind w:firstLine="720"/>
        <w:jc w:val="both"/>
        <w:rPr>
          <w:rFonts w:ascii="Book Antiqua" w:hAnsi="Book Antiqua"/>
          <w:lang w:val="sr-Cyrl-CS"/>
        </w:rPr>
      </w:pPr>
      <w:r w:rsidRPr="0003242A">
        <w:rPr>
          <w:rFonts w:ascii="Book Antiqua" w:hAnsi="Book Antiqua"/>
          <w:lang w:val="sr-Cyrl-CS"/>
        </w:rPr>
        <w:t xml:space="preserve">Заштитник грађана је упутио Министарству за рад, запошљавање, борачка и социјална питања, Канцеларији за Косово и Метохију и Фонду </w:t>
      </w:r>
      <w:r>
        <w:rPr>
          <w:rFonts w:ascii="Book Antiqua" w:hAnsi="Book Antiqua"/>
          <w:lang w:val="sr-Cyrl-CS"/>
        </w:rPr>
        <w:t xml:space="preserve">ПИО мишљење </w:t>
      </w:r>
      <w:r w:rsidRPr="0003242A">
        <w:rPr>
          <w:rFonts w:ascii="Book Antiqua" w:hAnsi="Book Antiqua"/>
          <w:lang w:val="sr-Cyrl-CS"/>
        </w:rPr>
        <w:t>у вези са остваривањ</w:t>
      </w:r>
      <w:r>
        <w:rPr>
          <w:rFonts w:ascii="Book Antiqua" w:hAnsi="Book Antiqua"/>
          <w:lang w:val="sr-Cyrl-CS"/>
        </w:rPr>
        <w:t>ем</w:t>
      </w:r>
      <w:r w:rsidRPr="0003242A">
        <w:rPr>
          <w:rFonts w:ascii="Book Antiqua" w:hAnsi="Book Antiqua"/>
          <w:lang w:val="sr-Cyrl-CS"/>
        </w:rPr>
        <w:t xml:space="preserve"> права из пензијског и инвалидског осигурања лица која су </w:t>
      </w:r>
      <w:r>
        <w:rPr>
          <w:rFonts w:ascii="Book Antiqua" w:hAnsi="Book Antiqua"/>
          <w:lang w:val="sr-Cyrl-CS"/>
        </w:rPr>
        <w:t>део или целокупни стаж</w:t>
      </w:r>
      <w:r w:rsidRPr="0003242A">
        <w:rPr>
          <w:rFonts w:ascii="Book Antiqua" w:hAnsi="Book Antiqua"/>
          <w:lang w:val="sr-Cyrl-CS"/>
        </w:rPr>
        <w:t xml:space="preserve"> остварила на Косову и Метохији</w:t>
      </w:r>
      <w:r w:rsidRPr="0003242A">
        <w:rPr>
          <w:rStyle w:val="FootnoteReference"/>
          <w:lang w:val="sr-Cyrl-CS"/>
        </w:rPr>
        <w:footnoteReference w:id="162"/>
      </w:r>
      <w:r w:rsidRPr="0003242A">
        <w:rPr>
          <w:rFonts w:ascii="Book Antiqua" w:hAnsi="Book Antiqua"/>
          <w:lang w:val="sr-Cyrl-CS"/>
        </w:rPr>
        <w:t>, а којима услед општепознатих околности исти није евидентиран у матичној евиденцији Фонда ПИО и због тога није признат у стаж осигурања</w:t>
      </w:r>
      <w:r>
        <w:rPr>
          <w:rFonts w:ascii="Book Antiqua" w:hAnsi="Book Antiqua"/>
          <w:lang w:val="sr-Cyrl-CS"/>
        </w:rPr>
        <w:t>.</w:t>
      </w:r>
    </w:p>
    <w:p w14:paraId="1B6477ED" w14:textId="77777777" w:rsidR="00E30DD6" w:rsidRPr="0003242A" w:rsidRDefault="00E30DD6" w:rsidP="00340E8A">
      <w:pPr>
        <w:pStyle w:val="Numeracija2"/>
        <w:numPr>
          <w:ilvl w:val="0"/>
          <w:numId w:val="0"/>
        </w:numPr>
        <w:ind w:firstLine="720"/>
        <w:rPr>
          <w:lang w:val="sr-Cyrl-CS"/>
        </w:rPr>
      </w:pPr>
      <w:r w:rsidRPr="0003242A">
        <w:rPr>
          <w:rFonts w:eastAsia="Times New Roman" w:cs="Arial"/>
          <w:lang w:val="ru-RU"/>
        </w:rPr>
        <w:t xml:space="preserve">Народна скупштина је 29. септембра </w:t>
      </w:r>
      <w:r w:rsidRPr="0003242A">
        <w:rPr>
          <w:rFonts w:eastAsia="Times New Roman" w:cs="Arial"/>
          <w:lang w:val="sr-Cyrl-RS"/>
        </w:rPr>
        <w:t xml:space="preserve">2018. године </w:t>
      </w:r>
      <w:r>
        <w:rPr>
          <w:rFonts w:eastAsia="Times New Roman" w:cs="Arial"/>
          <w:lang w:val="ru-RU"/>
        </w:rPr>
        <w:t>донела</w:t>
      </w:r>
      <w:r w:rsidRPr="0003242A">
        <w:rPr>
          <w:rFonts w:eastAsia="Times New Roman" w:cs="Arial"/>
          <w:lang w:val="ru-RU"/>
        </w:rPr>
        <w:t xml:space="preserve"> </w:t>
      </w:r>
      <w:r w:rsidRPr="0003242A">
        <w:rPr>
          <w:rFonts w:eastAsia="Times New Roman" w:cs="Arial"/>
          <w:lang w:val="sr-Cyrl-RS"/>
        </w:rPr>
        <w:t xml:space="preserve">Закон о </w:t>
      </w:r>
      <w:r w:rsidRPr="0003242A">
        <w:rPr>
          <w:rFonts w:eastAsia="Times New Roman" w:cs="Arial"/>
          <w:lang w:val="ru-RU"/>
        </w:rPr>
        <w:t>измен</w:t>
      </w:r>
      <w:r w:rsidRPr="0003242A">
        <w:rPr>
          <w:rFonts w:eastAsia="Times New Roman" w:cs="Arial"/>
          <w:lang w:val="sr-Cyrl-RS"/>
        </w:rPr>
        <w:t>ама</w:t>
      </w:r>
      <w:r w:rsidRPr="0003242A">
        <w:rPr>
          <w:rFonts w:eastAsia="Times New Roman" w:cs="Arial"/>
          <w:lang w:val="ru-RU"/>
        </w:rPr>
        <w:t xml:space="preserve"> и допун</w:t>
      </w:r>
      <w:r w:rsidRPr="0003242A">
        <w:rPr>
          <w:rFonts w:eastAsia="Times New Roman" w:cs="Arial"/>
          <w:lang w:val="sr-Cyrl-RS"/>
        </w:rPr>
        <w:t>ама</w:t>
      </w:r>
      <w:r w:rsidRPr="0003242A">
        <w:rPr>
          <w:rFonts w:eastAsia="Times New Roman" w:cs="Arial"/>
        </w:rPr>
        <w:t> </w:t>
      </w:r>
      <w:r w:rsidRPr="0003242A">
        <w:rPr>
          <w:rFonts w:eastAsia="Times New Roman" w:cs="Arial"/>
          <w:bCs/>
          <w:iCs/>
          <w:lang w:val="ru-RU"/>
        </w:rPr>
        <w:t>Закона о пензијском и инвалидском осигурању</w:t>
      </w:r>
      <w:r w:rsidRPr="0003242A">
        <w:rPr>
          <w:rFonts w:eastAsia="Times New Roman" w:cs="Arial"/>
          <w:bCs/>
          <w:iCs/>
          <w:lang w:val="sr-Cyrl-RS"/>
        </w:rPr>
        <w:t>.</w:t>
      </w:r>
      <w:r w:rsidRPr="0003242A">
        <w:rPr>
          <w:rStyle w:val="FootnoteReference"/>
          <w:rFonts w:eastAsia="Times New Roman" w:cs="Arial"/>
          <w:iCs/>
        </w:rPr>
        <w:footnoteReference w:id="163"/>
      </w:r>
      <w:r w:rsidRPr="0003242A">
        <w:rPr>
          <w:rFonts w:eastAsia="Times New Roman" w:cs="Arial"/>
          <w:bCs/>
          <w:iCs/>
          <w:lang w:val="ru-RU"/>
        </w:rPr>
        <w:t xml:space="preserve"> </w:t>
      </w:r>
      <w:r w:rsidRPr="0003242A">
        <w:rPr>
          <w:rFonts w:eastAsia="Times New Roman" w:cs="Arial"/>
          <w:bCs/>
          <w:iCs/>
          <w:lang w:val="sr-Cyrl-RS"/>
        </w:rPr>
        <w:t xml:space="preserve">Овим законом превазиђени су неки од проблема на које је Заштитник грађана указивао ресорном </w:t>
      </w:r>
      <w:r>
        <w:rPr>
          <w:rFonts w:eastAsia="Times New Roman" w:cs="Arial"/>
          <w:bCs/>
          <w:iCs/>
          <w:lang w:val="sr-Cyrl-RS"/>
        </w:rPr>
        <w:t>м</w:t>
      </w:r>
      <w:r w:rsidRPr="0003242A">
        <w:rPr>
          <w:rFonts w:eastAsia="Times New Roman" w:cs="Arial"/>
          <w:bCs/>
          <w:iCs/>
          <w:lang w:val="sr-Cyrl-RS"/>
        </w:rPr>
        <w:t>инистарству и Фонду</w:t>
      </w:r>
      <w:r>
        <w:rPr>
          <w:rFonts w:eastAsia="Times New Roman" w:cs="Arial"/>
          <w:bCs/>
          <w:iCs/>
          <w:lang w:val="sr-Cyrl-RS"/>
        </w:rPr>
        <w:t xml:space="preserve"> ПИО</w:t>
      </w:r>
      <w:r w:rsidRPr="0003242A">
        <w:rPr>
          <w:rFonts w:eastAsia="Times New Roman" w:cs="Arial"/>
          <w:bCs/>
          <w:iCs/>
          <w:lang w:val="sr-Cyrl-RS"/>
        </w:rPr>
        <w:t xml:space="preserve">, а који су уочени током вишегодишњег рада на притужбама из области пензијског и инвалидског осигурања. </w:t>
      </w:r>
      <w:r w:rsidRPr="0003242A">
        <w:rPr>
          <w:rFonts w:eastAsia="Times New Roman" w:cs="Arial"/>
          <w:lang w:val="ru-RU"/>
        </w:rPr>
        <w:t>Ступањем на снагу ових измена</w:t>
      </w:r>
      <w:r w:rsidRPr="0003242A">
        <w:rPr>
          <w:rFonts w:eastAsia="Times New Roman" w:cs="Arial"/>
        </w:rPr>
        <w:t> </w:t>
      </w:r>
      <w:r w:rsidRPr="0003242A">
        <w:rPr>
          <w:rFonts w:eastAsia="Times New Roman" w:cs="Arial"/>
          <w:bCs/>
          <w:lang w:val="ru-RU"/>
        </w:rPr>
        <w:t>престаје и овлашћење Фонда да принудно наплаћује неуплаћене доприносе обуставом трећине пензије</w:t>
      </w:r>
      <w:r w:rsidRPr="0003242A">
        <w:rPr>
          <w:rFonts w:eastAsia="Times New Roman" w:cs="Arial"/>
          <w:lang w:val="ru-RU"/>
        </w:rPr>
        <w:t>. Контрола уплате доприноса за социјално осигурање је у надлежности Пореске управе, а корисници ће примати пензију сразмерно периодима осигурања за које су уплаћени доприноси.</w:t>
      </w:r>
      <w:r w:rsidRPr="0003242A">
        <w:rPr>
          <w:rFonts w:eastAsia="Times New Roman" w:cs="Arial"/>
          <w:lang w:val="sr-Cyrl-RS"/>
        </w:rPr>
        <w:t xml:space="preserve"> </w:t>
      </w:r>
      <w:r w:rsidRPr="0003242A">
        <w:rPr>
          <w:rFonts w:eastAsia="Times New Roman" w:cs="Arial"/>
          <w:lang w:val="ru-RU"/>
        </w:rPr>
        <w:t xml:space="preserve">Једна од значајних измена је и </w:t>
      </w:r>
      <w:r w:rsidRPr="0003242A">
        <w:rPr>
          <w:rFonts w:eastAsia="Times New Roman" w:cs="Arial"/>
          <w:lang w:val="sr-Cyrl-RS"/>
        </w:rPr>
        <w:t>о</w:t>
      </w:r>
      <w:r w:rsidRPr="0003242A">
        <w:rPr>
          <w:rFonts w:eastAsia="Times New Roman" w:cs="Arial"/>
          <w:bCs/>
          <w:lang w:val="ru-RU"/>
        </w:rPr>
        <w:t>граничава</w:t>
      </w:r>
      <w:r w:rsidRPr="0003242A">
        <w:rPr>
          <w:rFonts w:eastAsia="Times New Roman" w:cs="Arial"/>
          <w:bCs/>
          <w:lang w:val="sr-Cyrl-RS"/>
        </w:rPr>
        <w:t>ње</w:t>
      </w:r>
      <w:r w:rsidRPr="0003242A">
        <w:rPr>
          <w:rFonts w:eastAsia="Times New Roman" w:cs="Arial"/>
          <w:bCs/>
          <w:lang w:val="ru-RU"/>
        </w:rPr>
        <w:t xml:space="preserve"> привременост</w:t>
      </w:r>
      <w:r w:rsidRPr="0003242A">
        <w:rPr>
          <w:rFonts w:eastAsia="Times New Roman" w:cs="Arial"/>
          <w:bCs/>
          <w:lang w:val="sr-Cyrl-RS"/>
        </w:rPr>
        <w:t>и</w:t>
      </w:r>
      <w:r w:rsidRPr="0003242A">
        <w:rPr>
          <w:rFonts w:eastAsia="Times New Roman" w:cs="Arial"/>
          <w:bCs/>
          <w:lang w:val="ru-RU"/>
        </w:rPr>
        <w:t xml:space="preserve"> решења о пензији</w:t>
      </w:r>
      <w:r>
        <w:rPr>
          <w:rFonts w:eastAsia="Times New Roman" w:cs="Arial"/>
          <w:bCs/>
          <w:lang w:val="ru-RU"/>
        </w:rPr>
        <w:t>. То</w:t>
      </w:r>
      <w:r w:rsidRPr="0003242A">
        <w:rPr>
          <w:rFonts w:eastAsia="Times New Roman" w:cs="Arial"/>
          <w:lang w:val="ru-RU"/>
        </w:rPr>
        <w:t xml:space="preserve"> значи да у случају да се у року од три године од прав</w:t>
      </w:r>
      <w:r w:rsidRPr="0003242A">
        <w:rPr>
          <w:rFonts w:eastAsia="Times New Roman" w:cs="Arial"/>
          <w:lang w:val="sr-Cyrl-RS"/>
        </w:rPr>
        <w:t>н</w:t>
      </w:r>
      <w:r w:rsidRPr="0003242A">
        <w:rPr>
          <w:rFonts w:eastAsia="Times New Roman" w:cs="Arial"/>
          <w:lang w:val="ru-RU"/>
        </w:rPr>
        <w:t>оснажности привременог решења не утврде недостајуће чињенице, износ пензије постаје коначан по службеној дужности.</w:t>
      </w:r>
      <w:r w:rsidRPr="0003242A">
        <w:rPr>
          <w:rFonts w:eastAsia="Times New Roman" w:cs="Arial"/>
          <w:lang w:val="sr-Cyrl-RS"/>
        </w:rPr>
        <w:t xml:space="preserve"> На проблем великог броја привремених решења, који се често погоршавао настајањем преплаћеног износа, по доношењу решења о коначном износу пензије, грађани су указивали од почетка рада овог органа. </w:t>
      </w:r>
    </w:p>
    <w:p w14:paraId="7859908B" w14:textId="77777777" w:rsidR="00E30DD6" w:rsidRPr="00340E8A" w:rsidRDefault="00E30DD6" w:rsidP="00E30DD6">
      <w:pPr>
        <w:ind w:firstLine="720"/>
        <w:rPr>
          <w:rFonts w:cs="Arial"/>
          <w:lang w:val="ru-RU"/>
        </w:rPr>
      </w:pPr>
      <w:r w:rsidRPr="0003242A">
        <w:rPr>
          <w:lang w:val="sr-Cyrl-CS"/>
        </w:rPr>
        <w:t xml:space="preserve">Један од чешћих разлога за обраћање овом органу, током протекле године, био је и недостатак података о стажу, зарадама, накнадама зарада за поједине периоде, због чега корисницима пензија није могуће одредити пензију у пуном обиму. Овај проблем </w:t>
      </w:r>
      <w:r w:rsidRPr="00C14047">
        <w:rPr>
          <w:lang w:val="sr-Cyrl-RS"/>
        </w:rPr>
        <w:t>значајно</w:t>
      </w:r>
      <w:r w:rsidRPr="0003242A">
        <w:rPr>
          <w:lang w:val="sr-Cyrl-CS"/>
        </w:rPr>
        <w:t xml:space="preserve"> је умањен изменом </w:t>
      </w:r>
      <w:r w:rsidRPr="0003242A">
        <w:rPr>
          <w:rFonts w:cs="Arial"/>
          <w:lang w:val="ru-RU"/>
        </w:rPr>
        <w:t xml:space="preserve">члана 66. став 2. Закона о пензијском и инвалидском осигурању, </w:t>
      </w:r>
      <w:r w:rsidRPr="0003242A">
        <w:rPr>
          <w:rFonts w:cs="Arial"/>
          <w:lang w:val="sr-Cyrl-RS"/>
        </w:rPr>
        <w:t xml:space="preserve">којим је </w:t>
      </w:r>
      <w:r w:rsidRPr="00340E8A">
        <w:rPr>
          <w:rFonts w:cs="Arial"/>
          <w:lang w:val="ru-RU"/>
        </w:rPr>
        <w:t>пропис</w:t>
      </w:r>
      <w:r w:rsidRPr="00340E8A">
        <w:rPr>
          <w:rFonts w:cs="Arial"/>
          <w:lang w:val="sr-Cyrl-RS"/>
        </w:rPr>
        <w:t>ано</w:t>
      </w:r>
      <w:r w:rsidRPr="00340E8A">
        <w:rPr>
          <w:rStyle w:val="apple-converted-space"/>
          <w:rFonts w:cs="Arial"/>
        </w:rPr>
        <w:t> </w:t>
      </w:r>
      <w:r w:rsidRPr="00340E8A">
        <w:rPr>
          <w:rStyle w:val="Strong"/>
          <w:rFonts w:cs="Arial"/>
          <w:b w:val="0"/>
          <w:lang w:val="ru-RU"/>
        </w:rPr>
        <w:t>да се за ове осигуранике</w:t>
      </w:r>
      <w:r w:rsidRPr="00340E8A">
        <w:rPr>
          <w:rStyle w:val="Strong"/>
          <w:rFonts w:cs="Arial"/>
          <w:b w:val="0"/>
          <w:lang w:val="sr-Cyrl-RS"/>
        </w:rPr>
        <w:t>,</w:t>
      </w:r>
      <w:r w:rsidRPr="00340E8A">
        <w:rPr>
          <w:rStyle w:val="Strong"/>
          <w:rFonts w:cs="Arial"/>
          <w:b w:val="0"/>
          <w:lang w:val="ru-RU"/>
        </w:rPr>
        <w:t xml:space="preserve"> уместо јединице или најниже основице, узима њихов просечни годишњи лични коефицијент, што свакако представља праведнији начин обрачуна</w:t>
      </w:r>
      <w:r w:rsidRPr="00340E8A">
        <w:rPr>
          <w:rStyle w:val="Strong"/>
          <w:rFonts w:cs="Arial"/>
          <w:lang w:val="ru-RU"/>
        </w:rPr>
        <w:t>.</w:t>
      </w:r>
      <w:r w:rsidRPr="00340E8A">
        <w:rPr>
          <w:rStyle w:val="apple-converted-space"/>
          <w:rFonts w:cs="Arial"/>
          <w:bCs/>
        </w:rPr>
        <w:t> </w:t>
      </w:r>
      <w:r w:rsidRPr="00340E8A">
        <w:rPr>
          <w:lang w:val="sr-Cyrl-CS"/>
        </w:rPr>
        <w:t xml:space="preserve">Овде се најчешће ради о притужиоцима који су део стажа остварили на подручју Косова и Метохије, о припадницима МУП-а и војним лицима, али и о онима који су радили у предузећима која више не постоје, а документација о њиховим запосленима не постоји ни у архивима. </w:t>
      </w:r>
      <w:r w:rsidRPr="00340E8A">
        <w:rPr>
          <w:rFonts w:cs="Arial"/>
          <w:lang w:val="ru-RU"/>
        </w:rPr>
        <w:t>Изменама је такође прописано да ће се</w:t>
      </w:r>
      <w:r w:rsidRPr="00340E8A">
        <w:rPr>
          <w:rStyle w:val="apple-converted-space"/>
          <w:rFonts w:cs="Arial"/>
        </w:rPr>
        <w:t> </w:t>
      </w:r>
      <w:r w:rsidRPr="00340E8A">
        <w:rPr>
          <w:rStyle w:val="Strong"/>
          <w:rFonts w:cs="Arial"/>
          <w:b w:val="0"/>
          <w:lang w:val="ru-RU"/>
        </w:rPr>
        <w:t>наведена одредба односити и на затечене кориснике</w:t>
      </w:r>
      <w:r w:rsidRPr="00340E8A">
        <w:rPr>
          <w:rFonts w:cs="Arial"/>
          <w:lang w:val="ru-RU"/>
        </w:rPr>
        <w:t xml:space="preserve">, који у вези са </w:t>
      </w:r>
      <w:r w:rsidRPr="00340E8A">
        <w:rPr>
          <w:rFonts w:cs="Arial"/>
          <w:lang w:val="ru-RU"/>
        </w:rPr>
        <w:lastRenderedPageBreak/>
        <w:t xml:space="preserve">тим могу да се обрате Фонду </w:t>
      </w:r>
      <w:r w:rsidRPr="00340E8A">
        <w:rPr>
          <w:rFonts w:cs="Arial"/>
          <w:lang w:val="sr-Cyrl-RS"/>
        </w:rPr>
        <w:t xml:space="preserve">ПИО </w:t>
      </w:r>
      <w:r w:rsidRPr="00340E8A">
        <w:rPr>
          <w:rFonts w:cs="Arial"/>
          <w:lang w:val="ru-RU"/>
        </w:rPr>
        <w:t>захтевом за измену решења у складу са овом одредбом</w:t>
      </w:r>
      <w:r w:rsidRPr="00340E8A">
        <w:rPr>
          <w:rFonts w:cs="Arial"/>
          <w:lang w:val="sr-Cyrl-RS"/>
        </w:rPr>
        <w:t>,</w:t>
      </w:r>
      <w:r w:rsidRPr="00340E8A">
        <w:rPr>
          <w:rFonts w:cs="Arial"/>
          <w:lang w:val="ru-RU"/>
        </w:rPr>
        <w:t xml:space="preserve"> у року од годину дана од дана ступања на снагу овог закона. </w:t>
      </w:r>
    </w:p>
    <w:p w14:paraId="1F0B0F59" w14:textId="77777777" w:rsidR="00E30DD6" w:rsidRPr="0003242A" w:rsidRDefault="00E30DD6" w:rsidP="00E30DD6">
      <w:pPr>
        <w:pStyle w:val="CharCharChar2Char"/>
        <w:spacing w:after="120"/>
        <w:ind w:firstLine="720"/>
        <w:jc w:val="both"/>
        <w:rPr>
          <w:sz w:val="22"/>
          <w:szCs w:val="22"/>
          <w:lang w:val="sr-Cyrl-RS"/>
        </w:rPr>
      </w:pPr>
      <w:r w:rsidRPr="0003242A">
        <w:rPr>
          <w:sz w:val="22"/>
          <w:szCs w:val="22"/>
          <w:lang w:val="sr-Cyrl-RS"/>
        </w:rPr>
        <w:t>Сходно Одлуци Уставног суда</w:t>
      </w:r>
      <w:r w:rsidRPr="0003242A">
        <w:rPr>
          <w:rStyle w:val="FootnoteReference"/>
          <w:sz w:val="22"/>
          <w:szCs w:val="22"/>
          <w:lang w:val="sr-Cyrl-RS"/>
        </w:rPr>
        <w:footnoteReference w:id="164"/>
      </w:r>
      <w:r w:rsidRPr="0003242A">
        <w:rPr>
          <w:sz w:val="22"/>
          <w:szCs w:val="22"/>
          <w:lang w:val="sr-Cyrl-RS"/>
        </w:rPr>
        <w:t>, која је донета по предлогу Заштитника грађана а којом се утврђује да одредба члана 4. Одлуке о утврђивању својства осигураника и обавези плаћања доприноса за обавезно пензијско и инвалидско осигурање</w:t>
      </w:r>
      <w:r w:rsidRPr="0003242A">
        <w:rPr>
          <w:rStyle w:val="FootnoteReference"/>
          <w:sz w:val="22"/>
          <w:szCs w:val="22"/>
          <w:lang w:val="sr-Cyrl-RS"/>
        </w:rPr>
        <w:footnoteReference w:id="165"/>
      </w:r>
      <w:r w:rsidRPr="0003242A">
        <w:rPr>
          <w:sz w:val="22"/>
          <w:szCs w:val="22"/>
          <w:lang w:val="sr-Cyrl-RS"/>
        </w:rPr>
        <w:t xml:space="preserve"> није у сагласности са Уставом и законом, Фонд ПИО је започео са доношењем решења којима осигураницима престаје обуста</w:t>
      </w:r>
      <w:r>
        <w:rPr>
          <w:sz w:val="22"/>
          <w:szCs w:val="22"/>
          <w:lang w:val="sr-Cyrl-RS"/>
        </w:rPr>
        <w:t>ва 1/3 месечног износа пензије.</w:t>
      </w:r>
    </w:p>
    <w:p w14:paraId="06587DB6" w14:textId="2672F596" w:rsidR="00E30DD6" w:rsidRPr="009B14F6" w:rsidRDefault="00E30DD6" w:rsidP="00E30DD6">
      <w:pPr>
        <w:pStyle w:val="Numeracija1"/>
        <w:numPr>
          <w:ilvl w:val="0"/>
          <w:numId w:val="0"/>
        </w:numPr>
        <w:ind w:firstLine="720"/>
        <w:rPr>
          <w:lang w:val="ru-RU"/>
        </w:rPr>
      </w:pPr>
      <w:r w:rsidRPr="0003242A">
        <w:rPr>
          <w:lang w:val="sr-Cyrl-RS"/>
        </w:rPr>
        <w:t>Највише интересовања међу пензионерима изазвало је укидање Закона о привременом уређивању начина исплате пензија, који је престао да важи чланом 53. став 1. Закона о изменама и допунама Закона о пенз</w:t>
      </w:r>
      <w:r>
        <w:rPr>
          <w:lang w:val="sr-Cyrl-RS"/>
        </w:rPr>
        <w:t>ијском и инвалидском осигурању</w:t>
      </w:r>
      <w:r w:rsidR="00706F62">
        <w:rPr>
          <w:rStyle w:val="FootnoteReference"/>
          <w:lang w:val="sr-Cyrl-RS"/>
        </w:rPr>
        <w:footnoteReference w:id="166"/>
      </w:r>
      <w:r>
        <w:rPr>
          <w:lang w:val="sr-Cyrl-RS"/>
        </w:rPr>
        <w:t>.</w:t>
      </w:r>
    </w:p>
    <w:p w14:paraId="0BDB6153" w14:textId="77777777" w:rsidR="00E30DD6" w:rsidRPr="0083266E" w:rsidRDefault="00E30DD6" w:rsidP="00722FE3">
      <w:pPr>
        <w:pStyle w:val="Numeracija1"/>
        <w:numPr>
          <w:ilvl w:val="0"/>
          <w:numId w:val="0"/>
        </w:numPr>
        <w:spacing w:before="240"/>
        <w:rPr>
          <w:lang w:val="sr-Cyrl-RS"/>
        </w:rPr>
      </w:pPr>
      <w:r w:rsidRPr="0003242A">
        <w:rPr>
          <w:rFonts w:eastAsia="Times New Roman" w:cs="Arial"/>
          <w:b/>
          <w:lang w:val="sr-Cyrl-RS"/>
        </w:rPr>
        <w:t xml:space="preserve">Просвета                  </w:t>
      </w:r>
      <w:r>
        <w:rPr>
          <w:rFonts w:eastAsia="Times New Roman" w:cs="Arial"/>
          <w:b/>
          <w:lang w:val="sr-Cyrl-RS"/>
        </w:rPr>
        <w:t xml:space="preserve">           </w:t>
      </w:r>
    </w:p>
    <w:p w14:paraId="7A315516" w14:textId="77777777" w:rsidR="00E30DD6" w:rsidRPr="0003242A" w:rsidRDefault="00E30DD6" w:rsidP="00E30DD6">
      <w:pPr>
        <w:ind w:firstLine="720"/>
        <w:rPr>
          <w:rFonts w:eastAsia="Times New Roman" w:cs="Arial"/>
          <w:lang w:val="sr-Cyrl-CS"/>
        </w:rPr>
      </w:pPr>
      <w:r w:rsidRPr="0003242A">
        <w:rPr>
          <w:rFonts w:eastAsia="Times New Roman" w:cs="Arial"/>
        </w:rPr>
        <w:t>Kao</w:t>
      </w:r>
      <w:r w:rsidRPr="0003242A">
        <w:rPr>
          <w:rFonts w:eastAsia="Times New Roman" w:cs="Arial"/>
          <w:lang w:val="sr-Cyrl-RS"/>
        </w:rPr>
        <w:t xml:space="preserve"> и током претходних, </w:t>
      </w:r>
      <w:r w:rsidRPr="0003242A">
        <w:rPr>
          <w:rFonts w:eastAsia="Times New Roman" w:cs="Arial"/>
          <w:lang w:val="sr-Cyrl-CS"/>
        </w:rPr>
        <w:t>и у овом извештајном периоду, настављена је добра сарадња између Заштитника грађана и Министарства просвете, науке и технолошког развоја, као и установа образовања и васпитања и високошколских установа. Просветни органи и установе на захтеве Заштитника грађана одговарају благовремено и достављају тражене информације, а настављена је и пракса да се спорна питања успешно и делотворно разреша</w:t>
      </w:r>
      <w:r>
        <w:rPr>
          <w:rFonts w:eastAsia="Times New Roman" w:cs="Arial"/>
          <w:lang w:val="sr-Cyrl-CS"/>
        </w:rPr>
        <w:t>вају на заједничким састанцима.</w:t>
      </w:r>
    </w:p>
    <w:p w14:paraId="519A2613" w14:textId="77777777" w:rsidR="00E30DD6" w:rsidRPr="0083266E" w:rsidRDefault="00E30DD6" w:rsidP="00E30DD6">
      <w:pPr>
        <w:ind w:firstLine="720"/>
        <w:rPr>
          <w:rFonts w:eastAsia="Times New Roman" w:cs="Arial"/>
          <w:lang w:val="sr-Cyrl-CS"/>
        </w:rPr>
      </w:pPr>
      <w:r w:rsidRPr="0003242A">
        <w:rPr>
          <w:rFonts w:eastAsia="Times New Roman" w:cs="Arial"/>
          <w:lang w:val="sr-Cyrl-CS"/>
        </w:rPr>
        <w:t>Просветни органи и установе у великом броју случајева отклањали су пропусте у свом раду одмах по сазнању да је Заштитник грађана покренуо поступак контроле њиховог рада. Међутим, и у овом извештајном периоду уочено је да органи и установе нису делотворно и у законом прописаним роковима одговарали на с</w:t>
      </w:r>
      <w:r>
        <w:rPr>
          <w:rFonts w:eastAsia="Times New Roman" w:cs="Arial"/>
          <w:lang w:val="sr-Cyrl-CS"/>
        </w:rPr>
        <w:t xml:space="preserve">ве захтеве и поднеске грађана. </w:t>
      </w:r>
    </w:p>
    <w:p w14:paraId="21B39520" w14:textId="77777777" w:rsidR="00E30DD6" w:rsidRPr="0083266E" w:rsidRDefault="00E30DD6" w:rsidP="00E30DD6">
      <w:pPr>
        <w:ind w:firstLine="720"/>
        <w:rPr>
          <w:lang w:val="sr-Cyrl-RS"/>
        </w:rPr>
      </w:pPr>
      <w:r w:rsidRPr="0003242A">
        <w:rPr>
          <w:lang w:val="ru-RU"/>
        </w:rPr>
        <w:t>И даље се као проблем јавља неблаговремено поступање Министарства просвете, науке и технолошког развоја и Е</w:t>
      </w:r>
      <w:r w:rsidRPr="0003242A">
        <w:t>NIC</w:t>
      </w:r>
      <w:r w:rsidRPr="0003242A">
        <w:rPr>
          <w:lang w:val="ru-RU"/>
        </w:rPr>
        <w:t>/</w:t>
      </w:r>
      <w:r w:rsidRPr="0003242A">
        <w:t>NARIC</w:t>
      </w:r>
      <w:r w:rsidRPr="0003242A">
        <w:rPr>
          <w:lang w:val="ru-RU"/>
        </w:rPr>
        <w:t xml:space="preserve"> Србија (Центра за информисање о признавању иностраних високошколских и средњошколских исправа и признавање у сврху запошљавања) по захтевима за признавање страних високошколских исправа ради запошљавања. </w:t>
      </w:r>
      <w:r w:rsidRPr="0003242A">
        <w:rPr>
          <w:lang w:val="sr-Cyrl-RS"/>
        </w:rPr>
        <w:t>Заштитник грађана је током овог извештајног периода кроз поступке контроле пратио решавање проблема који су се јавили у вези са поступком професионалног признавања страних високошколских исправа у области права. За признавање страних високошколских исправа у области права, у Републици Србији до сада није постојао одговарајући законски оквир, а у циљу превазилажења проблема формирана је радна група чији је циљ дефинисање стандарда професионалног признавања у области права. Резултати рада радне групе су инкорпорирани у Закон о професијама од посебног интереса за Републику Србију</w:t>
      </w:r>
      <w:r w:rsidRPr="0003242A">
        <w:rPr>
          <w:rStyle w:val="FootnoteReference"/>
          <w:lang w:val="sr-Cyrl-RS"/>
        </w:rPr>
        <w:footnoteReference w:id="167"/>
      </w:r>
      <w:r w:rsidRPr="0003242A">
        <w:rPr>
          <w:lang w:val="sr-Cyrl-RS"/>
        </w:rPr>
        <w:t xml:space="preserve">. У току је доношење подзаконских аката који ће  </w:t>
      </w:r>
      <w:r>
        <w:rPr>
          <w:lang w:val="sr-Cyrl-RS"/>
        </w:rPr>
        <w:t xml:space="preserve">уредити </w:t>
      </w:r>
      <w:r w:rsidRPr="0003242A">
        <w:rPr>
          <w:lang w:val="sr-Cyrl-RS"/>
        </w:rPr>
        <w:t>поступак.</w:t>
      </w:r>
    </w:p>
    <w:p w14:paraId="016CA786" w14:textId="77777777" w:rsidR="00E30DD6" w:rsidRPr="0083266E" w:rsidRDefault="00E30DD6" w:rsidP="00E30DD6">
      <w:pPr>
        <w:ind w:firstLine="720"/>
        <w:rPr>
          <w:lang w:val="ru-RU"/>
        </w:rPr>
      </w:pPr>
      <w:r w:rsidRPr="0003242A">
        <w:rPr>
          <w:lang w:val="ru-RU"/>
        </w:rPr>
        <w:t xml:space="preserve">Притужбама </w:t>
      </w:r>
      <w:r w:rsidRPr="0003242A">
        <w:t>je</w:t>
      </w:r>
      <w:r w:rsidRPr="0003242A">
        <w:rPr>
          <w:lang w:val="ru-RU"/>
        </w:rPr>
        <w:t xml:space="preserve"> такође указивано и на проблеме у вези са издавањем високошколских исправа, неблаговремено поступање високошколских установа по поднесцима и захтевима студената и запослених, као и на неправилности и незаконитости у поступцима избора у звања наставника и сарадника на високошколским установама. Проблеми са којима су се суочавали свршени студенти у вези са остваривањем права на ослобађање обавезе враћања студентског кредита </w:t>
      </w:r>
      <w:r w:rsidRPr="0003242A">
        <w:rPr>
          <w:lang w:val="ru-RU"/>
        </w:rPr>
        <w:lastRenderedPageBreak/>
        <w:t>превазиђени су након састанака Заштитника грађана и представника Министарства просвете,</w:t>
      </w:r>
      <w:r>
        <w:rPr>
          <w:lang w:val="ru-RU"/>
        </w:rPr>
        <w:t xml:space="preserve"> науке и технолошког развоја.  </w:t>
      </w:r>
    </w:p>
    <w:p w14:paraId="40636A50" w14:textId="77777777" w:rsidR="00E30DD6" w:rsidRPr="0003242A" w:rsidRDefault="00E30DD6" w:rsidP="00E30DD6">
      <w:pPr>
        <w:ind w:firstLine="720"/>
        <w:rPr>
          <w:lang w:val="ru-RU"/>
        </w:rPr>
      </w:pPr>
      <w:r w:rsidRPr="0003242A">
        <w:rPr>
          <w:lang w:val="sr-Cyrl-RS"/>
        </w:rPr>
        <w:t>У току извештајног периода донет је Закон о националном оквиру квалификација Републике Србије</w:t>
      </w:r>
      <w:r>
        <w:rPr>
          <w:lang w:val="sr-Cyrl-RS"/>
        </w:rPr>
        <w:t>.</w:t>
      </w:r>
      <w:r w:rsidRPr="0003242A">
        <w:rPr>
          <w:rStyle w:val="FootnoteReference"/>
          <w:lang w:val="sr-Cyrl-RS"/>
        </w:rPr>
        <w:footnoteReference w:id="168"/>
      </w:r>
      <w:r>
        <w:rPr>
          <w:lang w:val="ru-RU"/>
        </w:rPr>
        <w:t xml:space="preserve"> </w:t>
      </w:r>
      <w:r w:rsidRPr="0003242A">
        <w:rPr>
          <w:lang w:val="ru-RU"/>
        </w:rPr>
        <w:t>Национални</w:t>
      </w:r>
      <w:r>
        <w:rPr>
          <w:lang w:val="ru-RU"/>
        </w:rPr>
        <w:t>им</w:t>
      </w:r>
      <w:r w:rsidRPr="0003242A">
        <w:rPr>
          <w:lang w:val="ru-RU"/>
        </w:rPr>
        <w:t xml:space="preserve"> оквир</w:t>
      </w:r>
      <w:r>
        <w:rPr>
          <w:lang w:val="ru-RU"/>
        </w:rPr>
        <w:t>ом</w:t>
      </w:r>
      <w:r w:rsidRPr="0003242A">
        <w:rPr>
          <w:lang w:val="ru-RU"/>
        </w:rPr>
        <w:t xml:space="preserve"> квалификација Републике Србије</w:t>
      </w:r>
      <w:r>
        <w:rPr>
          <w:lang w:val="ru-RU"/>
        </w:rPr>
        <w:t xml:space="preserve"> </w:t>
      </w:r>
      <w:r w:rsidRPr="0003242A">
        <w:rPr>
          <w:rFonts w:eastAsia="Times New Roman" w:cs="Arial"/>
          <w:lang w:val="sr-Cyrl-CS"/>
        </w:rPr>
        <w:t xml:space="preserve">обухваћени </w:t>
      </w:r>
      <w:r>
        <w:rPr>
          <w:rFonts w:eastAsia="Times New Roman" w:cs="Arial"/>
          <w:lang w:val="sr-Cyrl-CS"/>
        </w:rPr>
        <w:t xml:space="preserve">су </w:t>
      </w:r>
      <w:r w:rsidRPr="0003242A">
        <w:rPr>
          <w:rFonts w:eastAsia="Times New Roman" w:cs="Arial"/>
          <w:lang w:val="sr-Cyrl-CS"/>
        </w:rPr>
        <w:t>сви нивои и врсте квалификација</w:t>
      </w:r>
      <w:r>
        <w:rPr>
          <w:rFonts w:eastAsia="Times New Roman" w:cs="Arial"/>
          <w:lang w:val="sr-Cyrl-CS"/>
        </w:rPr>
        <w:t xml:space="preserve"> и </w:t>
      </w:r>
      <w:r w:rsidRPr="0003242A">
        <w:rPr>
          <w:rFonts w:eastAsia="Times New Roman" w:cs="Arial"/>
          <w:lang w:val="sr-Cyrl-CS"/>
        </w:rPr>
        <w:t xml:space="preserve">омогућена </w:t>
      </w:r>
      <w:r>
        <w:rPr>
          <w:rFonts w:eastAsia="Times New Roman" w:cs="Arial"/>
          <w:lang w:val="sr-Cyrl-CS"/>
        </w:rPr>
        <w:t xml:space="preserve">је </w:t>
      </w:r>
      <w:r w:rsidRPr="0003242A">
        <w:rPr>
          <w:rFonts w:eastAsia="Times New Roman" w:cs="Arial"/>
          <w:lang w:val="sr-Cyrl-CS"/>
        </w:rPr>
        <w:t xml:space="preserve">њихова интеграција и координација. Истовремено, Национални оквир квалификација је и ослонац </w:t>
      </w:r>
      <w:r>
        <w:rPr>
          <w:rFonts w:eastAsia="Times New Roman" w:cs="Arial"/>
          <w:lang w:val="sr-Cyrl-CS"/>
        </w:rPr>
        <w:t xml:space="preserve">за </w:t>
      </w:r>
      <w:r w:rsidRPr="0003242A">
        <w:rPr>
          <w:rFonts w:eastAsia="Times New Roman" w:cs="Arial"/>
          <w:lang w:val="sr-Cyrl-CS"/>
        </w:rPr>
        <w:t>унапређењ</w:t>
      </w:r>
      <w:r>
        <w:rPr>
          <w:rFonts w:eastAsia="Times New Roman" w:cs="Arial"/>
          <w:lang w:val="sr-Cyrl-CS"/>
        </w:rPr>
        <w:t>е</w:t>
      </w:r>
      <w:r w:rsidRPr="0003242A">
        <w:rPr>
          <w:rFonts w:eastAsia="Times New Roman" w:cs="Arial"/>
          <w:lang w:val="sr-Cyrl-CS"/>
        </w:rPr>
        <w:t xml:space="preserve"> образовног система и функционалног повезивања образовања и тржишта рада.</w:t>
      </w:r>
      <w:r w:rsidRPr="0003242A">
        <w:rPr>
          <w:lang w:val="ru-RU"/>
        </w:rPr>
        <w:t xml:space="preserve"> Заштитник грађана је у својим претходним годишњим извештајима указивао </w:t>
      </w:r>
      <w:r>
        <w:rPr>
          <w:lang w:val="ru-RU"/>
        </w:rPr>
        <w:t>н</w:t>
      </w:r>
      <w:r w:rsidRPr="0003242A">
        <w:rPr>
          <w:lang w:val="ru-RU"/>
        </w:rPr>
        <w:t>а потребу успостављања Националног оквира квалификација Републике Србије</w:t>
      </w:r>
      <w:r>
        <w:rPr>
          <w:lang w:val="ru-RU"/>
        </w:rPr>
        <w:t>.</w:t>
      </w:r>
      <w:r w:rsidRPr="0003242A">
        <w:rPr>
          <w:rStyle w:val="FootnoteReference"/>
          <w:lang w:val="ru-RU"/>
        </w:rPr>
        <w:footnoteReference w:id="169"/>
      </w:r>
      <w:r>
        <w:rPr>
          <w:lang w:val="ru-RU"/>
        </w:rPr>
        <w:t xml:space="preserve">  </w:t>
      </w:r>
    </w:p>
    <w:p w14:paraId="40F26677" w14:textId="77777777" w:rsidR="00E30DD6" w:rsidRPr="0003242A" w:rsidRDefault="00E30DD6" w:rsidP="00E30DD6">
      <w:pPr>
        <w:ind w:firstLine="720"/>
        <w:rPr>
          <w:lang w:val="ru-RU"/>
        </w:rPr>
      </w:pPr>
      <w:r w:rsidRPr="0003242A">
        <w:rPr>
          <w:lang w:val="ru-RU"/>
        </w:rPr>
        <w:t>Запослени у установама образовања и васпитања, и у овом извештајном периоду, обраћали су се Заштитнику грађана због немогућности допуне норме радног времена и преузимања, смањења фонда часова, престанка радног односа, неправилности у поступку спровођења конкурса за заснивање радног односа, покретања дисциплинских поступака, остваривања права на отпремнину. Такође, примљен је и одређени број притужби којима је указано на злостављање на раду. Заштитнику грађана су се обраћали и представници репрезентативних синдиката у просвети указујући, између осталог, и на проблеме који су се јавили у поступку утврђивања репрезентативности синдиката, који су отклоњени након састанка Заштитника грађана са представницима Министарства за рад, запошљавање, борачка</w:t>
      </w:r>
      <w:r>
        <w:rPr>
          <w:lang w:val="ru-RU"/>
        </w:rPr>
        <w:t xml:space="preserve"> и социјална питања. </w:t>
      </w:r>
    </w:p>
    <w:p w14:paraId="2E51BBA6" w14:textId="77777777" w:rsidR="00E30DD6" w:rsidRPr="0083266E" w:rsidRDefault="00E30DD6" w:rsidP="00E30DD6">
      <w:pPr>
        <w:ind w:firstLine="720"/>
        <w:rPr>
          <w:lang w:val="ru-RU"/>
        </w:rPr>
      </w:pPr>
      <w:r w:rsidRPr="0003242A">
        <w:rPr>
          <w:lang w:val="ru-RU"/>
        </w:rPr>
        <w:t xml:space="preserve">И даље је уочен проблем да због смањеног броја просветних инспектора Министарства просвете, науке и технолошког развоја и увећаног обима посла, није могуће у очекиваном обиму остварити надзор над радом просветних инспектора којима је поверен посао. И даље се појављују случајеви у којима просветни инспектори не утврђују адекватно чињенично стање или налажу неадекватне мере које доводе до повреде права грађана. У једном случају, Заштитник грађана утврдио је да је просветни инспектор, на основу непотпуно утврђеног чињеничног стања, школи наложио меру која није била извршива. По препорукама које је Заштитник грађана упутио просветна инспекција је поступила и отклонила </w:t>
      </w:r>
      <w:r>
        <w:rPr>
          <w:lang w:val="ru-RU"/>
        </w:rPr>
        <w:t>пропуст</w:t>
      </w:r>
      <w:r w:rsidRPr="0003242A">
        <w:rPr>
          <w:lang w:val="ru-RU"/>
        </w:rPr>
        <w:t xml:space="preserve"> у ра</w:t>
      </w:r>
      <w:r>
        <w:rPr>
          <w:lang w:val="ru-RU"/>
        </w:rPr>
        <w:t>ду.</w:t>
      </w:r>
    </w:p>
    <w:p w14:paraId="10988FAC" w14:textId="77777777" w:rsidR="00E30DD6" w:rsidRPr="0083266E" w:rsidRDefault="00E30DD6" w:rsidP="00E30DD6">
      <w:pPr>
        <w:ind w:firstLine="720"/>
        <w:rPr>
          <w:lang w:val="ru-RU"/>
        </w:rPr>
      </w:pPr>
      <w:r w:rsidRPr="0003242A">
        <w:rPr>
          <w:lang w:val="ru-RU"/>
        </w:rPr>
        <w:t>Заштитник грађана</w:t>
      </w:r>
      <w:r>
        <w:rPr>
          <w:lang w:val="ru-RU"/>
        </w:rPr>
        <w:t xml:space="preserve"> је у</w:t>
      </w:r>
      <w:r w:rsidRPr="0003242A">
        <w:rPr>
          <w:lang w:val="sr-Cyrl-RS"/>
        </w:rPr>
        <w:t xml:space="preserve"> извештајном периоду </w:t>
      </w:r>
      <w:r w:rsidRPr="0003242A">
        <w:rPr>
          <w:lang w:val="ru-RU"/>
        </w:rPr>
        <w:t>упутио</w:t>
      </w:r>
      <w:r>
        <w:rPr>
          <w:lang w:val="ru-RU"/>
        </w:rPr>
        <w:t xml:space="preserve"> </w:t>
      </w:r>
      <w:r w:rsidRPr="0003242A">
        <w:rPr>
          <w:lang w:val="ru-RU"/>
        </w:rPr>
        <w:t>Министарству просвете, науке и технолошког развоја мишљењ</w:t>
      </w:r>
      <w:r>
        <w:rPr>
          <w:lang w:val="ru-RU"/>
        </w:rPr>
        <w:t>а</w:t>
      </w:r>
      <w:r w:rsidRPr="0003242A">
        <w:rPr>
          <w:lang w:val="ru-RU"/>
        </w:rPr>
        <w:t xml:space="preserve"> на</w:t>
      </w:r>
      <w:r>
        <w:rPr>
          <w:lang w:val="ru-RU"/>
        </w:rPr>
        <w:t xml:space="preserve"> </w:t>
      </w:r>
      <w:r w:rsidRPr="0003242A">
        <w:rPr>
          <w:lang w:val="ru-RU"/>
        </w:rPr>
        <w:t>Нацрт закона о уџбеницима</w:t>
      </w:r>
      <w:r w:rsidRPr="0003242A">
        <w:rPr>
          <w:rStyle w:val="FootnoteReference"/>
          <w:lang w:val="ru-RU"/>
        </w:rPr>
        <w:footnoteReference w:id="170"/>
      </w:r>
      <w:r w:rsidRPr="0003242A">
        <w:rPr>
          <w:lang w:val="ru-RU"/>
        </w:rPr>
        <w:t xml:space="preserve"> и Нацрт закона о изменама и допунама Закона о ученичком и студентском стандарду</w:t>
      </w:r>
      <w:r w:rsidRPr="0003242A">
        <w:rPr>
          <w:rStyle w:val="FootnoteReference"/>
          <w:lang w:val="ru-RU"/>
        </w:rPr>
        <w:footnoteReference w:id="171"/>
      </w:r>
      <w:r w:rsidRPr="0003242A">
        <w:rPr>
          <w:lang w:val="ru-RU"/>
        </w:rPr>
        <w:t>, у циљу унапређења квалитета образовања и већег остварив</w:t>
      </w:r>
      <w:r>
        <w:rPr>
          <w:lang w:val="ru-RU"/>
        </w:rPr>
        <w:t xml:space="preserve">ања права ученика и студената. </w:t>
      </w:r>
    </w:p>
    <w:p w14:paraId="47CC6E15" w14:textId="77777777" w:rsidR="00E30DD6" w:rsidRPr="0083266E" w:rsidRDefault="00E30DD6" w:rsidP="00722FE3">
      <w:pPr>
        <w:tabs>
          <w:tab w:val="left" w:pos="90"/>
        </w:tabs>
        <w:spacing w:before="240"/>
        <w:rPr>
          <w:b/>
          <w:lang w:val="sr-Cyrl-RS"/>
        </w:rPr>
      </w:pPr>
      <w:r>
        <w:rPr>
          <w:b/>
          <w:lang w:val="ru-RU"/>
        </w:rPr>
        <w:t>С</w:t>
      </w:r>
      <w:r w:rsidRPr="0083266E">
        <w:rPr>
          <w:b/>
          <w:lang w:val="ru-RU"/>
        </w:rPr>
        <w:t>оцијалн</w:t>
      </w:r>
      <w:r w:rsidRPr="0083266E">
        <w:rPr>
          <w:b/>
          <w:lang w:val="sr-Cyrl-RS"/>
        </w:rPr>
        <w:t>а</w:t>
      </w:r>
      <w:r w:rsidRPr="0083266E">
        <w:rPr>
          <w:b/>
          <w:lang w:val="ru-RU"/>
        </w:rPr>
        <w:t xml:space="preserve"> </w:t>
      </w:r>
      <w:r w:rsidRPr="0083266E">
        <w:rPr>
          <w:b/>
          <w:lang w:val="sr-Cyrl-RS"/>
        </w:rPr>
        <w:t>заштита</w:t>
      </w:r>
      <w:bookmarkStart w:id="92" w:name="str_4"/>
      <w:bookmarkStart w:id="93" w:name="str_7"/>
      <w:bookmarkEnd w:id="92"/>
      <w:bookmarkEnd w:id="93"/>
    </w:p>
    <w:p w14:paraId="08A8091A" w14:textId="563A51C9" w:rsidR="00E30DD6" w:rsidRPr="00665110" w:rsidRDefault="00E30DD6" w:rsidP="00E30DD6">
      <w:pPr>
        <w:ind w:firstLine="720"/>
        <w:rPr>
          <w:lang w:val="sr-Cyrl-RS"/>
        </w:rPr>
      </w:pPr>
      <w:r w:rsidRPr="00C14047">
        <w:rPr>
          <w:lang w:val="sr-Cyrl-RS"/>
        </w:rPr>
        <w:t>Стање у области социјалне заштите и у овом извештајном периоду обележавају неадекватан број запослених у установама социјалне заштите и лоши услови рада</w:t>
      </w:r>
      <w:r>
        <w:rPr>
          <w:lang w:val="sr-Cyrl-RS"/>
        </w:rPr>
        <w:t>.</w:t>
      </w:r>
      <w:r w:rsidRPr="0003242A">
        <w:rPr>
          <w:lang w:val="sr-Cyrl-RS"/>
        </w:rPr>
        <w:t xml:space="preserve"> Повећан је и број притужби корисника услуга и права из области социјалне заштите, који указују на неблаговремено и нестручно поступање запослених у социјалној заштити. Не постоји довољан број услуга подршке на локалном нивоу који би побољшао положај корисника у заједници. Тим поводом Заштитник грађана је покретао поступке контроле рада центара за социјални рад и јединица локалне </w:t>
      </w:r>
      <w:r w:rsidRPr="0003242A">
        <w:rPr>
          <w:lang w:val="sr-Cyrl-RS"/>
        </w:rPr>
        <w:lastRenderedPageBreak/>
        <w:t xml:space="preserve">самоуправе, током којих су у одређеном броју слуачјева </w:t>
      </w:r>
      <w:r w:rsidR="00B17290">
        <w:rPr>
          <w:lang w:val="sr-Cyrl-RS"/>
        </w:rPr>
        <w:t>пропусти</w:t>
      </w:r>
      <w:r w:rsidRPr="0003242A">
        <w:rPr>
          <w:lang w:val="sr-Cyrl-RS"/>
        </w:rPr>
        <w:t xml:space="preserve"> отклањани, посебно када је реч о услугама материјалног карактера. Тако је, поступајући по препоруци Заштитника грађана, Центар за социјални рад у Мерошини отклонио пропусте у раду и унапредио је своје поступање приликом пријема захтева и одлучивања о правима у области социјалне заштите, тако што је својим интерним </w:t>
      </w:r>
      <w:r w:rsidRPr="001C31FC">
        <w:rPr>
          <w:lang w:val="ru-RU"/>
        </w:rPr>
        <w:t>актом прецизирао поступање запослених приликом пријема захтева.</w:t>
      </w:r>
    </w:p>
    <w:p w14:paraId="3171EC62" w14:textId="77777777" w:rsidR="00E30DD6" w:rsidRPr="00761E88" w:rsidRDefault="00E30DD6" w:rsidP="00E30DD6">
      <w:pPr>
        <w:ind w:firstLine="720"/>
        <w:rPr>
          <w:lang w:val="sr-Cyrl-RS"/>
        </w:rPr>
      </w:pPr>
      <w:r w:rsidRPr="001C31FC">
        <w:rPr>
          <w:lang w:val="ru-RU"/>
        </w:rPr>
        <w:t>Заштитник грађана је у циљу унапређења права грађана у овој области упутио</w:t>
      </w:r>
      <w:r>
        <w:rPr>
          <w:lang w:val="sr-Cyrl-RS"/>
        </w:rPr>
        <w:t xml:space="preserve"> М</w:t>
      </w:r>
      <w:r w:rsidRPr="0003242A">
        <w:rPr>
          <w:lang w:val="sr-Cyrl-RS"/>
        </w:rPr>
        <w:t>инистарству</w:t>
      </w:r>
      <w:r>
        <w:rPr>
          <w:lang w:val="sr-Cyrl-RS"/>
        </w:rPr>
        <w:t xml:space="preserve"> за рад, запошљавање, социјална и борачка питања м</w:t>
      </w:r>
      <w:r w:rsidRPr="0003242A">
        <w:rPr>
          <w:lang w:val="sr-Cyrl-RS"/>
        </w:rPr>
        <w:t>ишљења на Нацрт закона о изменама и допунама Закона о социјалној заштити.</w:t>
      </w:r>
      <w:r w:rsidRPr="0003242A">
        <w:rPr>
          <w:rStyle w:val="FootnoteReference"/>
          <w:lang w:val="sr-Cyrl-RS"/>
        </w:rPr>
        <w:footnoteReference w:id="172"/>
      </w:r>
      <w:r w:rsidRPr="0003242A">
        <w:rPr>
          <w:lang w:val="sr-Cyrl-RS"/>
        </w:rPr>
        <w:t xml:space="preserve"> У </w:t>
      </w:r>
      <w:r>
        <w:rPr>
          <w:lang w:val="sr-Cyrl-RS"/>
        </w:rPr>
        <w:t>м</w:t>
      </w:r>
      <w:r w:rsidRPr="0003242A">
        <w:rPr>
          <w:lang w:val="sr-Cyrl-RS"/>
        </w:rPr>
        <w:t>ишљењу је указано на могуће правце побољшања предложених решења у Нацрту овог закона и додатног прецизирања појединих одредби из аспекта унапређења и заштите људских права.</w:t>
      </w:r>
      <w:r>
        <w:rPr>
          <w:rStyle w:val="FootnoteReference"/>
          <w:lang w:val="sr-Cyrl-RS"/>
        </w:rPr>
        <w:footnoteReference w:id="173"/>
      </w:r>
      <w:r w:rsidRPr="0003242A">
        <w:rPr>
          <w:lang w:val="sr-Cyrl-RS"/>
        </w:rPr>
        <w:t xml:space="preserve"> </w:t>
      </w:r>
    </w:p>
    <w:p w14:paraId="7A863F71" w14:textId="77777777" w:rsidR="00E30DD6" w:rsidRPr="0083266E" w:rsidRDefault="00E30DD6" w:rsidP="00722FE3">
      <w:pPr>
        <w:spacing w:before="240"/>
        <w:rPr>
          <w:b/>
          <w:lang w:val="ru-RU"/>
        </w:rPr>
      </w:pPr>
      <w:r w:rsidRPr="0003242A">
        <w:rPr>
          <w:b/>
          <w:lang w:val="ru-RU"/>
        </w:rPr>
        <w:t>Култура</w:t>
      </w:r>
    </w:p>
    <w:p w14:paraId="0B3CDC12" w14:textId="77777777" w:rsidR="00E30DD6" w:rsidRPr="0003242A" w:rsidRDefault="00E30DD6" w:rsidP="00E30DD6">
      <w:pPr>
        <w:ind w:firstLine="720"/>
        <w:rPr>
          <w:lang w:val="ru-RU"/>
        </w:rPr>
      </w:pPr>
      <w:r w:rsidRPr="0003242A">
        <w:rPr>
          <w:lang w:val="ru-RU"/>
        </w:rPr>
        <w:t>Заштитник грађана је и у овом извештајном периоду примио велики број притужби на неажурно поступање Јавне медијске установе Радио-телевизија Србије. Мере штедње и законско ограничавање запошљавања у јавном сектору значајно отежавају поступање по захтевима грађана за ослобађање обавезе плаћања таксе за јавни медијски сервис.</w:t>
      </w:r>
      <w:r>
        <w:rPr>
          <w:rStyle w:val="FootnoteReference"/>
          <w:lang w:val="ru-RU"/>
        </w:rPr>
        <w:footnoteReference w:id="174"/>
      </w:r>
      <w:r w:rsidRPr="0003242A">
        <w:rPr>
          <w:lang w:val="ru-RU"/>
        </w:rPr>
        <w:t xml:space="preserve"> </w:t>
      </w:r>
    </w:p>
    <w:p w14:paraId="38D3687E" w14:textId="77777777" w:rsidR="00E30DD6" w:rsidRPr="0003242A" w:rsidRDefault="00E30DD6" w:rsidP="00E30DD6">
      <w:pPr>
        <w:ind w:firstLine="720"/>
        <w:rPr>
          <w:lang w:val="ru-RU"/>
        </w:rPr>
      </w:pPr>
      <w:r w:rsidRPr="0003242A">
        <w:rPr>
          <w:lang w:val="ru-RU"/>
        </w:rPr>
        <w:t xml:space="preserve">Поступајући по притужбама грађана као и по сопственој иницијативи, Заштитник грађана је уочио да медији често објављују медијски садржај којим се вређа част, достојанство, углед или приватност, као и садржај који вређа достојанство жртве, као и да изостаје адекватна заштита људских права и права детета у тим случајевима. Заштитник грађана је </w:t>
      </w:r>
      <w:r>
        <w:rPr>
          <w:lang w:val="ru-RU"/>
        </w:rPr>
        <w:t>у</w:t>
      </w:r>
      <w:r w:rsidRPr="0003242A">
        <w:rPr>
          <w:lang w:val="ru-RU"/>
        </w:rPr>
        <w:t xml:space="preserve"> циљу превазилажења наведеног проблема упутио Министарству културе и информисања </w:t>
      </w:r>
      <w:r>
        <w:rPr>
          <w:lang w:val="ru-RU"/>
        </w:rPr>
        <w:t>м</w:t>
      </w:r>
      <w:r w:rsidRPr="0003242A">
        <w:rPr>
          <w:lang w:val="ru-RU"/>
        </w:rPr>
        <w:t>ишљење да би се, изменама и допунама Закона о јавном информисању и медијима, којима би се прописале одговарајуће санкције за повреду обавеза и забрана прописаних овим законом, унапредило остваривање и заштита права на приватност као и права детета на заштиту од штетних садржаја и информација прописаних</w:t>
      </w:r>
      <w:r>
        <w:rPr>
          <w:lang w:val="ru-RU"/>
        </w:rPr>
        <w:t xml:space="preserve"> Конвенцијом УН о правима детета</w:t>
      </w:r>
      <w:r>
        <w:rPr>
          <w:rStyle w:val="FootnoteReference"/>
          <w:lang w:val="ru-RU"/>
        </w:rPr>
        <w:footnoteReference w:id="175"/>
      </w:r>
      <w:r>
        <w:rPr>
          <w:lang w:val="ru-RU"/>
        </w:rPr>
        <w:t xml:space="preserve">. </w:t>
      </w:r>
    </w:p>
    <w:p w14:paraId="215C8E54" w14:textId="77777777" w:rsidR="00D201B0" w:rsidRPr="00722FE3" w:rsidRDefault="00D201B0" w:rsidP="00722FE3">
      <w:pPr>
        <w:pStyle w:val="Heading3"/>
        <w:ind w:left="357"/>
        <w:rPr>
          <w:lang w:val="ru-RU"/>
        </w:rPr>
      </w:pPr>
      <w:r w:rsidRPr="00722FE3">
        <w:rPr>
          <w:lang w:val="ru-RU"/>
        </w:rPr>
        <w:t>ПРЕДЛОЗИ ЗА ПОБОЉШАЊЕ ПОЛОЖАЈА ГРАЂАНА У ОДНОСУ НА ОРГАНЕ УПРАВЕ</w:t>
      </w:r>
    </w:p>
    <w:p w14:paraId="76CCFD36"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b/>
          <w:sz w:val="22"/>
          <w:szCs w:val="22"/>
          <w:lang w:val="sr-Cyrl-RS"/>
        </w:rPr>
      </w:pPr>
      <w:r w:rsidRPr="006D75EE">
        <w:rPr>
          <w:rFonts w:ascii="Book Antiqua" w:hAnsi="Book Antiqua"/>
          <w:b/>
          <w:sz w:val="22"/>
          <w:szCs w:val="22"/>
          <w:lang w:val="sr-Cyrl-RS"/>
        </w:rPr>
        <w:t>Министарство здравља</w:t>
      </w:r>
      <w:r w:rsidRPr="006D75EE">
        <w:rPr>
          <w:rFonts w:ascii="Book Antiqua" w:hAnsi="Book Antiqua"/>
          <w:sz w:val="22"/>
          <w:szCs w:val="22"/>
          <w:lang w:val="sr-Cyrl-RS"/>
        </w:rPr>
        <w:t xml:space="preserve"> треба да, у сарадњи са другим органима власти, интензивира активности на сузбијању, превенцији и подршци младима у борби против болести зависности и свих облика насиља;</w:t>
      </w:r>
    </w:p>
    <w:p w14:paraId="311AF282"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b/>
          <w:sz w:val="22"/>
          <w:szCs w:val="22"/>
          <w:lang w:val="sr-Cyrl-RS"/>
        </w:rPr>
      </w:pPr>
      <w:r w:rsidRPr="006D75EE">
        <w:rPr>
          <w:rFonts w:ascii="Book Antiqua" w:hAnsi="Book Antiqua"/>
          <w:b/>
          <w:sz w:val="22"/>
          <w:szCs w:val="22"/>
          <w:lang w:val="sr-Cyrl-RS"/>
        </w:rPr>
        <w:t xml:space="preserve">Министарство здравља </w:t>
      </w:r>
      <w:r w:rsidRPr="006D75EE">
        <w:rPr>
          <w:rFonts w:ascii="Book Antiqua" w:hAnsi="Book Antiqua"/>
          <w:sz w:val="22"/>
          <w:szCs w:val="22"/>
          <w:lang w:val="sr-Cyrl-RS"/>
        </w:rPr>
        <w:t xml:space="preserve">и </w:t>
      </w:r>
      <w:r w:rsidRPr="006D75EE">
        <w:rPr>
          <w:rFonts w:ascii="Book Antiqua" w:hAnsi="Book Antiqua"/>
          <w:b/>
          <w:sz w:val="22"/>
          <w:szCs w:val="22"/>
          <w:lang w:val="sr-Cyrl-RS"/>
        </w:rPr>
        <w:t>Републички фонд за здравствено осигурање</w:t>
      </w:r>
      <w:r w:rsidRPr="006D75EE">
        <w:rPr>
          <w:rFonts w:ascii="Book Antiqua" w:hAnsi="Book Antiqua"/>
          <w:sz w:val="22"/>
          <w:szCs w:val="22"/>
          <w:lang w:val="sr-Cyrl-RS"/>
        </w:rPr>
        <w:t xml:space="preserve"> треба да обезбеде да се младе особе, као посебно осетљива популација, здравствено осигуравају као чланови породице осигураника, односно на терет буџета Републике Србије, када не могу бити осигурани по другим основима</w:t>
      </w:r>
      <w:r w:rsidRPr="006D75EE">
        <w:rPr>
          <w:rFonts w:ascii="Book Antiqua" w:hAnsi="Book Antiqua"/>
          <w:b/>
          <w:sz w:val="22"/>
          <w:szCs w:val="22"/>
          <w:lang w:val="sr-Cyrl-RS"/>
        </w:rPr>
        <w:t>;</w:t>
      </w:r>
    </w:p>
    <w:p w14:paraId="71D642A9"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b/>
          <w:sz w:val="22"/>
          <w:szCs w:val="22"/>
          <w:lang w:val="sr-Cyrl-RS"/>
        </w:rPr>
      </w:pPr>
      <w:r w:rsidRPr="006D75EE">
        <w:rPr>
          <w:rFonts w:ascii="Book Antiqua" w:hAnsi="Book Antiqua"/>
          <w:b/>
          <w:sz w:val="22"/>
          <w:szCs w:val="22"/>
          <w:lang w:val="sr-Cyrl-RS"/>
        </w:rPr>
        <w:t>Министарство омладине и спорта, Министарство за рад, запошљавање, борачка и социјална питања, Национална служба за запошљавање и Министарство просвете, науке и технолошког развоја</w:t>
      </w:r>
      <w:r w:rsidRPr="006D75EE">
        <w:rPr>
          <w:rFonts w:ascii="Book Antiqua" w:hAnsi="Book Antiqua"/>
          <w:sz w:val="22"/>
          <w:szCs w:val="22"/>
          <w:lang w:val="sr-Cyrl-RS"/>
        </w:rPr>
        <w:t xml:space="preserve"> треба да предузму мере </w:t>
      </w:r>
      <w:r w:rsidRPr="006D75EE">
        <w:rPr>
          <w:rFonts w:ascii="Book Antiqua" w:hAnsi="Book Antiqua"/>
          <w:sz w:val="22"/>
          <w:szCs w:val="22"/>
          <w:lang w:val="sr-Cyrl-RS"/>
        </w:rPr>
        <w:lastRenderedPageBreak/>
        <w:t>како би се обезбедила већа доступност средњег и високог образовања, стручног усавршавања, запошљавања и самозапошљавањ младих</w:t>
      </w:r>
      <w:r w:rsidRPr="006D75EE">
        <w:rPr>
          <w:rFonts w:ascii="Book Antiqua" w:hAnsi="Book Antiqua"/>
          <w:b/>
          <w:sz w:val="22"/>
          <w:szCs w:val="22"/>
          <w:lang w:val="sr-Cyrl-RS"/>
        </w:rPr>
        <w:t xml:space="preserve">; </w:t>
      </w:r>
    </w:p>
    <w:p w14:paraId="43C83AA4"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sz w:val="22"/>
          <w:szCs w:val="22"/>
          <w:lang w:val="sr-Cyrl-RS"/>
        </w:rPr>
      </w:pPr>
      <w:r w:rsidRPr="006D75EE">
        <w:rPr>
          <w:rFonts w:ascii="Book Antiqua" w:hAnsi="Book Antiqua"/>
          <w:b/>
          <w:sz w:val="22"/>
          <w:szCs w:val="22"/>
          <w:lang w:val="sr-Cyrl-RS"/>
        </w:rPr>
        <w:t xml:space="preserve">Министарство за рад, запошљавање, борачка и социјална питања и Пореска управа </w:t>
      </w:r>
      <w:r w:rsidRPr="006D75EE">
        <w:rPr>
          <w:rFonts w:ascii="Book Antiqua" w:hAnsi="Book Antiqua"/>
          <w:sz w:val="22"/>
          <w:szCs w:val="22"/>
          <w:lang w:val="sr-Cyrl-RS"/>
        </w:rPr>
        <w:t xml:space="preserve">треба да остваре квалитетнију сарадњу и размотре стварање ефикаснијих механизама како би послодавци ажурно уплаћивали зараде и доприносе за обавезно социјално осигурање запосленима; </w:t>
      </w:r>
    </w:p>
    <w:p w14:paraId="737E791F"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sz w:val="22"/>
          <w:szCs w:val="22"/>
          <w:lang w:val="sr-Cyrl-RS"/>
        </w:rPr>
      </w:pPr>
      <w:r w:rsidRPr="006D75EE">
        <w:rPr>
          <w:rFonts w:ascii="Book Antiqua" w:hAnsi="Book Antiqua"/>
          <w:b/>
          <w:sz w:val="22"/>
          <w:szCs w:val="22"/>
          <w:lang w:val="sr-Cyrl-RS"/>
        </w:rPr>
        <w:t xml:space="preserve">Министарство за рад, запошљавање, борачка и социјална питања </w:t>
      </w:r>
      <w:r w:rsidRPr="006D75EE">
        <w:rPr>
          <w:rFonts w:ascii="Book Antiqua" w:hAnsi="Book Antiqua"/>
          <w:sz w:val="22"/>
          <w:szCs w:val="22"/>
          <w:lang w:val="sr-Cyrl-RS"/>
        </w:rPr>
        <w:t>треба да предузме све активности ради јачања положаја Инспектората за рад, пре свега кроз упошљавање већег број инспектора за рад;</w:t>
      </w:r>
    </w:p>
    <w:p w14:paraId="55F98868"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sz w:val="22"/>
          <w:szCs w:val="22"/>
          <w:lang w:val="sr-Cyrl-RS"/>
        </w:rPr>
      </w:pPr>
      <w:r w:rsidRPr="006D75EE">
        <w:rPr>
          <w:rFonts w:ascii="Book Antiqua" w:hAnsi="Book Antiqua"/>
          <w:b/>
          <w:sz w:val="22"/>
          <w:szCs w:val="22"/>
          <w:lang w:val="sr-Cyrl-RS"/>
        </w:rPr>
        <w:t>Министарство за рад, запошљавање, борачка и социјална питања</w:t>
      </w:r>
      <w:r w:rsidRPr="006D75EE">
        <w:rPr>
          <w:rFonts w:ascii="Book Antiqua" w:hAnsi="Book Antiqua"/>
          <w:sz w:val="22"/>
          <w:szCs w:val="22"/>
          <w:lang w:val="sr-Cyrl-RS"/>
        </w:rPr>
        <w:t xml:space="preserve"> треба да предузме мере и обезбеди већи број превентивних надзора и мера у области заштите и безбедности на раду;</w:t>
      </w:r>
    </w:p>
    <w:p w14:paraId="60F2D838" w14:textId="77777777" w:rsidR="00E30DD6" w:rsidRPr="006D75EE" w:rsidRDefault="00E30DD6" w:rsidP="00C7377C">
      <w:pPr>
        <w:pStyle w:val="Numeracija2"/>
        <w:numPr>
          <w:ilvl w:val="0"/>
          <w:numId w:val="31"/>
        </w:numPr>
        <w:ind w:left="709" w:hanging="425"/>
        <w:rPr>
          <w:lang w:val="ru-RU"/>
        </w:rPr>
      </w:pPr>
      <w:r w:rsidRPr="006D75EE">
        <w:rPr>
          <w:b/>
          <w:lang w:val="ru-RU"/>
        </w:rPr>
        <w:t xml:space="preserve">Министарство за рад, запошљавање, борачка и социјална питања у сарадњи са </w:t>
      </w:r>
      <w:r w:rsidRPr="006D75EE">
        <w:rPr>
          <w:b/>
          <w:lang w:val="sr-Cyrl-RS"/>
        </w:rPr>
        <w:t xml:space="preserve">Министарством пољопривреде и </w:t>
      </w:r>
      <w:r w:rsidRPr="006D75EE">
        <w:rPr>
          <w:b/>
          <w:lang w:val="ru-RU"/>
        </w:rPr>
        <w:t xml:space="preserve">Фондом ПИО </w:t>
      </w:r>
      <w:r w:rsidRPr="006D75EE">
        <w:rPr>
          <w:lang w:val="ru-RU"/>
        </w:rPr>
        <w:t>треба да припреми измене постојећег нормативног оквира</w:t>
      </w:r>
      <w:r w:rsidRPr="006D75EE">
        <w:rPr>
          <w:lang w:val="sr-Cyrl-CS"/>
        </w:rPr>
        <w:t xml:space="preserve">, </w:t>
      </w:r>
      <w:r w:rsidRPr="006D75EE">
        <w:rPr>
          <w:lang w:val="sr-Cyrl-RS"/>
        </w:rPr>
        <w:t>у циљу</w:t>
      </w:r>
      <w:r w:rsidRPr="006D75EE">
        <w:rPr>
          <w:lang w:val="ru-RU"/>
        </w:rPr>
        <w:t xml:space="preserve"> превазилажењ</w:t>
      </w:r>
      <w:r w:rsidRPr="006D75EE">
        <w:rPr>
          <w:lang w:val="sr-Cyrl-RS"/>
        </w:rPr>
        <w:t>а</w:t>
      </w:r>
      <w:r w:rsidRPr="006D75EE">
        <w:rPr>
          <w:lang w:val="ru-RU"/>
        </w:rPr>
        <w:t xml:space="preserve"> проблема</w:t>
      </w:r>
      <w:r w:rsidRPr="006D75EE">
        <w:rPr>
          <w:lang w:val="sr-Cyrl-RS"/>
        </w:rPr>
        <w:t xml:space="preserve"> пољопривредних осигураника и корисника пољопривредних пензија;</w:t>
      </w:r>
      <w:r w:rsidRPr="006D75EE">
        <w:rPr>
          <w:lang w:val="sr-Cyrl-CS"/>
        </w:rPr>
        <w:t xml:space="preserve"> </w:t>
      </w:r>
    </w:p>
    <w:p w14:paraId="5F5DBF66" w14:textId="77777777" w:rsidR="00E30DD6" w:rsidRPr="006D75EE" w:rsidRDefault="00E30DD6" w:rsidP="00C7377C">
      <w:pPr>
        <w:pStyle w:val="Numeracija2"/>
        <w:numPr>
          <w:ilvl w:val="0"/>
          <w:numId w:val="31"/>
        </w:numPr>
        <w:ind w:left="709" w:hanging="425"/>
        <w:rPr>
          <w:lang w:val="ru-RU"/>
        </w:rPr>
      </w:pPr>
      <w:r w:rsidRPr="006D75EE">
        <w:rPr>
          <w:b/>
          <w:lang w:val="ru-RU"/>
        </w:rPr>
        <w:t>Министарство за рад, запошљавање, борачка и социјална питања</w:t>
      </w:r>
      <w:r w:rsidRPr="006D75EE">
        <w:rPr>
          <w:lang w:val="ru-RU"/>
        </w:rPr>
        <w:t xml:space="preserve"> треба да врши надзор над законитошћу рада и аката Фонда ПИО у вези са препорукама које је Заштитник грађана упути</w:t>
      </w:r>
      <w:r w:rsidRPr="006D75EE">
        <w:rPr>
          <w:lang w:val="sr-Cyrl-RS"/>
        </w:rPr>
        <w:t>о;</w:t>
      </w:r>
    </w:p>
    <w:p w14:paraId="2A848AD7" w14:textId="77777777" w:rsidR="00E30DD6" w:rsidRPr="006D75EE" w:rsidRDefault="00E30DD6" w:rsidP="00C7377C">
      <w:pPr>
        <w:pStyle w:val="ListParagraph"/>
        <w:numPr>
          <w:ilvl w:val="0"/>
          <w:numId w:val="31"/>
        </w:numPr>
        <w:ind w:left="709" w:hanging="425"/>
        <w:rPr>
          <w:b/>
          <w:lang w:val="sr-Cyrl-CS"/>
        </w:rPr>
      </w:pPr>
      <w:r w:rsidRPr="006D75EE">
        <w:rPr>
          <w:b/>
          <w:lang w:val="sr-Cyrl-CS"/>
        </w:rPr>
        <w:t>Министарство за рад, запошљавање, борачка и социјална питања</w:t>
      </w:r>
      <w:r w:rsidRPr="006D75EE">
        <w:rPr>
          <w:lang w:val="sr-Cyrl-CS"/>
        </w:rPr>
        <w:t xml:space="preserve"> треба да предузме мере како би се обезбедио одговарајући број запослених у установама социјалне заштите и како би се побољшао њихов радно-правни и материјални положај;</w:t>
      </w:r>
    </w:p>
    <w:p w14:paraId="39CF2B54" w14:textId="77777777" w:rsidR="00E30DD6" w:rsidRPr="006D75EE" w:rsidRDefault="00E30DD6" w:rsidP="00C7377C">
      <w:pPr>
        <w:pStyle w:val="ListParagraph"/>
        <w:numPr>
          <w:ilvl w:val="0"/>
          <w:numId w:val="31"/>
        </w:numPr>
        <w:ind w:left="709" w:hanging="425"/>
        <w:rPr>
          <w:b/>
          <w:lang w:val="sr-Cyrl-CS"/>
        </w:rPr>
      </w:pPr>
      <w:r w:rsidRPr="006D75EE">
        <w:rPr>
          <w:b/>
          <w:lang w:val="sr-Cyrl-CS"/>
        </w:rPr>
        <w:t>Министарство за рад, запошљавање, борачка и социјална питања</w:t>
      </w:r>
      <w:r w:rsidRPr="006D75EE">
        <w:rPr>
          <w:lang w:val="sr-Cyrl-CS"/>
        </w:rPr>
        <w:t xml:space="preserve"> и </w:t>
      </w:r>
      <w:r w:rsidRPr="006D75EE">
        <w:rPr>
          <w:b/>
          <w:lang w:val="sr-Cyrl-CS"/>
        </w:rPr>
        <w:t>Републички завод за социјалну заштиту</w:t>
      </w:r>
      <w:r w:rsidRPr="006D75EE">
        <w:rPr>
          <w:lang w:val="sr-Cyrl-CS"/>
        </w:rPr>
        <w:t xml:space="preserve"> треба да обезбеде различите облике обука и стручног усавршавања за запослене, посебно имајући у виду </w:t>
      </w:r>
      <w:r w:rsidRPr="006D75EE">
        <w:rPr>
          <w:lang w:val="sr-Cyrl-RS"/>
        </w:rPr>
        <w:t xml:space="preserve">раније дате </w:t>
      </w:r>
      <w:r w:rsidRPr="006D75EE">
        <w:rPr>
          <w:lang w:val="sr-Cyrl-CS"/>
        </w:rPr>
        <w:t>препоруке Заштитника грађана;</w:t>
      </w:r>
      <w:r w:rsidRPr="006D75EE">
        <w:rPr>
          <w:rStyle w:val="FootnoteReference"/>
          <w:lang w:val="sr-Cyrl-CS"/>
        </w:rPr>
        <w:footnoteReference w:id="176"/>
      </w:r>
    </w:p>
    <w:p w14:paraId="5BBE0B75" w14:textId="77777777" w:rsidR="00E30DD6" w:rsidRPr="006D75EE" w:rsidRDefault="00E30DD6" w:rsidP="00C7377C">
      <w:pPr>
        <w:pStyle w:val="ListParagraph"/>
        <w:numPr>
          <w:ilvl w:val="0"/>
          <w:numId w:val="31"/>
        </w:numPr>
        <w:ind w:left="709" w:hanging="425"/>
        <w:rPr>
          <w:lang w:val="sr-Cyrl-RS"/>
        </w:rPr>
      </w:pPr>
      <w:r w:rsidRPr="006D75EE">
        <w:rPr>
          <w:b/>
          <w:lang w:val="sr-Cyrl-CS"/>
        </w:rPr>
        <w:t>Министарство за рад, запошљавање, борачка и социјална питања</w:t>
      </w:r>
      <w:r w:rsidRPr="006D75EE">
        <w:rPr>
          <w:lang w:val="sr-Cyrl-CS"/>
        </w:rPr>
        <w:t xml:space="preserve"> треба да обезбеди да установе социјалне заштите о правима из области социјалне заштите одлучују ажурно и благовремено;</w:t>
      </w:r>
    </w:p>
    <w:p w14:paraId="24CA6E75" w14:textId="77777777" w:rsidR="00E30DD6" w:rsidRPr="006D75EE" w:rsidRDefault="00E30DD6" w:rsidP="00C7377C">
      <w:pPr>
        <w:pStyle w:val="ListParagraph"/>
        <w:numPr>
          <w:ilvl w:val="0"/>
          <w:numId w:val="31"/>
        </w:numPr>
        <w:ind w:left="709" w:hanging="425"/>
        <w:rPr>
          <w:lang w:val="sr-Cyrl-RS"/>
        </w:rPr>
      </w:pPr>
      <w:r w:rsidRPr="006D75EE">
        <w:rPr>
          <w:b/>
          <w:lang w:val="sr-Cyrl-RS"/>
        </w:rPr>
        <w:t>Министарство за рад, запошљавање, борачка и социјална питања и јединице локалне самоуправе</w:t>
      </w:r>
      <w:r w:rsidRPr="006D75EE">
        <w:rPr>
          <w:lang w:val="sr-Cyrl-RS"/>
        </w:rPr>
        <w:t xml:space="preserve"> треба да обезбеде услове и предузму све активности, самостално или у сарадњи, како би се повећавао број сервиса подршке на локалном нивоу;</w:t>
      </w:r>
    </w:p>
    <w:p w14:paraId="04FC4803" w14:textId="1E3BE5B8" w:rsidR="00E30DD6" w:rsidRPr="006D75EE" w:rsidRDefault="00E30DD6" w:rsidP="00C7377C">
      <w:pPr>
        <w:pStyle w:val="ListParagraph"/>
        <w:numPr>
          <w:ilvl w:val="0"/>
          <w:numId w:val="31"/>
        </w:numPr>
        <w:ind w:left="709" w:hanging="425"/>
        <w:rPr>
          <w:lang w:val="sr-Cyrl-RS"/>
        </w:rPr>
      </w:pPr>
      <w:r w:rsidRPr="006D75EE">
        <w:rPr>
          <w:b/>
          <w:lang w:val="sr-Cyrl-RS"/>
        </w:rPr>
        <w:t>Министарство за рад, запошљавање, борачка и социјална питања и јединице локалне самоуправе</w:t>
      </w:r>
      <w:r w:rsidRPr="006D75EE">
        <w:rPr>
          <w:lang w:val="sr-Cyrl-RS"/>
        </w:rPr>
        <w:t xml:space="preserve"> треба да омогуће доступниј</w:t>
      </w:r>
      <w:r>
        <w:rPr>
          <w:lang w:val="sr-Latn-RS"/>
        </w:rPr>
        <w:t>e</w:t>
      </w:r>
      <w:r w:rsidRPr="006D75EE">
        <w:rPr>
          <w:lang w:val="sr-Cyrl-RS"/>
        </w:rPr>
        <w:t xml:space="preserve"> и брже остваривање права </w:t>
      </w:r>
      <w:r w:rsidR="00B17290">
        <w:rPr>
          <w:lang w:val="sr-Cyrl-RS"/>
        </w:rPr>
        <w:t xml:space="preserve">на </w:t>
      </w:r>
      <w:r w:rsidRPr="006D75EE">
        <w:rPr>
          <w:lang w:val="sr-Cyrl-RS"/>
        </w:rPr>
        <w:t>материјалн</w:t>
      </w:r>
      <w:r w:rsidR="00B17290">
        <w:rPr>
          <w:lang w:val="sr-Cyrl-RS"/>
        </w:rPr>
        <w:t>у</w:t>
      </w:r>
      <w:r w:rsidRPr="006D75EE">
        <w:rPr>
          <w:lang w:val="sr-Cyrl-RS"/>
        </w:rPr>
        <w:t xml:space="preserve"> подршк</w:t>
      </w:r>
      <w:r w:rsidR="00B17290">
        <w:rPr>
          <w:lang w:val="sr-Cyrl-RS"/>
        </w:rPr>
        <w:t>у</w:t>
      </w:r>
      <w:r w:rsidRPr="006D75EE">
        <w:rPr>
          <w:lang w:val="sr-Cyrl-RS"/>
        </w:rPr>
        <w:t xml:space="preserve"> грађанима који се задесе у стању тешке животне и материјалне угрожености;</w:t>
      </w:r>
    </w:p>
    <w:p w14:paraId="5D6355D5"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b/>
          <w:sz w:val="22"/>
          <w:szCs w:val="22"/>
          <w:lang w:val="sr-Cyrl-RS"/>
        </w:rPr>
      </w:pPr>
      <w:r w:rsidRPr="006D75EE">
        <w:rPr>
          <w:rFonts w:ascii="Book Antiqua" w:hAnsi="Book Antiqua"/>
          <w:b/>
          <w:sz w:val="22"/>
          <w:szCs w:val="22"/>
          <w:lang w:val="sr-Cyrl-RS"/>
        </w:rPr>
        <w:t>Министарство просвете, науке и технолошког развоја</w:t>
      </w:r>
      <w:r w:rsidRPr="006D75EE">
        <w:rPr>
          <w:rFonts w:ascii="Book Antiqua" w:hAnsi="Book Antiqua"/>
          <w:sz w:val="22"/>
          <w:szCs w:val="22"/>
          <w:lang w:val="sr-Cyrl-RS"/>
        </w:rPr>
        <w:t xml:space="preserve"> треба да интензивира активности на примени начела инклузивног образовања у свим нивоима образовног процеса, укључујући и високо образовање</w:t>
      </w:r>
      <w:r w:rsidRPr="006D75EE">
        <w:rPr>
          <w:rFonts w:ascii="Book Antiqua" w:hAnsi="Book Antiqua"/>
          <w:b/>
          <w:sz w:val="22"/>
          <w:szCs w:val="22"/>
          <w:lang w:val="sr-Cyrl-RS"/>
        </w:rPr>
        <w:t xml:space="preserve">; </w:t>
      </w:r>
    </w:p>
    <w:p w14:paraId="46E0B5CE" w14:textId="77777777" w:rsidR="00E30DD6" w:rsidRPr="006D75EE" w:rsidRDefault="00E30DD6" w:rsidP="00C7377C">
      <w:pPr>
        <w:numPr>
          <w:ilvl w:val="0"/>
          <w:numId w:val="31"/>
        </w:numPr>
        <w:tabs>
          <w:tab w:val="left" w:pos="284"/>
        </w:tabs>
        <w:ind w:left="709" w:hanging="425"/>
        <w:rPr>
          <w:lang w:val="ru-RU"/>
        </w:rPr>
      </w:pPr>
      <w:r w:rsidRPr="006D75EE">
        <w:rPr>
          <w:b/>
          <w:bCs/>
          <w:lang w:val="ru-RU"/>
        </w:rPr>
        <w:lastRenderedPageBreak/>
        <w:t xml:space="preserve">Министарство просвете, науке и технолошког развоја </w:t>
      </w:r>
      <w:r w:rsidRPr="006D75EE">
        <w:rPr>
          <w:lang w:val="ru-RU"/>
        </w:rPr>
        <w:t>треба да обезбеди да се на све захтеве грађана упућене Министарству, установама образовања и васпитања и високошколским установама одговара делотворно и у законом прописаним роковима.</w:t>
      </w:r>
    </w:p>
    <w:p w14:paraId="35AB691E" w14:textId="77777777" w:rsidR="00E30DD6" w:rsidRPr="006D75EE" w:rsidRDefault="00E30DD6" w:rsidP="00C7377C">
      <w:pPr>
        <w:numPr>
          <w:ilvl w:val="0"/>
          <w:numId w:val="31"/>
        </w:numPr>
        <w:tabs>
          <w:tab w:val="left" w:pos="284"/>
        </w:tabs>
        <w:ind w:left="709" w:hanging="425"/>
        <w:rPr>
          <w:lang w:val="ru-RU"/>
        </w:rPr>
      </w:pPr>
      <w:r w:rsidRPr="006D75EE">
        <w:rPr>
          <w:b/>
          <w:bCs/>
          <w:lang w:val="ru-RU"/>
        </w:rPr>
        <w:t xml:space="preserve">Министарство просвете, науке и технолошког развоја </w:t>
      </w:r>
      <w:r w:rsidRPr="006D75EE">
        <w:rPr>
          <w:lang w:val="ru-RU"/>
        </w:rPr>
        <w:t>треба да обезбеди благовремено и делотворно поступање просветних инспектора;</w:t>
      </w:r>
    </w:p>
    <w:p w14:paraId="0BEC701B" w14:textId="77777777" w:rsidR="00E30DD6" w:rsidRPr="006D75EE" w:rsidRDefault="00E30DD6" w:rsidP="00C7377C">
      <w:pPr>
        <w:numPr>
          <w:ilvl w:val="0"/>
          <w:numId w:val="31"/>
        </w:numPr>
        <w:tabs>
          <w:tab w:val="left" w:pos="284"/>
        </w:tabs>
        <w:ind w:left="709" w:hanging="425"/>
        <w:rPr>
          <w:lang w:val="ru-RU"/>
        </w:rPr>
      </w:pPr>
      <w:r w:rsidRPr="006D75EE">
        <w:rPr>
          <w:b/>
          <w:bCs/>
          <w:lang w:val="ru-RU"/>
        </w:rPr>
        <w:t xml:space="preserve">Министарство просвете, науке и технолошког развоја </w:t>
      </w:r>
      <w:r w:rsidRPr="006D75EE">
        <w:rPr>
          <w:lang w:val="ru-RU"/>
        </w:rPr>
        <w:t>треба да обезбеди и успостави делотворни систем за редовно и благовремено испуњавање обавеза Републике и јединица локалне самоуправе према установама образовања и васпитања;</w:t>
      </w:r>
    </w:p>
    <w:p w14:paraId="089564DF" w14:textId="77777777" w:rsidR="00E30DD6" w:rsidRPr="006D75EE" w:rsidRDefault="00E30DD6" w:rsidP="00C7377C">
      <w:pPr>
        <w:numPr>
          <w:ilvl w:val="0"/>
          <w:numId w:val="31"/>
        </w:numPr>
        <w:tabs>
          <w:tab w:val="left" w:pos="284"/>
        </w:tabs>
        <w:ind w:left="709" w:hanging="425"/>
        <w:rPr>
          <w:lang w:val="ru-RU"/>
        </w:rPr>
      </w:pPr>
      <w:r w:rsidRPr="006D75EE">
        <w:rPr>
          <w:b/>
          <w:bCs/>
          <w:lang w:val="ru-RU"/>
        </w:rPr>
        <w:t xml:space="preserve">Министарство просвете, науке и технолошког развоја </w:t>
      </w:r>
      <w:r w:rsidRPr="006D75EE">
        <w:rPr>
          <w:lang w:val="ru-RU"/>
        </w:rPr>
        <w:t>треба да предузме све мере како би се унапредио положај просветних радника, квалитет образовања и остваривање и заштита права ученика;</w:t>
      </w:r>
    </w:p>
    <w:p w14:paraId="664B872A" w14:textId="77777777" w:rsidR="00E30DD6" w:rsidRPr="006D75EE" w:rsidRDefault="00E30DD6" w:rsidP="00C7377C">
      <w:pPr>
        <w:numPr>
          <w:ilvl w:val="0"/>
          <w:numId w:val="31"/>
        </w:numPr>
        <w:tabs>
          <w:tab w:val="left" w:pos="284"/>
        </w:tabs>
        <w:ind w:left="709" w:hanging="425"/>
        <w:rPr>
          <w:lang w:val="ru-RU"/>
        </w:rPr>
      </w:pPr>
      <w:r w:rsidRPr="006D75EE">
        <w:rPr>
          <w:b/>
          <w:bCs/>
          <w:lang w:val="ru-RU"/>
        </w:rPr>
        <w:t xml:space="preserve">Министарство просвете, науке и технолошког развоја и високошколске установе </w:t>
      </w:r>
      <w:r w:rsidRPr="006D75EE">
        <w:rPr>
          <w:lang w:val="ru-RU"/>
        </w:rPr>
        <w:t>треба да предузму мере у циљу делотворног информисања студената о њиховим правима и механизмима заштите;</w:t>
      </w:r>
    </w:p>
    <w:p w14:paraId="7A8D5363" w14:textId="77777777" w:rsidR="00E30DD6" w:rsidRPr="006D75EE" w:rsidRDefault="00E30DD6" w:rsidP="00C7377C">
      <w:pPr>
        <w:numPr>
          <w:ilvl w:val="0"/>
          <w:numId w:val="31"/>
        </w:numPr>
        <w:tabs>
          <w:tab w:val="left" w:pos="284"/>
        </w:tabs>
        <w:ind w:left="709" w:hanging="425"/>
        <w:rPr>
          <w:lang w:val="ru-RU"/>
        </w:rPr>
      </w:pPr>
      <w:r w:rsidRPr="006D75EE">
        <w:rPr>
          <w:b/>
          <w:bCs/>
          <w:lang w:val="ru-RU"/>
        </w:rPr>
        <w:t>Министарство просвете, науке и технолошког развоја</w:t>
      </w:r>
      <w:r w:rsidRPr="006D75EE">
        <w:rPr>
          <w:lang w:val="ru-RU"/>
        </w:rPr>
        <w:t xml:space="preserve"> треба да обезбеди да се по захтевима грађана за професионално признавање страних високошколских исправа одлука доноси у законом прописаном року; </w:t>
      </w:r>
    </w:p>
    <w:p w14:paraId="1AC4E3D8" w14:textId="77777777" w:rsidR="00E30DD6" w:rsidRPr="006D75EE" w:rsidRDefault="00E30DD6" w:rsidP="00C7377C">
      <w:pPr>
        <w:numPr>
          <w:ilvl w:val="0"/>
          <w:numId w:val="31"/>
        </w:numPr>
        <w:tabs>
          <w:tab w:val="left" w:pos="284"/>
        </w:tabs>
        <w:ind w:left="709" w:hanging="425"/>
        <w:rPr>
          <w:lang w:val="ru-RU"/>
        </w:rPr>
      </w:pPr>
      <w:r w:rsidRPr="006D75EE">
        <w:rPr>
          <w:b/>
          <w:bCs/>
          <w:lang w:val="ru-RU"/>
        </w:rPr>
        <w:t>Министарство просвете, науке и технолошког развоја</w:t>
      </w:r>
      <w:r w:rsidRPr="006D75EE">
        <w:rPr>
          <w:lang w:val="ru-RU"/>
        </w:rPr>
        <w:t xml:space="preserve"> треба да интензивира активности на примени начела инклузивног образовања у свим нивоима образовног процеса, укључујући и високо образовање; </w:t>
      </w:r>
    </w:p>
    <w:p w14:paraId="0E659815" w14:textId="77777777" w:rsidR="00E30DD6" w:rsidRPr="006D75EE" w:rsidRDefault="00E30DD6" w:rsidP="00C7377C">
      <w:pPr>
        <w:pStyle w:val="ListParagraph"/>
        <w:numPr>
          <w:ilvl w:val="0"/>
          <w:numId w:val="31"/>
        </w:numPr>
        <w:ind w:left="709" w:hanging="425"/>
        <w:rPr>
          <w:lang w:val="sr-Cyrl-RS"/>
        </w:rPr>
      </w:pPr>
      <w:r w:rsidRPr="006D75EE">
        <w:rPr>
          <w:b/>
          <w:bCs/>
          <w:lang w:val="ru-RU"/>
        </w:rPr>
        <w:t>Министарство просвете, науке и технолошког развоја</w:t>
      </w:r>
      <w:r w:rsidRPr="006D75EE">
        <w:rPr>
          <w:lang w:val="ru-RU"/>
        </w:rPr>
        <w:t xml:space="preserve"> треба да предузме мере како би се обезбедила већа доступност средњег и високог образовања, стручног усавршавања, запошљавања и самозапошљавања младих;</w:t>
      </w:r>
    </w:p>
    <w:p w14:paraId="6A882376" w14:textId="77777777" w:rsidR="00E30DD6" w:rsidRPr="006D75EE" w:rsidRDefault="00E30DD6" w:rsidP="00C7377C">
      <w:pPr>
        <w:pStyle w:val="ListParagraph"/>
        <w:numPr>
          <w:ilvl w:val="0"/>
          <w:numId w:val="31"/>
        </w:numPr>
        <w:ind w:left="709" w:hanging="425"/>
        <w:rPr>
          <w:lang w:val="sr-Cyrl-RS"/>
        </w:rPr>
      </w:pPr>
      <w:r w:rsidRPr="00A22C52">
        <w:rPr>
          <w:b/>
          <w:lang w:val="sr-Cyrl-RS"/>
        </w:rPr>
        <w:t xml:space="preserve">Министарство културе и информисања и Регулаторно тело за електронске медије </w:t>
      </w:r>
      <w:r w:rsidRPr="00A22C52">
        <w:rPr>
          <w:lang w:val="sr-Cyrl-RS"/>
        </w:rPr>
        <w:t>треба да, одмах по сазнању о могућем кршењу закона од стране писаних и електронских медија, предузимају законом предвиђене мере у циљу заштите права грађана и санкционисања незаконитог поступања;</w:t>
      </w:r>
      <w:r w:rsidRPr="006D75EE">
        <w:rPr>
          <w:b/>
          <w:lang w:val="sr-Cyrl-RS"/>
        </w:rPr>
        <w:t xml:space="preserve">Јавна медијска установа Радио-телевизија Србије </w:t>
      </w:r>
      <w:r w:rsidRPr="006D75EE">
        <w:rPr>
          <w:lang w:val="sr-Cyrl-RS"/>
        </w:rPr>
        <w:t>треба да обезбеди да одлуке које донесе буду јасне</w:t>
      </w:r>
      <w:r>
        <w:rPr>
          <w:lang w:val="sr-Latn-RS"/>
        </w:rPr>
        <w:t xml:space="preserve"> </w:t>
      </w:r>
      <w:r w:rsidRPr="006D75EE">
        <w:rPr>
          <w:lang w:val="sr-Cyrl-RS"/>
        </w:rPr>
        <w:t>и образложене</w:t>
      </w:r>
      <w:r>
        <w:rPr>
          <w:lang w:val="sr-Latn-RS"/>
        </w:rPr>
        <w:t xml:space="preserve">, </w:t>
      </w:r>
      <w:r>
        <w:rPr>
          <w:lang w:val="sr-Cyrl-RS"/>
        </w:rPr>
        <w:t>као и да поступа</w:t>
      </w:r>
      <w:r w:rsidRPr="006D75EE">
        <w:rPr>
          <w:lang w:val="sr-Cyrl-RS"/>
        </w:rPr>
        <w:t xml:space="preserve"> по захтевима грађана у законом прописаним роковима;</w:t>
      </w:r>
    </w:p>
    <w:p w14:paraId="03C54ACD" w14:textId="77777777" w:rsidR="00E30DD6" w:rsidRPr="006D75EE" w:rsidRDefault="00E30DD6" w:rsidP="00C7377C">
      <w:pPr>
        <w:pStyle w:val="ListParagraph"/>
        <w:numPr>
          <w:ilvl w:val="0"/>
          <w:numId w:val="31"/>
        </w:numPr>
        <w:ind w:left="709" w:hanging="425"/>
        <w:rPr>
          <w:lang w:val="sr-Cyrl-RS"/>
        </w:rPr>
      </w:pPr>
      <w:r w:rsidRPr="006D75EE">
        <w:rPr>
          <w:b/>
          <w:lang w:val="sr-Cyrl-RS"/>
        </w:rPr>
        <w:t xml:space="preserve">Регулаторно тело за електронске медије </w:t>
      </w:r>
      <w:r w:rsidRPr="006D75EE">
        <w:rPr>
          <w:lang w:val="sr-Cyrl-RS"/>
        </w:rPr>
        <w:t>треба да се стара о заштити малолетника и поштовању достојанства личности у програмима који се приказују посредством радија и телевизије и да предузима законом предвиђене мере према емитерима који не поступају у складу са законом</w:t>
      </w:r>
      <w:r>
        <w:rPr>
          <w:lang w:val="sr-Cyrl-RS"/>
        </w:rPr>
        <w:t>;</w:t>
      </w:r>
    </w:p>
    <w:p w14:paraId="42D34149" w14:textId="77777777" w:rsidR="00E30DD6" w:rsidRPr="006D75EE" w:rsidRDefault="00E30DD6" w:rsidP="00C7377C">
      <w:pPr>
        <w:pStyle w:val="ListParagraph"/>
        <w:numPr>
          <w:ilvl w:val="0"/>
          <w:numId w:val="31"/>
        </w:numPr>
        <w:ind w:left="709" w:hanging="425"/>
        <w:rPr>
          <w:lang w:val="sr-Cyrl-RS"/>
        </w:rPr>
      </w:pPr>
      <w:r w:rsidRPr="006D75EE">
        <w:rPr>
          <w:b/>
          <w:lang w:val="sr-Cyrl-RS"/>
        </w:rPr>
        <w:t>Фонд ПИО</w:t>
      </w:r>
      <w:r w:rsidRPr="006D75EE">
        <w:rPr>
          <w:lang w:val="sr-Cyrl-RS"/>
        </w:rPr>
        <w:t xml:space="preserve"> треба да оствари делотворну сарадњу са осталим организацијама обавезног социјалног осигурања и Пореском управом, у циљу размене података и усаглашавања рада и поступања, у циљу ефикаснијег и свеобухватнијег остваривања права грађана из пензијског и инвалидског осигурања;</w:t>
      </w:r>
    </w:p>
    <w:p w14:paraId="3D7C6ACE" w14:textId="77777777" w:rsidR="00E30DD6" w:rsidRPr="006D75EE" w:rsidRDefault="00E30DD6" w:rsidP="00C7377C">
      <w:pPr>
        <w:pStyle w:val="ListParagraph"/>
        <w:numPr>
          <w:ilvl w:val="0"/>
          <w:numId w:val="31"/>
        </w:numPr>
        <w:ind w:left="709" w:hanging="425"/>
        <w:rPr>
          <w:lang w:val="sr-Cyrl-RS"/>
        </w:rPr>
      </w:pPr>
      <w:r w:rsidRPr="006D75EE">
        <w:rPr>
          <w:b/>
          <w:lang w:val="sr-Cyrl-RS"/>
        </w:rPr>
        <w:t>Фонд ПИО</w:t>
      </w:r>
      <w:r w:rsidRPr="006D75EE">
        <w:rPr>
          <w:lang w:val="sr-Cyrl-RS"/>
        </w:rPr>
        <w:t xml:space="preserve"> треба и даље да предузима активности у циљу побољшања рада, ажурнијег вођења матичне евиденције и ефикаснијег поступања по захтевима грађана за остваривање права из пензијског и инвалидског осигурања, уз унапређивање међусобне сарадње филијала и ефикасније сарадње са иностраним фондовима;</w:t>
      </w:r>
    </w:p>
    <w:p w14:paraId="691A4024" w14:textId="77777777" w:rsidR="00E30DD6" w:rsidRPr="006D75EE" w:rsidRDefault="00E30DD6" w:rsidP="00C7377C">
      <w:pPr>
        <w:pStyle w:val="NormalWeb"/>
        <w:numPr>
          <w:ilvl w:val="0"/>
          <w:numId w:val="31"/>
        </w:numPr>
        <w:spacing w:before="0" w:beforeAutospacing="0" w:after="120" w:afterAutospacing="0"/>
        <w:ind w:left="709" w:hanging="425"/>
        <w:jc w:val="both"/>
        <w:rPr>
          <w:rFonts w:ascii="Book Antiqua" w:hAnsi="Book Antiqua"/>
          <w:sz w:val="22"/>
          <w:szCs w:val="22"/>
          <w:lang w:val="sr-Cyrl-RS"/>
        </w:rPr>
      </w:pPr>
      <w:r w:rsidRPr="006D75EE">
        <w:rPr>
          <w:rFonts w:ascii="Book Antiqua" w:hAnsi="Book Antiqua"/>
          <w:b/>
          <w:sz w:val="22"/>
          <w:szCs w:val="22"/>
          <w:lang w:val="sr-Cyrl-RS"/>
        </w:rPr>
        <w:lastRenderedPageBreak/>
        <w:t xml:space="preserve">Национална служба за запошљавање </w:t>
      </w:r>
      <w:r w:rsidRPr="006D75EE">
        <w:rPr>
          <w:rFonts w:ascii="Book Antiqua" w:hAnsi="Book Antiqua"/>
          <w:sz w:val="22"/>
          <w:szCs w:val="22"/>
          <w:lang w:val="sr-Cyrl-RS"/>
        </w:rPr>
        <w:t>треба да у свим случајевима одлучивања о правима у потпуности поступа у складу са начелима општег управног поступка и принципа добре управе;</w:t>
      </w:r>
    </w:p>
    <w:p w14:paraId="2F1BA714" w14:textId="77777777" w:rsidR="00B34215" w:rsidRPr="00C7377C" w:rsidRDefault="00E30DD6" w:rsidP="006D0657">
      <w:pPr>
        <w:pStyle w:val="NormalWeb"/>
        <w:numPr>
          <w:ilvl w:val="0"/>
          <w:numId w:val="31"/>
        </w:numPr>
        <w:tabs>
          <w:tab w:val="left" w:pos="284"/>
        </w:tabs>
        <w:spacing w:before="0" w:beforeAutospacing="0" w:after="120" w:afterAutospacing="0"/>
        <w:ind w:left="709" w:hanging="425"/>
        <w:jc w:val="both"/>
        <w:rPr>
          <w:b/>
          <w:bCs/>
          <w:lang w:val="ru-RU"/>
        </w:rPr>
      </w:pPr>
      <w:r w:rsidRPr="00C7377C">
        <w:rPr>
          <w:rFonts w:ascii="Book Antiqua" w:hAnsi="Book Antiqua"/>
          <w:b/>
          <w:sz w:val="22"/>
          <w:szCs w:val="22"/>
          <w:lang w:val="sr-Cyrl-RS"/>
        </w:rPr>
        <w:t>Надлежни органи</w:t>
      </w:r>
      <w:r w:rsidRPr="00C7377C">
        <w:rPr>
          <w:rFonts w:ascii="Book Antiqua" w:hAnsi="Book Antiqua"/>
          <w:sz w:val="22"/>
          <w:szCs w:val="22"/>
          <w:lang w:val="sr-Cyrl-RS"/>
        </w:rPr>
        <w:t xml:space="preserve"> треба да до краја 2019. године заврше дугогодишњи процес развоја и унапређења службеничког система у јавној управи, заснованог на деполитизацији, професионализацији и принципу „иста плата за исти посао“ и отпочну са пуном применом.</w:t>
      </w:r>
    </w:p>
    <w:p w14:paraId="52E589B9" w14:textId="77777777" w:rsidR="0010081A" w:rsidRDefault="0010081A">
      <w:pPr>
        <w:spacing w:after="0"/>
        <w:jc w:val="left"/>
        <w:rPr>
          <w:b/>
          <w:bCs/>
          <w:lang w:val="ru-RU"/>
        </w:rPr>
      </w:pPr>
      <w:r>
        <w:rPr>
          <w:b/>
          <w:bCs/>
          <w:lang w:val="ru-RU"/>
        </w:rPr>
        <w:br w:type="page"/>
      </w:r>
    </w:p>
    <w:p w14:paraId="4AE167C8" w14:textId="77777777" w:rsidR="00D201B0" w:rsidRPr="000C126A" w:rsidRDefault="00D201B0" w:rsidP="00C7377C">
      <w:pPr>
        <w:pStyle w:val="Heading1"/>
        <w:numPr>
          <w:ilvl w:val="0"/>
          <w:numId w:val="21"/>
        </w:numPr>
        <w:ind w:left="0" w:firstLine="0"/>
        <w:rPr>
          <w:sz w:val="32"/>
          <w:szCs w:val="32"/>
        </w:rPr>
      </w:pPr>
      <w:bookmarkStart w:id="94" w:name="_Toc2949616"/>
      <w:r w:rsidRPr="00D9671F">
        <w:rPr>
          <w:sz w:val="32"/>
          <w:szCs w:val="32"/>
          <w:lang w:val="ru-RU"/>
        </w:rPr>
        <w:lastRenderedPageBreak/>
        <w:t>САРАДЊА</w:t>
      </w:r>
      <w:r w:rsidRPr="000C126A">
        <w:rPr>
          <w:caps w:val="0"/>
          <w:sz w:val="32"/>
          <w:szCs w:val="32"/>
        </w:rPr>
        <w:t xml:space="preserve"> </w:t>
      </w:r>
      <w:r w:rsidRPr="000C126A">
        <w:rPr>
          <w:sz w:val="32"/>
          <w:szCs w:val="32"/>
        </w:rPr>
        <w:t>ЗАШТИТНИКА</w:t>
      </w:r>
      <w:r w:rsidRPr="000C126A">
        <w:rPr>
          <w:caps w:val="0"/>
          <w:sz w:val="32"/>
          <w:szCs w:val="32"/>
        </w:rPr>
        <w:t xml:space="preserve"> ГРАЂАНА</w:t>
      </w:r>
      <w:bookmarkEnd w:id="94"/>
    </w:p>
    <w:p w14:paraId="44573ADF" w14:textId="41C43108" w:rsidR="00D201B0" w:rsidRPr="004B3AD2" w:rsidRDefault="00D201B0" w:rsidP="00C7377C">
      <w:pPr>
        <w:pStyle w:val="Heading2"/>
        <w:numPr>
          <w:ilvl w:val="1"/>
          <w:numId w:val="25"/>
        </w:numPr>
        <w:ind w:left="0" w:firstLine="0"/>
        <w:rPr>
          <w:lang w:val="ru-RU"/>
        </w:rPr>
      </w:pPr>
      <w:bookmarkStart w:id="95" w:name="_Toc2949617"/>
      <w:r w:rsidRPr="004B3AD2">
        <w:rPr>
          <w:lang w:val="ru-RU"/>
        </w:rPr>
        <w:t>САРАДЊА СА ДРЖАВНИМ ОРГАНИМА ЧИЈИ РАД ЗАШТИТНИК ГРАЂАНА НЕ КОНТРОЛИШЕ</w:t>
      </w:r>
      <w:bookmarkEnd w:id="95"/>
    </w:p>
    <w:p w14:paraId="617A6755" w14:textId="77777777" w:rsidR="0096634B" w:rsidRPr="006F789F" w:rsidRDefault="0096634B" w:rsidP="0096634B">
      <w:pPr>
        <w:ind w:firstLine="720"/>
        <w:rPr>
          <w:lang w:val="sr-Cyrl-CS"/>
        </w:rPr>
      </w:pPr>
      <w:r w:rsidRPr="006F789F">
        <w:rPr>
          <w:lang w:val="sr-Cyrl-CS"/>
        </w:rPr>
        <w:t>Народна скупштина у протекле четири године није разматрала Годишњи извештај Заштитника грађана, супротно одредби члана 58. Закона о Народној скупштини</w:t>
      </w:r>
      <w:r w:rsidRPr="006F789F">
        <w:rPr>
          <w:rStyle w:val="FootnoteReference"/>
          <w:lang w:val="sr-Cyrl-CS"/>
        </w:rPr>
        <w:footnoteReference w:id="177"/>
      </w:r>
      <w:r w:rsidRPr="006F789F">
        <w:rPr>
          <w:lang w:val="sr-Cyrl-CS"/>
        </w:rPr>
        <w:t xml:space="preserve"> и одредбама чл. 238. и 239. Пословника Народне скупштине.</w:t>
      </w:r>
      <w:r w:rsidRPr="006F789F">
        <w:rPr>
          <w:vertAlign w:val="superscript"/>
          <w:lang w:val="sr-Cyrl-CS"/>
        </w:rPr>
        <w:footnoteReference w:id="178"/>
      </w:r>
      <w:r w:rsidRPr="006F789F">
        <w:rPr>
          <w:lang w:val="sr-Cyrl-CS"/>
        </w:rPr>
        <w:t xml:space="preserve"> </w:t>
      </w:r>
    </w:p>
    <w:p w14:paraId="2FDB1E6B" w14:textId="77777777" w:rsidR="0096634B" w:rsidRPr="0098308F" w:rsidRDefault="0096634B" w:rsidP="0096634B">
      <w:pPr>
        <w:ind w:firstLine="720"/>
        <w:rPr>
          <w:lang w:val="sr-Cyrl-RS"/>
        </w:rPr>
      </w:pPr>
      <w:r w:rsidRPr="0098308F">
        <w:rPr>
          <w:lang w:val="sr-Cyrl-RS"/>
        </w:rPr>
        <w:t xml:space="preserve">У јулу 2014. Народна скупштина је Закључком поставила основе система праћења извршавања препорука Заштитника грађана. Закључком је одређена обавеза Владе да једном у шест месеци извести Народну скупштину о извршавању препорука Заштитника грађана. Заштитник грађана нема сазнања да ли је Влада поступала према Закључку Народне скупштине у 2018. години.  </w:t>
      </w:r>
    </w:p>
    <w:p w14:paraId="042AAFFD" w14:textId="77777777" w:rsidR="0096634B" w:rsidRPr="0098308F" w:rsidRDefault="0096634B" w:rsidP="0096634B">
      <w:pPr>
        <w:ind w:firstLine="720"/>
        <w:rPr>
          <w:lang w:val="sr-Cyrl-RS"/>
        </w:rPr>
      </w:pPr>
      <w:r w:rsidRPr="0098308F">
        <w:rPr>
          <w:lang w:val="sr-Cyrl-RS"/>
        </w:rPr>
        <w:t>Заштитник грађана</w:t>
      </w:r>
      <w:r>
        <w:rPr>
          <w:lang w:val="sr-Cyrl-RS"/>
        </w:rPr>
        <w:t xml:space="preserve"> бележи сарадњу</w:t>
      </w:r>
      <w:r w:rsidRPr="0098308F">
        <w:rPr>
          <w:lang w:val="sr-Cyrl-RS"/>
        </w:rPr>
        <w:t xml:space="preserve"> </w:t>
      </w:r>
      <w:r>
        <w:rPr>
          <w:lang w:val="sr-Cyrl-RS"/>
        </w:rPr>
        <w:t>са Одбором</w:t>
      </w:r>
      <w:r w:rsidRPr="0098308F">
        <w:rPr>
          <w:lang w:val="sr-Cyrl-RS"/>
        </w:rPr>
        <w:t xml:space="preserve"> за правосуђе, државну управу и локалну самоуправу </w:t>
      </w:r>
      <w:r>
        <w:rPr>
          <w:lang w:val="sr-Cyrl-RS"/>
        </w:rPr>
        <w:t>који је у мају 2018. године р</w:t>
      </w:r>
      <w:r w:rsidRPr="0098308F">
        <w:rPr>
          <w:lang w:val="sr-Cyrl-RS"/>
        </w:rPr>
        <w:t>азматра</w:t>
      </w:r>
      <w:r>
        <w:rPr>
          <w:lang w:val="sr-Cyrl-RS"/>
        </w:rPr>
        <w:t>о</w:t>
      </w:r>
      <w:r w:rsidRPr="0098308F">
        <w:rPr>
          <w:lang w:val="sr-Cyrl-RS"/>
        </w:rPr>
        <w:t xml:space="preserve"> Годишњи извештај за 2017. годину. Одбор за права детета није разматрао годишњи извештај Заштитника грађана за 201</w:t>
      </w:r>
      <w:r>
        <w:rPr>
          <w:lang w:val="sr-Cyrl-RS"/>
        </w:rPr>
        <w:t>7</w:t>
      </w:r>
      <w:r w:rsidRPr="0098308F">
        <w:rPr>
          <w:lang w:val="sr-Cyrl-RS"/>
        </w:rPr>
        <w:t>.</w:t>
      </w:r>
      <w:r>
        <w:rPr>
          <w:lang w:val="sr-Cyrl-RS"/>
        </w:rPr>
        <w:t xml:space="preserve"> </w:t>
      </w:r>
      <w:r w:rsidRPr="0098308F">
        <w:rPr>
          <w:lang w:val="sr-Cyrl-RS"/>
        </w:rPr>
        <w:t>годину у делу који се односи на права детета, што је од нарочитог значаја за остваривање права детета у Републици Србији.</w:t>
      </w:r>
    </w:p>
    <w:p w14:paraId="74AE2A77" w14:textId="06C33A3B" w:rsidR="0096634B" w:rsidRPr="0098308F" w:rsidRDefault="0096634B" w:rsidP="0096634B">
      <w:pPr>
        <w:ind w:firstLine="720"/>
        <w:rPr>
          <w:lang w:val="sr-Cyrl-RS"/>
        </w:rPr>
      </w:pPr>
      <w:r w:rsidRPr="0098308F">
        <w:rPr>
          <w:lang w:val="sr-Cyrl-RS"/>
        </w:rPr>
        <w:t>Заштитник грађана истиче сарадњу са Одбором за административно-буџетска и мандатно-имунитетска питања, који је 2. марта 2018. године Заштитнику грађана одобрио тражени број запослених на неодређено време у Стручној служби Заштитника грађана за 2018. годину, у складу са Законом о начину утврђивања максималног бро</w:t>
      </w:r>
      <w:r>
        <w:rPr>
          <w:lang w:val="sr-Cyrl-RS"/>
        </w:rPr>
        <w:t xml:space="preserve">ја запослених у јавном сектору </w:t>
      </w:r>
      <w:r w:rsidRPr="0098308F">
        <w:rPr>
          <w:lang w:val="sr-Cyrl-RS"/>
        </w:rPr>
        <w:t>и Правилником о унутрашњем уређењу и системат</w:t>
      </w:r>
      <w:r>
        <w:rPr>
          <w:lang w:val="sr-Cyrl-RS"/>
        </w:rPr>
        <w:t xml:space="preserve">изацији радних места у </w:t>
      </w:r>
      <w:r w:rsidR="00B17290">
        <w:rPr>
          <w:lang w:val="sr-Cyrl-RS"/>
        </w:rPr>
        <w:t>С</w:t>
      </w:r>
      <w:r>
        <w:rPr>
          <w:lang w:val="sr-Cyrl-RS"/>
        </w:rPr>
        <w:t xml:space="preserve">тручној </w:t>
      </w:r>
      <w:r w:rsidRPr="0098308F">
        <w:rPr>
          <w:lang w:val="sr-Cyrl-RS"/>
        </w:rPr>
        <w:t>служби Заштитника грађана, чиме је допринео унапређењу кадровских капацитета Стручне службе овог независног органа.</w:t>
      </w:r>
      <w:r>
        <w:rPr>
          <w:lang w:val="sr-Cyrl-RS"/>
        </w:rPr>
        <w:t xml:space="preserve"> Такође, </w:t>
      </w:r>
      <w:r w:rsidRPr="0098308F">
        <w:rPr>
          <w:lang w:val="sr-Cyrl-RS"/>
        </w:rPr>
        <w:t xml:space="preserve">Одбор за админстративно-буџетска и мандатно-имунитетска питања </w:t>
      </w:r>
      <w:r>
        <w:rPr>
          <w:lang w:val="sr-Cyrl-RS"/>
        </w:rPr>
        <w:t xml:space="preserve">је 26. октобра 2018. године подржао </w:t>
      </w:r>
      <w:r w:rsidRPr="0098308F">
        <w:rPr>
          <w:lang w:val="sr-Cyrl-RS"/>
        </w:rPr>
        <w:t>предлог Заштитника грађана за доношење</w:t>
      </w:r>
      <w:r w:rsidR="001572CF" w:rsidRPr="00131369">
        <w:rPr>
          <w:lang w:val="ru-RU"/>
        </w:rPr>
        <w:t xml:space="preserve"> </w:t>
      </w:r>
      <w:r w:rsidR="001572CF" w:rsidRPr="001572CF">
        <w:rPr>
          <w:lang w:val="sr-Cyrl-RS"/>
        </w:rPr>
        <w:t>Одлук</w:t>
      </w:r>
      <w:r w:rsidR="001572CF">
        <w:rPr>
          <w:lang w:val="sr-Cyrl-RS"/>
        </w:rPr>
        <w:t xml:space="preserve">е о изменама и допунама </w:t>
      </w:r>
      <w:r w:rsidR="001572CF" w:rsidRPr="001572CF">
        <w:rPr>
          <w:lang w:val="sr-Cyrl-RS"/>
        </w:rPr>
        <w:t xml:space="preserve"> Одлуке о образовању и раду Стручне службе</w:t>
      </w:r>
      <w:r w:rsidRPr="0098308F">
        <w:rPr>
          <w:lang w:val="sr-Cyrl-RS"/>
        </w:rPr>
        <w:t xml:space="preserve"> </w:t>
      </w:r>
      <w:r w:rsidR="001572CF">
        <w:rPr>
          <w:lang w:val="sr-Cyrl-RS"/>
        </w:rPr>
        <w:t xml:space="preserve">и </w:t>
      </w:r>
      <w:r w:rsidRPr="0098308F">
        <w:rPr>
          <w:lang w:val="sr-Cyrl-RS"/>
        </w:rPr>
        <w:t>Правилника о унутрашњем уређењу и систематизацији радних места у стручној служби Заштитника грађана који предвиђа реорганизацију рада Стручне службе у оквиру утврђеног максималног броја запослених, што је усвојено у пленуму Народне скупштине Републике Србије 7. децембра 2018.</w:t>
      </w:r>
      <w:r>
        <w:rPr>
          <w:lang w:val="sr-Cyrl-RS"/>
        </w:rPr>
        <w:t xml:space="preserve"> </w:t>
      </w:r>
      <w:r w:rsidRPr="0098308F">
        <w:rPr>
          <w:lang w:val="sr-Cyrl-RS"/>
        </w:rPr>
        <w:t>године.</w:t>
      </w:r>
    </w:p>
    <w:p w14:paraId="58A001DA" w14:textId="77777777" w:rsidR="0096634B" w:rsidRPr="0098308F" w:rsidRDefault="0096634B" w:rsidP="0096634B">
      <w:pPr>
        <w:ind w:firstLine="720"/>
        <w:rPr>
          <w:lang w:val="sr-Cyrl-RS"/>
        </w:rPr>
      </w:pPr>
      <w:r w:rsidRPr="0098308F">
        <w:rPr>
          <w:lang w:val="sr-Cyrl-RS"/>
        </w:rPr>
        <w:t xml:space="preserve">Одбор за правосуђе, државну управу и локалну самоуправу, Одбор за права детета и Одбор за људска и мањинска права и равноправност полова су на заједничкој седници 18. децембра 2018. године разматрали Извештај о раду Националног механизма за превенцију тортуре за 2017. годину, који је </w:t>
      </w:r>
      <w:r w:rsidR="00E33D6B" w:rsidRPr="0098308F">
        <w:rPr>
          <w:lang w:val="sr-Cyrl-RS"/>
        </w:rPr>
        <w:t xml:space="preserve">Заштитник грађана </w:t>
      </w:r>
      <w:r w:rsidRPr="0098308F">
        <w:rPr>
          <w:lang w:val="sr-Cyrl-RS"/>
        </w:rPr>
        <w:t>поднео 5. децембра 2018. године.</w:t>
      </w:r>
    </w:p>
    <w:p w14:paraId="0D73F452" w14:textId="3039DA62" w:rsidR="0096634B" w:rsidRPr="0098308F" w:rsidRDefault="0096634B" w:rsidP="0096634B">
      <w:pPr>
        <w:ind w:firstLine="720"/>
        <w:rPr>
          <w:lang w:val="sr-Cyrl-RS"/>
        </w:rPr>
      </w:pPr>
      <w:r w:rsidRPr="0098308F">
        <w:rPr>
          <w:lang w:val="sr-Cyrl-RS"/>
        </w:rPr>
        <w:t xml:space="preserve">У </w:t>
      </w:r>
      <w:r w:rsidR="008366D6">
        <w:rPr>
          <w:lang w:val="sr-Cyrl-RS"/>
        </w:rPr>
        <w:t xml:space="preserve">октобру </w:t>
      </w:r>
      <w:r w:rsidRPr="0098308F">
        <w:rPr>
          <w:lang w:val="sr-Cyrl-RS"/>
        </w:rPr>
        <w:t>2018. годин</w:t>
      </w:r>
      <w:r w:rsidR="008366D6">
        <w:rPr>
          <w:lang w:val="sr-Cyrl-RS"/>
        </w:rPr>
        <w:t>е,</w:t>
      </w:r>
      <w:r w:rsidRPr="0098308F">
        <w:rPr>
          <w:lang w:val="sr-Cyrl-RS"/>
        </w:rPr>
        <w:t xml:space="preserve"> Заштитник грађана је доставио Народној скупштини тражене информације из своје надлежности у циљу припреме састанка Парламентарног одбора за </w:t>
      </w:r>
      <w:r w:rsidR="008366D6">
        <w:rPr>
          <w:lang w:val="sr-Cyrl-RS"/>
        </w:rPr>
        <w:t>с</w:t>
      </w:r>
      <w:r w:rsidRPr="0098308F">
        <w:rPr>
          <w:lang w:val="sr-Cyrl-RS"/>
        </w:rPr>
        <w:t>табилизацију и придруживање.</w:t>
      </w:r>
      <w:r w:rsidRPr="0098308F">
        <w:rPr>
          <w:lang w:val="sr-Cyrl-RS"/>
        </w:rPr>
        <w:tab/>
      </w:r>
    </w:p>
    <w:p w14:paraId="60859843" w14:textId="77777777" w:rsidR="0096634B" w:rsidRPr="006F789F" w:rsidRDefault="0096634B" w:rsidP="0096634B">
      <w:pPr>
        <w:ind w:firstLine="720"/>
        <w:rPr>
          <w:lang w:val="sr-Cyrl-RS"/>
        </w:rPr>
      </w:pPr>
      <w:r w:rsidRPr="006F789F">
        <w:rPr>
          <w:lang w:val="sr-Cyrl-RS"/>
        </w:rPr>
        <w:t>Заштитник грађана је и у извештајном периоду упућивао иницијативе надлежним органима за измену и допуну закона и других прописа из своје надлежности.</w:t>
      </w:r>
      <w:r w:rsidRPr="006F789F">
        <w:rPr>
          <w:vertAlign w:val="superscript"/>
          <w:lang w:val="sr-Cyrl-RS"/>
        </w:rPr>
        <w:footnoteReference w:id="179"/>
      </w:r>
      <w:r w:rsidRPr="006F789F">
        <w:rPr>
          <w:lang w:val="sr-Cyrl-RS"/>
        </w:rPr>
        <w:t xml:space="preserve"> Заштитник грађана упутио је и бројна мишљења надлежним органима </w:t>
      </w:r>
      <w:r w:rsidRPr="006F789F">
        <w:rPr>
          <w:lang w:val="sr-Cyrl-RS"/>
        </w:rPr>
        <w:lastRenderedPageBreak/>
        <w:t>на предлоге прописа у поступку њихове припреме, у складу са Законом о Заштитнику грађана.</w:t>
      </w:r>
      <w:r w:rsidRPr="006F789F">
        <w:rPr>
          <w:rStyle w:val="FootnoteReference"/>
          <w:lang w:val="sr-Cyrl-RS"/>
        </w:rPr>
        <w:footnoteReference w:id="180"/>
      </w:r>
    </w:p>
    <w:p w14:paraId="002F1F41" w14:textId="77777777" w:rsidR="00D201B0" w:rsidRPr="009F45F9" w:rsidRDefault="00D201B0" w:rsidP="00C7377C">
      <w:pPr>
        <w:pStyle w:val="Heading2"/>
        <w:numPr>
          <w:ilvl w:val="1"/>
          <w:numId w:val="25"/>
        </w:numPr>
        <w:spacing w:after="240"/>
        <w:ind w:left="0" w:firstLine="0"/>
      </w:pPr>
      <w:bookmarkStart w:id="96" w:name="_Toc2949618"/>
      <w:r w:rsidRPr="009F45F9">
        <w:t>МЕЂУНАРОДНА САРАДЊА И ПРОЈЕКТИ</w:t>
      </w:r>
      <w:bookmarkEnd w:id="96"/>
    </w:p>
    <w:p w14:paraId="2ACEBD15" w14:textId="77777777" w:rsidR="0096634B" w:rsidRPr="004F30B0" w:rsidRDefault="0096634B" w:rsidP="0096634B">
      <w:pPr>
        <w:ind w:firstLine="720"/>
        <w:rPr>
          <w:lang w:val="sr-Cyrl-RS"/>
        </w:rPr>
      </w:pPr>
      <w:r w:rsidRPr="004F30B0">
        <w:rPr>
          <w:lang w:val="sr-Cyrl-RS"/>
        </w:rPr>
        <w:t xml:space="preserve">Заштитник грађана одржава интензивну међународну сарадњу на мултилатералном и билатералном плану, како са представницима међународних организација (Уједињених нација, Организације за европску безбедност и сарадњу, Савета Европе, Европске уније), тако и са другим омбудсманима. </w:t>
      </w:r>
    </w:p>
    <w:p w14:paraId="58389882" w14:textId="77777777" w:rsidR="0096634B" w:rsidRPr="004F30B0" w:rsidRDefault="0096634B" w:rsidP="0096634B">
      <w:pPr>
        <w:ind w:firstLine="720"/>
        <w:rPr>
          <w:lang w:val="sr-Cyrl-RS"/>
        </w:rPr>
      </w:pPr>
      <w:r w:rsidRPr="004F30B0">
        <w:rPr>
          <w:lang w:val="sr-Cyrl-RS"/>
        </w:rPr>
        <w:t xml:space="preserve">Заштитник грађана члан је више стручних међународних мрежа: Глобалне алијансе националних институција за људска права (GANHRI), Европске мреже националних институција за људска права (ENNHRI), Међународног института омбудсмана (IOI), Удружења медитеранских омбудсмана (AOM), Европског института омбудсмана (EOI), Европске мреже омбудсмана (ENO), Европске мреже омбудсмана за децу (ENOC), Мреже омбудсмана за децу Југоисточне Европе (CRONSEE) и Мреже Омбудсмана за заштиту животне средине. </w:t>
      </w:r>
    </w:p>
    <w:p w14:paraId="0E3F9F34" w14:textId="42EF5486" w:rsidR="0096634B" w:rsidRPr="00B4600A" w:rsidRDefault="0096634B" w:rsidP="00A6151E">
      <w:pPr>
        <w:ind w:firstLine="720"/>
        <w:rPr>
          <w:lang w:val="sr-Latn-RS"/>
        </w:rPr>
      </w:pPr>
      <w:r w:rsidRPr="004F30B0">
        <w:rPr>
          <w:noProof/>
          <w:lang w:val="sr-Cyrl-RS"/>
        </w:rPr>
        <w:t>Заштитник грађана је националнa институцијa за људска права у Србији (National Institution for the Promotion and Protection of Human Rights), акредитованa највишим статусом „А“ од стране Глобалне алијансе националних институција за унапређење и заштиту људских права (GANHRI). У том својству, током 2018. године, Заштитник грађана је с</w:t>
      </w:r>
      <w:r w:rsidRPr="004F30B0">
        <w:rPr>
          <w:lang w:val="sr-Cyrl-RS"/>
        </w:rPr>
        <w:t>арађивао са механизмима Уједињених нација у области људских права. Комитету УН за елиминисање дискриминације жена, Заштитник грађана је упутио прилог о примени Конвенције о елиминацији свих облика дискриминације жена. У извештајној години настављена је и сарадња са специјалним процедурама Уједињених нација. Овај орган такође је упутио одговоре на различите упитнике Канцеларије Високог комесара Уједињених нација за људска права (OHCHR).</w:t>
      </w:r>
      <w:r w:rsidR="00AC49A3">
        <w:rPr>
          <w:rStyle w:val="FootnoteReference"/>
          <w:lang w:val="sr-Cyrl-RS"/>
        </w:rPr>
        <w:footnoteReference w:id="181"/>
      </w:r>
      <w:r w:rsidR="00A6151E">
        <w:rPr>
          <w:lang w:val="sr-Cyrl-RS"/>
        </w:rPr>
        <w:t xml:space="preserve"> Током 2018. године, представник Стручне службе Заштитника грађана учествовао је у посебном шестомесечном програму усавршавања у </w:t>
      </w:r>
      <w:r w:rsidR="00A6151E" w:rsidRPr="004F30B0">
        <w:rPr>
          <w:lang w:val="sr-Cyrl-RS"/>
        </w:rPr>
        <w:t>Канцелариј</w:t>
      </w:r>
      <w:r w:rsidR="00A6151E">
        <w:rPr>
          <w:lang w:val="sr-Cyrl-RS"/>
        </w:rPr>
        <w:t>и</w:t>
      </w:r>
      <w:r w:rsidR="00A6151E" w:rsidRPr="004F30B0">
        <w:rPr>
          <w:lang w:val="sr-Cyrl-RS"/>
        </w:rPr>
        <w:t xml:space="preserve"> Високог комесара Уједињених нација за људска права</w:t>
      </w:r>
      <w:r w:rsidR="00A6151E">
        <w:rPr>
          <w:lang w:val="sr-Cyrl-RS"/>
        </w:rPr>
        <w:t xml:space="preserve"> у Женеви.</w:t>
      </w:r>
      <w:r w:rsidR="00B4600A">
        <w:rPr>
          <w:lang w:val="sr-Cyrl-RS"/>
        </w:rPr>
        <w:t xml:space="preserve"> Такође, двоје представника Стручне службе Заштитника грађана боравило је </w:t>
      </w:r>
      <w:r w:rsidR="0040419C">
        <w:rPr>
          <w:lang w:val="sr-Cyrl-RS"/>
        </w:rPr>
        <w:t>три</w:t>
      </w:r>
      <w:r w:rsidR="00B4600A">
        <w:rPr>
          <w:lang w:val="sr-Cyrl-RS"/>
        </w:rPr>
        <w:t xml:space="preserve"> месеца у Стручној служби Омбудсмана Словеније, док је једна представница била гошћа Омбудсмана Португалије</w:t>
      </w:r>
      <w:r w:rsidR="00326C54">
        <w:rPr>
          <w:lang w:val="sr-Cyrl-RS"/>
        </w:rPr>
        <w:t xml:space="preserve"> у једнаком трајању</w:t>
      </w:r>
      <w:r w:rsidR="00B4600A">
        <w:rPr>
          <w:lang w:val="sr-Cyrl-RS"/>
        </w:rPr>
        <w:t>, у оквиру програма размене и стручног усавршавања у институцијама држава чланица Европске уније, организованог од стране Европског фонда за Балкан.</w:t>
      </w:r>
    </w:p>
    <w:p w14:paraId="39CB378D" w14:textId="77777777" w:rsidR="0096634B" w:rsidRPr="004F30B0" w:rsidRDefault="0096634B" w:rsidP="0096634B">
      <w:pPr>
        <w:ind w:firstLine="720"/>
        <w:rPr>
          <w:lang w:val="sr-Cyrl-RS"/>
        </w:rPr>
      </w:pPr>
      <w:r w:rsidRPr="004F30B0">
        <w:rPr>
          <w:lang w:val="sr-Cyrl-RS"/>
        </w:rPr>
        <w:t xml:space="preserve">Заштитник грађана је током 2018. године наставио да континуирано учествује у извештавањима Републике Србије у вези са приступањем Европској унији. У извештајном периоду, Заштитник грађана је Групи стручњака за акцију против насиља над женама и породичног насиља (GREVIO), послао одговоре на упитник о спровођењу Конвенције Савета Европе против насиља над женама и насиља у породици (Истанбулска конвенција). </w:t>
      </w:r>
    </w:p>
    <w:p w14:paraId="441EF5C3" w14:textId="77777777" w:rsidR="0096634B" w:rsidRPr="004F30B0" w:rsidRDefault="0096634B" w:rsidP="0096634B">
      <w:pPr>
        <w:ind w:firstLine="720"/>
        <w:rPr>
          <w:noProof/>
          <w:lang w:val="sr-Cyrl-RS"/>
        </w:rPr>
      </w:pPr>
      <w:r w:rsidRPr="004F30B0">
        <w:rPr>
          <w:noProof/>
          <w:lang w:val="sr-Cyrl-RS"/>
        </w:rPr>
        <w:t xml:space="preserve">Током 2018. године, успостављени механизми сарадње с омбудсманима других држава унапређивани су, превасходно на редовним конференцијама, округлим столовима, семинарима, тренинзима и едукативним и осталим скуповима који су организовани у земљи и иностранству. </w:t>
      </w:r>
    </w:p>
    <w:p w14:paraId="72C71600" w14:textId="5B3DB410" w:rsidR="0096634B" w:rsidRPr="004F30B0" w:rsidRDefault="0096634B" w:rsidP="0096634B">
      <w:pPr>
        <w:ind w:firstLine="720"/>
        <w:rPr>
          <w:lang w:val="sr-Cyrl-RS"/>
        </w:rPr>
      </w:pPr>
      <w:r w:rsidRPr="004F30B0">
        <w:rPr>
          <w:lang w:val="sr-Cyrl-RS"/>
        </w:rPr>
        <w:lastRenderedPageBreak/>
        <w:t>Заштитник грађана је током 2018. године продубио и интензивирао сарадњу са омбудсманима на билатералном нивоу и потписао споразуме о сарадњи са омбудсманима Турске, Русије, Бугарске и Словачке. Потписаним споразумима дефинисани су поступци и сарадња омбудсмана у случајевима кршења права и слобода држављана Републике Србије на територији Турске, Бугарске, Словачке и Руске Федерације и држављана ових држава на територији Републике Србије. </w:t>
      </w:r>
    </w:p>
    <w:p w14:paraId="5AA3E7DF" w14:textId="57EE9D5E" w:rsidR="0096634B" w:rsidRDefault="0096634B" w:rsidP="0088314C">
      <w:pPr>
        <w:ind w:firstLine="720"/>
        <w:rPr>
          <w:color w:val="000000"/>
          <w:lang w:val="sr-Cyrl-RS" w:eastAsia="sr-Latn-CS"/>
        </w:rPr>
      </w:pPr>
      <w:r w:rsidRPr="004F30B0">
        <w:rPr>
          <w:lang w:val="sr-Cyrl-RS"/>
        </w:rPr>
        <w:t xml:space="preserve">У току 2018. године, омбудсмани Турске и Бугарске су боравили у </w:t>
      </w:r>
      <w:r w:rsidR="0088314C">
        <w:rPr>
          <w:lang w:val="sr-Cyrl-RS"/>
        </w:rPr>
        <w:t xml:space="preserve">званичним </w:t>
      </w:r>
      <w:r w:rsidRPr="004F30B0">
        <w:rPr>
          <w:lang w:val="sr-Cyrl-RS"/>
        </w:rPr>
        <w:t>посетама Заштитнику грађана. Поред тога, Заштитник грађана имао је билатералне састанке са Јавним браниоцем Чешке, Јавним браниоцем Словачке, Повереником за основна права Мађарске и Високом комесарком за људска права Руске Федерације. Заштитник грађана је учествовао на међународним и регионалним скуповима у организацији омбудсмaна Босне и Херцеговине, Македоније, Русије и Азербејџана. Тако је Заштитник грађана на позив омбудсмана Македоније и председавајуће Удружења омбудсмана Медитерана (AОМ) омбудсманке</w:t>
      </w:r>
      <w:r w:rsidR="00EF561B">
        <w:rPr>
          <w:lang w:val="sr-Cyrl-RS"/>
        </w:rPr>
        <w:t xml:space="preserve"> </w:t>
      </w:r>
      <w:r w:rsidRPr="004F30B0">
        <w:rPr>
          <w:lang w:val="sr-Cyrl-RS"/>
        </w:rPr>
        <w:t xml:space="preserve">Албаније, присуствовао свечаном обележавању двадесетогодишњице постојања омбудсмана Македоније, као и јубиларном десетом заседању АОМ. </w:t>
      </w:r>
      <w:r w:rsidRPr="004F30B0">
        <w:rPr>
          <w:color w:val="000000"/>
          <w:lang w:val="sr-Cyrl-RS" w:eastAsia="sr-Latn-CS"/>
        </w:rPr>
        <w:t>На позив Високе комесарке за људска права Русије, Заштитник грађана је учествовао на међународној конференцији у Москви посвећеној обележавању 75 година од усвајања Универзалне декларације о људским правима и 25 година од доношења Устава Руске Федерације.</w:t>
      </w:r>
      <w:r w:rsidR="0088314C">
        <w:rPr>
          <w:color w:val="000000"/>
          <w:lang w:val="sr-Cyrl-RS" w:eastAsia="sr-Latn-CS"/>
        </w:rPr>
        <w:t xml:space="preserve"> Поред тога,</w:t>
      </w:r>
      <w:r w:rsidR="0088314C" w:rsidRPr="00131369">
        <w:rPr>
          <w:lang w:val="ru-RU"/>
        </w:rPr>
        <w:t xml:space="preserve"> </w:t>
      </w:r>
      <w:r w:rsidR="0088314C">
        <w:rPr>
          <w:color w:val="000000"/>
          <w:lang w:val="sr-Cyrl-RS" w:eastAsia="sr-Latn-CS"/>
        </w:rPr>
        <w:t>Заштитник</w:t>
      </w:r>
      <w:r w:rsidR="0088314C" w:rsidRPr="0088314C">
        <w:rPr>
          <w:color w:val="000000"/>
          <w:lang w:val="sr-Cyrl-RS" w:eastAsia="sr-Latn-CS"/>
        </w:rPr>
        <w:t xml:space="preserve"> грађана</w:t>
      </w:r>
      <w:r w:rsidR="0088314C">
        <w:rPr>
          <w:color w:val="000000"/>
          <w:lang w:val="sr-Cyrl-RS" w:eastAsia="sr-Latn-CS"/>
        </w:rPr>
        <w:t xml:space="preserve"> је на позив</w:t>
      </w:r>
      <w:r w:rsidR="0088314C" w:rsidRPr="00131369">
        <w:rPr>
          <w:lang w:val="ru-RU"/>
        </w:rPr>
        <w:t xml:space="preserve"> </w:t>
      </w:r>
      <w:r w:rsidR="0088314C" w:rsidRPr="0088314C">
        <w:rPr>
          <w:color w:val="000000"/>
          <w:lang w:val="sr-Cyrl-RS" w:eastAsia="sr-Latn-CS"/>
        </w:rPr>
        <w:t>Високе комесарке за људска права Русије</w:t>
      </w:r>
      <w:r w:rsidR="0088314C">
        <w:rPr>
          <w:color w:val="000000"/>
          <w:lang w:val="sr-Cyrl-RS" w:eastAsia="sr-Latn-CS"/>
        </w:rPr>
        <w:t xml:space="preserve"> узео </w:t>
      </w:r>
      <w:r w:rsidR="0088314C" w:rsidRPr="0088314C">
        <w:rPr>
          <w:color w:val="000000"/>
          <w:lang w:val="sr-Cyrl-RS" w:eastAsia="sr-Latn-CS"/>
        </w:rPr>
        <w:t xml:space="preserve">учешће у парламентарном слушању које је одржано у Државној </w:t>
      </w:r>
      <w:r w:rsidR="00EF561B">
        <w:rPr>
          <w:color w:val="000000"/>
          <w:lang w:val="sr-Cyrl-RS" w:eastAsia="sr-Latn-CS"/>
        </w:rPr>
        <w:t>д</w:t>
      </w:r>
      <w:r w:rsidR="0088314C" w:rsidRPr="0088314C">
        <w:rPr>
          <w:color w:val="000000"/>
          <w:lang w:val="sr-Cyrl-RS" w:eastAsia="sr-Latn-CS"/>
        </w:rPr>
        <w:t>уми Руске</w:t>
      </w:r>
      <w:r w:rsidR="0088314C">
        <w:rPr>
          <w:color w:val="000000"/>
          <w:lang w:val="sr-Cyrl-RS" w:eastAsia="sr-Latn-CS"/>
        </w:rPr>
        <w:t xml:space="preserve"> </w:t>
      </w:r>
      <w:r w:rsidR="001572CF">
        <w:rPr>
          <w:color w:val="000000"/>
          <w:lang w:val="sr-Cyrl-RS" w:eastAsia="sr-Latn-CS"/>
        </w:rPr>
        <w:t>Ф</w:t>
      </w:r>
      <w:r w:rsidR="0088314C">
        <w:rPr>
          <w:color w:val="000000"/>
          <w:lang w:val="sr-Cyrl-RS" w:eastAsia="sr-Latn-CS"/>
        </w:rPr>
        <w:t>едерације</w:t>
      </w:r>
      <w:r w:rsidR="0088314C" w:rsidRPr="0088314C">
        <w:rPr>
          <w:color w:val="000000"/>
          <w:lang w:val="sr-Cyrl-RS" w:eastAsia="sr-Latn-CS"/>
        </w:rPr>
        <w:t xml:space="preserve">. </w:t>
      </w:r>
      <w:r w:rsidRPr="004F30B0">
        <w:rPr>
          <w:color w:val="000000"/>
          <w:lang w:val="sr-Cyrl-RS" w:eastAsia="sr-Latn-CS"/>
        </w:rPr>
        <w:t>Омбудсман Србије је</w:t>
      </w:r>
      <w:r w:rsidR="00E95E10">
        <w:rPr>
          <w:color w:val="000000"/>
          <w:lang w:val="sr-Cyrl-RS" w:eastAsia="sr-Latn-CS"/>
        </w:rPr>
        <w:t xml:space="preserve"> </w:t>
      </w:r>
      <w:r w:rsidRPr="004F30B0">
        <w:rPr>
          <w:color w:val="000000"/>
          <w:lang w:val="sr-Cyrl-RS" w:eastAsia="sr-Latn-CS"/>
        </w:rPr>
        <w:t>имао прилику да се обрати посланицима и другим званицама на том скупу и исте упозна са радом институције Заштитника грађана.</w:t>
      </w:r>
    </w:p>
    <w:p w14:paraId="3EB6670C" w14:textId="31E77B15" w:rsidR="0088314C" w:rsidRPr="004F30B0" w:rsidRDefault="0088314C" w:rsidP="0088314C">
      <w:pPr>
        <w:ind w:firstLine="720"/>
        <w:rPr>
          <w:color w:val="000000"/>
          <w:lang w:val="sr-Cyrl-RS" w:eastAsia="sr-Latn-CS"/>
        </w:rPr>
      </w:pPr>
      <w:r w:rsidRPr="00EF561B">
        <w:rPr>
          <w:color w:val="000000"/>
          <w:lang w:val="sr-Cyrl-RS" w:eastAsia="sr-Latn-CS"/>
        </w:rPr>
        <w:t xml:space="preserve">Представници Националног омбудсмана Краљевине Холандије </w:t>
      </w:r>
      <w:r w:rsidR="00EF561B">
        <w:rPr>
          <w:color w:val="000000"/>
          <w:lang w:val="sr-Cyrl-RS" w:eastAsia="sr-Latn-CS"/>
        </w:rPr>
        <w:t>су</w:t>
      </w:r>
      <w:r w:rsidR="00EF561B" w:rsidRPr="00EF561B">
        <w:rPr>
          <w:color w:val="000000"/>
          <w:lang w:val="sr-Cyrl-RS" w:eastAsia="sr-Latn-CS"/>
        </w:rPr>
        <w:t xml:space="preserve"> током 2018. године </w:t>
      </w:r>
      <w:r w:rsidR="00EF561B">
        <w:rPr>
          <w:color w:val="000000"/>
          <w:lang w:val="sr-Cyrl-RS" w:eastAsia="sr-Latn-CS"/>
        </w:rPr>
        <w:t xml:space="preserve">два пута посетили </w:t>
      </w:r>
      <w:r w:rsidRPr="00EF561B">
        <w:rPr>
          <w:color w:val="000000"/>
          <w:lang w:val="sr-Cyrl-RS" w:eastAsia="sr-Latn-CS"/>
        </w:rPr>
        <w:t>Заштитник</w:t>
      </w:r>
      <w:r w:rsidR="00EF561B">
        <w:rPr>
          <w:color w:val="000000"/>
          <w:lang w:val="sr-Cyrl-RS" w:eastAsia="sr-Latn-CS"/>
        </w:rPr>
        <w:t>а</w:t>
      </w:r>
      <w:r w:rsidRPr="00EF561B">
        <w:rPr>
          <w:color w:val="000000"/>
          <w:lang w:val="sr-Cyrl-RS" w:eastAsia="sr-Latn-CS"/>
        </w:rPr>
        <w:t xml:space="preserve"> грађана</w:t>
      </w:r>
      <w:r w:rsidR="00EF561B">
        <w:rPr>
          <w:color w:val="000000"/>
          <w:lang w:val="sr-Cyrl-RS" w:eastAsia="sr-Latn-CS"/>
        </w:rPr>
        <w:t>. Током посета</w:t>
      </w:r>
      <w:r w:rsidRPr="00EF561B">
        <w:rPr>
          <w:color w:val="000000"/>
          <w:lang w:val="sr-Cyrl-RS" w:eastAsia="sr-Latn-CS"/>
        </w:rPr>
        <w:t xml:space="preserve">, </w:t>
      </w:r>
      <w:r w:rsidR="00EF561B">
        <w:rPr>
          <w:color w:val="000000"/>
          <w:lang w:val="sr-Cyrl-RS" w:eastAsia="sr-Latn-CS"/>
        </w:rPr>
        <w:t xml:space="preserve">посебно су се интересовали </w:t>
      </w:r>
      <w:r w:rsidRPr="00EF561B">
        <w:rPr>
          <w:color w:val="000000"/>
          <w:lang w:val="sr-Cyrl-RS" w:eastAsia="sr-Latn-CS"/>
        </w:rPr>
        <w:t xml:space="preserve">за </w:t>
      </w:r>
      <w:r w:rsidR="00F56B7D" w:rsidRPr="00EF561B">
        <w:rPr>
          <w:color w:val="000000"/>
          <w:lang w:val="sr-Cyrl-RS" w:eastAsia="sr-Latn-CS"/>
        </w:rPr>
        <w:t xml:space="preserve">заштиту </w:t>
      </w:r>
      <w:r w:rsidRPr="00EF561B">
        <w:rPr>
          <w:color w:val="000000"/>
          <w:lang w:val="sr-Cyrl-RS" w:eastAsia="sr-Latn-CS"/>
        </w:rPr>
        <w:t>права миграната</w:t>
      </w:r>
      <w:r w:rsidR="00F56B7D" w:rsidRPr="00EF561B">
        <w:rPr>
          <w:color w:val="000000"/>
          <w:lang w:val="sr-Cyrl-RS" w:eastAsia="sr-Latn-CS"/>
        </w:rPr>
        <w:t xml:space="preserve"> и траж</w:t>
      </w:r>
      <w:r w:rsidR="00EF561B" w:rsidRPr="00EF561B">
        <w:rPr>
          <w:color w:val="000000"/>
          <w:lang w:val="sr-Cyrl-RS" w:eastAsia="sr-Latn-CS"/>
        </w:rPr>
        <w:t>илаца</w:t>
      </w:r>
      <w:r w:rsidR="00F56B7D" w:rsidRPr="00EF561B">
        <w:rPr>
          <w:color w:val="000000"/>
          <w:lang w:val="sr-Cyrl-RS" w:eastAsia="sr-Latn-CS"/>
        </w:rPr>
        <w:t xml:space="preserve"> азила,</w:t>
      </w:r>
      <w:r w:rsidRPr="00EF561B">
        <w:rPr>
          <w:color w:val="000000"/>
          <w:lang w:val="sr-Cyrl-RS" w:eastAsia="sr-Latn-CS"/>
        </w:rPr>
        <w:t xml:space="preserve"> као и </w:t>
      </w:r>
      <w:r w:rsidR="00F56B7D" w:rsidRPr="00EF561B">
        <w:rPr>
          <w:color w:val="000000"/>
          <w:lang w:val="sr-Cyrl-RS" w:eastAsia="sr-Latn-CS"/>
        </w:rPr>
        <w:t>за поступање и процедуре рада у Стручној служ</w:t>
      </w:r>
      <w:r w:rsidR="00EF561B">
        <w:rPr>
          <w:color w:val="000000"/>
          <w:lang w:val="sr-Cyrl-RS" w:eastAsia="sr-Latn-CS"/>
        </w:rPr>
        <w:t>би</w:t>
      </w:r>
      <w:r w:rsidR="00F56B7D" w:rsidRPr="00EF561B">
        <w:rPr>
          <w:color w:val="000000"/>
          <w:lang w:val="sr-Cyrl-RS" w:eastAsia="sr-Latn-CS"/>
        </w:rPr>
        <w:t xml:space="preserve"> Заштитника грађана</w:t>
      </w:r>
      <w:r w:rsidRPr="00EF561B">
        <w:rPr>
          <w:color w:val="000000"/>
          <w:lang w:val="sr-Cyrl-RS" w:eastAsia="sr-Latn-CS"/>
        </w:rPr>
        <w:t>.</w:t>
      </w:r>
    </w:p>
    <w:p w14:paraId="7B669C6A" w14:textId="19BFE26E" w:rsidR="0088314C" w:rsidRDefault="0096634B" w:rsidP="0096634B">
      <w:pPr>
        <w:ind w:firstLine="720"/>
        <w:rPr>
          <w:lang w:val="sr-Cyrl-RS"/>
        </w:rPr>
      </w:pPr>
      <w:r w:rsidRPr="004F30B0">
        <w:rPr>
          <w:lang w:val="sr-Cyrl-RS"/>
        </w:rPr>
        <w:t>У оквиру послова Националног превентивног механизма</w:t>
      </w:r>
      <w:r w:rsidR="00EF561B">
        <w:rPr>
          <w:lang w:val="sr-Cyrl-RS"/>
        </w:rPr>
        <w:t>, Заштитник грађана</w:t>
      </w:r>
      <w:r w:rsidRPr="004F30B0">
        <w:rPr>
          <w:lang w:val="sr-Cyrl-RS"/>
        </w:rPr>
        <w:t xml:space="preserve"> учествовао је на регионалним конференцијама у Италији (Милано) и Црној Гори (Подгорици), као и на међународн</w:t>
      </w:r>
      <w:r w:rsidR="00EC52FC">
        <w:rPr>
          <w:lang w:val="sr-Cyrl-RS"/>
        </w:rPr>
        <w:t xml:space="preserve">им </w:t>
      </w:r>
      <w:r w:rsidRPr="004F30B0">
        <w:rPr>
          <w:lang w:val="sr-Cyrl-RS"/>
        </w:rPr>
        <w:t>конференциј</w:t>
      </w:r>
      <w:r w:rsidR="00EC52FC">
        <w:rPr>
          <w:lang w:val="sr-Cyrl-RS"/>
        </w:rPr>
        <w:t>ама</w:t>
      </w:r>
      <w:r w:rsidRPr="004F30B0">
        <w:rPr>
          <w:lang w:val="sr-Cyrl-RS"/>
        </w:rPr>
        <w:t xml:space="preserve"> у Јерменији</w:t>
      </w:r>
      <w:r w:rsidR="00EC52FC">
        <w:rPr>
          <w:lang w:val="sr-Cyrl-RS"/>
        </w:rPr>
        <w:t xml:space="preserve"> и Немачкој.</w:t>
      </w:r>
    </w:p>
    <w:p w14:paraId="0672052D" w14:textId="0A81C56D" w:rsidR="00EA1962" w:rsidRPr="00131369" w:rsidRDefault="0088314C" w:rsidP="0096634B">
      <w:pPr>
        <w:ind w:firstLine="720"/>
        <w:rPr>
          <w:rFonts w:cs="Arial"/>
          <w:spacing w:val="5"/>
          <w:lang w:val="ru-RU"/>
        </w:rPr>
      </w:pPr>
      <w:r w:rsidRPr="00131369">
        <w:rPr>
          <w:rFonts w:cs="Arial"/>
          <w:spacing w:val="5"/>
          <w:lang w:val="ru-RU"/>
        </w:rPr>
        <w:t xml:space="preserve">Заштитник грађана учествовао је </w:t>
      </w:r>
      <w:r w:rsidR="00EF561B">
        <w:rPr>
          <w:rFonts w:cs="Arial"/>
          <w:spacing w:val="5"/>
          <w:lang w:val="sr-Cyrl-RS"/>
        </w:rPr>
        <w:t xml:space="preserve">и </w:t>
      </w:r>
      <w:r w:rsidRPr="00131369">
        <w:rPr>
          <w:rFonts w:cs="Arial"/>
          <w:spacing w:val="5"/>
          <w:lang w:val="ru-RU"/>
        </w:rPr>
        <w:t>на конференцији Мреже европских омбудсмана у Бриселу, коју је организова</w:t>
      </w:r>
      <w:r w:rsidR="008366D6">
        <w:rPr>
          <w:rFonts w:cs="Arial"/>
          <w:spacing w:val="5"/>
          <w:lang w:val="ru-RU"/>
        </w:rPr>
        <w:t xml:space="preserve">о </w:t>
      </w:r>
      <w:r w:rsidRPr="00131369">
        <w:rPr>
          <w:rFonts w:cs="Arial"/>
          <w:spacing w:val="5"/>
          <w:lang w:val="ru-RU"/>
        </w:rPr>
        <w:t>Европск</w:t>
      </w:r>
      <w:r w:rsidR="008366D6">
        <w:rPr>
          <w:rFonts w:cs="Arial"/>
          <w:spacing w:val="5"/>
          <w:lang w:val="ru-RU"/>
        </w:rPr>
        <w:t>и</w:t>
      </w:r>
      <w:r w:rsidRPr="00131369">
        <w:rPr>
          <w:rFonts w:cs="Arial"/>
          <w:spacing w:val="5"/>
          <w:lang w:val="ru-RU"/>
        </w:rPr>
        <w:t xml:space="preserve"> омбудсман</w:t>
      </w:r>
      <w:r w:rsidR="008366D6">
        <w:rPr>
          <w:rFonts w:cs="Arial"/>
          <w:spacing w:val="5"/>
          <w:lang w:val="ru-RU"/>
        </w:rPr>
        <w:t xml:space="preserve">. </w:t>
      </w:r>
      <w:r w:rsidRPr="00131369">
        <w:rPr>
          <w:rFonts w:cs="Arial"/>
          <w:spacing w:val="5"/>
          <w:lang w:val="ru-RU"/>
        </w:rPr>
        <w:t>На конференциј</w:t>
      </w:r>
      <w:r w:rsidR="00EF561B">
        <w:rPr>
          <w:rFonts w:cs="Arial"/>
          <w:spacing w:val="5"/>
          <w:lang w:val="sr-Cyrl-RS"/>
        </w:rPr>
        <w:t>и</w:t>
      </w:r>
      <w:r w:rsidRPr="00131369">
        <w:rPr>
          <w:rFonts w:cs="Arial"/>
          <w:spacing w:val="5"/>
          <w:lang w:val="ru-RU"/>
        </w:rPr>
        <w:t xml:space="preserve"> је било речи о будућности </w:t>
      </w:r>
      <w:r w:rsidR="00EF561B">
        <w:rPr>
          <w:rFonts w:cs="Arial"/>
          <w:spacing w:val="5"/>
          <w:lang w:val="sr-Cyrl-RS"/>
        </w:rPr>
        <w:t>Европске уније</w:t>
      </w:r>
      <w:r w:rsidRPr="00131369">
        <w:rPr>
          <w:rFonts w:cs="Arial"/>
          <w:spacing w:val="5"/>
          <w:lang w:val="ru-RU"/>
        </w:rPr>
        <w:t>, актуелним и будућим изазовима на које наилазе омбудсмани, као и о решењима прекограничних проблема за грађане ЕУ.</w:t>
      </w:r>
    </w:p>
    <w:p w14:paraId="3DDC7017" w14:textId="72AC94B7" w:rsidR="00EA1962" w:rsidRPr="00456C57" w:rsidRDefault="00EA1962" w:rsidP="00EA1962">
      <w:pPr>
        <w:ind w:firstLine="720"/>
        <w:rPr>
          <w:rFonts w:cs="Calibri"/>
          <w:lang w:val="sr-Cyrl-RS" w:eastAsia="nl-NL"/>
        </w:rPr>
      </w:pPr>
      <w:r>
        <w:rPr>
          <w:rFonts w:cs="Calibri"/>
          <w:lang w:val="sr-Cyrl-RS" w:eastAsia="nl-NL"/>
        </w:rPr>
        <w:t xml:space="preserve">Заштитник грађана активно је учествовао </w:t>
      </w:r>
      <w:r w:rsidRPr="00C05382">
        <w:rPr>
          <w:rFonts w:cs="Calibri"/>
          <w:lang w:val="sr-Cyrl-RS" w:eastAsia="nl-NL"/>
        </w:rPr>
        <w:t xml:space="preserve">у раду Бироа Европске </w:t>
      </w:r>
      <w:r>
        <w:rPr>
          <w:rFonts w:cs="Calibri"/>
          <w:lang w:val="sr-Cyrl-RS" w:eastAsia="nl-NL"/>
        </w:rPr>
        <w:t>мреже омбудсмана за децу (</w:t>
      </w:r>
      <w:r>
        <w:rPr>
          <w:rFonts w:cs="Calibri"/>
          <w:lang w:val="sr-Latn-RS" w:eastAsia="nl-NL"/>
        </w:rPr>
        <w:t>ENOC</w:t>
      </w:r>
      <w:r>
        <w:rPr>
          <w:rFonts w:cs="Calibri"/>
          <w:lang w:val="sr-Cyrl-RS" w:eastAsia="nl-NL"/>
        </w:rPr>
        <w:t xml:space="preserve">) и </w:t>
      </w:r>
      <w:r w:rsidRPr="00456C57">
        <w:rPr>
          <w:rFonts w:cs="Calibri"/>
          <w:lang w:val="sr-Cyrl-RS" w:eastAsia="nl-NL"/>
        </w:rPr>
        <w:t xml:space="preserve">био је носилац </w:t>
      </w:r>
      <w:r>
        <w:rPr>
          <w:rFonts w:cs="Calibri"/>
          <w:lang w:val="sr-Cyrl-RS" w:eastAsia="nl-NL"/>
        </w:rPr>
        <w:t>активности</w:t>
      </w:r>
      <w:r w:rsidRPr="00456C57">
        <w:rPr>
          <w:rFonts w:cs="Calibri"/>
          <w:lang w:val="sr-Cyrl-RS" w:eastAsia="nl-NL"/>
        </w:rPr>
        <w:t xml:space="preserve"> на изради документа Европске мреже омбудсмана за децу  о образовању деце у покрету и шеф Радне групе за образовање деце у покрету. Нацрт документа који је израдио Заштитник грађана једногласно је усвојен на седници Генералне скупштине Европске мреже омбудсмана за децу у Паризу септембра 2018. године</w:t>
      </w:r>
      <w:r>
        <w:rPr>
          <w:rFonts w:cs="Calibri"/>
          <w:lang w:val="sr-Cyrl-RS" w:eastAsia="nl-NL"/>
        </w:rPr>
        <w:t>.</w:t>
      </w:r>
      <w:r w:rsidRPr="00456C57">
        <w:rPr>
          <w:rStyle w:val="FootnoteReference"/>
          <w:rFonts w:cs="Calibri"/>
          <w:lang w:val="sr-Cyrl-RS" w:eastAsia="nl-NL"/>
        </w:rPr>
        <w:footnoteReference w:id="182"/>
      </w:r>
    </w:p>
    <w:p w14:paraId="4646E015" w14:textId="719BC36A" w:rsidR="0096634B" w:rsidRPr="004F30B0" w:rsidRDefault="0096634B" w:rsidP="0096634B">
      <w:pPr>
        <w:ind w:firstLine="720"/>
        <w:rPr>
          <w:rFonts w:cs="Arial"/>
          <w:b/>
          <w:spacing w:val="5"/>
          <w:lang w:val="sr-Cyrl-RS"/>
        </w:rPr>
      </w:pPr>
      <w:r w:rsidRPr="004F30B0">
        <w:rPr>
          <w:noProof/>
          <w:lang w:val="sr-Cyrl-RS"/>
        </w:rPr>
        <w:t>Заштитник грађана је у својству националне институције за људска права у Србији током 2018. године учествовао на међународној конференцији националних институција за људска права у Маракешу (Мароко) у организацији GANHRI-ја</w:t>
      </w:r>
      <w:r w:rsidR="00EC52FC">
        <w:rPr>
          <w:noProof/>
          <w:lang w:val="sr-Cyrl-RS"/>
        </w:rPr>
        <w:t xml:space="preserve">, </w:t>
      </w:r>
      <w:r w:rsidR="00EC52FC" w:rsidRPr="00F56B7D">
        <w:rPr>
          <w:noProof/>
          <w:lang w:val="sr-Cyrl-RS"/>
        </w:rPr>
        <w:t xml:space="preserve">током које је усвојена </w:t>
      </w:r>
      <w:r w:rsidR="00EF561B">
        <w:rPr>
          <w:noProof/>
          <w:lang w:val="sr-Cyrl-RS"/>
        </w:rPr>
        <w:t>д</w:t>
      </w:r>
      <w:r w:rsidR="00EC52FC" w:rsidRPr="00F56B7D">
        <w:rPr>
          <w:noProof/>
          <w:lang w:val="sr-Cyrl-RS"/>
        </w:rPr>
        <w:t>екларација из Маракеша</w:t>
      </w:r>
      <w:r w:rsidR="0088314C" w:rsidRPr="0088314C">
        <w:rPr>
          <w:noProof/>
          <w:lang w:val="sr-Cyrl-RS"/>
        </w:rPr>
        <w:t xml:space="preserve"> о положају бранитеља људских права</w:t>
      </w:r>
      <w:r w:rsidR="00EC52FC" w:rsidRPr="0088314C">
        <w:rPr>
          <w:noProof/>
          <w:lang w:val="sr-Cyrl-RS"/>
        </w:rPr>
        <w:t>, к</w:t>
      </w:r>
      <w:r w:rsidR="00EC52FC">
        <w:rPr>
          <w:noProof/>
          <w:lang w:val="sr-Cyrl-RS"/>
        </w:rPr>
        <w:t>ао</w:t>
      </w:r>
      <w:r w:rsidRPr="004F30B0">
        <w:rPr>
          <w:noProof/>
          <w:lang w:val="sr-Cyrl-RS"/>
        </w:rPr>
        <w:t xml:space="preserve"> и на годишњој скупштини Европске мреже националних институција за људска права </w:t>
      </w:r>
      <w:r w:rsidRPr="004F30B0">
        <w:rPr>
          <w:noProof/>
          <w:lang w:val="sr-Cyrl-RS"/>
        </w:rPr>
        <w:lastRenderedPageBreak/>
        <w:t>(ENNHRI) у Атини (Грчка)</w:t>
      </w:r>
      <w:r w:rsidR="0088314C">
        <w:rPr>
          <w:noProof/>
          <w:lang w:val="sr-Cyrl-RS"/>
        </w:rPr>
        <w:t xml:space="preserve"> где су поред размене најбољих пракс</w:t>
      </w:r>
      <w:r w:rsidR="00EF561B">
        <w:rPr>
          <w:noProof/>
          <w:lang w:val="sr-Cyrl-RS"/>
        </w:rPr>
        <w:t>и</w:t>
      </w:r>
      <w:r w:rsidR="0088314C">
        <w:rPr>
          <w:noProof/>
          <w:lang w:val="sr-Cyrl-RS"/>
        </w:rPr>
        <w:t xml:space="preserve">, изабрани руководиоци Мреже у наредном периоду. </w:t>
      </w:r>
    </w:p>
    <w:p w14:paraId="280F5F65" w14:textId="79005501" w:rsidR="0096634B" w:rsidRDefault="0096634B" w:rsidP="0096634B">
      <w:pPr>
        <w:ind w:firstLine="720"/>
        <w:rPr>
          <w:lang w:val="sr-Cyrl-RS"/>
        </w:rPr>
      </w:pPr>
      <w:r w:rsidRPr="004F30B0">
        <w:rPr>
          <w:rFonts w:cs="Arial"/>
          <w:spacing w:val="5"/>
          <w:lang w:val="sr-Cyrl-RS"/>
        </w:rPr>
        <w:t>У новембру 2018. године, Заштитник грађана је учествовао на регионалном скупу омбудсмана у Софији, на којем је усвојена „</w:t>
      </w:r>
      <w:r w:rsidRPr="004F30B0">
        <w:rPr>
          <w:lang w:val="sr-Cyrl-RS"/>
        </w:rPr>
        <w:t xml:space="preserve">Декларација из Софије о сарадњи омбудсмана </w:t>
      </w:r>
      <w:r w:rsidR="00C41E78">
        <w:rPr>
          <w:lang w:val="sr-Cyrl-RS"/>
        </w:rPr>
        <w:t>региона Балкана</w:t>
      </w:r>
      <w:r w:rsidRPr="004F30B0">
        <w:rPr>
          <w:lang w:val="sr-Cyrl-RS"/>
        </w:rPr>
        <w:t xml:space="preserve">“. На овом скупу основана је Мрежа </w:t>
      </w:r>
      <w:r w:rsidR="00C41E78">
        <w:rPr>
          <w:lang w:val="sr-Cyrl-RS"/>
        </w:rPr>
        <w:t xml:space="preserve">омбудсмана Балкана </w:t>
      </w:r>
      <w:bookmarkStart w:id="97" w:name="_GoBack"/>
      <w:bookmarkEnd w:id="97"/>
      <w:r w:rsidRPr="004F30B0">
        <w:rPr>
          <w:lang w:val="sr-Cyrl-RS"/>
        </w:rPr>
        <w:t xml:space="preserve">чији чланови су поред Србије, Црнa Горa, Македонијa, Хрватска, Бугарска, Румунија, Турска и Молдавија. Циљ формирања мреже је брже размењивање информација о питањима која се тичу заштите права и слобода грађана, размена информација о националним прописима, институционалним праксама и регионалним истраживањима, учествовање на регионалним конференцијама и округлим столовима, ширење европских вредности и јединственој примени права Европске </w:t>
      </w:r>
      <w:r w:rsidR="00EF561B">
        <w:rPr>
          <w:lang w:val="sr-Cyrl-RS"/>
        </w:rPr>
        <w:t>у</w:t>
      </w:r>
      <w:r w:rsidRPr="004F30B0">
        <w:rPr>
          <w:lang w:val="sr-Cyrl-RS"/>
        </w:rPr>
        <w:t>није у области људских права, размењивање европске праксе, искуства и достигнућа, изграђивање ефикасних начина контаката и комуникације.</w:t>
      </w:r>
    </w:p>
    <w:p w14:paraId="368D2C04" w14:textId="161D03D3" w:rsidR="00137913" w:rsidRPr="00AC7DFE" w:rsidRDefault="00137913" w:rsidP="0096634B">
      <w:pPr>
        <w:ind w:firstLine="720"/>
        <w:rPr>
          <w:lang w:val="sr-Cyrl-RS"/>
        </w:rPr>
      </w:pPr>
      <w:r>
        <w:rPr>
          <w:lang w:val="sr-Cyrl-RS"/>
        </w:rPr>
        <w:t>Настављајући своје традиционално учешће у раду Међународне конференције омбудсмана за оружане снаге (</w:t>
      </w:r>
      <w:r>
        <w:rPr>
          <w:lang w:val="sr-Latn-RS"/>
        </w:rPr>
        <w:t>ICOAF</w:t>
      </w:r>
      <w:r>
        <w:rPr>
          <w:lang w:val="sr-Cyrl-RS"/>
        </w:rPr>
        <w:t xml:space="preserve">), представник Заштитник грађана учествовао је на десетој по реди конференцији, која је 2018. године одржана у Јужноафричкој Републици. На конференцији се дискутовало о </w:t>
      </w:r>
      <w:r>
        <w:rPr>
          <w:lang w:val="sr-Latn-RS"/>
        </w:rPr>
        <w:t>промењеној улози</w:t>
      </w:r>
      <w:r>
        <w:rPr>
          <w:lang w:val="sr-Cyrl-RS"/>
        </w:rPr>
        <w:t xml:space="preserve"> </w:t>
      </w:r>
      <w:r>
        <w:rPr>
          <w:lang w:val="sr-Latn-RS"/>
        </w:rPr>
        <w:t>оружаних снага и импликацијама</w:t>
      </w:r>
      <w:r>
        <w:rPr>
          <w:lang w:val="sr-Cyrl-RS"/>
        </w:rPr>
        <w:t xml:space="preserve"> таквог развоја на омбудсмане.</w:t>
      </w:r>
      <w:r w:rsidR="00AC7DFE">
        <w:rPr>
          <w:lang w:val="sr-Cyrl-RS"/>
        </w:rPr>
        <w:t xml:space="preserve"> Такође, представник Заштитника грађана учествовао је на конференцији „Људска права у дигиталном добу“ одржаној у Талину (Естонија) почетком 2018. године, на којој је излагао на тему контроле сектора безбедности.</w:t>
      </w:r>
    </w:p>
    <w:p w14:paraId="70CB7064" w14:textId="77777777" w:rsidR="00D201B0" w:rsidRDefault="00D201B0" w:rsidP="00C7377C">
      <w:pPr>
        <w:spacing w:before="360"/>
        <w:jc w:val="center"/>
        <w:rPr>
          <w:b/>
          <w:bCs/>
          <w:sz w:val="24"/>
          <w:szCs w:val="24"/>
          <w:lang w:val="ru-RU"/>
        </w:rPr>
      </w:pPr>
      <w:r w:rsidRPr="004B3AD2">
        <w:rPr>
          <w:b/>
          <w:bCs/>
          <w:sz w:val="24"/>
          <w:szCs w:val="24"/>
          <w:lang w:val="ru-RU"/>
        </w:rPr>
        <w:t>ПРОЈЕКТИ</w:t>
      </w:r>
    </w:p>
    <w:p w14:paraId="47A3B034" w14:textId="77777777" w:rsidR="0096634B" w:rsidRPr="004F30B0" w:rsidRDefault="0096634B" w:rsidP="0096634B">
      <w:pPr>
        <w:ind w:firstLine="720"/>
        <w:rPr>
          <w:lang w:val="sr-Cyrl-RS"/>
        </w:rPr>
      </w:pPr>
      <w:r w:rsidRPr="004F30B0">
        <w:rPr>
          <w:lang w:val="sr-Cyrl-RS"/>
        </w:rPr>
        <w:t>У оквиру пројекта Данског института за људска права, који је финансирала Европска унија, Заштитник грађана је током 2018. године, у сарадњи са Удружењем за ревизију приступачности, спровео пројекат „Приступачност за све“</w:t>
      </w:r>
      <w:r w:rsidRPr="004F30B0">
        <w:rPr>
          <w:i/>
          <w:lang w:val="sr-Cyrl-RS"/>
        </w:rPr>
        <w:t xml:space="preserve">. </w:t>
      </w:r>
      <w:r w:rsidRPr="004F30B0">
        <w:rPr>
          <w:lang w:val="sr-Cyrl-RS"/>
        </w:rPr>
        <w:t>Циљ пројекта је да допринесе унапређеном спровођењу локалних прописа о приступачности објеката јавне намене особама са инвалидитетом, као и јачању капацитета Заштитника грађана, као националне институције за људска права, за мониторинг и извештавање у области приступачности. Током пет месеци, од надлежних органа и представника организација цивилног друштва из 26 изабраних градова и општина прикупљени су подаци о спровођењу стандарда приступачности на локалном нивоу. На основу анализе тих података сачињен је и објављен Посебан извештај Заштитника грађана о приступачности са препорукама за унапређење који је упућен надлежним органима.</w:t>
      </w:r>
    </w:p>
    <w:p w14:paraId="6DAB88BD" w14:textId="77777777" w:rsidR="0096634B" w:rsidRPr="004F30B0" w:rsidRDefault="0096634B" w:rsidP="0096634B">
      <w:pPr>
        <w:ind w:firstLine="720"/>
        <w:rPr>
          <w:lang w:val="sr-Cyrl-RS"/>
        </w:rPr>
      </w:pPr>
      <w:r w:rsidRPr="004F30B0">
        <w:rPr>
          <w:lang w:val="sr-Cyrl-RS"/>
        </w:rPr>
        <w:t xml:space="preserve">Дечји фонд Уједињених нација (УНИЦЕФ) je у 2018. години подржао напоре Заштитника грађана у стварању предуслова за ефикасније остваривања права детета. С тим у вези, Заштитник грађана је објавио Посебан извештај о стању права детета за 2017. годину са препорукама за унапређење, који је упућен надлежним органима. Осим тога, УНИЦЕФ је омогућио већу видљивост Заштитника грађана у раду Европске мреже омбудсмана за децу (ENOC), прецизније, учешће на редовној годишњој конференцији ENOC-a на тему менталног здравља деце, присуство на састанку Бироа Мреже, као и учешће на семинару ради припреме става ENOC-a о свеобухватном образовању деце о личним односима и сексуалности. </w:t>
      </w:r>
    </w:p>
    <w:p w14:paraId="68A9B04C" w14:textId="77273BB6" w:rsidR="0096634B" w:rsidRPr="004F30B0" w:rsidRDefault="0096634B" w:rsidP="0096634B">
      <w:pPr>
        <w:ind w:firstLine="720"/>
        <w:rPr>
          <w:lang w:val="sr-Cyrl-RS"/>
        </w:rPr>
      </w:pPr>
      <w:r w:rsidRPr="004F30B0">
        <w:rPr>
          <w:lang w:val="sr-Cyrl-RS"/>
        </w:rPr>
        <w:t>У мају месецу 2018. године Заштитник грађана потписао је са Амбасадом Републике Бугарске у Београду споразум о бесповратним средствима за спровођење пројекта „Повећање доступности Заштитника грађана грађанима који живе у унутрашњости Србије“. Потписивању споразума присуствовала је и омбудс</w:t>
      </w:r>
      <w:r w:rsidR="00C76867">
        <w:rPr>
          <w:lang w:val="sr-Cyrl-RS"/>
        </w:rPr>
        <w:t>манка Републике Бугарске</w:t>
      </w:r>
      <w:r w:rsidRPr="004F30B0">
        <w:rPr>
          <w:lang w:val="sr-Cyrl-RS"/>
        </w:rPr>
        <w:t xml:space="preserve">. Заштитник грађана је започео у 2018. години спровођење пројекта </w:t>
      </w:r>
      <w:r w:rsidRPr="004F30B0">
        <w:rPr>
          <w:lang w:val="sr-Cyrl-RS"/>
        </w:rPr>
        <w:lastRenderedPageBreak/>
        <w:t>који ће трајати 18 месеци и допринети повећаној доступности и видљивости ове институције у мањим градовима и општинама широм Србије. За време трајања пројекта, Заштитник грађана ће обићи 13 одабраних градова и општина и разговарати</w:t>
      </w:r>
      <w:r w:rsidRPr="004F30B0" w:rsidDel="006C6206">
        <w:rPr>
          <w:lang w:val="sr-Cyrl-RS"/>
        </w:rPr>
        <w:t xml:space="preserve"> </w:t>
      </w:r>
      <w:r w:rsidRPr="004F30B0">
        <w:rPr>
          <w:lang w:val="sr-Cyrl-RS"/>
        </w:rPr>
        <w:t xml:space="preserve">са релевантним актерима на локалном нивоу о кључним проблемима у остваривању права грађана. Током тих посета, грађани ће бити у могућности да са заштитником грађана и његовим сарадницима разговарају о проблемима са којима се суочавају и предају притужбе на рад органа јавне власти. У 2018. години, заштитник грађана </w:t>
      </w:r>
      <w:r>
        <w:rPr>
          <w:lang w:val="sr-Cyrl-RS"/>
        </w:rPr>
        <w:t xml:space="preserve">је са сарадницима обишао </w:t>
      </w:r>
      <w:r w:rsidRPr="004F30B0">
        <w:rPr>
          <w:lang w:val="sr-Cyrl-RS"/>
        </w:rPr>
        <w:t xml:space="preserve">Лозницу, Параћин и Руму и том приликом са грађанима, представницима градских и општинских власти, јавних институција као и организација цивилног друштва разговарао о унапређењу остваривања права грађана у тим заједницама. </w:t>
      </w:r>
    </w:p>
    <w:p w14:paraId="50DD3457" w14:textId="77777777" w:rsidR="0087003F" w:rsidRPr="00627839" w:rsidRDefault="0087003F" w:rsidP="00C7377C">
      <w:pPr>
        <w:pStyle w:val="Heading2"/>
        <w:numPr>
          <w:ilvl w:val="1"/>
          <w:numId w:val="25"/>
        </w:numPr>
        <w:spacing w:after="240"/>
        <w:ind w:left="0" w:firstLine="0"/>
      </w:pPr>
      <w:bookmarkStart w:id="98" w:name="_Toc2949619"/>
      <w:r w:rsidRPr="00627839">
        <w:t>ЗАШТИТНИК ГРАЂАНА У МЕДИЈИМА</w:t>
      </w:r>
      <w:bookmarkEnd w:id="98"/>
    </w:p>
    <w:p w14:paraId="512DDA8D" w14:textId="77777777" w:rsidR="00627839" w:rsidRPr="005E52DD" w:rsidRDefault="00627839" w:rsidP="00627839">
      <w:pPr>
        <w:ind w:firstLine="720"/>
        <w:rPr>
          <w:lang w:val="sr-Cyrl-RS"/>
        </w:rPr>
      </w:pPr>
      <w:r>
        <w:rPr>
          <w:lang w:val="sr-Cyrl-RS"/>
        </w:rPr>
        <w:t>Медији су се у 2018</w:t>
      </w:r>
      <w:r w:rsidRPr="00320BDC">
        <w:rPr>
          <w:lang w:val="sr-Cyrl-RS"/>
        </w:rPr>
        <w:t xml:space="preserve">. години са </w:t>
      </w:r>
      <w:r>
        <w:rPr>
          <w:lang w:val="sr-Cyrl-RS"/>
        </w:rPr>
        <w:t>очекиваним и</w:t>
      </w:r>
      <w:r w:rsidRPr="00320BDC">
        <w:rPr>
          <w:lang w:val="sr-Cyrl-RS"/>
        </w:rPr>
        <w:t xml:space="preserve">нтересовањем бавили </w:t>
      </w:r>
      <w:r>
        <w:rPr>
          <w:lang w:val="sr-Cyrl-RS"/>
        </w:rPr>
        <w:t xml:space="preserve">појединим </w:t>
      </w:r>
      <w:r w:rsidRPr="00320BDC">
        <w:rPr>
          <w:lang w:val="sr-Cyrl-RS"/>
        </w:rPr>
        <w:t xml:space="preserve">темама </w:t>
      </w:r>
      <w:r>
        <w:rPr>
          <w:lang w:val="sr-Cyrl-RS"/>
        </w:rPr>
        <w:t xml:space="preserve">у вези са </w:t>
      </w:r>
      <w:r w:rsidRPr="00320BDC">
        <w:rPr>
          <w:lang w:val="sr-Cyrl-RS"/>
        </w:rPr>
        <w:t>рад</w:t>
      </w:r>
      <w:r>
        <w:rPr>
          <w:lang w:val="sr-Cyrl-RS"/>
        </w:rPr>
        <w:t>ом и активностима</w:t>
      </w:r>
      <w:r w:rsidRPr="00320BDC">
        <w:rPr>
          <w:lang w:val="sr-Cyrl-RS"/>
        </w:rPr>
        <w:t xml:space="preserve"> Заштитника грађана.</w:t>
      </w:r>
      <w:r>
        <w:rPr>
          <w:lang w:val="sr-Cyrl-RS"/>
        </w:rPr>
        <w:t xml:space="preserve"> Посебно су били заинтересовани за активност „Отворена врата“ у оквиру које заштитник грађана једном месечно лично разговара са грађанима незадовољним радом јавне управе, а велику пажњу, посебно локалних медија, привукле су и посете заштитника грађана и његових сарадника градовима и општинама у Србији. Такође, афирмативно су писали о активностима институције на заштити деце и жена од породичног насиља, о активностма у области инклузивног образовања деце и младих, родне равноправности и заштите права радника.</w:t>
      </w:r>
    </w:p>
    <w:p w14:paraId="6726311B" w14:textId="77777777" w:rsidR="00627839" w:rsidRPr="00C74C74" w:rsidRDefault="00627839" w:rsidP="00627839">
      <w:pPr>
        <w:ind w:firstLine="720"/>
        <w:rPr>
          <w:lang w:val="sr-Latn-RS"/>
        </w:rPr>
      </w:pPr>
      <w:r w:rsidRPr="00B66A9D">
        <w:rPr>
          <w:lang w:val="sr-Cyrl-RS"/>
        </w:rPr>
        <w:t>И</w:t>
      </w:r>
      <w:r>
        <w:rPr>
          <w:lang w:val="sr-Cyrl-RS"/>
        </w:rPr>
        <w:t xml:space="preserve">звештаји медија о раду институције, као и саопштења и реаговања </w:t>
      </w:r>
      <w:r w:rsidRPr="00320BDC">
        <w:rPr>
          <w:lang w:val="sr-Cyrl-RS"/>
        </w:rPr>
        <w:t>институције</w:t>
      </w:r>
      <w:r>
        <w:rPr>
          <w:lang w:val="sr-Cyrl-RS"/>
        </w:rPr>
        <w:t xml:space="preserve"> су пласирани</w:t>
      </w:r>
      <w:r w:rsidRPr="00320BDC">
        <w:rPr>
          <w:lang w:val="sr-Cyrl-RS"/>
        </w:rPr>
        <w:t xml:space="preserve"> н</w:t>
      </w:r>
      <w:r>
        <w:rPr>
          <w:lang w:val="sr-Cyrl-RS"/>
        </w:rPr>
        <w:t>а информативно неутралан начин</w:t>
      </w:r>
      <w:r w:rsidRPr="00320BDC">
        <w:rPr>
          <w:lang w:val="sr-Cyrl-RS"/>
        </w:rPr>
        <w:t>.</w:t>
      </w:r>
      <w:r>
        <w:rPr>
          <w:lang w:val="sr-Cyrl-RS"/>
        </w:rPr>
        <w:t xml:space="preserve"> Неколицина негативних текстова који су објављени су ауторски текстови, коментари или изјаве појединаца стручњака, који су изнели супротне ставове од институције, као што је пример назива држављанства у путним исправама грађана Србије или проширење надлежности Заштитника грађана на поједине сегменте рада судова. </w:t>
      </w:r>
    </w:p>
    <w:p w14:paraId="3F36C980" w14:textId="77777777" w:rsidR="00627839" w:rsidRDefault="00627839" w:rsidP="00627839">
      <w:pPr>
        <w:ind w:firstLine="720"/>
        <w:rPr>
          <w:lang w:val="sr-Cyrl-RS"/>
        </w:rPr>
      </w:pPr>
      <w:r>
        <w:rPr>
          <w:lang w:val="sr-Cyrl-RS"/>
        </w:rPr>
        <w:t xml:space="preserve">Од штампаних медија анализирано је 13 дневних и недељних новина, у којима је објављен 241 текст разних жанрова, коментара, ауторских текстова, саопштења, вести, изјава у вези са радом институције. Убедљиво највише текстова, као и ранијих година, објављено је у дневном листу Данас, затим у Политици, Блицу и Куриру. Коментара на рад институције објављено је 14, претежно у Данасу и Политици. </w:t>
      </w:r>
      <w:r w:rsidRPr="00320BDC">
        <w:rPr>
          <w:lang w:val="sr-Cyrl-RS"/>
        </w:rPr>
        <w:t xml:space="preserve">Листови су објавили </w:t>
      </w:r>
      <w:r>
        <w:rPr>
          <w:lang w:val="sr-Cyrl-RS"/>
        </w:rPr>
        <w:t xml:space="preserve">седам </w:t>
      </w:r>
      <w:r w:rsidRPr="00320BDC">
        <w:rPr>
          <w:lang w:val="sr-Cyrl-RS"/>
        </w:rPr>
        <w:t xml:space="preserve">интервјуа </w:t>
      </w:r>
      <w:r>
        <w:rPr>
          <w:lang w:val="sr-Cyrl-RS"/>
        </w:rPr>
        <w:t xml:space="preserve">и ауторских текстова </w:t>
      </w:r>
      <w:r w:rsidRPr="00320BDC">
        <w:rPr>
          <w:lang w:val="sr-Cyrl-RS"/>
        </w:rPr>
        <w:t xml:space="preserve">заштитника </w:t>
      </w:r>
      <w:r>
        <w:rPr>
          <w:lang w:val="sr-Cyrl-RS"/>
        </w:rPr>
        <w:t>грађана</w:t>
      </w:r>
      <w:r w:rsidRPr="00320BDC">
        <w:rPr>
          <w:lang w:val="sr-Cyrl-RS"/>
        </w:rPr>
        <w:t>.</w:t>
      </w:r>
    </w:p>
    <w:p w14:paraId="33DD1489" w14:textId="18A50275" w:rsidR="00D201B0" w:rsidRPr="004B3AD2" w:rsidRDefault="00627839" w:rsidP="00C7377C">
      <w:pPr>
        <w:ind w:firstLine="720"/>
        <w:rPr>
          <w:b/>
          <w:bCs/>
          <w:lang w:val="ru-RU"/>
        </w:rPr>
      </w:pPr>
      <w:r w:rsidRPr="00320BDC">
        <w:rPr>
          <w:lang w:val="sr-Cyrl-RS"/>
        </w:rPr>
        <w:t>У електронским медијима са националном покривеношћу</w:t>
      </w:r>
      <w:r>
        <w:rPr>
          <w:lang w:val="sr-Cyrl-RS"/>
        </w:rPr>
        <w:t>, у укупно</w:t>
      </w:r>
      <w:r w:rsidRPr="00320BDC">
        <w:rPr>
          <w:lang w:val="sr-Cyrl-RS"/>
        </w:rPr>
        <w:t xml:space="preserve"> </w:t>
      </w:r>
      <w:r>
        <w:rPr>
          <w:lang w:val="sr-Cyrl-RS"/>
        </w:rPr>
        <w:t xml:space="preserve">девет телевизија које смо пратили током прошле године, </w:t>
      </w:r>
      <w:r w:rsidRPr="00320BDC">
        <w:rPr>
          <w:lang w:val="sr-Cyrl-RS"/>
        </w:rPr>
        <w:t xml:space="preserve">објављено је </w:t>
      </w:r>
      <w:r>
        <w:rPr>
          <w:lang w:val="sr-Cyrl-RS"/>
        </w:rPr>
        <w:t>115</w:t>
      </w:r>
      <w:r w:rsidRPr="00320BDC">
        <w:rPr>
          <w:lang w:val="sr-Cyrl-RS"/>
        </w:rPr>
        <w:t xml:space="preserve"> прилога</w:t>
      </w:r>
      <w:r w:rsidR="00C2400C">
        <w:rPr>
          <w:lang w:val="sr-Cyrl-RS"/>
        </w:rPr>
        <w:t>,</w:t>
      </w:r>
      <w:r>
        <w:rPr>
          <w:lang w:val="sr-Cyrl-RS"/>
        </w:rPr>
        <w:t xml:space="preserve"> од вести преко изјава и гостовања до саопштења заштитника грађана и његових заменика. Н</w:t>
      </w:r>
      <w:r w:rsidRPr="00320BDC">
        <w:rPr>
          <w:lang w:val="sr-Cyrl-RS"/>
        </w:rPr>
        <w:t>ајвише су их емитов</w:t>
      </w:r>
      <w:r>
        <w:rPr>
          <w:lang w:val="sr-Cyrl-RS"/>
        </w:rPr>
        <w:t>али Јавни сервис Србије (РТС), телевизије</w:t>
      </w:r>
      <w:r w:rsidRPr="00320BDC">
        <w:rPr>
          <w:lang w:val="sr-Cyrl-RS"/>
        </w:rPr>
        <w:t xml:space="preserve"> </w:t>
      </w:r>
      <w:r w:rsidR="00C2400C">
        <w:rPr>
          <w:lang w:val="hu-HU"/>
        </w:rPr>
        <w:t>Н</w:t>
      </w:r>
      <w:r>
        <w:rPr>
          <w:lang w:val="hu-HU"/>
        </w:rPr>
        <w:t xml:space="preserve">1 </w:t>
      </w:r>
      <w:r>
        <w:rPr>
          <w:lang w:val="sr-Cyrl-RS"/>
        </w:rPr>
        <w:t xml:space="preserve">и </w:t>
      </w:r>
      <w:r>
        <w:t>Happy</w:t>
      </w:r>
      <w:r w:rsidRPr="00320BDC">
        <w:rPr>
          <w:lang w:val="sr-Cyrl-RS"/>
        </w:rPr>
        <w:t>.</w:t>
      </w:r>
      <w:r w:rsidRPr="00330B0E">
        <w:rPr>
          <w:lang w:val="ru-RU"/>
        </w:rPr>
        <w:t xml:space="preserve"> </w:t>
      </w:r>
      <w:r w:rsidRPr="00320BDC">
        <w:rPr>
          <w:lang w:val="sr-Cyrl-RS"/>
        </w:rPr>
        <w:t xml:space="preserve">Гостовања </w:t>
      </w:r>
      <w:r>
        <w:rPr>
          <w:lang w:val="sr-Cyrl-RS"/>
        </w:rPr>
        <w:t xml:space="preserve">заштитника грађана и заменика </w:t>
      </w:r>
      <w:r w:rsidRPr="00320BDC">
        <w:rPr>
          <w:lang w:val="sr-Cyrl-RS"/>
        </w:rPr>
        <w:t xml:space="preserve">на телевизијама било је </w:t>
      </w:r>
      <w:r>
        <w:rPr>
          <w:lang w:val="sr-Cyrl-RS"/>
        </w:rPr>
        <w:t xml:space="preserve">једанаест, највише на </w:t>
      </w:r>
      <w:r w:rsidRPr="00320BDC">
        <w:rPr>
          <w:lang w:val="sr-Cyrl-RS"/>
        </w:rPr>
        <w:t>РТС-у</w:t>
      </w:r>
      <w:r>
        <w:rPr>
          <w:lang w:val="sr-Cyrl-RS"/>
        </w:rPr>
        <w:t xml:space="preserve"> и телевизији</w:t>
      </w:r>
      <w:r w:rsidRPr="00320BDC">
        <w:rPr>
          <w:lang w:val="sr-Cyrl-RS"/>
        </w:rPr>
        <w:t xml:space="preserve"> </w:t>
      </w:r>
      <w:r w:rsidR="00C2400C">
        <w:rPr>
          <w:lang w:val="sr-Cyrl-RS"/>
        </w:rPr>
        <w:t>Прва</w:t>
      </w:r>
      <w:r w:rsidRPr="00330B0E">
        <w:rPr>
          <w:lang w:val="ru-RU"/>
        </w:rPr>
        <w:t>.</w:t>
      </w:r>
    </w:p>
    <w:p w14:paraId="436987DD" w14:textId="77777777" w:rsidR="00F83A2B" w:rsidRPr="00F83A2B" w:rsidRDefault="00F83A2B" w:rsidP="00F83A2B">
      <w:pPr>
        <w:pStyle w:val="Caption"/>
        <w:keepNext/>
        <w:jc w:val="center"/>
        <w:rPr>
          <w:lang w:val="sr-Cyrl-RS"/>
        </w:rPr>
      </w:pPr>
      <w:r>
        <w:lastRenderedPageBreak/>
        <w:t xml:space="preserve">Графикон </w:t>
      </w:r>
      <w:r w:rsidR="00877D91">
        <w:rPr>
          <w:noProof/>
        </w:rPr>
        <w:fldChar w:fldCharType="begin"/>
      </w:r>
      <w:r w:rsidR="00877D91">
        <w:rPr>
          <w:noProof/>
        </w:rPr>
        <w:instrText xml:space="preserve"> SEQ Графикон \* ARABIC </w:instrText>
      </w:r>
      <w:r w:rsidR="00877D91">
        <w:rPr>
          <w:noProof/>
        </w:rPr>
        <w:fldChar w:fldCharType="separate"/>
      </w:r>
      <w:r>
        <w:rPr>
          <w:noProof/>
        </w:rPr>
        <w:t>11</w:t>
      </w:r>
      <w:r w:rsidR="00877D91">
        <w:rPr>
          <w:noProof/>
        </w:rPr>
        <w:fldChar w:fldCharType="end"/>
      </w:r>
      <w:r>
        <w:rPr>
          <w:lang w:val="sr-Cyrl-RS"/>
        </w:rPr>
        <w:t xml:space="preserve"> - </w:t>
      </w:r>
      <w:r w:rsidRPr="009F45F9">
        <w:t>Број објава дневних новина</w:t>
      </w:r>
    </w:p>
    <w:p w14:paraId="428DF6B0" w14:textId="77777777" w:rsidR="00546CF4" w:rsidRPr="00546CF4" w:rsidRDefault="00BF07DE" w:rsidP="00546CF4">
      <w:pPr>
        <w:jc w:val="center"/>
      </w:pPr>
      <w:r>
        <w:rPr>
          <w:noProof/>
        </w:rPr>
        <w:drawing>
          <wp:inline distT="0" distB="0" distL="0" distR="0" wp14:anchorId="67B20727" wp14:editId="33C95A28">
            <wp:extent cx="4657725" cy="29622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3D89C3" w14:textId="77777777" w:rsidR="00D201B0" w:rsidRPr="009F45F9" w:rsidRDefault="00D201B0" w:rsidP="001B1510">
      <w:pPr>
        <w:jc w:val="center"/>
        <w:rPr>
          <w:b/>
          <w:bCs/>
        </w:rPr>
      </w:pPr>
    </w:p>
    <w:p w14:paraId="62DAF726" w14:textId="77777777" w:rsidR="00D201B0" w:rsidRPr="009F45F9" w:rsidRDefault="00D201B0" w:rsidP="001B1510">
      <w:pPr>
        <w:rPr>
          <w:b/>
          <w:bCs/>
        </w:rPr>
      </w:pPr>
    </w:p>
    <w:p w14:paraId="05484992" w14:textId="77777777" w:rsidR="00F83A2B" w:rsidRPr="00F83A2B" w:rsidRDefault="00F83A2B" w:rsidP="00F83A2B">
      <w:pPr>
        <w:pStyle w:val="Caption"/>
        <w:keepNext/>
        <w:jc w:val="center"/>
        <w:rPr>
          <w:lang w:val="sr-Cyrl-RS"/>
        </w:rPr>
      </w:pPr>
      <w:r>
        <w:t xml:space="preserve">Графикон </w:t>
      </w:r>
      <w:r w:rsidR="00877D91">
        <w:rPr>
          <w:noProof/>
        </w:rPr>
        <w:fldChar w:fldCharType="begin"/>
      </w:r>
      <w:r w:rsidR="00877D91">
        <w:rPr>
          <w:noProof/>
        </w:rPr>
        <w:instrText xml:space="preserve"> SEQ Графикон \* ARABIC </w:instrText>
      </w:r>
      <w:r w:rsidR="00877D91">
        <w:rPr>
          <w:noProof/>
        </w:rPr>
        <w:fldChar w:fldCharType="separate"/>
      </w:r>
      <w:r>
        <w:rPr>
          <w:noProof/>
        </w:rPr>
        <w:t>13</w:t>
      </w:r>
      <w:r w:rsidR="00877D91">
        <w:rPr>
          <w:noProof/>
        </w:rPr>
        <w:fldChar w:fldCharType="end"/>
      </w:r>
      <w:r>
        <w:rPr>
          <w:lang w:val="sr-Cyrl-RS"/>
        </w:rPr>
        <w:t xml:space="preserve"> - </w:t>
      </w:r>
      <w:r w:rsidRPr="009F45F9">
        <w:t>Број телевизијских прилога</w:t>
      </w:r>
    </w:p>
    <w:p w14:paraId="413B1492" w14:textId="77777777" w:rsidR="00D201B0" w:rsidRPr="009F45F9" w:rsidRDefault="00BF07DE" w:rsidP="00BF07DE">
      <w:pPr>
        <w:jc w:val="center"/>
      </w:pPr>
      <w:r>
        <w:rPr>
          <w:noProof/>
        </w:rPr>
        <w:drawing>
          <wp:inline distT="0" distB="0" distL="0" distR="0" wp14:anchorId="4E947517" wp14:editId="305CD4EA">
            <wp:extent cx="5429250" cy="29908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90F72A" w14:textId="77777777" w:rsidR="0010081A" w:rsidRDefault="0010081A">
      <w:pPr>
        <w:spacing w:after="0"/>
        <w:jc w:val="left"/>
      </w:pPr>
      <w:r>
        <w:br w:type="page"/>
      </w:r>
    </w:p>
    <w:p w14:paraId="5E66BCBB" w14:textId="77777777" w:rsidR="0087003F" w:rsidRDefault="00D201B0" w:rsidP="00C7377C">
      <w:pPr>
        <w:pStyle w:val="Heading1"/>
        <w:numPr>
          <w:ilvl w:val="0"/>
          <w:numId w:val="0"/>
        </w:numPr>
        <w:rPr>
          <w:lang w:val="ru-RU"/>
        </w:rPr>
      </w:pPr>
      <w:bookmarkStart w:id="99" w:name="_Toc2949620"/>
      <w:r w:rsidRPr="0010081A">
        <w:lastRenderedPageBreak/>
        <w:t>A</w:t>
      </w:r>
      <w:r w:rsidRPr="0010081A">
        <w:rPr>
          <w:lang w:val="ru-RU"/>
        </w:rPr>
        <w:t xml:space="preserve">НЕКС </w:t>
      </w:r>
      <w:r w:rsidRPr="0010081A">
        <w:t>I</w:t>
      </w:r>
      <w:r w:rsidRPr="0010081A">
        <w:rPr>
          <w:lang w:val="ru-RU"/>
        </w:rPr>
        <w:t xml:space="preserve"> </w:t>
      </w:r>
      <w:r w:rsidR="0087003F" w:rsidRPr="0010081A">
        <w:rPr>
          <w:lang w:val="ru-RU"/>
        </w:rPr>
        <w:t>–</w:t>
      </w:r>
      <w:r w:rsidRPr="0010081A">
        <w:rPr>
          <w:lang w:val="ru-RU"/>
        </w:rPr>
        <w:t xml:space="preserve"> </w:t>
      </w:r>
      <w:r w:rsidR="0087003F" w:rsidRPr="0010081A">
        <w:rPr>
          <w:lang w:val="ru-RU"/>
        </w:rPr>
        <w:t>ПРАВНИ ОКВИР</w:t>
      </w:r>
      <w:r w:rsidR="000152BC" w:rsidRPr="0010081A">
        <w:rPr>
          <w:lang w:val="sr-Cyrl-RS"/>
        </w:rPr>
        <w:t xml:space="preserve"> И ДЕЛОКРУГ РАДА ЗАШТИТНИКА ГРАЂАНА</w:t>
      </w:r>
      <w:bookmarkEnd w:id="99"/>
    </w:p>
    <w:p w14:paraId="26632DCC" w14:textId="77777777" w:rsidR="000152BC" w:rsidRPr="00FD66BA" w:rsidRDefault="000152BC" w:rsidP="00FD66BA">
      <w:pPr>
        <w:spacing w:before="240"/>
        <w:jc w:val="center"/>
        <w:rPr>
          <w:b/>
          <w:noProof/>
          <w:sz w:val="26"/>
          <w:szCs w:val="26"/>
          <w:lang w:val="sr-Cyrl-RS"/>
        </w:rPr>
      </w:pPr>
      <w:bookmarkStart w:id="100" w:name="_Toc445803436"/>
      <w:bookmarkStart w:id="101" w:name="_Toc477267215"/>
      <w:bookmarkStart w:id="102" w:name="_Toc508973559"/>
      <w:r w:rsidRPr="00FD66BA">
        <w:rPr>
          <w:b/>
          <w:noProof/>
          <w:sz w:val="26"/>
          <w:szCs w:val="26"/>
          <w:lang w:val="sr-Cyrl-RS"/>
        </w:rPr>
        <w:t>ПРАВНИ ОКВИР</w:t>
      </w:r>
      <w:bookmarkEnd w:id="100"/>
      <w:bookmarkEnd w:id="101"/>
      <w:bookmarkEnd w:id="102"/>
    </w:p>
    <w:p w14:paraId="45E0B91C" w14:textId="77777777" w:rsidR="000152BC" w:rsidRPr="000152BC" w:rsidRDefault="000152BC" w:rsidP="0010081A">
      <w:pPr>
        <w:ind w:firstLine="720"/>
        <w:rPr>
          <w:rFonts w:cs="Times New Roman"/>
          <w:noProof/>
          <w:lang w:val="sr-Cyrl-RS"/>
        </w:rPr>
      </w:pPr>
      <w:r w:rsidRPr="000152BC">
        <w:rPr>
          <w:rFonts w:cs="Times New Roman"/>
          <w:noProof/>
          <w:lang w:val="sr-Cyrl-RS"/>
        </w:rPr>
        <w:t>Заштитник грађана Републике Србије је независан и самосталан државни орган који је ушао у правни поредак Републике Србије 2005. године Законом о Заштитнику грађана.</w:t>
      </w:r>
      <w:r w:rsidRPr="000152BC">
        <w:rPr>
          <w:rFonts w:cs="Times New Roman"/>
          <w:noProof/>
          <w:vertAlign w:val="superscript"/>
          <w:lang w:val="sr-Cyrl-RS"/>
        </w:rPr>
        <w:footnoteReference w:id="183"/>
      </w:r>
      <w:r w:rsidRPr="000152BC">
        <w:rPr>
          <w:rFonts w:cs="Times New Roman"/>
          <w:noProof/>
          <w:lang w:val="sr-Cyrl-RS"/>
        </w:rPr>
        <w:t xml:space="preserve"> Положај институције ојачан je Уставом Републике Србије</w:t>
      </w:r>
      <w:r w:rsidRPr="000152BC">
        <w:rPr>
          <w:rFonts w:cs="Times New Roman"/>
          <w:noProof/>
          <w:vertAlign w:val="superscript"/>
          <w:lang w:val="sr-Cyrl-RS"/>
        </w:rPr>
        <w:footnoteReference w:id="184"/>
      </w:r>
      <w:r w:rsidRPr="000152BC">
        <w:rPr>
          <w:rFonts w:cs="Times New Roman"/>
          <w:noProof/>
          <w:lang w:val="sr-Cyrl-RS"/>
        </w:rPr>
        <w:t xml:space="preserve"> из 2006. године,  у складу са најбољим међународним искуствима.</w:t>
      </w:r>
      <w:r w:rsidRPr="000152BC">
        <w:rPr>
          <w:rFonts w:cs="Times New Roman"/>
          <w:lang w:val="sr-Cyrl-RS"/>
        </w:rPr>
        <w:t xml:space="preserve"> </w:t>
      </w:r>
      <w:r w:rsidRPr="000152BC">
        <w:rPr>
          <w:rFonts w:cs="Times New Roman"/>
          <w:noProof/>
          <w:lang w:val="sr-Cyrl-RS"/>
        </w:rPr>
        <w:t>Устав гарантује Заштитнику грађана начелну независност. Заштитник грађана подлеже, сходно одредби Устава, надзору Народне скупштине. Народна скупштина у вршењу надзора није овлашћена, као ни било који други орган, организација или појединац, да утиче на рад и поступање Заштитника грађана.</w:t>
      </w:r>
      <w:r w:rsidRPr="000152BC">
        <w:rPr>
          <w:rFonts w:cs="Times New Roman"/>
          <w:noProof/>
          <w:vertAlign w:val="superscript"/>
          <w:lang w:val="sr-Cyrl-RS"/>
        </w:rPr>
        <w:footnoteReference w:id="185"/>
      </w:r>
      <w:r w:rsidRPr="000152BC">
        <w:rPr>
          <w:rFonts w:cs="Times New Roman"/>
          <w:noProof/>
          <w:lang w:val="sr-Cyrl-RS"/>
        </w:rPr>
        <w:t xml:space="preserve"> </w:t>
      </w:r>
    </w:p>
    <w:p w14:paraId="592A4462" w14:textId="77777777" w:rsidR="000152BC" w:rsidRPr="000152BC" w:rsidRDefault="000152BC" w:rsidP="0010081A">
      <w:pPr>
        <w:ind w:firstLine="720"/>
        <w:rPr>
          <w:rFonts w:cs="Times New Roman"/>
          <w:noProof/>
          <w:lang w:val="sr-Cyrl-RS"/>
        </w:rPr>
      </w:pPr>
      <w:r w:rsidRPr="000152BC">
        <w:rPr>
          <w:rFonts w:cs="Times New Roman"/>
          <w:noProof/>
          <w:lang w:val="sr-Cyrl-RS"/>
        </w:rPr>
        <w:t>Законом о допуни Закона о ратификацији Опционог протокола уз Конвенцију против тортуре и других сурових, нељудских или понижавајућих казни и поступака</w:t>
      </w:r>
      <w:r w:rsidRPr="000152BC">
        <w:rPr>
          <w:rFonts w:cs="Times New Roman"/>
          <w:noProof/>
          <w:vertAlign w:val="superscript"/>
          <w:lang w:val="sr-Cyrl-RS"/>
        </w:rPr>
        <w:footnoteReference w:id="186"/>
      </w:r>
      <w:r w:rsidRPr="000152BC">
        <w:rPr>
          <w:rFonts w:cs="Times New Roman"/>
          <w:noProof/>
          <w:lang w:val="sr-Cyrl-RS"/>
        </w:rPr>
        <w:t xml:space="preserve"> Заштитник грађана је одређен да обавља послове Националног механизма за превенцију тортуре.</w:t>
      </w:r>
    </w:p>
    <w:p w14:paraId="458E3BF1" w14:textId="394E3318" w:rsidR="000152BC" w:rsidRPr="000152BC" w:rsidRDefault="000152BC" w:rsidP="0010081A">
      <w:pPr>
        <w:ind w:firstLine="720"/>
        <w:rPr>
          <w:rFonts w:cs="Times New Roman"/>
          <w:noProof/>
          <w:lang w:val="sr-Cyrl-RS"/>
        </w:rPr>
      </w:pPr>
      <w:r w:rsidRPr="000152BC">
        <w:rPr>
          <w:rFonts w:cs="Times New Roman"/>
          <w:b/>
          <w:noProof/>
          <w:lang w:val="sr-Cyrl-RS"/>
        </w:rPr>
        <w:t>Устав Републике Србије</w:t>
      </w:r>
      <w:r w:rsidRPr="000152BC">
        <w:rPr>
          <w:rFonts w:cs="Times New Roman"/>
          <w:noProof/>
          <w:lang w:val="sr-Cyrl-RS"/>
        </w:rPr>
        <w:t xml:space="preserve"> утврђује природу и надлежност Заштитника грађана, круг органа јавне власти који су изузети из контролне функције овог органа, прописује да </w:t>
      </w:r>
      <w:r w:rsidR="00B17290">
        <w:rPr>
          <w:rFonts w:cs="Times New Roman"/>
          <w:noProof/>
          <w:lang w:val="sr-Cyrl-RS"/>
        </w:rPr>
        <w:t>з</w:t>
      </w:r>
      <w:r w:rsidRPr="000152BC">
        <w:rPr>
          <w:rFonts w:cs="Times New Roman"/>
          <w:noProof/>
          <w:lang w:val="sr-Cyrl-RS"/>
        </w:rPr>
        <w:t xml:space="preserve">аштитника грађана бира и разрешава Народна скупштина којој и одговара за свој рад, гарантује имунитет </w:t>
      </w:r>
      <w:r w:rsidR="00B17290">
        <w:rPr>
          <w:rFonts w:cs="Times New Roman"/>
          <w:noProof/>
          <w:lang w:val="sr-Cyrl-RS"/>
        </w:rPr>
        <w:t>з</w:t>
      </w:r>
      <w:r w:rsidRPr="000152BC">
        <w:rPr>
          <w:rFonts w:cs="Times New Roman"/>
          <w:noProof/>
          <w:lang w:val="sr-Cyrl-RS"/>
        </w:rPr>
        <w:t xml:space="preserve">аштитнику грађана као народном посланику и упућује на доношење посебног (органског) закона о Заштитнику грађана. Устав такође забрањује </w:t>
      </w:r>
      <w:r w:rsidR="00B17290">
        <w:rPr>
          <w:rFonts w:cs="Times New Roman"/>
          <w:noProof/>
          <w:lang w:val="sr-Cyrl-RS"/>
        </w:rPr>
        <w:t>з</w:t>
      </w:r>
      <w:r w:rsidRPr="000152BC">
        <w:rPr>
          <w:rFonts w:cs="Times New Roman"/>
          <w:noProof/>
          <w:lang w:val="sr-Cyrl-RS"/>
        </w:rPr>
        <w:t>аштитнику грађана чланство у политичким странкама и овлашћује га да подноси предлоге закона из своје надлежности.</w:t>
      </w:r>
    </w:p>
    <w:p w14:paraId="7C9E6C4E" w14:textId="0962D055" w:rsidR="000152BC" w:rsidRPr="000152BC" w:rsidRDefault="000152BC" w:rsidP="0010081A">
      <w:pPr>
        <w:ind w:firstLine="720"/>
        <w:rPr>
          <w:rFonts w:cs="Times New Roman"/>
          <w:noProof/>
          <w:lang w:val="sr-Cyrl-RS"/>
        </w:rPr>
      </w:pPr>
      <w:r w:rsidRPr="000152BC">
        <w:rPr>
          <w:rFonts w:cs="Times New Roman"/>
          <w:b/>
          <w:noProof/>
          <w:lang w:val="sr-Cyrl-RS"/>
        </w:rPr>
        <w:t>Уставним Законом за спровођење Устава Републике Србије</w:t>
      </w:r>
      <w:r w:rsidRPr="000152BC">
        <w:rPr>
          <w:rFonts w:cs="Times New Roman"/>
          <w:noProof/>
          <w:vertAlign w:val="superscript"/>
          <w:lang w:val="sr-Cyrl-RS"/>
        </w:rPr>
        <w:footnoteReference w:id="187"/>
      </w:r>
      <w:r w:rsidRPr="000152BC">
        <w:rPr>
          <w:rFonts w:cs="Times New Roman"/>
          <w:noProof/>
          <w:lang w:val="sr-Cyrl-RS"/>
        </w:rPr>
        <w:t>, поред осталог, прописана је обавеза новоизабраног састава Народне скупштине да у току првог заседања након избора Владе, усклади са Уставом закон којим се уређуј</w:t>
      </w:r>
      <w:r w:rsidR="00B17290">
        <w:rPr>
          <w:rFonts w:cs="Times New Roman"/>
          <w:noProof/>
          <w:lang w:val="sr-Cyrl-RS"/>
        </w:rPr>
        <w:t>е</w:t>
      </w:r>
      <w:r w:rsidRPr="000152BC">
        <w:rPr>
          <w:rFonts w:cs="Times New Roman"/>
          <w:noProof/>
          <w:lang w:val="sr-Cyrl-RS"/>
        </w:rPr>
        <w:t xml:space="preserve"> Заштитник грађана и изабере (првог, прим. ЗГ) </w:t>
      </w:r>
      <w:r w:rsidR="00B17290">
        <w:rPr>
          <w:rFonts w:cs="Times New Roman"/>
          <w:noProof/>
          <w:lang w:val="sr-Cyrl-RS"/>
        </w:rPr>
        <w:t>з</w:t>
      </w:r>
      <w:r w:rsidRPr="000152BC">
        <w:rPr>
          <w:rFonts w:cs="Times New Roman"/>
          <w:noProof/>
          <w:lang w:val="sr-Cyrl-RS"/>
        </w:rPr>
        <w:t>аштитника грађана.</w:t>
      </w:r>
    </w:p>
    <w:p w14:paraId="64ADF1C8" w14:textId="03930726" w:rsidR="000152BC" w:rsidRPr="000152BC" w:rsidRDefault="000152BC" w:rsidP="0010081A">
      <w:pPr>
        <w:ind w:firstLine="720"/>
        <w:rPr>
          <w:rFonts w:cs="Times New Roman"/>
          <w:noProof/>
          <w:lang w:val="sr-Cyrl-RS"/>
        </w:rPr>
      </w:pPr>
      <w:r w:rsidRPr="000152BC">
        <w:rPr>
          <w:rFonts w:cs="Times New Roman"/>
          <w:b/>
          <w:noProof/>
          <w:lang w:val="sr-Cyrl-RS"/>
        </w:rPr>
        <w:t>Законом о Заштитнику грађана</w:t>
      </w:r>
      <w:r w:rsidRPr="000152BC">
        <w:rPr>
          <w:rFonts w:cs="Times New Roman"/>
          <w:noProof/>
          <w:lang w:val="sr-Cyrl-RS"/>
        </w:rPr>
        <w:t xml:space="preserve"> детаљно су прописани надлежност Заштитника грађана, избор и престанак функције, поступак пред Заштитником грађана, обавеза подношења извештаја Народној скупштини и сарадња са другим органима, право на плату, средства за рад и рад </w:t>
      </w:r>
      <w:r w:rsidR="00B17290">
        <w:rPr>
          <w:rFonts w:cs="Times New Roman"/>
          <w:noProof/>
          <w:lang w:val="sr-Cyrl-RS"/>
        </w:rPr>
        <w:t>С</w:t>
      </w:r>
      <w:r w:rsidRPr="000152BC">
        <w:rPr>
          <w:rFonts w:cs="Times New Roman"/>
          <w:noProof/>
          <w:lang w:val="sr-Cyrl-RS"/>
        </w:rPr>
        <w:t>тручне службе Заштитника грађана.</w:t>
      </w:r>
    </w:p>
    <w:p w14:paraId="002172D5" w14:textId="368232EC" w:rsidR="000152BC" w:rsidRPr="000152BC" w:rsidRDefault="000152BC" w:rsidP="0010081A">
      <w:pPr>
        <w:ind w:firstLine="720"/>
        <w:rPr>
          <w:rFonts w:cs="Times New Roman"/>
          <w:noProof/>
          <w:lang w:val="sr-Cyrl-RS"/>
        </w:rPr>
      </w:pPr>
      <w:r w:rsidRPr="000152BC">
        <w:rPr>
          <w:rFonts w:cs="Times New Roman"/>
          <w:b/>
          <w:noProof/>
          <w:lang w:val="sr-Cyrl-RS"/>
        </w:rPr>
        <w:t>Законом о допуни Закона о ратификацији Опционог протокола уз Конвенцију против тортуре и других сурових, нељудских или понижавајућих казни и поступака</w:t>
      </w:r>
      <w:r w:rsidRPr="000152BC">
        <w:rPr>
          <w:rFonts w:cs="Times New Roman"/>
          <w:noProof/>
          <w:lang w:val="sr-Cyrl-RS"/>
        </w:rPr>
        <w:t>, донетим 28. јула 2011. године, прописано је да Заштитник грађана обавља послове Националног механизма за превенцију тортуре у сарадњи са омбудсманима аутономних покрајина и удружењима чијим је статутом предвиђени циљ удруживања унапређење и заштита људских права и слобода.</w:t>
      </w:r>
    </w:p>
    <w:p w14:paraId="1E3EFB72" w14:textId="77777777" w:rsidR="000152BC" w:rsidRPr="000152BC" w:rsidRDefault="000152BC" w:rsidP="0010081A">
      <w:pPr>
        <w:ind w:firstLine="720"/>
        <w:rPr>
          <w:rFonts w:cs="Times New Roman"/>
          <w:lang w:val="sr-Cyrl-RS"/>
        </w:rPr>
      </w:pPr>
      <w:r w:rsidRPr="000152BC">
        <w:rPr>
          <w:rFonts w:cs="Times New Roman"/>
          <w:b/>
          <w:lang w:val="sr-Cyrl-RS"/>
        </w:rPr>
        <w:t>Законом о Народној скупштини</w:t>
      </w:r>
      <w:r w:rsidRPr="000152BC">
        <w:rPr>
          <w:rFonts w:cs="Times New Roman"/>
          <w:vertAlign w:val="superscript"/>
          <w:lang w:val="sr-Cyrl-RS"/>
        </w:rPr>
        <w:footnoteReference w:id="188"/>
      </w:r>
      <w:r w:rsidRPr="000152BC">
        <w:rPr>
          <w:rFonts w:cs="Times New Roman"/>
          <w:lang w:val="sr-Cyrl-RS"/>
        </w:rPr>
        <w:t xml:space="preserve"> прописано је, између осталог, да Народна скупштина у остваривању своје изборне функције бира и разрешава Заштитника </w:t>
      </w:r>
      <w:r w:rsidRPr="000152BC">
        <w:rPr>
          <w:rFonts w:cs="Times New Roman"/>
          <w:lang w:val="sr-Cyrl-RS"/>
        </w:rPr>
        <w:lastRenderedPageBreak/>
        <w:t>грађана, а у оквиру своје контролне функције врши надзор над радом Заштитника грађана.</w:t>
      </w:r>
    </w:p>
    <w:p w14:paraId="71410261" w14:textId="77777777" w:rsidR="000152BC" w:rsidRPr="000152BC" w:rsidRDefault="000152BC" w:rsidP="0010081A">
      <w:pPr>
        <w:ind w:firstLine="720"/>
        <w:rPr>
          <w:rFonts w:cs="Times New Roman"/>
          <w:noProof/>
          <w:lang w:val="sr-Cyrl-RS"/>
        </w:rPr>
      </w:pPr>
      <w:r w:rsidRPr="000152BC">
        <w:rPr>
          <w:rFonts w:cs="Times New Roman"/>
          <w:b/>
          <w:noProof/>
          <w:lang w:val="sr-Cyrl-RS"/>
        </w:rPr>
        <w:t>Законом о Војсци Србије</w:t>
      </w:r>
      <w:r w:rsidRPr="000152BC">
        <w:rPr>
          <w:rFonts w:cs="Times New Roman"/>
          <w:noProof/>
          <w:vertAlign w:val="superscript"/>
          <w:lang w:val="sr-Cyrl-RS"/>
        </w:rPr>
        <w:footnoteReference w:id="189"/>
      </w:r>
      <w:r w:rsidRPr="000152BC">
        <w:rPr>
          <w:rFonts w:cs="Times New Roman"/>
          <w:noProof/>
          <w:lang w:val="sr-Cyrl-RS"/>
        </w:rPr>
        <w:t xml:space="preserve"> прописано је да Заштитник грађана врши демократску и цивилну контролу над Војском.</w:t>
      </w:r>
    </w:p>
    <w:p w14:paraId="660533C7" w14:textId="77777777" w:rsidR="000152BC" w:rsidRPr="000152BC" w:rsidRDefault="000152BC" w:rsidP="0010081A">
      <w:pPr>
        <w:shd w:val="clear" w:color="auto" w:fill="FFFFFF"/>
        <w:ind w:firstLine="720"/>
        <w:rPr>
          <w:rFonts w:cs="Times New Roman"/>
          <w:lang w:val="sr-Cyrl-RS"/>
        </w:rPr>
      </w:pPr>
      <w:r w:rsidRPr="000152BC">
        <w:rPr>
          <w:rFonts w:cs="Times New Roman"/>
          <w:b/>
          <w:lang w:val="sr-Cyrl-RS"/>
        </w:rPr>
        <w:t>Закоником о кривичном поступку</w:t>
      </w:r>
      <w:r w:rsidRPr="000152BC">
        <w:rPr>
          <w:rFonts w:cs="Times New Roman"/>
          <w:vertAlign w:val="superscript"/>
          <w:lang w:val="sr-Cyrl-RS"/>
        </w:rPr>
        <w:footnoteReference w:id="190"/>
      </w:r>
      <w:r w:rsidRPr="000152BC">
        <w:rPr>
          <w:rFonts w:cs="Times New Roman"/>
          <w:b/>
          <w:lang w:val="sr-Cyrl-RS"/>
        </w:rPr>
        <w:t xml:space="preserve"> </w:t>
      </w:r>
      <w:r w:rsidRPr="000152BC">
        <w:rPr>
          <w:rFonts w:cs="Times New Roman"/>
          <w:lang w:val="sr-Cyrl-RS"/>
        </w:rPr>
        <w:t>прописано је да Заштитник грађана има право да несметано посећује притвореника и да са њим разговара без присуства других лица, као и да притворенику не може бити забрањено дописивање са Заштитником грађана. Законом је предвиђена и обавеза судије за извршење кривичних санкција или другог судије кога одреди председник суда да о неправилностима уоченим приликом обиласка завода без одлагања обавести Заштитника грађана.</w:t>
      </w:r>
    </w:p>
    <w:p w14:paraId="70A052E6" w14:textId="77777777" w:rsidR="000152BC" w:rsidRPr="000152BC" w:rsidRDefault="000152BC" w:rsidP="0010081A">
      <w:pPr>
        <w:ind w:firstLine="720"/>
        <w:rPr>
          <w:rFonts w:cs="Times New Roman"/>
          <w:lang w:val="sr-Cyrl-RS"/>
        </w:rPr>
      </w:pPr>
      <w:r w:rsidRPr="000152BC">
        <w:rPr>
          <w:rFonts w:cs="Times New Roman"/>
          <w:b/>
          <w:lang w:val="sr-Cyrl-RS"/>
        </w:rPr>
        <w:t>Законом о извршењу казне затвора за кривична дела организованог криминала</w:t>
      </w:r>
      <w:r w:rsidRPr="000152BC">
        <w:rPr>
          <w:rFonts w:cs="Times New Roman"/>
          <w:b/>
          <w:vertAlign w:val="superscript"/>
          <w:lang w:val="sr-Cyrl-RS"/>
        </w:rPr>
        <w:footnoteReference w:id="191"/>
      </w:r>
      <w:r w:rsidRPr="000152BC">
        <w:rPr>
          <w:rFonts w:cs="Times New Roman"/>
          <w:b/>
          <w:lang w:val="sr-Cyrl-RS"/>
        </w:rPr>
        <w:t xml:space="preserve"> </w:t>
      </w:r>
      <w:r w:rsidRPr="000152BC">
        <w:rPr>
          <w:rFonts w:cs="Times New Roman"/>
          <w:lang w:val="sr-Cyrl-RS"/>
        </w:rPr>
        <w:t>прописано је поред осталог да: надзор над радом Посебног одељења врше овлашћена лица Управе и комисија Народне скупштине, у складу са Законом о извршењу кривичних санкција, као и Заштитник грађана у складу са Законом о Заштитнику грађана; да осуђени има право на посету Заштитника грађана једном месечно која је изузета од законом утврђене обавезе аудио-визуелног надзора и снимања, као и да осуђени има право да се дописује са Заштитником грађана, те да се то дописивање не надзире.</w:t>
      </w:r>
    </w:p>
    <w:p w14:paraId="51993A30" w14:textId="77777777" w:rsidR="000152BC" w:rsidRPr="000152BC" w:rsidRDefault="000152BC" w:rsidP="0010081A">
      <w:pPr>
        <w:ind w:firstLine="720"/>
        <w:rPr>
          <w:rFonts w:cs="Times New Roman"/>
          <w:lang w:val="sr-Cyrl-RS"/>
        </w:rPr>
      </w:pPr>
      <w:r w:rsidRPr="000152BC">
        <w:rPr>
          <w:rFonts w:cs="Times New Roman"/>
          <w:b/>
          <w:noProof/>
          <w:lang w:val="sr-Cyrl-RS"/>
        </w:rPr>
        <w:t>Закон о државним службеницима</w:t>
      </w:r>
      <w:r w:rsidRPr="000152BC">
        <w:rPr>
          <w:rFonts w:cs="Times New Roman"/>
          <w:vertAlign w:val="superscript"/>
          <w:lang w:val="sr-Cyrl-RS"/>
        </w:rPr>
        <w:footnoteReference w:id="192"/>
      </w:r>
      <w:r w:rsidRPr="000152BC">
        <w:rPr>
          <w:rFonts w:cs="Times New Roman"/>
          <w:noProof/>
          <w:lang w:val="sr-Cyrl-RS"/>
        </w:rPr>
        <w:t xml:space="preserve"> прописује да радни однос државном службенику на положају престаје, између осталог, и ако </w:t>
      </w:r>
      <w:r w:rsidRPr="000152BC">
        <w:rPr>
          <w:rFonts w:cs="Times New Roman"/>
          <w:lang w:val="sr-Cyrl-RS"/>
        </w:rPr>
        <w:t>орган или тело надлежно за постављење државног службеника прихвате јавну препоруку Заштитника грађана за разрешење државног службеника са положаја.</w:t>
      </w:r>
      <w:r w:rsidRPr="000152BC">
        <w:rPr>
          <w:rFonts w:cs="Times New Roman"/>
          <w:vertAlign w:val="superscript"/>
          <w:lang w:val="sr-Cyrl-RS"/>
        </w:rPr>
        <w:footnoteReference w:id="193"/>
      </w:r>
    </w:p>
    <w:p w14:paraId="7E5A2E5B" w14:textId="77777777" w:rsidR="000152BC" w:rsidRPr="000152BC" w:rsidRDefault="000152BC" w:rsidP="0010081A">
      <w:pPr>
        <w:ind w:firstLine="720"/>
        <w:rPr>
          <w:rFonts w:cs="Times New Roman"/>
          <w:noProof/>
          <w:lang w:val="sr-Cyrl-RS"/>
        </w:rPr>
      </w:pPr>
      <w:r w:rsidRPr="000152BC">
        <w:rPr>
          <w:rFonts w:cs="Times New Roman"/>
          <w:b/>
          <w:lang w:val="sr-Cyrl-RS"/>
        </w:rPr>
        <w:t>Закон о тајности података</w:t>
      </w:r>
      <w:r w:rsidRPr="000152BC">
        <w:rPr>
          <w:rFonts w:cs="Times New Roman"/>
          <w:vertAlign w:val="superscript"/>
          <w:lang w:val="sr-Cyrl-RS"/>
        </w:rPr>
        <w:footnoteReference w:id="194"/>
      </w:r>
      <w:r w:rsidRPr="000152BC">
        <w:rPr>
          <w:rFonts w:cs="Times New Roman"/>
          <w:lang w:val="sr-Cyrl-RS"/>
        </w:rPr>
        <w:t xml:space="preserve"> прописује у којим случајевима Заштитник грађана, као државни орган кога именује Народна скупштина, има право приступа подацима свих степена тајности који су му потребни за обављање послова из своје надлежности, без безбедносне провере, као и у којим случајевима му је безбедносна провера потребна.</w:t>
      </w:r>
    </w:p>
    <w:p w14:paraId="64B160FA" w14:textId="77777777" w:rsidR="000152BC" w:rsidRPr="000152BC" w:rsidRDefault="000152BC" w:rsidP="0010081A">
      <w:pPr>
        <w:ind w:firstLine="720"/>
        <w:rPr>
          <w:rFonts w:cs="Times New Roman"/>
          <w:noProof/>
          <w:lang w:val="sr-Cyrl-RS"/>
        </w:rPr>
      </w:pPr>
      <w:r w:rsidRPr="000152BC">
        <w:rPr>
          <w:rFonts w:cs="Times New Roman"/>
          <w:b/>
          <w:noProof/>
          <w:lang w:val="sr-Cyrl-RS"/>
        </w:rPr>
        <w:t>Закон о изгледу и употреби грба, заставе и химне Републике Србије</w:t>
      </w:r>
      <w:r w:rsidRPr="000152BC">
        <w:rPr>
          <w:rFonts w:cs="Times New Roman"/>
          <w:b/>
          <w:noProof/>
          <w:vertAlign w:val="superscript"/>
          <w:lang w:val="sr-Cyrl-RS"/>
        </w:rPr>
        <w:footnoteReference w:id="195"/>
      </w:r>
      <w:r w:rsidRPr="000152BC">
        <w:rPr>
          <w:rFonts w:cs="Times New Roman"/>
          <w:noProof/>
          <w:lang w:val="sr-Cyrl-RS"/>
        </w:rPr>
        <w:t xml:space="preserve"> прописује да се Велики грб употребљава на згради, у службеним просторијама, у саставу печата, док се Мали грб употребљава на званичним позивницима, честиткама и сл. Заштитника грађана.</w:t>
      </w:r>
    </w:p>
    <w:p w14:paraId="03E243D8" w14:textId="62A599CE" w:rsidR="000152BC" w:rsidRPr="000152BC" w:rsidRDefault="000152BC" w:rsidP="0010081A">
      <w:pPr>
        <w:ind w:firstLine="720"/>
        <w:rPr>
          <w:rFonts w:cs="Times New Roman"/>
          <w:lang w:val="sr-Cyrl-RS"/>
        </w:rPr>
      </w:pPr>
      <w:r w:rsidRPr="000152BC">
        <w:rPr>
          <w:rFonts w:cs="Times New Roman"/>
          <w:b/>
          <w:lang w:val="sr-Cyrl-RS"/>
        </w:rPr>
        <w:t>Закон о печату државних и других органа</w:t>
      </w:r>
      <w:r w:rsidRPr="000152BC">
        <w:rPr>
          <w:rFonts w:cs="Times New Roman"/>
          <w:vertAlign w:val="superscript"/>
          <w:lang w:val="sr-Cyrl-RS"/>
        </w:rPr>
        <w:footnoteReference w:id="196"/>
      </w:r>
      <w:r w:rsidRPr="000152BC">
        <w:rPr>
          <w:rFonts w:cs="Times New Roman"/>
          <w:b/>
          <w:lang w:val="sr-Cyrl-RS"/>
        </w:rPr>
        <w:t xml:space="preserve"> </w:t>
      </w:r>
      <w:r w:rsidRPr="000152BC">
        <w:rPr>
          <w:rFonts w:cs="Times New Roman"/>
          <w:lang w:val="sr-Cyrl-RS"/>
        </w:rPr>
        <w:t>уређуј</w:t>
      </w:r>
      <w:r w:rsidR="00B17290">
        <w:rPr>
          <w:rFonts w:cs="Times New Roman"/>
          <w:lang w:val="sr-Cyrl-RS"/>
        </w:rPr>
        <w:t>е</w:t>
      </w:r>
      <w:r w:rsidRPr="000152BC">
        <w:rPr>
          <w:rFonts w:cs="Times New Roman"/>
          <w:lang w:val="sr-Cyrl-RS"/>
        </w:rPr>
        <w:t xml:space="preserve"> намен</w:t>
      </w:r>
      <w:r w:rsidR="00B17290">
        <w:rPr>
          <w:rFonts w:cs="Times New Roman"/>
          <w:lang w:val="sr-Cyrl-RS"/>
        </w:rPr>
        <w:t>у</w:t>
      </w:r>
      <w:r w:rsidRPr="000152BC">
        <w:rPr>
          <w:rFonts w:cs="Times New Roman"/>
          <w:lang w:val="sr-Cyrl-RS"/>
        </w:rPr>
        <w:t>, садржин</w:t>
      </w:r>
      <w:r w:rsidR="00B17290">
        <w:rPr>
          <w:rFonts w:cs="Times New Roman"/>
          <w:lang w:val="sr-Cyrl-RS"/>
        </w:rPr>
        <w:t>у</w:t>
      </w:r>
      <w:r w:rsidRPr="000152BC">
        <w:rPr>
          <w:rFonts w:cs="Times New Roman"/>
          <w:lang w:val="sr-Cyrl-RS"/>
        </w:rPr>
        <w:t>, изглед и употреб</w:t>
      </w:r>
      <w:r w:rsidR="00B17290">
        <w:rPr>
          <w:rFonts w:cs="Times New Roman"/>
          <w:lang w:val="sr-Cyrl-RS"/>
        </w:rPr>
        <w:t>у</w:t>
      </w:r>
      <w:r w:rsidRPr="000152BC">
        <w:rPr>
          <w:rFonts w:cs="Times New Roman"/>
          <w:lang w:val="sr-Cyrl-RS"/>
        </w:rPr>
        <w:t xml:space="preserve"> печата које у вршењу послова из свог делокруга користи Заштитник грађана.</w:t>
      </w:r>
    </w:p>
    <w:p w14:paraId="1A5173F6" w14:textId="77777777" w:rsidR="000152BC" w:rsidRPr="000152BC" w:rsidRDefault="000152BC" w:rsidP="0010081A">
      <w:pPr>
        <w:ind w:firstLine="720"/>
        <w:rPr>
          <w:rFonts w:cs="Times New Roman"/>
          <w:noProof/>
          <w:lang w:val="sr-Cyrl-RS"/>
        </w:rPr>
      </w:pPr>
      <w:r w:rsidRPr="000152BC">
        <w:rPr>
          <w:rFonts w:cs="Times New Roman"/>
          <w:b/>
          <w:noProof/>
          <w:lang w:val="sr-Cyrl-RS"/>
        </w:rPr>
        <w:lastRenderedPageBreak/>
        <w:t>Закон о политичким странкама</w:t>
      </w:r>
      <w:r w:rsidRPr="000152BC">
        <w:rPr>
          <w:rFonts w:cs="Times New Roman"/>
          <w:noProof/>
          <w:vertAlign w:val="superscript"/>
          <w:lang w:val="sr-Cyrl-RS"/>
        </w:rPr>
        <w:footnoteReference w:id="197"/>
      </w:r>
      <w:r w:rsidRPr="000152BC">
        <w:rPr>
          <w:rFonts w:cs="Times New Roman"/>
          <w:noProof/>
          <w:lang w:val="sr-Cyrl-RS"/>
        </w:rPr>
        <w:t xml:space="preserve"> прописује да Заштитник грађана не може бити члан политичке странке.</w:t>
      </w:r>
    </w:p>
    <w:p w14:paraId="41DA6A93" w14:textId="77777777" w:rsidR="000152BC" w:rsidRPr="000152BC" w:rsidRDefault="000152BC" w:rsidP="0010081A">
      <w:pPr>
        <w:ind w:firstLine="720"/>
        <w:rPr>
          <w:rFonts w:cs="Times New Roman"/>
          <w:lang w:val="sr-Cyrl-RS"/>
        </w:rPr>
      </w:pPr>
      <w:r w:rsidRPr="000152BC">
        <w:rPr>
          <w:rFonts w:cs="Times New Roman"/>
          <w:b/>
          <w:lang w:val="sr-Cyrl-RS"/>
        </w:rPr>
        <w:t>Законом о Агенцији за борбу против корупције</w:t>
      </w:r>
      <w:r w:rsidRPr="000152BC">
        <w:rPr>
          <w:rFonts w:cs="Times New Roman"/>
          <w:vertAlign w:val="superscript"/>
          <w:lang w:val="sr-Cyrl-RS"/>
        </w:rPr>
        <w:footnoteReference w:id="198"/>
      </w:r>
      <w:r w:rsidRPr="000152BC">
        <w:rPr>
          <w:rFonts w:cs="Times New Roman"/>
          <w:b/>
          <w:lang w:val="sr-Cyrl-RS"/>
        </w:rPr>
        <w:t xml:space="preserve"> </w:t>
      </w:r>
      <w:r w:rsidRPr="000152BC">
        <w:rPr>
          <w:rFonts w:cs="Times New Roman"/>
          <w:lang w:val="sr-Cyrl-RS"/>
        </w:rPr>
        <w:t>прописано је да чланове Одбора Агенције бира Народна скупштина између осталог и на предлог Заштитника грађана и Повереника за информације од јавног значаја.</w:t>
      </w:r>
    </w:p>
    <w:p w14:paraId="73376ACE" w14:textId="77777777" w:rsidR="000152BC" w:rsidRPr="000152BC" w:rsidRDefault="000152BC" w:rsidP="0010081A">
      <w:pPr>
        <w:ind w:firstLine="720"/>
        <w:rPr>
          <w:rFonts w:cs="Times New Roman"/>
          <w:lang w:val="sr-Cyrl-RS"/>
        </w:rPr>
      </w:pPr>
      <w:r w:rsidRPr="000152BC">
        <w:rPr>
          <w:rFonts w:cs="Times New Roman"/>
          <w:b/>
          <w:lang w:val="sr-Cyrl-RS"/>
        </w:rPr>
        <w:t>Закон о правима пацијената</w:t>
      </w:r>
      <w:r w:rsidRPr="000152BC">
        <w:rPr>
          <w:rFonts w:cs="Times New Roman"/>
          <w:vertAlign w:val="superscript"/>
          <w:lang w:val="sr-Cyrl-RS"/>
        </w:rPr>
        <w:footnoteReference w:id="199"/>
      </w:r>
      <w:r w:rsidRPr="000152BC">
        <w:rPr>
          <w:rFonts w:cs="Times New Roman"/>
          <w:b/>
          <w:lang w:val="sr-Cyrl-RS"/>
        </w:rPr>
        <w:t xml:space="preserve"> </w:t>
      </w:r>
      <w:r w:rsidRPr="000152BC">
        <w:rPr>
          <w:rFonts w:cs="Times New Roman"/>
          <w:lang w:val="sr-Cyrl-RS"/>
        </w:rPr>
        <w:t>предвиђа да Савет за здравље, образован у јединици локалне самоуправе, свој годишњи извештај о раду и предузетим мерама за заштиту права пацијената доставља Заштитнику грађана, ради информисања и остваривања потребне сарадње.</w:t>
      </w:r>
    </w:p>
    <w:p w14:paraId="30096622" w14:textId="77777777" w:rsidR="000152BC" w:rsidRPr="000152BC" w:rsidRDefault="000152BC" w:rsidP="0010081A">
      <w:pPr>
        <w:ind w:firstLine="720"/>
        <w:rPr>
          <w:rFonts w:cs="Times New Roman"/>
          <w:lang w:val="sr-Cyrl-RS"/>
        </w:rPr>
      </w:pPr>
      <w:r w:rsidRPr="000152BC">
        <w:rPr>
          <w:rFonts w:cs="Times New Roman"/>
          <w:b/>
          <w:lang w:val="sr-Cyrl-RS"/>
        </w:rPr>
        <w:t>Закон о јавној својини</w:t>
      </w:r>
      <w:r w:rsidRPr="000152BC">
        <w:rPr>
          <w:rFonts w:cs="Times New Roman"/>
          <w:vertAlign w:val="superscript"/>
          <w:lang w:val="sr-Cyrl-RS"/>
        </w:rPr>
        <w:footnoteReference w:id="200"/>
      </w:r>
      <w:r w:rsidRPr="000152BC">
        <w:rPr>
          <w:rFonts w:cs="Times New Roman"/>
          <w:b/>
          <w:lang w:val="sr-Cyrl-RS"/>
        </w:rPr>
        <w:t xml:space="preserve"> </w:t>
      </w:r>
      <w:r w:rsidRPr="000152BC">
        <w:rPr>
          <w:rFonts w:cs="Times New Roman"/>
          <w:lang w:val="sr-Cyrl-RS"/>
        </w:rPr>
        <w:t>прописује да се у смислу тог закона под државним органима и организацијама сматра, између осталог, и Заштитник грађана.</w:t>
      </w:r>
    </w:p>
    <w:p w14:paraId="73A00595" w14:textId="77777777" w:rsidR="000152BC" w:rsidRPr="000152BC" w:rsidRDefault="000152BC" w:rsidP="0010081A">
      <w:pPr>
        <w:ind w:firstLine="720"/>
        <w:rPr>
          <w:rFonts w:cs="Times New Roman"/>
          <w:lang w:val="sr-Cyrl-RS"/>
        </w:rPr>
      </w:pPr>
      <w:r w:rsidRPr="000152BC">
        <w:rPr>
          <w:rFonts w:cs="Times New Roman"/>
          <w:b/>
          <w:lang w:val="sr-Cyrl-RS"/>
        </w:rPr>
        <w:t>Законом о изменама и допунама Закона о буџетском систему</w:t>
      </w:r>
      <w:r w:rsidRPr="000152BC">
        <w:rPr>
          <w:rFonts w:cs="Times New Roman"/>
          <w:b/>
          <w:vertAlign w:val="superscript"/>
          <w:lang w:val="sr-Cyrl-RS"/>
        </w:rPr>
        <w:footnoteReference w:id="201"/>
      </w:r>
      <w:r w:rsidRPr="000152BC">
        <w:rPr>
          <w:rFonts w:cs="Times New Roman"/>
          <w:lang w:val="sr-Cyrl-RS"/>
        </w:rPr>
        <w:t xml:space="preserve"> прописано је да је Заштитнику грађана потребна сагласност одбора Народне скупштине надлежног за админстративно-буџетска питања за ангажовање, односно запошљавање сваког новог лица. </w:t>
      </w:r>
    </w:p>
    <w:p w14:paraId="5D032029" w14:textId="77777777" w:rsidR="000152BC" w:rsidRPr="000152BC" w:rsidRDefault="000152BC" w:rsidP="0010081A">
      <w:pPr>
        <w:ind w:firstLine="720"/>
        <w:rPr>
          <w:rFonts w:cs="Times New Roman"/>
          <w:lang w:val="sr-Cyrl-RS"/>
        </w:rPr>
      </w:pPr>
      <w:r w:rsidRPr="000152BC">
        <w:rPr>
          <w:rFonts w:cs="Times New Roman"/>
          <w:b/>
          <w:lang w:val="sr-Cyrl-RS"/>
        </w:rPr>
        <w:t>Закон о начину одређивања максималног броја запослених у јавном сектору</w:t>
      </w:r>
      <w:r w:rsidRPr="000152BC">
        <w:rPr>
          <w:rFonts w:cs="Times New Roman"/>
          <w:vertAlign w:val="superscript"/>
          <w:lang w:val="sr-Cyrl-RS"/>
        </w:rPr>
        <w:footnoteReference w:id="202"/>
      </w:r>
      <w:r w:rsidRPr="000152BC">
        <w:rPr>
          <w:rFonts w:cs="Times New Roman"/>
          <w:lang w:val="sr-Cyrl-RS"/>
        </w:rPr>
        <w:t xml:space="preserve">, прописује  да се максималан број запослених у  Стручној служби Заштитника грађана утврђује одлуком одбора Народне скупштине надлежног за административно-буџетска питања, на предлог Заштитника грађана. </w:t>
      </w:r>
    </w:p>
    <w:p w14:paraId="5BF5A89F" w14:textId="77777777" w:rsidR="000152BC" w:rsidRPr="000152BC" w:rsidRDefault="000152BC" w:rsidP="0010081A">
      <w:pPr>
        <w:ind w:firstLine="720"/>
        <w:rPr>
          <w:rFonts w:cs="Times New Roman"/>
          <w:bCs/>
          <w:lang w:val="sr-Cyrl-RS"/>
        </w:rPr>
      </w:pPr>
      <w:r w:rsidRPr="000152BC">
        <w:rPr>
          <w:rFonts w:cs="Times New Roman"/>
          <w:b/>
          <w:bCs/>
          <w:lang w:val="sr-Cyrl-RS"/>
        </w:rPr>
        <w:t>Законом о општем управном поступку</w:t>
      </w:r>
      <w:r w:rsidRPr="000152BC">
        <w:rPr>
          <w:rFonts w:cs="Times New Roman"/>
          <w:b/>
          <w:bCs/>
          <w:vertAlign w:val="superscript"/>
          <w:lang w:val="sr-Cyrl-RS"/>
        </w:rPr>
        <w:footnoteReference w:id="203"/>
      </w:r>
      <w:r w:rsidRPr="000152BC">
        <w:rPr>
          <w:rFonts w:cs="Times New Roman"/>
          <w:bCs/>
          <w:lang w:val="sr-Cyrl-RS"/>
        </w:rPr>
        <w:t xml:space="preserve"> који је почео да се примењује 1.јуна 2017. године, предвиђено</w:t>
      </w:r>
      <w:r w:rsidRPr="000152BC">
        <w:rPr>
          <w:rFonts w:cs="Times New Roman"/>
          <w:b/>
          <w:bCs/>
          <w:lang w:val="sr-Cyrl-RS"/>
        </w:rPr>
        <w:t xml:space="preserve"> </w:t>
      </w:r>
      <w:r w:rsidRPr="000152BC">
        <w:rPr>
          <w:rFonts w:cs="Times New Roman"/>
          <w:bCs/>
          <w:lang w:val="sr-Cyrl-RS"/>
        </w:rPr>
        <w:t>је ново ванредно правно средство у управном поступку - Поништавање, укидање или мењање правноснажног решења на препоруку Заштитника грађана. Одредбама Закона, прописао је да на препоруку Заштитника грађана</w:t>
      </w:r>
      <w:r w:rsidRPr="000152BC">
        <w:rPr>
          <w:rFonts w:cs="Times New Roman"/>
          <w:b/>
          <w:bCs/>
          <w:lang w:val="sr-Cyrl-RS"/>
        </w:rPr>
        <w:t xml:space="preserve"> </w:t>
      </w:r>
      <w:r w:rsidRPr="000152BC">
        <w:rPr>
          <w:rFonts w:cs="Times New Roman"/>
          <w:bCs/>
          <w:lang w:val="sr-Cyrl-RS"/>
        </w:rPr>
        <w:t xml:space="preserve">орган може, ради усклађивања са законом, новим решењем да поништи, укине или измени своје правноснажно решење, ако странка о чијим је правима или обавезама одлучено, као и противна странка, на то пристану и ако се тиме не вређа интерес трећег лица. Ако орган не сматра да треба да поступи по препоруци Заштитника грађана, њега одмах о томе обавештава. Поништавање, укидање или мењање решења на препоруку Заштитника грађана није ограничено роком. </w:t>
      </w:r>
    </w:p>
    <w:p w14:paraId="7A52D2E5" w14:textId="29550A9C" w:rsidR="000152BC" w:rsidRPr="000152BC" w:rsidRDefault="000152BC" w:rsidP="0010081A">
      <w:pPr>
        <w:ind w:firstLine="720"/>
        <w:rPr>
          <w:rFonts w:cs="Times New Roman"/>
          <w:lang w:val="sr-Cyrl-RS"/>
        </w:rPr>
      </w:pPr>
      <w:r w:rsidRPr="000152BC">
        <w:rPr>
          <w:rFonts w:cs="Times New Roman"/>
          <w:b/>
          <w:lang w:val="sr-Cyrl-RS"/>
        </w:rPr>
        <w:t>Акциони план за Поглавље 23</w:t>
      </w:r>
      <w:r w:rsidRPr="000152BC">
        <w:rPr>
          <w:rFonts w:cs="Times New Roman"/>
          <w:vertAlign w:val="superscript"/>
          <w:lang w:val="sr-Cyrl-RS"/>
        </w:rPr>
        <w:footnoteReference w:id="204"/>
      </w:r>
      <w:r w:rsidRPr="000152BC">
        <w:rPr>
          <w:rFonts w:cs="Times New Roman"/>
          <w:lang w:val="sr-Cyrl-RS"/>
        </w:rPr>
        <w:t>, одређује извештаје Заштитника грађана, годиш</w:t>
      </w:r>
      <w:r w:rsidR="00B17290">
        <w:rPr>
          <w:rFonts w:cs="Times New Roman"/>
          <w:lang w:val="sr-Cyrl-RS"/>
        </w:rPr>
        <w:t xml:space="preserve">ње и </w:t>
      </w:r>
      <w:r w:rsidRPr="000152BC">
        <w:rPr>
          <w:rFonts w:cs="Times New Roman"/>
          <w:lang w:val="sr-Cyrl-RS"/>
        </w:rPr>
        <w:t>посебн</w:t>
      </w:r>
      <w:r w:rsidR="00B17290">
        <w:rPr>
          <w:rFonts w:cs="Times New Roman"/>
          <w:lang w:val="sr-Cyrl-RS"/>
        </w:rPr>
        <w:t>е</w:t>
      </w:r>
      <w:r w:rsidRPr="000152BC">
        <w:rPr>
          <w:rFonts w:cs="Times New Roman"/>
          <w:lang w:val="sr-Cyrl-RS"/>
        </w:rPr>
        <w:t xml:space="preserve">, као и извештаје Националног механизма за превенцију тортуре, за индикаторе утицаја на основу којих се процењује спровођење активности планираних у процесу приступања Републике Србије Европској унији. </w:t>
      </w:r>
    </w:p>
    <w:p w14:paraId="5671940D" w14:textId="77777777" w:rsidR="000152BC" w:rsidRPr="000152BC" w:rsidRDefault="000152BC" w:rsidP="0010081A">
      <w:pPr>
        <w:ind w:firstLine="720"/>
        <w:rPr>
          <w:rFonts w:cs="Times New Roman"/>
          <w:lang w:val="sr-Cyrl-RS"/>
        </w:rPr>
      </w:pPr>
      <w:r w:rsidRPr="000152BC">
        <w:rPr>
          <w:rFonts w:cs="Times New Roman"/>
          <w:lang w:val="sr-Cyrl-RS"/>
        </w:rPr>
        <w:t>Европска комисија је у извештају о скринингу за Поглавље 23 Републици Србији упутила препоруку „Oјачати капацитете Заштитника</w:t>
      </w:r>
      <w:r w:rsidRPr="000152BC">
        <w:rPr>
          <w:rFonts w:cs="Times New Roman"/>
          <w:b/>
          <w:lang w:val="sr-Cyrl-RS"/>
        </w:rPr>
        <w:t xml:space="preserve"> </w:t>
      </w:r>
      <w:r w:rsidRPr="000152BC">
        <w:rPr>
          <w:rFonts w:cs="Times New Roman"/>
          <w:lang w:val="sr-Cyrl-RS"/>
        </w:rPr>
        <w:t xml:space="preserve">грађана (посебно у погледу његове улоге као националног превентивног механизма), покрајинског омбудсмана и </w:t>
      </w:r>
      <w:r w:rsidRPr="000152BC">
        <w:rPr>
          <w:rFonts w:cs="Times New Roman"/>
          <w:lang w:val="sr-Cyrl-RS"/>
        </w:rPr>
        <w:lastRenderedPageBreak/>
        <w:t xml:space="preserve">локалних служби омбудсмана“ (препорука 3.2.1. Aкционог плана за Поглавље 23). У циљу спровођења препоруке 3.2.1. Акциони план садржи мере које се односе на јачање капацитета Заштитника грађана кроз имену Закона о Заштитнику грађана - јачање његове независности и прецизирање овлашћења у складу са достигнутим степеном развоја ове институције; кроз кадровско јачање институције у смислу усвајања новог правилника о унутрашњем уређењу и систематизацији радних места у Стручној служби Заштитника грађана; кроз обезбеђивање трајног одговарајућег смештаја за институцију Заштитника грађана; као и мере усмерене на јачање утицаја Заштитника грађана прописивањем обавезе извештавања Европске комисије о поступању органа јавне власти по препорукама које је упутио овај независни државни орган, како у мандату Заштитника грађана, тако и у мандату Националног механизма за превенцију тортуре. </w:t>
      </w:r>
    </w:p>
    <w:p w14:paraId="5E49901C" w14:textId="77777777" w:rsidR="000152BC" w:rsidRPr="000152BC" w:rsidRDefault="000152BC" w:rsidP="0010081A">
      <w:pPr>
        <w:ind w:firstLine="720"/>
        <w:rPr>
          <w:rFonts w:cs="Times New Roman"/>
          <w:b/>
          <w:lang w:val="sr-Cyrl-RS"/>
        </w:rPr>
      </w:pPr>
      <w:r w:rsidRPr="000152BC">
        <w:rPr>
          <w:rFonts w:cs="Times New Roman"/>
          <w:lang w:val="sr-Cyrl-RS"/>
        </w:rPr>
        <w:t>Заштитник грађана помиње се и у преко 20 стратегија и акционих планова, на пример: Стратегији националне безбедности Републике Србије</w:t>
      </w:r>
      <w:r w:rsidRPr="000152BC">
        <w:rPr>
          <w:rFonts w:cs="Times New Roman"/>
          <w:vertAlign w:val="superscript"/>
          <w:lang w:val="sr-Cyrl-RS"/>
        </w:rPr>
        <w:footnoteReference w:id="205"/>
      </w:r>
      <w:r w:rsidRPr="000152BC">
        <w:rPr>
          <w:rFonts w:cs="Times New Roman"/>
          <w:lang w:val="sr-Cyrl-RS"/>
        </w:rPr>
        <w:t>, Националној стратегији за борбу против корупције у Републици Србији за период од 2013. до 2018. године</w:t>
      </w:r>
      <w:r w:rsidRPr="000152BC">
        <w:rPr>
          <w:rFonts w:cs="Times New Roman"/>
          <w:vertAlign w:val="superscript"/>
          <w:lang w:val="sr-Cyrl-RS"/>
        </w:rPr>
        <w:footnoteReference w:id="206"/>
      </w:r>
      <w:r w:rsidRPr="000152BC">
        <w:rPr>
          <w:rFonts w:cs="Times New Roman"/>
          <w:lang w:val="sr-Cyrl-RS"/>
        </w:rPr>
        <w:t>, Стратегији реформе јавне управе у Републици Србији</w:t>
      </w:r>
      <w:r w:rsidRPr="000152BC">
        <w:rPr>
          <w:rFonts w:cs="Times New Roman"/>
          <w:vertAlign w:val="superscript"/>
          <w:lang w:val="sr-Cyrl-RS"/>
        </w:rPr>
        <w:footnoteReference w:id="207"/>
      </w:r>
      <w:r w:rsidRPr="000152BC">
        <w:rPr>
          <w:rFonts w:cs="Times New Roman"/>
          <w:lang w:val="sr-Cyrl-RS"/>
        </w:rPr>
        <w:t xml:space="preserve">, </w:t>
      </w:r>
      <w:r w:rsidRPr="00330B0E">
        <w:rPr>
          <w:rFonts w:cs="Times New Roman"/>
          <w:lang w:val="ru-RU"/>
        </w:rPr>
        <w:t>Стратегиј</w:t>
      </w:r>
      <w:r w:rsidRPr="000152BC">
        <w:rPr>
          <w:rFonts w:cs="Times New Roman"/>
          <w:lang w:val="sr-Cyrl-RS"/>
        </w:rPr>
        <w:t>и</w:t>
      </w:r>
      <w:r w:rsidRPr="00330B0E">
        <w:rPr>
          <w:rFonts w:cs="Times New Roman"/>
          <w:lang w:val="ru-RU"/>
        </w:rPr>
        <w:t xml:space="preserve"> за социјално прикључивање Рома и Ромкиња у </w:t>
      </w:r>
      <w:r w:rsidRPr="000152BC">
        <w:rPr>
          <w:rFonts w:cs="Times New Roman"/>
          <w:lang w:val="sr-Cyrl-RS"/>
        </w:rPr>
        <w:t>Р</w:t>
      </w:r>
      <w:r w:rsidRPr="00330B0E">
        <w:rPr>
          <w:rFonts w:cs="Times New Roman"/>
          <w:lang w:val="ru-RU"/>
        </w:rPr>
        <w:t xml:space="preserve">епублици </w:t>
      </w:r>
      <w:r w:rsidRPr="000152BC">
        <w:rPr>
          <w:rFonts w:cs="Times New Roman"/>
          <w:lang w:val="sr-Cyrl-RS"/>
        </w:rPr>
        <w:t>С</w:t>
      </w:r>
      <w:r w:rsidRPr="00330B0E">
        <w:rPr>
          <w:rFonts w:cs="Times New Roman"/>
          <w:lang w:val="ru-RU"/>
        </w:rPr>
        <w:t xml:space="preserve">рбији за период од 2016. до 2025. године </w:t>
      </w:r>
      <w:r w:rsidRPr="000152BC">
        <w:rPr>
          <w:rFonts w:cs="Times New Roman"/>
          <w:vertAlign w:val="superscript"/>
          <w:lang w:val="sr-Cyrl-RS"/>
        </w:rPr>
        <w:footnoteReference w:id="208"/>
      </w:r>
      <w:r w:rsidRPr="000152BC">
        <w:rPr>
          <w:rFonts w:cs="Times New Roman"/>
          <w:lang w:val="sr-Cyrl-RS"/>
        </w:rPr>
        <w:t>, Стратегији превенције и заштите од дискриминације</w:t>
      </w:r>
      <w:r w:rsidRPr="000152BC">
        <w:rPr>
          <w:rFonts w:cs="Times New Roman"/>
          <w:vertAlign w:val="superscript"/>
          <w:lang w:val="sr-Cyrl-RS"/>
        </w:rPr>
        <w:footnoteReference w:id="209"/>
      </w:r>
      <w:r w:rsidRPr="000152BC">
        <w:rPr>
          <w:rFonts w:cs="Times New Roman"/>
          <w:lang w:val="sr-Cyrl-RS"/>
        </w:rPr>
        <w:t>, Стратегији за примену Конвенције о доступности информација, учешћу јавности у доношењу одлука и праву на правну заштиту у питањима животне средине – Архуске конвенције</w:t>
      </w:r>
      <w:r w:rsidRPr="000152BC">
        <w:rPr>
          <w:rFonts w:cs="Times New Roman"/>
          <w:vertAlign w:val="superscript"/>
          <w:lang w:val="sr-Cyrl-RS"/>
        </w:rPr>
        <w:footnoteReference w:id="210"/>
      </w:r>
      <w:r w:rsidRPr="000152BC">
        <w:rPr>
          <w:rFonts w:cs="Times New Roman"/>
          <w:lang w:val="sr-Cyrl-RS"/>
        </w:rPr>
        <w:t>, Стратегији развоја система извршења кривичних санкција у Републици Србији до 2020. године</w:t>
      </w:r>
      <w:r w:rsidRPr="000152BC">
        <w:rPr>
          <w:rFonts w:cs="Times New Roman"/>
          <w:vertAlign w:val="superscript"/>
          <w:lang w:val="sr-Cyrl-RS"/>
        </w:rPr>
        <w:footnoteReference w:id="211"/>
      </w:r>
      <w:r w:rsidRPr="000152BC">
        <w:rPr>
          <w:rFonts w:cs="Times New Roman"/>
          <w:lang w:val="sr-Cyrl-RS"/>
        </w:rPr>
        <w:t>, , Националној стратегији за превенцију и заштиту деце од насиља</w:t>
      </w:r>
      <w:r w:rsidRPr="000152BC">
        <w:rPr>
          <w:rFonts w:cs="Times New Roman"/>
          <w:vertAlign w:val="superscript"/>
          <w:lang w:val="sr-Cyrl-RS"/>
        </w:rPr>
        <w:footnoteReference w:id="212"/>
      </w:r>
      <w:r w:rsidRPr="000152BC">
        <w:rPr>
          <w:rFonts w:cs="Times New Roman"/>
          <w:lang w:val="sr-Cyrl-RS"/>
        </w:rPr>
        <w:t>, , Акционом плану за спровођење Стратегије за примену Архуске конвенције</w:t>
      </w:r>
      <w:r w:rsidRPr="000152BC">
        <w:rPr>
          <w:rFonts w:cs="Times New Roman"/>
          <w:vertAlign w:val="superscript"/>
          <w:lang w:val="sr-Cyrl-RS"/>
        </w:rPr>
        <w:footnoteReference w:id="213"/>
      </w:r>
      <w:r w:rsidRPr="000152BC">
        <w:rPr>
          <w:rFonts w:cs="Times New Roman"/>
          <w:lang w:val="sr-Cyrl-RS"/>
        </w:rPr>
        <w:t>, Акционом плану за спровођење Националне стратегије одрживог развоја за период од 2011. до 2017</w:t>
      </w:r>
      <w:r w:rsidRPr="000152BC">
        <w:rPr>
          <w:rFonts w:cs="Times New Roman"/>
          <w:vertAlign w:val="superscript"/>
          <w:lang w:val="sr-Cyrl-RS"/>
        </w:rPr>
        <w:footnoteReference w:id="214"/>
      </w:r>
      <w:r w:rsidRPr="000152BC">
        <w:rPr>
          <w:rFonts w:cs="Times New Roman"/>
          <w:lang w:val="sr-Cyrl-RS"/>
        </w:rPr>
        <w:t xml:space="preserve">, Акционом плану за остваривање права националних мањина, Акционом плану за примену Стратегије </w:t>
      </w:r>
      <w:r w:rsidRPr="000152BC">
        <w:rPr>
          <w:rFonts w:cs="Times New Roman"/>
          <w:bCs/>
          <w:lang w:val="sr-Cyrl-RS"/>
        </w:rPr>
        <w:t>за социјално укључивање Рома и Ромкиња у Републици Србији за период од 2016. до 2025. године, за период од 2017. до 2018. године</w:t>
      </w:r>
      <w:r w:rsidRPr="000152BC">
        <w:rPr>
          <w:rFonts w:cs="Times New Roman"/>
          <w:bCs/>
          <w:vertAlign w:val="superscript"/>
          <w:lang w:val="sr-Cyrl-RS"/>
        </w:rPr>
        <w:footnoteReference w:id="215"/>
      </w:r>
      <w:r w:rsidRPr="000152BC">
        <w:rPr>
          <w:rFonts w:cs="Times New Roman"/>
          <w:lang w:val="sr-Cyrl-RS"/>
        </w:rPr>
        <w:t xml:space="preserve"> итд.</w:t>
      </w:r>
    </w:p>
    <w:p w14:paraId="472A76C3" w14:textId="125B7E67" w:rsidR="000152BC" w:rsidRPr="000152BC" w:rsidRDefault="000152BC" w:rsidP="0010081A">
      <w:pPr>
        <w:ind w:firstLine="720"/>
        <w:rPr>
          <w:rFonts w:cs="Times New Roman"/>
          <w:lang w:val="sr-Cyrl-RS"/>
        </w:rPr>
      </w:pPr>
      <w:r w:rsidRPr="000152BC">
        <w:rPr>
          <w:rFonts w:cs="Times New Roman"/>
          <w:lang w:val="sr-Cyrl-RS"/>
        </w:rPr>
        <w:t>Правни оквир за рад Заштитника грађана чине и бројни подзаконски акти који ближе уређују поступање и рад овe институције, од којих су неки: Пословник Народне скупштине</w:t>
      </w:r>
      <w:r w:rsidRPr="000152BC">
        <w:rPr>
          <w:rFonts w:cs="Times New Roman"/>
          <w:vertAlign w:val="superscript"/>
          <w:lang w:val="sr-Cyrl-RS"/>
        </w:rPr>
        <w:footnoteReference w:id="216"/>
      </w:r>
      <w:r w:rsidRPr="000152BC">
        <w:rPr>
          <w:rFonts w:cs="Times New Roman"/>
          <w:lang w:val="sr-Cyrl-RS"/>
        </w:rPr>
        <w:t>, Пословник Владе</w:t>
      </w:r>
      <w:r w:rsidRPr="000152BC">
        <w:rPr>
          <w:rFonts w:cs="Times New Roman"/>
          <w:vertAlign w:val="superscript"/>
          <w:lang w:val="sr-Cyrl-RS"/>
        </w:rPr>
        <w:footnoteReference w:id="217"/>
      </w:r>
      <w:r w:rsidRPr="000152BC">
        <w:rPr>
          <w:rFonts w:cs="Times New Roman"/>
          <w:lang w:val="sr-Cyrl-RS"/>
        </w:rPr>
        <w:t>, Одлука о образовању и раду Стручне службе Заштитника грађана</w:t>
      </w:r>
      <w:r w:rsidRPr="000152BC">
        <w:rPr>
          <w:rFonts w:cs="Times New Roman"/>
          <w:vertAlign w:val="superscript"/>
          <w:lang w:val="sr-Cyrl-RS"/>
        </w:rPr>
        <w:footnoteReference w:id="218"/>
      </w:r>
      <w:r w:rsidRPr="000152BC">
        <w:rPr>
          <w:rFonts w:cs="Times New Roman"/>
          <w:lang w:val="sr-Cyrl-RS"/>
        </w:rPr>
        <w:t>, Одлука о образовању локалних канцеларија у Прешеву, Бујановцу и Медвеђи</w:t>
      </w:r>
      <w:r w:rsidRPr="000152BC">
        <w:rPr>
          <w:rFonts w:cs="Times New Roman"/>
          <w:vertAlign w:val="superscript"/>
          <w:lang w:val="sr-Cyrl-RS"/>
        </w:rPr>
        <w:footnoteReference w:id="219"/>
      </w:r>
      <w:r w:rsidRPr="000152BC">
        <w:rPr>
          <w:rFonts w:cs="Times New Roman"/>
          <w:lang w:val="sr-Cyrl-RS"/>
        </w:rPr>
        <w:t xml:space="preserve">, Уредба о интерном и јавном конкурсу за попуњавање радних </w:t>
      </w:r>
      <w:r w:rsidRPr="000152BC">
        <w:rPr>
          <w:rFonts w:cs="Times New Roman"/>
          <w:lang w:val="sr-Cyrl-RS"/>
        </w:rPr>
        <w:lastRenderedPageBreak/>
        <w:t>места у државним органима</w:t>
      </w:r>
      <w:r w:rsidRPr="000152BC">
        <w:rPr>
          <w:rFonts w:cs="Times New Roman"/>
          <w:vertAlign w:val="superscript"/>
          <w:lang w:val="sr-Cyrl-RS"/>
        </w:rPr>
        <w:footnoteReference w:id="220"/>
      </w:r>
      <w:r w:rsidRPr="000152BC">
        <w:rPr>
          <w:rFonts w:cs="Times New Roman"/>
          <w:lang w:val="sr-Cyrl-RS"/>
        </w:rPr>
        <w:t>, Посебан колективни уговор за државне органе</w:t>
      </w:r>
      <w:r w:rsidRPr="000152BC">
        <w:rPr>
          <w:rFonts w:cs="Times New Roman"/>
          <w:vertAlign w:val="superscript"/>
          <w:lang w:val="sr-Cyrl-RS"/>
        </w:rPr>
        <w:footnoteReference w:id="221"/>
      </w:r>
      <w:r w:rsidRPr="000152BC">
        <w:rPr>
          <w:rFonts w:cs="Times New Roman"/>
          <w:lang w:val="sr-Cyrl-RS"/>
        </w:rPr>
        <w:t>, Правилник о управи у јавним тужилаштвима</w:t>
      </w:r>
      <w:r w:rsidRPr="000152BC">
        <w:rPr>
          <w:rFonts w:cs="Times New Roman"/>
          <w:vertAlign w:val="superscript"/>
          <w:lang w:val="sr-Cyrl-RS"/>
        </w:rPr>
        <w:footnoteReference w:id="222"/>
      </w:r>
      <w:r w:rsidRPr="000152BC">
        <w:rPr>
          <w:rFonts w:cs="Times New Roman"/>
          <w:lang w:val="sr-Cyrl-RS"/>
        </w:rPr>
        <w:t>, Правилник о кућном реду казнено-поправних завода и окружних затвора</w:t>
      </w:r>
      <w:r w:rsidRPr="000152BC">
        <w:rPr>
          <w:rFonts w:cs="Times New Roman"/>
          <w:vertAlign w:val="superscript"/>
          <w:lang w:val="sr-Cyrl-RS"/>
        </w:rPr>
        <w:footnoteReference w:id="223"/>
      </w:r>
      <w:r w:rsidRPr="000152BC">
        <w:rPr>
          <w:rFonts w:cs="Times New Roman"/>
          <w:lang w:val="sr-Cyrl-RS"/>
        </w:rPr>
        <w:t>, Правилник о кућном реду казнено-поправног завода за малолетнике</w:t>
      </w:r>
      <w:r w:rsidRPr="000152BC">
        <w:rPr>
          <w:rFonts w:cs="Times New Roman"/>
          <w:vertAlign w:val="superscript"/>
          <w:lang w:val="sr-Cyrl-RS"/>
        </w:rPr>
        <w:footnoteReference w:id="224"/>
      </w:r>
      <w:r w:rsidRPr="000152BC">
        <w:rPr>
          <w:rFonts w:cs="Times New Roman"/>
          <w:lang w:val="sr-Cyrl-RS"/>
        </w:rPr>
        <w:t xml:space="preserve">, итд. </w:t>
      </w:r>
    </w:p>
    <w:p w14:paraId="431AE298" w14:textId="77777777" w:rsidR="000152BC" w:rsidRPr="000152BC" w:rsidRDefault="000152BC" w:rsidP="0010081A">
      <w:pPr>
        <w:ind w:firstLine="720"/>
        <w:rPr>
          <w:rFonts w:cs="Times New Roman"/>
          <w:lang w:val="sr-Cyrl-RS"/>
        </w:rPr>
      </w:pPr>
      <w:r w:rsidRPr="000152BC">
        <w:rPr>
          <w:rFonts w:cs="Times New Roman"/>
          <w:lang w:val="sr-Cyrl-RS"/>
        </w:rPr>
        <w:t>Заштитник грађана се у свом раду придржава принципа и стандарда усвојених међу омбудсманима и националним институцијама за људска права, као што су, на пример, „Београдски принципи о односу националних институција за људска права и парламената“</w:t>
      </w:r>
      <w:r w:rsidRPr="000152BC">
        <w:rPr>
          <w:rFonts w:cs="Times New Roman"/>
          <w:vertAlign w:val="superscript"/>
          <w:lang w:val="sr-Cyrl-RS"/>
        </w:rPr>
        <w:footnoteReference w:id="225"/>
      </w:r>
      <w:r w:rsidRPr="000152BC">
        <w:rPr>
          <w:rFonts w:cs="Times New Roman"/>
          <w:lang w:val="sr-Cyrl-RS"/>
        </w:rPr>
        <w:t xml:space="preserve"> и „Љубљански закључци о односу омбудсмана и правосудних органа“.</w:t>
      </w:r>
    </w:p>
    <w:p w14:paraId="7973AD31" w14:textId="77777777" w:rsidR="000152BC" w:rsidRPr="000152BC" w:rsidRDefault="000152BC" w:rsidP="0010081A">
      <w:pPr>
        <w:ind w:firstLine="720"/>
        <w:rPr>
          <w:rFonts w:cs="Times New Roman"/>
          <w:noProof/>
          <w:lang w:val="sr-Cyrl-RS"/>
        </w:rPr>
      </w:pPr>
      <w:r w:rsidRPr="000152BC">
        <w:rPr>
          <w:rFonts w:cs="Times New Roman"/>
          <w:lang w:val="sr-Cyrl-RS"/>
        </w:rPr>
        <w:t>У Устав Републике Србије и Закон о Заштитнику грађана уткана је већина стандарда садржаних у кључним међународним документима који регулишу, односно промовишу и предлажу стандарде за омбудсмане и националне институције за људска права.</w:t>
      </w:r>
      <w:r w:rsidRPr="000152BC">
        <w:rPr>
          <w:rFonts w:cs="Times New Roman"/>
          <w:vertAlign w:val="superscript"/>
          <w:lang w:val="sr-Cyrl-RS"/>
        </w:rPr>
        <w:footnoteReference w:id="226"/>
      </w:r>
      <w:r w:rsidRPr="000152BC">
        <w:rPr>
          <w:rFonts w:cs="Times New Roman"/>
          <w:lang w:val="sr-Cyrl-RS"/>
        </w:rPr>
        <w:t xml:space="preserve"> </w:t>
      </w:r>
      <w:r w:rsidRPr="000152BC">
        <w:rPr>
          <w:rFonts w:cs="Times New Roman"/>
          <w:noProof/>
          <w:lang w:val="sr-Cyrl-RS"/>
        </w:rPr>
        <w:t>Заштитник грађана акредитован је највишим статусом „А“ при Међународном координационом комитету националних институција за људска права (преименованом у Глобалну алијансу националних институција за људска права), за остварене резултате и независност у раду.</w:t>
      </w:r>
      <w:r w:rsidRPr="000152BC">
        <w:rPr>
          <w:rFonts w:cs="Times New Roman"/>
          <w:noProof/>
          <w:vertAlign w:val="superscript"/>
          <w:lang w:val="sr-Cyrl-RS"/>
        </w:rPr>
        <w:footnoteReference w:id="227"/>
      </w:r>
    </w:p>
    <w:p w14:paraId="65C8380B" w14:textId="77777777" w:rsidR="000152BC" w:rsidRPr="000152BC" w:rsidRDefault="000152BC" w:rsidP="0010081A">
      <w:pPr>
        <w:ind w:firstLine="720"/>
        <w:rPr>
          <w:rFonts w:cs="Times New Roman"/>
          <w:lang w:val="sr-Cyrl-RS"/>
        </w:rPr>
      </w:pPr>
      <w:r w:rsidRPr="000152BC">
        <w:rPr>
          <w:rFonts w:cs="Times New Roman"/>
          <w:noProof/>
          <w:lang w:val="sr-Cyrl-RS"/>
        </w:rPr>
        <w:t>Међународни документи посебно истичу значај финансијске независности и неопходности обезбеђивања адекватних ресурса</w:t>
      </w:r>
      <w:r w:rsidRPr="000152BC">
        <w:rPr>
          <w:rFonts w:cs="Times New Roman"/>
          <w:lang w:val="sr-Cyrl-RS"/>
        </w:rPr>
        <w:t xml:space="preserve"> за несметан и ефикасан рад омбудсмана. У прилог томе говори Извештај генералног секретара</w:t>
      </w:r>
      <w:r w:rsidRPr="000152BC">
        <w:rPr>
          <w:rFonts w:cs="Times New Roman"/>
          <w:vertAlign w:val="superscript"/>
          <w:lang w:val="sr-Cyrl-RS"/>
        </w:rPr>
        <w:footnoteReference w:id="228"/>
      </w:r>
      <w:r w:rsidRPr="000152BC">
        <w:rPr>
          <w:rFonts w:cs="Times New Roman"/>
          <w:lang w:val="sr-Cyrl-RS"/>
        </w:rPr>
        <w:t xml:space="preserve">  и Резолуција Генералне скупштине Уједињених нација</w:t>
      </w:r>
      <w:r w:rsidRPr="000152BC">
        <w:rPr>
          <w:rFonts w:cs="Times New Roman"/>
          <w:vertAlign w:val="superscript"/>
          <w:lang w:val="sr-Cyrl-RS"/>
        </w:rPr>
        <w:footnoteReference w:id="229"/>
      </w:r>
      <w:r w:rsidRPr="000152BC">
        <w:rPr>
          <w:rFonts w:cs="Times New Roman"/>
          <w:lang w:val="sr-Cyrl-RS"/>
        </w:rPr>
        <w:t xml:space="preserve"> из 2017. године о успостављању и функционисању омбудсмана, односно националних институција за заштиту људских права. Париски принципи, усвојени као анекс Резолуције 48/134 Генералне скупштине УН, децембра 1993, представљају до сад најпотпунији документ који се бави националним институцијама за људска права. Њима се јасно прокламује важност финансијске независности.</w:t>
      </w:r>
      <w:r w:rsidRPr="000152BC">
        <w:rPr>
          <w:rFonts w:cs="Times New Roman"/>
          <w:vertAlign w:val="superscript"/>
          <w:lang w:val="sr-Cyrl-RS"/>
        </w:rPr>
        <w:footnoteReference w:id="230"/>
      </w:r>
    </w:p>
    <w:p w14:paraId="4D1AF8F4" w14:textId="77777777" w:rsidR="000152BC" w:rsidRPr="000152BC" w:rsidRDefault="000152BC" w:rsidP="0010081A">
      <w:pPr>
        <w:ind w:firstLine="720"/>
        <w:rPr>
          <w:rFonts w:cs="Times New Roman"/>
          <w:lang w:val="sr-Cyrl-RS"/>
        </w:rPr>
      </w:pPr>
      <w:r w:rsidRPr="000152BC">
        <w:rPr>
          <w:rFonts w:cs="Times New Roman"/>
          <w:lang w:val="sr-Cyrl-RS"/>
        </w:rPr>
        <w:t xml:space="preserve">Савет Европе у својој Препоруци 1615 из 2003. године, коју је усвојила Парламентарна скупштина „закључује да су неке карактеристике суштински важне за </w:t>
      </w:r>
      <w:r w:rsidRPr="000152BC">
        <w:rPr>
          <w:rFonts w:cs="Times New Roman"/>
          <w:lang w:val="sr-Cyrl-RS"/>
        </w:rPr>
        <w:lastRenderedPageBreak/>
        <w:t>ефикасан рад институције омбудсмана“, те међу њих убраја и „гарантоване довољне ресурсе за обављање свих послова поверених омбудсману… и потпуну аутономију свог буџета и службе.“</w:t>
      </w:r>
      <w:r w:rsidRPr="000152BC">
        <w:rPr>
          <w:rFonts w:cs="Times New Roman"/>
          <w:vertAlign w:val="superscript"/>
          <w:lang w:val="sr-Cyrl-RS"/>
        </w:rPr>
        <w:footnoteReference w:id="231"/>
      </w:r>
      <w:r w:rsidRPr="000152BC">
        <w:rPr>
          <w:rFonts w:cs="Times New Roman"/>
          <w:lang w:val="sr-Cyrl-RS"/>
        </w:rPr>
        <w:t xml:space="preserve"> Резолуцијом Парламентарне скупштине о институцији омбудсмана, усвојеном октобра 2013, реафирмише се овај став позивањем држава чланица да „обезбеде институцијама омбудсмана довољно финансијских средстава и људских ресурса како би им се омогућило да ефикасно обављају своје задатке.“</w:t>
      </w:r>
      <w:r w:rsidRPr="000152BC">
        <w:rPr>
          <w:rFonts w:cs="Times New Roman"/>
          <w:vertAlign w:val="superscript"/>
          <w:lang w:val="sr-Cyrl-RS"/>
        </w:rPr>
        <w:footnoteReference w:id="232"/>
      </w:r>
      <w:r w:rsidRPr="000152BC">
        <w:rPr>
          <w:rFonts w:cs="Times New Roman"/>
          <w:lang w:val="sr-Cyrl-RS"/>
        </w:rPr>
        <w:t xml:space="preserve"> У светлу економске кризе „Скупштина позива земље чланице да уложе максималан напор да избегну буџетска смањења која би довела до губитка независности институција омбудсмана.“</w:t>
      </w:r>
      <w:r w:rsidRPr="000152BC">
        <w:rPr>
          <w:rFonts w:cs="Times New Roman"/>
          <w:vertAlign w:val="superscript"/>
          <w:lang w:val="sr-Cyrl-RS"/>
        </w:rPr>
        <w:footnoteReference w:id="233"/>
      </w:r>
      <w:r w:rsidRPr="000152BC">
        <w:rPr>
          <w:rFonts w:cs="Times New Roman"/>
          <w:lang w:val="sr-Cyrl-RS"/>
        </w:rPr>
        <w:t xml:space="preserve"> Венецијанска комисија Савета Европе је такође при чврстом ставу да се финансијска независност омбудсмана мора што конкретније и потпуније осигурати законским текстом.</w:t>
      </w:r>
      <w:r w:rsidRPr="000152BC">
        <w:rPr>
          <w:rFonts w:cs="Times New Roman"/>
          <w:vertAlign w:val="superscript"/>
          <w:lang w:val="sr-Cyrl-RS"/>
        </w:rPr>
        <w:footnoteReference w:id="234"/>
      </w:r>
    </w:p>
    <w:p w14:paraId="1ECD8541" w14:textId="77777777" w:rsidR="000152BC" w:rsidRPr="000152BC" w:rsidRDefault="000152BC" w:rsidP="00C7377C">
      <w:pPr>
        <w:ind w:hanging="142"/>
        <w:jc w:val="center"/>
        <w:rPr>
          <w:rFonts w:cs="Times New Roman"/>
          <w:b/>
          <w:i/>
          <w:sz w:val="24"/>
          <w:lang w:val="sr-Cyrl-RS"/>
        </w:rPr>
      </w:pPr>
      <w:r w:rsidRPr="000152BC">
        <w:rPr>
          <w:rFonts w:cs="Times New Roman"/>
          <w:b/>
          <w:i/>
          <w:sz w:val="24"/>
          <w:lang w:val="sr-Cyrl-RS"/>
        </w:rPr>
        <w:t>ПОТРЕБА ЗА ИЗМЕНАМА И ДОПУНАМА ПРАВНОГ ОКВИРА О ЗАШТИТНИКУ ГРАЂАНА</w:t>
      </w:r>
    </w:p>
    <w:p w14:paraId="4D7DD592" w14:textId="67833FA4" w:rsidR="000152BC" w:rsidRPr="000152BC" w:rsidRDefault="000152BC" w:rsidP="0010081A">
      <w:pPr>
        <w:ind w:firstLine="720"/>
        <w:rPr>
          <w:rFonts w:cs="Times New Roman"/>
          <w:lang w:val="sr-Cyrl-RS"/>
        </w:rPr>
      </w:pPr>
      <w:r w:rsidRPr="000152BC">
        <w:rPr>
          <w:rFonts w:cs="Times New Roman"/>
          <w:lang w:val="sr-Cyrl-RS"/>
        </w:rPr>
        <w:t xml:space="preserve">Обзиром да је Устав Републике Србије донет 2006. године, а да је Заштитник грађана почео са радом годину дана касније, након више од десет година искуства Заштитник грађана указује на потребу да се уставним амандманима, као и изменама Закона о Заштитнику грађана детаљније регулише надлежност и положај институције. </w:t>
      </w:r>
    </w:p>
    <w:p w14:paraId="6F771C66" w14:textId="77777777" w:rsidR="000152BC" w:rsidRPr="000152BC" w:rsidRDefault="000152BC" w:rsidP="0010081A">
      <w:pPr>
        <w:ind w:firstLine="720"/>
        <w:rPr>
          <w:rFonts w:cs="Times New Roman"/>
          <w:lang w:val="sr-Cyrl-RS"/>
        </w:rPr>
      </w:pPr>
      <w:r w:rsidRPr="000152BC">
        <w:rPr>
          <w:rFonts w:cs="Times New Roman"/>
          <w:lang w:val="sr-Cyrl-RS"/>
        </w:rPr>
        <w:t>С тим у вези експерти СИГМА</w:t>
      </w:r>
      <w:r w:rsidRPr="000152BC">
        <w:rPr>
          <w:rFonts w:cs="Times New Roman"/>
          <w:vertAlign w:val="superscript"/>
          <w:lang w:val="sr-Cyrl-RS"/>
        </w:rPr>
        <w:footnoteReference w:id="235"/>
      </w:r>
      <w:r w:rsidRPr="000152BC">
        <w:rPr>
          <w:rFonts w:cs="Times New Roman"/>
          <w:lang w:val="sr-Cyrl-RS"/>
        </w:rPr>
        <w:t xml:space="preserve"> и ТАИЕКС-а</w:t>
      </w:r>
      <w:r w:rsidRPr="000152BC">
        <w:rPr>
          <w:rFonts w:cs="Times New Roman"/>
          <w:vertAlign w:val="superscript"/>
          <w:lang w:val="sr-Cyrl-RS"/>
        </w:rPr>
        <w:footnoteReference w:id="236"/>
      </w:r>
      <w:r w:rsidRPr="000152BC">
        <w:rPr>
          <w:rFonts w:cs="Times New Roman"/>
          <w:lang w:val="sr-Cyrl-RS"/>
        </w:rPr>
        <w:t xml:space="preserve"> су, у сарадњи с Министарством државне управе и локалне самоуправе Републике Србије, сачинили посебне извештаје. Општа оцена обе мисије указује на то да је неопходно обезбедити пуну независност Заштитника грађана - организациону, функционалну и финансијску. </w:t>
      </w:r>
    </w:p>
    <w:p w14:paraId="47897781" w14:textId="77777777" w:rsidR="000152BC" w:rsidRPr="000152BC" w:rsidRDefault="000152BC" w:rsidP="0010081A">
      <w:pPr>
        <w:ind w:firstLine="720"/>
        <w:rPr>
          <w:rFonts w:cs="Times New Roman"/>
          <w:lang w:val="sr-Cyrl-RS"/>
        </w:rPr>
      </w:pPr>
      <w:r w:rsidRPr="000152BC">
        <w:rPr>
          <w:rFonts w:cs="Times New Roman"/>
          <w:lang w:val="sr-Cyrl-RS"/>
        </w:rPr>
        <w:t>Новоизабрани заштитник грађана</w:t>
      </w:r>
      <w:r w:rsidRPr="000152BC">
        <w:rPr>
          <w:rFonts w:cs="Times New Roman"/>
          <w:vertAlign w:val="superscript"/>
          <w:lang w:val="sr-Cyrl-RS"/>
        </w:rPr>
        <w:footnoteReference w:id="237"/>
      </w:r>
      <w:r w:rsidRPr="000152BC">
        <w:rPr>
          <w:rFonts w:cs="Times New Roman"/>
          <w:lang w:val="sr-Cyrl-RS"/>
        </w:rPr>
        <w:t xml:space="preserve"> као један од својих приоритета издвојио је рад на изменама и допунама Закона о Заштитнику грађана. </w:t>
      </w:r>
    </w:p>
    <w:p w14:paraId="7FBA72D7" w14:textId="77777777" w:rsidR="000152BC" w:rsidRPr="00FD66BA" w:rsidRDefault="000152BC" w:rsidP="00FD66BA">
      <w:pPr>
        <w:spacing w:before="240"/>
        <w:jc w:val="center"/>
        <w:rPr>
          <w:b/>
          <w:noProof/>
          <w:sz w:val="26"/>
          <w:szCs w:val="26"/>
          <w:lang w:val="sr-Cyrl-RS"/>
        </w:rPr>
      </w:pPr>
      <w:bookmarkStart w:id="104" w:name="_Toc445803437"/>
      <w:bookmarkStart w:id="105" w:name="_Toc477267216"/>
      <w:bookmarkStart w:id="106" w:name="_Toc508973560"/>
      <w:r w:rsidRPr="00FD66BA">
        <w:rPr>
          <w:b/>
          <w:noProof/>
          <w:sz w:val="26"/>
          <w:szCs w:val="26"/>
          <w:lang w:val="sr-Cyrl-RS"/>
        </w:rPr>
        <w:t>НАДЛЕЖНОСТ И НАЧИН РАДА</w:t>
      </w:r>
      <w:bookmarkEnd w:id="104"/>
      <w:bookmarkEnd w:id="105"/>
      <w:bookmarkEnd w:id="106"/>
    </w:p>
    <w:p w14:paraId="2ED4A049" w14:textId="77777777" w:rsidR="000152BC" w:rsidRPr="000152BC" w:rsidRDefault="000152BC" w:rsidP="0010081A">
      <w:pPr>
        <w:ind w:firstLine="720"/>
        <w:rPr>
          <w:rFonts w:cs="Times New Roman"/>
          <w:noProof/>
          <w:lang w:val="sr-Cyrl-RS"/>
        </w:rPr>
      </w:pPr>
      <w:r w:rsidRPr="000152BC">
        <w:rPr>
          <w:rFonts w:cs="Times New Roman"/>
          <w:noProof/>
          <w:lang w:val="sr-Cyrl-RS"/>
        </w:rPr>
        <w:t>Заштитник грађана поступа у оквиру Устава, закона, других прописа и општих аката, као и ратификованих међународних уговора и општеприхваћених правила међународног права</w:t>
      </w:r>
      <w:r w:rsidRPr="000152BC">
        <w:rPr>
          <w:rFonts w:cs="Times New Roman"/>
          <w:noProof/>
          <w:vertAlign w:val="superscript"/>
          <w:lang w:val="sr-Cyrl-RS"/>
        </w:rPr>
        <w:footnoteReference w:id="238"/>
      </w:r>
      <w:r w:rsidRPr="000152BC">
        <w:rPr>
          <w:rFonts w:cs="Times New Roman"/>
          <w:noProof/>
          <w:lang w:val="sr-Cyrl-RS"/>
        </w:rPr>
        <w:t xml:space="preserve">. Задатак, односно надлежност Заштитника грађана је Уставом и Законом одређена двоструко: да </w:t>
      </w:r>
      <w:r w:rsidRPr="000152BC">
        <w:rPr>
          <w:rFonts w:cs="Times New Roman"/>
          <w:b/>
          <w:noProof/>
          <w:lang w:val="sr-Cyrl-RS"/>
        </w:rPr>
        <w:t>штити</w:t>
      </w:r>
      <w:r w:rsidRPr="000152BC">
        <w:rPr>
          <w:rFonts w:cs="Times New Roman"/>
          <w:noProof/>
          <w:lang w:val="sr-Cyrl-RS"/>
        </w:rPr>
        <w:t xml:space="preserve"> права грађана и да </w:t>
      </w:r>
      <w:r w:rsidRPr="000152BC">
        <w:rPr>
          <w:rFonts w:cs="Times New Roman"/>
          <w:b/>
          <w:noProof/>
          <w:lang w:val="sr-Cyrl-RS"/>
        </w:rPr>
        <w:t>контролише</w:t>
      </w:r>
      <w:r w:rsidRPr="000152BC">
        <w:rPr>
          <w:rFonts w:cs="Times New Roman"/>
          <w:noProof/>
          <w:lang w:val="sr-Cyrl-RS"/>
        </w:rPr>
        <w:t xml:space="preserve"> законитост и правилност рада органа власти</w:t>
      </w:r>
      <w:r w:rsidRPr="000152BC">
        <w:rPr>
          <w:rFonts w:cs="Times New Roman"/>
          <w:noProof/>
          <w:vertAlign w:val="superscript"/>
          <w:lang w:val="sr-Cyrl-RS"/>
        </w:rPr>
        <w:footnoteReference w:id="239"/>
      </w:r>
      <w:r w:rsidRPr="000152BC">
        <w:rPr>
          <w:rFonts w:cs="Times New Roman"/>
          <w:noProof/>
          <w:lang w:val="sr-Cyrl-RS"/>
        </w:rPr>
        <w:t xml:space="preserve"> и организација којима су поверена јавна овлашћења (у даљем тексту – органи и организације јавне власти</w:t>
      </w:r>
      <w:r w:rsidRPr="000152BC">
        <w:rPr>
          <w:rFonts w:cs="Times New Roman"/>
          <w:noProof/>
          <w:vertAlign w:val="superscript"/>
          <w:lang w:val="sr-Cyrl-RS"/>
        </w:rPr>
        <w:footnoteReference w:id="240"/>
      </w:r>
      <w:r w:rsidRPr="000152BC">
        <w:rPr>
          <w:rFonts w:cs="Times New Roman"/>
          <w:noProof/>
          <w:lang w:val="sr-Cyrl-RS"/>
        </w:rPr>
        <w:t xml:space="preserve">). Закон о Заштитнику грађана </w:t>
      </w:r>
      <w:r w:rsidRPr="000152BC">
        <w:rPr>
          <w:rFonts w:cs="Times New Roman"/>
          <w:noProof/>
          <w:lang w:val="sr-Cyrl-RS"/>
        </w:rPr>
        <w:lastRenderedPageBreak/>
        <w:t xml:space="preserve">прецизира и да Заштитник грађана „штити и </w:t>
      </w:r>
      <w:r w:rsidRPr="000152BC">
        <w:rPr>
          <w:rFonts w:cs="Times New Roman"/>
          <w:b/>
          <w:noProof/>
          <w:lang w:val="sr-Cyrl-RS"/>
        </w:rPr>
        <w:t>унапређује</w:t>
      </w:r>
      <w:r w:rsidRPr="000152BC">
        <w:rPr>
          <w:rFonts w:cs="Times New Roman"/>
          <w:noProof/>
          <w:lang w:val="sr-Cyrl-RS"/>
        </w:rPr>
        <w:t xml:space="preserve"> људске и мањинске слободе и права грађана“.</w:t>
      </w:r>
    </w:p>
    <w:p w14:paraId="2E15E5DD" w14:textId="77777777" w:rsidR="000152BC" w:rsidRPr="000152BC" w:rsidRDefault="000152BC" w:rsidP="0010081A">
      <w:pPr>
        <w:ind w:firstLine="720"/>
        <w:rPr>
          <w:rFonts w:cs="Times New Roman"/>
          <w:noProof/>
          <w:lang w:val="sr-Cyrl-RS"/>
        </w:rPr>
      </w:pPr>
      <w:r w:rsidRPr="000152BC">
        <w:rPr>
          <w:rFonts w:cs="Times New Roman"/>
          <w:noProof/>
          <w:lang w:val="sr-Cyrl-RS"/>
        </w:rPr>
        <w:t>Не постоји право и слобода грађана који су изузети из заштитне, контролне и унапређујуће улоге Заштитника грађана.</w:t>
      </w:r>
    </w:p>
    <w:p w14:paraId="192024DB" w14:textId="77777777" w:rsidR="000152BC" w:rsidRPr="000152BC" w:rsidRDefault="000152BC" w:rsidP="0010081A">
      <w:pPr>
        <w:ind w:firstLine="720"/>
        <w:rPr>
          <w:rFonts w:cs="Times New Roman"/>
          <w:noProof/>
          <w:lang w:val="sr-Cyrl-RS"/>
        </w:rPr>
      </w:pPr>
      <w:r w:rsidRPr="000152BC">
        <w:rPr>
          <w:rFonts w:cs="Times New Roman"/>
          <w:noProof/>
          <w:lang w:val="sr-Cyrl-RS"/>
        </w:rPr>
        <w:t>У практичном раду Заштитник грађана се руководи начелом правичности у оквиру позитивног права. Много више него формално поштовање закона, Заштитник грађана испитује етичност, савесност, непристрасност, стручност, сврсисходност, делотворност, поштовање достојанства странке и остале особине које треба да карактеришу јавну управу какву грађани с пуним правом очекују од оних које као порески обвезници плаћају.</w:t>
      </w:r>
    </w:p>
    <w:p w14:paraId="0132A9AC" w14:textId="77777777" w:rsidR="000152BC" w:rsidRPr="000152BC" w:rsidRDefault="000152BC" w:rsidP="0010081A">
      <w:pPr>
        <w:ind w:firstLine="720"/>
        <w:rPr>
          <w:rFonts w:cs="Times New Roman"/>
          <w:noProof/>
          <w:lang w:val="sr-Cyrl-RS"/>
        </w:rPr>
      </w:pPr>
      <w:r w:rsidRPr="000152BC">
        <w:rPr>
          <w:rFonts w:cs="Times New Roman"/>
          <w:noProof/>
          <w:lang w:val="sr-Cyrl-RS"/>
        </w:rPr>
        <w:t xml:space="preserve">Заштитник грађана контролише рад органа државне управе, органа надлежног за правну заштиту имовинских права и интереса Републике Србије, као и других органа и организација, предузећа и установа којима су поверена јавна овлашћења (органи и организације јавне власти). Заштитник грађана, према одредби Устава и Закона, од свих органа и организација јавне власти није овлашћен да контролише једино рад </w:t>
      </w:r>
      <w:r w:rsidRPr="000152BC">
        <w:rPr>
          <w:rFonts w:cs="Arial"/>
          <w:spacing w:val="-6"/>
          <w:lang w:val="sr-Cyrl-RS"/>
        </w:rPr>
        <w:t>Народне скупштине, председника Републике, Владе, Уставног суда, судова и јавних тужилаштава.</w:t>
      </w:r>
      <w:r w:rsidRPr="000152BC">
        <w:rPr>
          <w:rFonts w:cs="Times New Roman"/>
          <w:spacing w:val="-6"/>
          <w:vertAlign w:val="superscript"/>
          <w:lang w:val="sr-Cyrl-RS"/>
        </w:rPr>
        <w:footnoteReference w:id="241"/>
      </w:r>
    </w:p>
    <w:p w14:paraId="0FA3E33C" w14:textId="77777777" w:rsidR="000152BC" w:rsidRPr="000152BC" w:rsidRDefault="000152BC" w:rsidP="0010081A">
      <w:pPr>
        <w:ind w:firstLine="720"/>
        <w:rPr>
          <w:rFonts w:cs="Times New Roman"/>
          <w:lang w:val="sr-Cyrl-RS"/>
        </w:rPr>
      </w:pPr>
      <w:r w:rsidRPr="000152BC">
        <w:rPr>
          <w:rFonts w:cs="Times New Roman"/>
          <w:noProof/>
          <w:lang w:val="sr-Cyrl-RS"/>
        </w:rPr>
        <w:t>Заштитнику грађана је, уз одговарајући лични безбедносни сертификат, загарантован приступ подацима свих степена тајности, а који су потребни за обављање послова из његове надлежности.</w:t>
      </w:r>
      <w:r w:rsidRPr="000152BC">
        <w:rPr>
          <w:rFonts w:cs="Times New Roman"/>
          <w:noProof/>
          <w:vertAlign w:val="superscript"/>
          <w:lang w:val="sr-Cyrl-RS"/>
        </w:rPr>
        <w:footnoteReference w:id="242"/>
      </w:r>
    </w:p>
    <w:p w14:paraId="1D512DAC" w14:textId="1B2EBE07" w:rsidR="000152BC" w:rsidRPr="000152BC" w:rsidRDefault="000152BC" w:rsidP="0010081A">
      <w:pPr>
        <w:ind w:firstLine="720"/>
        <w:rPr>
          <w:rFonts w:cs="Times New Roman"/>
          <w:noProof/>
          <w:highlight w:val="cyan"/>
          <w:lang w:val="sr-Cyrl-RS"/>
        </w:rPr>
      </w:pPr>
      <w:r w:rsidRPr="000152BC">
        <w:rPr>
          <w:rFonts w:cs="Times New Roman"/>
          <w:noProof/>
          <w:lang w:val="sr-Cyrl-RS"/>
        </w:rPr>
        <w:t>Поред права на покретање и вођење поступка контроле рада органа и организација јавне власти, Заштитник грађана може да пружањем добрих услуга, посредовањем између грађана и органа управе и давањем савета и мишљења о питањима из своје надлежности, делује превентивно с циљем унапређења рада органа управе и заштите људских слобода и права. Овлашћење Заштитника грађана да делује превентивно посебно долази до изражаја приликом обављања послова Националног механизма за превенцију тортуре, у складу са Законом о допуни Закона о ратификацији Опционог протокола уз Конвенцију против тортуре и других сурових, нељудских или понижавајућих казни и поступака.</w:t>
      </w:r>
    </w:p>
    <w:p w14:paraId="4E51D94A" w14:textId="77777777" w:rsidR="000152BC" w:rsidRPr="000152BC" w:rsidRDefault="000152BC" w:rsidP="0010081A">
      <w:pPr>
        <w:ind w:firstLine="720"/>
        <w:rPr>
          <w:rFonts w:cs="Times New Roman"/>
          <w:noProof/>
          <w:lang w:val="sr-Cyrl-RS"/>
        </w:rPr>
      </w:pPr>
      <w:r w:rsidRPr="000152BC">
        <w:rPr>
          <w:rFonts w:cs="Times New Roman"/>
          <w:noProof/>
          <w:lang w:val="sr-Cyrl-RS"/>
        </w:rPr>
        <w:t>Заштитник грађана има и право законодавне иницијативе. Овлашћен је да предлаже законе из своје надлежности, подноси иницијативе за измену</w:t>
      </w:r>
      <w:r w:rsidRPr="000152BC">
        <w:rPr>
          <w:rFonts w:cs="Times New Roman"/>
          <w:noProof/>
          <w:lang w:val="sr-Latn-RS"/>
        </w:rPr>
        <w:t xml:space="preserve"> </w:t>
      </w:r>
      <w:r w:rsidRPr="000152BC">
        <w:rPr>
          <w:rFonts w:cs="Times New Roman"/>
          <w:noProof/>
          <w:lang w:val="sr-Cyrl-RS"/>
        </w:rPr>
        <w:t>или допуну или доношење нових прописа ако сматра да до повреде права грађана долази због њихових недостатака, или ако је то од значаја за остваривање и заштиту права грађана. Заштитник грађана овлашћен је да Влади и Народној скупштини даје мишљења o прописима у припреми. Такође, Заштитник грађана је овлашћен да покрене поступак пред Уставним судом за оцену уставности и законитости закона, других прописа и општих аката.</w:t>
      </w:r>
    </w:p>
    <w:p w14:paraId="3509DE1D" w14:textId="77777777" w:rsidR="000152BC" w:rsidRPr="000152BC" w:rsidRDefault="000152BC" w:rsidP="00C7377C">
      <w:pPr>
        <w:spacing w:before="240"/>
        <w:jc w:val="center"/>
        <w:rPr>
          <w:rFonts w:cs="Times New Roman"/>
          <w:b/>
          <w:sz w:val="24"/>
          <w:lang w:val="sr-Cyrl-RS"/>
        </w:rPr>
      </w:pPr>
      <w:r w:rsidRPr="000152BC">
        <w:rPr>
          <w:rFonts w:cs="Times New Roman"/>
          <w:b/>
          <w:sz w:val="24"/>
          <w:lang w:val="sr-Cyrl-RS"/>
        </w:rPr>
        <w:t>Поступак</w:t>
      </w:r>
    </w:p>
    <w:p w14:paraId="569AC1D2" w14:textId="77777777" w:rsidR="000152BC" w:rsidRPr="000152BC" w:rsidRDefault="000152BC" w:rsidP="0010081A">
      <w:pPr>
        <w:ind w:firstLine="720"/>
        <w:rPr>
          <w:rFonts w:cs="Times New Roman"/>
          <w:noProof/>
          <w:lang w:val="sr-Cyrl-RS"/>
        </w:rPr>
      </w:pPr>
      <w:r w:rsidRPr="000152BC">
        <w:rPr>
          <w:rFonts w:cs="Times New Roman"/>
          <w:noProof/>
          <w:lang w:val="sr-Cyrl-RS"/>
        </w:rPr>
        <w:t xml:space="preserve">У поступку </w:t>
      </w:r>
      <w:r w:rsidRPr="000152BC">
        <w:rPr>
          <w:rFonts w:cs="Times New Roman"/>
          <w:i/>
          <w:noProof/>
          <w:lang w:val="sr-Cyrl-RS"/>
        </w:rPr>
        <w:t>sui generis</w:t>
      </w:r>
      <w:r w:rsidRPr="000152BC">
        <w:rPr>
          <w:rFonts w:cs="Times New Roman"/>
          <w:noProof/>
          <w:lang w:val="sr-Cyrl-RS"/>
        </w:rPr>
        <w:t xml:space="preserve"> (посебне врсте, самосвојном) који је ослобођен претераних формалности, Заштитник грађана контролише поштовање права грађана, утврђује повреде учињене актима, радњама или нечињењем органа управе, ако је реч о повреди републичких закона, других прописа и општих аката. </w:t>
      </w:r>
    </w:p>
    <w:p w14:paraId="0A0A737A" w14:textId="77777777" w:rsidR="000152BC" w:rsidRPr="000152BC" w:rsidRDefault="000152BC" w:rsidP="0010081A">
      <w:pPr>
        <w:ind w:firstLine="720"/>
        <w:rPr>
          <w:rFonts w:cs="Times New Roman"/>
          <w:noProof/>
          <w:lang w:val="sr-Cyrl-RS"/>
        </w:rPr>
      </w:pPr>
      <w:r w:rsidRPr="000152BC">
        <w:rPr>
          <w:rFonts w:cs="Times New Roman"/>
          <w:noProof/>
          <w:lang w:val="sr-Cyrl-RS"/>
        </w:rPr>
        <w:lastRenderedPageBreak/>
        <w:t xml:space="preserve">Заштитник грађана поменути поступак покреће по сопственој иницијативи  или на основу притужби грађана. За ефикасно вођење поступка обезбеђена су, одредбама Закона, широка овлашћења Заштитника грађана – захтев за писменим изјашњењем органа, непосредни разговор са државним службеницима, намештеницима и функционерима, право ненајављеног приступа, увид у службене акте и документа и сл. У свом поступању Заштитник грађана се у првом реду руководи идејом сарадње са органима јавне власти, а у случају одсуства сарадње Заштитник грађана од случаја до случаја процењује потребу и ефекат примене осталих овлашћења. </w:t>
      </w:r>
    </w:p>
    <w:p w14:paraId="4DFCCF29" w14:textId="77777777" w:rsidR="000152BC" w:rsidRPr="000152BC" w:rsidRDefault="000152BC" w:rsidP="0010081A">
      <w:pPr>
        <w:ind w:firstLine="720"/>
        <w:rPr>
          <w:rFonts w:cs="Times New Roman"/>
          <w:noProof/>
          <w:lang w:val="sr-Cyrl-RS"/>
        </w:rPr>
      </w:pPr>
      <w:r w:rsidRPr="000152BC">
        <w:rPr>
          <w:rFonts w:cs="Times New Roman"/>
          <w:noProof/>
          <w:lang w:val="sr-Cyrl-RS"/>
        </w:rPr>
        <w:t>Уколико је орган јавне управе незаконито и неправилно радио у ствари која се тиче права, слобода или на закону заснованих интереса грађана, Заштитник грађана утврђује пропуст и препоручује како га отклонити у том и другим случајевима.</w:t>
      </w:r>
    </w:p>
    <w:p w14:paraId="76A42870" w14:textId="77777777" w:rsidR="000152BC" w:rsidRPr="000152BC" w:rsidRDefault="000152BC" w:rsidP="00C7377C">
      <w:pPr>
        <w:spacing w:before="240"/>
        <w:jc w:val="center"/>
        <w:rPr>
          <w:rFonts w:cs="Times New Roman"/>
          <w:b/>
          <w:sz w:val="24"/>
          <w:lang w:val="sr-Cyrl-RS"/>
        </w:rPr>
      </w:pPr>
      <w:r w:rsidRPr="000152BC">
        <w:rPr>
          <w:rFonts w:cs="Times New Roman"/>
          <w:b/>
          <w:sz w:val="24"/>
          <w:lang w:val="sr-Cyrl-RS"/>
        </w:rPr>
        <w:t>Правна природа аката Заштитника грађана</w:t>
      </w:r>
    </w:p>
    <w:p w14:paraId="12B05B02" w14:textId="77777777" w:rsidR="000152BC" w:rsidRPr="000152BC" w:rsidRDefault="000152BC" w:rsidP="0010081A">
      <w:pPr>
        <w:ind w:firstLine="720"/>
        <w:rPr>
          <w:rFonts w:cs="Times New Roman"/>
          <w:noProof/>
          <w:lang w:val="sr-Cyrl-RS"/>
        </w:rPr>
      </w:pPr>
      <w:r w:rsidRPr="000152BC">
        <w:rPr>
          <w:rFonts w:cs="Times New Roman"/>
          <w:noProof/>
          <w:lang w:val="sr-Cyrl-RS"/>
        </w:rPr>
        <w:t>Заштитник грађана не одлучује о правима, обавезама и на закону заснованим интересима грађана, већ испитује (контролише) рад органа и организација јавне власти и, уколико утврди пропуст, утиче на њих да га исправе. Отуда нема права жалбе или другог правног средства против аката Заштитника грађана.</w:t>
      </w:r>
    </w:p>
    <w:p w14:paraId="12A01B32" w14:textId="77777777" w:rsidR="000152BC" w:rsidRPr="000152BC" w:rsidRDefault="000152BC" w:rsidP="0010081A">
      <w:pPr>
        <w:ind w:firstLine="720"/>
        <w:rPr>
          <w:rFonts w:cs="Times New Roman"/>
          <w:noProof/>
          <w:lang w:val="sr-Cyrl-RS"/>
        </w:rPr>
      </w:pPr>
      <w:r w:rsidRPr="000152BC">
        <w:rPr>
          <w:rFonts w:cs="Times New Roman"/>
          <w:noProof/>
          <w:lang w:val="sr-Cyrl-RS"/>
        </w:rPr>
        <w:t>Препоруке, ставови и мишљења Заштитника грађана нису правно обавезујући. Посао Заштитника грађана није да принуди, већ да снагом аргумената, али и институционалним и личним ауторитетом, увери у неопходност отклањања пропуста и унапређивања начина рада.</w:t>
      </w:r>
    </w:p>
    <w:p w14:paraId="233FFADF" w14:textId="77777777" w:rsidR="000152BC" w:rsidRPr="000152BC" w:rsidRDefault="000152BC" w:rsidP="0010081A">
      <w:pPr>
        <w:ind w:firstLine="720"/>
        <w:rPr>
          <w:rFonts w:cs="Times New Roman"/>
          <w:noProof/>
          <w:lang w:val="sr-Cyrl-RS"/>
        </w:rPr>
      </w:pPr>
      <w:r w:rsidRPr="000152BC">
        <w:rPr>
          <w:rFonts w:cs="Times New Roman"/>
          <w:noProof/>
          <w:lang w:val="sr-Cyrl-RS"/>
        </w:rPr>
        <w:t xml:space="preserve">Органи и организације јавне власти, међутим, имају законску обавезу да сарађују са Заштитником грађана, омогуће му приступ својим просторијама и ставе на располагање све податке којима располажу, без обзира на степен тајности (када је то од интереса за поступак који се води). </w:t>
      </w:r>
    </w:p>
    <w:p w14:paraId="68880F35" w14:textId="77777777" w:rsidR="000152BC" w:rsidRPr="000152BC" w:rsidRDefault="000152BC" w:rsidP="0010081A">
      <w:pPr>
        <w:ind w:firstLine="720"/>
        <w:rPr>
          <w:rFonts w:cs="Times New Roman"/>
          <w:noProof/>
          <w:lang w:val="sr-Cyrl-RS"/>
        </w:rPr>
      </w:pPr>
      <w:r w:rsidRPr="000152BC">
        <w:rPr>
          <w:rFonts w:cs="Times New Roman"/>
          <w:noProof/>
          <w:lang w:val="sr-Cyrl-RS"/>
        </w:rPr>
        <w:t>Заштитник грађана може да препоручи разрешење функционера који је  одговоран за повреду права грађана, да иницира покретање дисциплинског поступака против запосленог у органу управе који је непосредно одговоран за учињену повреду , да поднесе захтев, односно пријаву за покретање кривичног, прекршајног или другог одговарајућег поступка.</w:t>
      </w:r>
    </w:p>
    <w:p w14:paraId="46BC480F" w14:textId="77777777" w:rsidR="000152BC" w:rsidRPr="000152BC" w:rsidRDefault="000152BC" w:rsidP="00C7377C">
      <w:pPr>
        <w:spacing w:before="240"/>
        <w:jc w:val="center"/>
        <w:rPr>
          <w:rFonts w:cs="Times New Roman"/>
          <w:b/>
          <w:sz w:val="24"/>
          <w:lang w:val="sr-Cyrl-RS"/>
        </w:rPr>
      </w:pPr>
      <w:r w:rsidRPr="000152BC">
        <w:rPr>
          <w:rFonts w:cs="Times New Roman"/>
          <w:b/>
          <w:sz w:val="24"/>
          <w:lang w:val="sr-Cyrl-RS"/>
        </w:rPr>
        <w:t>Однос са другим независним органима</w:t>
      </w:r>
    </w:p>
    <w:p w14:paraId="40253F31" w14:textId="77777777" w:rsidR="000152BC" w:rsidRPr="000152BC" w:rsidRDefault="000152BC" w:rsidP="0010081A">
      <w:pPr>
        <w:ind w:firstLine="720"/>
        <w:rPr>
          <w:rFonts w:cs="Times New Roman"/>
          <w:noProof/>
          <w:lang w:val="sr-Cyrl-RS"/>
        </w:rPr>
      </w:pPr>
      <w:r w:rsidRPr="000152BC">
        <w:rPr>
          <w:rFonts w:cs="Times New Roman"/>
          <w:noProof/>
          <w:lang w:val="sr-Cyrl-RS"/>
        </w:rPr>
        <w:t>У заштити појединих права и слобода, за које су законима основани посебни, специјализовани независни ограни (Повереник за информације од јавног значаја и заштиту података о личности, Повереник за заштиту равноправности и други) Заштитник грађана с тим органима сарађује на унапређивању остваривања и заштите тих права, а по притужбама на кршење тих права поступа само након што су грађани искористили могућност да се обрате специјализованом независном органу. Заштитник грађана је овлашћен да, изузетно, одлучи да покрене поступак контроле и пре него што су се грађани обратили другом, специјализованом независном органу, ако оцени да постоји нека од посебних околности предвиђених Законом о Заштитнику грађана (</w:t>
      </w:r>
      <w:r w:rsidRPr="000152BC">
        <w:rPr>
          <w:rFonts w:cs="Times New Roman"/>
          <w:lang w:val="sr-Cyrl-RS"/>
        </w:rPr>
        <w:t>ако би подносиоцу притужбе била нанета ненадокнадива штета или ако се притужба односи на повреду принципа добре управе, посебно некоректан однос органа управе према подносиоцу притужбе, неблаговремен рад или друга кршења правила етичког понашања запослених у органима</w:t>
      </w:r>
      <w:r w:rsidRPr="00330B0E">
        <w:rPr>
          <w:rFonts w:cs="Times New Roman"/>
          <w:lang w:val="ru-RU"/>
        </w:rPr>
        <w:t xml:space="preserve"> и организациј</w:t>
      </w:r>
      <w:r w:rsidRPr="000152BC">
        <w:rPr>
          <w:rFonts w:cs="Times New Roman"/>
          <w:lang w:val="sr-Cyrl-RS"/>
        </w:rPr>
        <w:t>ама</w:t>
      </w:r>
      <w:r w:rsidRPr="00330B0E">
        <w:rPr>
          <w:rFonts w:cs="Times New Roman"/>
          <w:lang w:val="ru-RU"/>
        </w:rPr>
        <w:t xml:space="preserve"> јавне</w:t>
      </w:r>
      <w:r w:rsidRPr="000152BC">
        <w:rPr>
          <w:rFonts w:cs="Times New Roman"/>
          <w:lang w:val="sr-Cyrl-RS"/>
        </w:rPr>
        <w:t xml:space="preserve"> власти</w:t>
      </w:r>
      <w:r w:rsidRPr="000152BC">
        <w:rPr>
          <w:rFonts w:cs="Times New Roman"/>
          <w:noProof/>
          <w:lang w:val="sr-Cyrl-RS"/>
        </w:rPr>
        <w:t>). Грађани имају право да се обрате Заштитнику грађана притужбом на друге независне, специјализоване органе за заштиту права грађана, уколико сматрају да су им права прекршена њиховим незаконитим или неправилним радом.</w:t>
      </w:r>
    </w:p>
    <w:p w14:paraId="6FF6092C" w14:textId="77777777" w:rsidR="000152BC" w:rsidRPr="000152BC" w:rsidRDefault="000152BC" w:rsidP="0010081A">
      <w:pPr>
        <w:ind w:firstLine="720"/>
        <w:rPr>
          <w:rFonts w:cs="Times New Roman"/>
          <w:lang w:val="sr-Cyrl-RS"/>
        </w:rPr>
      </w:pPr>
      <w:r w:rsidRPr="000152BC">
        <w:rPr>
          <w:rFonts w:cs="Times New Roman"/>
          <w:lang w:val="sr-Cyrl-RS"/>
        </w:rPr>
        <w:lastRenderedPageBreak/>
        <w:t xml:space="preserve">Закон о Заштитнику грађана прописује обавезу за омбудсмане аутономне покрајине, односно јединице локалне самоуправе да од грађана примају притужбе и када су оне из надлежности Заштитника грађана и да такве притужбе без одлагања проследе Заштитнику грађана на поступање и обрнуто. </w:t>
      </w:r>
    </w:p>
    <w:p w14:paraId="4CCADD09" w14:textId="77777777" w:rsidR="000152BC" w:rsidRPr="000152BC" w:rsidRDefault="000152BC" w:rsidP="00C7377C">
      <w:pPr>
        <w:spacing w:before="240"/>
        <w:jc w:val="center"/>
        <w:rPr>
          <w:rFonts w:cs="Times New Roman"/>
          <w:b/>
          <w:sz w:val="24"/>
          <w:lang w:val="sr-Cyrl-RS"/>
        </w:rPr>
      </w:pPr>
      <w:r w:rsidRPr="000152BC">
        <w:rPr>
          <w:rFonts w:cs="Times New Roman"/>
          <w:b/>
          <w:sz w:val="24"/>
          <w:lang w:val="sr-Cyrl-RS"/>
        </w:rPr>
        <w:t>Обављање послова ван седишта органа</w:t>
      </w:r>
    </w:p>
    <w:p w14:paraId="1D8E8C72" w14:textId="77777777" w:rsidR="000152BC" w:rsidRPr="000152BC" w:rsidRDefault="000152BC" w:rsidP="0010081A">
      <w:pPr>
        <w:ind w:firstLine="720"/>
        <w:rPr>
          <w:rFonts w:cs="Times New Roman"/>
          <w:lang w:val="sr-Cyrl-RS"/>
        </w:rPr>
      </w:pPr>
      <w:r w:rsidRPr="000152BC">
        <w:rPr>
          <w:rFonts w:cs="Times New Roman"/>
          <w:lang w:val="sr-Cyrl-RS"/>
        </w:rPr>
        <w:t>Закон о Заштитнику грађана прописује да Заштитник грађана својом одлуком може да оснива канцеларије и ван седишта. Могућност Заштитника грађана да то учини објективно је ограничена величином Стручне службе која је одређена актом о систематизацији радних места и буџетом.</w:t>
      </w:r>
    </w:p>
    <w:p w14:paraId="00AEB3A8" w14:textId="77777777" w:rsidR="000152BC" w:rsidRPr="000152BC" w:rsidRDefault="000152BC" w:rsidP="0010081A">
      <w:pPr>
        <w:ind w:firstLine="720"/>
        <w:rPr>
          <w:rFonts w:cs="Times New Roman"/>
          <w:lang w:val="sr-Cyrl-RS"/>
        </w:rPr>
      </w:pPr>
      <w:r w:rsidRPr="000152BC">
        <w:rPr>
          <w:rFonts w:cs="Times New Roman"/>
          <w:lang w:val="sr-Cyrl-RS"/>
        </w:rPr>
        <w:t>Заштитник грађана послове из своје надлежности редовно обавља из седишта и из три канцеларије ван седишта (у Бујановцу, Прешеву и Медвеђи).</w:t>
      </w:r>
    </w:p>
    <w:p w14:paraId="492ED706" w14:textId="77777777" w:rsidR="000152BC" w:rsidRPr="000152BC" w:rsidRDefault="000152BC" w:rsidP="0010081A">
      <w:pPr>
        <w:ind w:firstLine="720"/>
        <w:rPr>
          <w:rFonts w:cs="Times New Roman"/>
          <w:lang w:val="sr-Cyrl-RS"/>
        </w:rPr>
      </w:pPr>
      <w:r w:rsidRPr="000152BC">
        <w:rPr>
          <w:rFonts w:cs="Times New Roman"/>
          <w:lang w:val="sr-Cyrl-RS"/>
        </w:rPr>
        <w:t>Ради вођења поступака контроле, превентивних и едукативних активности, Заштитник грађана и запослени у стручној служби свакодневно путују у градове и места широм Републике.</w:t>
      </w:r>
      <w:r w:rsidRPr="000152BC" w:rsidDel="001E6244">
        <w:rPr>
          <w:rFonts w:cs="Times New Roman"/>
          <w:lang w:val="sr-Cyrl-RS"/>
        </w:rPr>
        <w:t xml:space="preserve"> </w:t>
      </w:r>
      <w:r w:rsidRPr="000152BC">
        <w:rPr>
          <w:rFonts w:cs="Times New Roman"/>
          <w:lang w:val="sr-Cyrl-RS"/>
        </w:rPr>
        <w:t xml:space="preserve">Поред примања грађана у седишту институције, као и у канцеларијама ван седишта, периодично се организују и Дани Омбудсмана, током којих заштитник грађана разговара са грађанима и представницима цивилног сектора, те одржава састанке са представницима органа јавне власти указујући на потребу за унапређењем поштовања права грађана. </w:t>
      </w:r>
    </w:p>
    <w:p w14:paraId="24FBD45A" w14:textId="77777777" w:rsidR="00D201B0" w:rsidRPr="004B3AD2" w:rsidRDefault="00D201B0" w:rsidP="0099386D">
      <w:pPr>
        <w:jc w:val="left"/>
        <w:rPr>
          <w:lang w:val="ru-RU"/>
        </w:rPr>
      </w:pPr>
      <w:r w:rsidRPr="00F67AE3">
        <w:rPr>
          <w:lang w:val="ru-RU"/>
        </w:rPr>
        <w:br w:type="page"/>
      </w:r>
    </w:p>
    <w:p w14:paraId="6C0E5776" w14:textId="77777777" w:rsidR="00D201B0" w:rsidRPr="004B3AD2" w:rsidRDefault="00D201B0" w:rsidP="00C7377C">
      <w:pPr>
        <w:pStyle w:val="Heading1"/>
        <w:numPr>
          <w:ilvl w:val="0"/>
          <w:numId w:val="0"/>
        </w:numPr>
        <w:spacing w:after="240"/>
        <w:rPr>
          <w:lang w:val="ru-RU"/>
        </w:rPr>
      </w:pPr>
      <w:bookmarkStart w:id="107" w:name="_Toc2949621"/>
      <w:r w:rsidRPr="006B1C69">
        <w:lastRenderedPageBreak/>
        <w:t>A</w:t>
      </w:r>
      <w:r w:rsidRPr="006B1C69">
        <w:rPr>
          <w:lang w:val="ru-RU"/>
        </w:rPr>
        <w:t xml:space="preserve">НЕКС </w:t>
      </w:r>
      <w:r w:rsidRPr="006B1C69">
        <w:t>II</w:t>
      </w:r>
      <w:r w:rsidRPr="006B1C69">
        <w:rPr>
          <w:lang w:val="ru-RU"/>
        </w:rPr>
        <w:t xml:space="preserve"> - ФИНАНСИЈСКИ ИЗВЕШТАЈ</w:t>
      </w:r>
      <w:bookmarkEnd w:id="107"/>
    </w:p>
    <w:bookmarkEnd w:id="0"/>
    <w:p w14:paraId="7D3E30BE" w14:textId="6D48F0DA" w:rsidR="0088782F" w:rsidRPr="0088782F" w:rsidRDefault="0088782F" w:rsidP="0088782F">
      <w:pPr>
        <w:ind w:firstLine="720"/>
        <w:rPr>
          <w:lang w:val="ru-RU"/>
        </w:rPr>
      </w:pPr>
      <w:r w:rsidRPr="0088782F">
        <w:rPr>
          <w:lang w:val="ru-RU"/>
        </w:rPr>
        <w:t>Заштитнику грађана су Законом о буџету Републике Србије за 2018. годину обезбеђена средства у висини од 195.294.000,00 динара, што представ</w:t>
      </w:r>
      <w:r w:rsidR="00B17290">
        <w:rPr>
          <w:lang w:val="ru-RU"/>
        </w:rPr>
        <w:t>љ</w:t>
      </w:r>
      <w:r w:rsidRPr="0088782F">
        <w:rPr>
          <w:lang w:val="ru-RU"/>
        </w:rPr>
        <w:t xml:space="preserve">а умањење за 10.6 % у односу на 215.998.000,00 динара обезбеђених средстава у 2017. години. </w:t>
      </w:r>
    </w:p>
    <w:p w14:paraId="55E0D1FF" w14:textId="77777777" w:rsidR="0088782F" w:rsidRPr="0088782F" w:rsidRDefault="0088782F" w:rsidP="0088782F">
      <w:pPr>
        <w:ind w:firstLine="720"/>
        <w:rPr>
          <w:lang w:val="ru-RU"/>
        </w:rPr>
      </w:pPr>
      <w:r w:rsidRPr="0088782F">
        <w:rPr>
          <w:lang w:val="ru-RU"/>
        </w:rPr>
        <w:t xml:space="preserve">Заштитник грађана је 2018. године утрошио укупно 180.720.058,00 динара, односно 92,54 % од обезбеђених буџетских средстава (процентуално већа потрошња буџетских средстава у односу на потрошњу у 2017. години за 13,65%), када је утрошио укупно 170.396.899,00 динара. </w:t>
      </w:r>
    </w:p>
    <w:p w14:paraId="2CE50FE9" w14:textId="77777777" w:rsidR="0088782F" w:rsidRDefault="0088782F" w:rsidP="0088782F">
      <w:pPr>
        <w:ind w:firstLine="720"/>
        <w:rPr>
          <w:lang w:val="ru-RU"/>
        </w:rPr>
      </w:pPr>
      <w:r w:rsidRPr="0088782F">
        <w:rPr>
          <w:lang w:val="ru-RU"/>
        </w:rPr>
        <w:t>Средства предвиђена буџетом искоришћена су за финансирање редовне делатности Заштитника грађана, у складу са финансијским планом.</w:t>
      </w:r>
    </w:p>
    <w:p w14:paraId="6AA0232D" w14:textId="77777777" w:rsidR="00F83A2B" w:rsidRPr="00F83A2B" w:rsidRDefault="00F83A2B" w:rsidP="00F83A2B">
      <w:pPr>
        <w:pStyle w:val="Caption"/>
        <w:keepNext/>
        <w:jc w:val="center"/>
        <w:rPr>
          <w:lang w:val="sr-Cyrl-RS"/>
        </w:rPr>
      </w:pPr>
      <w:r w:rsidRPr="00131369">
        <w:rPr>
          <w:lang w:val="ru-RU"/>
        </w:rPr>
        <w:t xml:space="preserve">Табела </w:t>
      </w:r>
      <w:r w:rsidR="00F30E39">
        <w:rPr>
          <w:noProof/>
        </w:rPr>
        <w:fldChar w:fldCharType="begin"/>
      </w:r>
      <w:r w:rsidR="00F30E39" w:rsidRPr="00131369">
        <w:rPr>
          <w:noProof/>
          <w:lang w:val="ru-RU"/>
        </w:rPr>
        <w:instrText xml:space="preserve"> </w:instrText>
      </w:r>
      <w:r w:rsidR="00F30E39">
        <w:rPr>
          <w:noProof/>
        </w:rPr>
        <w:instrText>SEQ</w:instrText>
      </w:r>
      <w:r w:rsidR="00F30E39" w:rsidRPr="00131369">
        <w:rPr>
          <w:noProof/>
          <w:lang w:val="ru-RU"/>
        </w:rPr>
        <w:instrText xml:space="preserve"> Табела \* </w:instrText>
      </w:r>
      <w:r w:rsidR="00F30E39">
        <w:rPr>
          <w:noProof/>
        </w:rPr>
        <w:instrText>ARABIC</w:instrText>
      </w:r>
      <w:r w:rsidR="00F30E39" w:rsidRPr="00131369">
        <w:rPr>
          <w:noProof/>
          <w:lang w:val="ru-RU"/>
        </w:rPr>
        <w:instrText xml:space="preserve"> </w:instrText>
      </w:r>
      <w:r w:rsidR="00F30E39">
        <w:rPr>
          <w:noProof/>
        </w:rPr>
        <w:fldChar w:fldCharType="separate"/>
      </w:r>
      <w:r w:rsidRPr="00131369">
        <w:rPr>
          <w:noProof/>
          <w:lang w:val="ru-RU"/>
        </w:rPr>
        <w:t>35</w:t>
      </w:r>
      <w:r w:rsidR="00F30E39">
        <w:rPr>
          <w:noProof/>
        </w:rPr>
        <w:fldChar w:fldCharType="end"/>
      </w:r>
      <w:r>
        <w:rPr>
          <w:lang w:val="sr-Cyrl-RS"/>
        </w:rPr>
        <w:t xml:space="preserve"> - </w:t>
      </w:r>
      <w:r w:rsidRPr="00131369">
        <w:rPr>
          <w:lang w:val="ru-RU"/>
        </w:rPr>
        <w:t>Извршење буџета за 2018. годину</w:t>
      </w:r>
    </w:p>
    <w:tbl>
      <w:tblPr>
        <w:tblW w:w="9100" w:type="dxa"/>
        <w:tblInd w:w="-106" w:type="dxa"/>
        <w:tblLook w:val="00A0" w:firstRow="1" w:lastRow="0" w:firstColumn="1" w:lastColumn="0" w:noHBand="0" w:noVBand="0"/>
      </w:tblPr>
      <w:tblGrid>
        <w:gridCol w:w="1434"/>
        <w:gridCol w:w="2727"/>
        <w:gridCol w:w="1591"/>
        <w:gridCol w:w="2492"/>
        <w:gridCol w:w="856"/>
      </w:tblGrid>
      <w:tr w:rsidR="00D201B0" w:rsidRPr="009F45F9" w14:paraId="09483364" w14:textId="77777777">
        <w:trPr>
          <w:trHeight w:val="615"/>
          <w:tblHeader/>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1C7264C5" w14:textId="77777777" w:rsidR="00D201B0" w:rsidRPr="009F45F9" w:rsidRDefault="00D201B0" w:rsidP="00A54EE3">
            <w:r w:rsidRPr="009F45F9">
              <w:t>Позиција конто</w:t>
            </w:r>
          </w:p>
        </w:tc>
        <w:tc>
          <w:tcPr>
            <w:tcW w:w="2727" w:type="dxa"/>
            <w:tcBorders>
              <w:top w:val="single" w:sz="8" w:space="0" w:color="4BACC6"/>
              <w:left w:val="nil"/>
              <w:bottom w:val="single" w:sz="8" w:space="0" w:color="4BACC6"/>
              <w:right w:val="nil"/>
            </w:tcBorders>
            <w:shd w:val="clear" w:color="000000" w:fill="DAEEF3"/>
            <w:vAlign w:val="center"/>
          </w:tcPr>
          <w:p w14:paraId="6B9090DC" w14:textId="77777777" w:rsidR="00D201B0" w:rsidRPr="009F45F9" w:rsidRDefault="00D201B0" w:rsidP="00A54EE3">
            <w:pPr>
              <w:rPr>
                <w:b/>
                <w:bCs/>
                <w:color w:val="000000"/>
              </w:rPr>
            </w:pPr>
            <w:r w:rsidRPr="009F45F9">
              <w:rPr>
                <w:b/>
                <w:bCs/>
                <w:color w:val="000000"/>
              </w:rPr>
              <w:t>О п и с</w:t>
            </w: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24124A13" w14:textId="77777777" w:rsidR="00D201B0" w:rsidRPr="009F45F9" w:rsidRDefault="00D201B0" w:rsidP="00867792">
            <w:pPr>
              <w:jc w:val="center"/>
              <w:rPr>
                <w:b/>
                <w:bCs/>
                <w:color w:val="000000"/>
              </w:rPr>
            </w:pPr>
            <w:r w:rsidRPr="009F45F9">
              <w:rPr>
                <w:b/>
                <w:bCs/>
                <w:color w:val="000000"/>
              </w:rPr>
              <w:t>Одобрено</w:t>
            </w:r>
          </w:p>
        </w:tc>
        <w:tc>
          <w:tcPr>
            <w:tcW w:w="2492" w:type="dxa"/>
            <w:tcBorders>
              <w:top w:val="single" w:sz="8" w:space="0" w:color="4BACC6"/>
              <w:left w:val="nil"/>
              <w:bottom w:val="single" w:sz="8" w:space="0" w:color="4BACC6"/>
              <w:right w:val="nil"/>
            </w:tcBorders>
            <w:shd w:val="clear" w:color="000000" w:fill="DAEEF3"/>
            <w:vAlign w:val="center"/>
          </w:tcPr>
          <w:p w14:paraId="6CB08202" w14:textId="77777777" w:rsidR="00D201B0" w:rsidRPr="009F45F9" w:rsidRDefault="00D201B0" w:rsidP="00867792">
            <w:pPr>
              <w:jc w:val="center"/>
            </w:pPr>
            <w:r w:rsidRPr="009F45F9">
              <w:t>Реализовано</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4A786F07" w14:textId="77777777" w:rsidR="00D201B0" w:rsidRPr="009F45F9" w:rsidRDefault="00D201B0" w:rsidP="00867792">
            <w:pPr>
              <w:jc w:val="center"/>
              <w:rPr>
                <w:b/>
                <w:bCs/>
                <w:color w:val="000000"/>
              </w:rPr>
            </w:pPr>
            <w:r w:rsidRPr="009F45F9">
              <w:rPr>
                <w:b/>
                <w:bCs/>
                <w:color w:val="000000"/>
              </w:rPr>
              <w:t>%</w:t>
            </w:r>
          </w:p>
        </w:tc>
      </w:tr>
      <w:tr w:rsidR="0088782F" w:rsidRPr="009F45F9" w14:paraId="33EE3676" w14:textId="77777777" w:rsidTr="00867792">
        <w:trPr>
          <w:trHeight w:val="555"/>
        </w:trPr>
        <w:tc>
          <w:tcPr>
            <w:tcW w:w="1434" w:type="dxa"/>
            <w:tcBorders>
              <w:top w:val="nil"/>
              <w:left w:val="single" w:sz="8" w:space="0" w:color="4BACC6"/>
              <w:bottom w:val="nil"/>
              <w:right w:val="single" w:sz="8" w:space="0" w:color="4BACC6"/>
            </w:tcBorders>
            <w:vAlign w:val="center"/>
          </w:tcPr>
          <w:p w14:paraId="31E8409F" w14:textId="77777777" w:rsidR="0088782F" w:rsidRPr="009F45F9" w:rsidRDefault="0088782F" w:rsidP="0088782F">
            <w:pPr>
              <w:rPr>
                <w:color w:val="000000"/>
              </w:rPr>
            </w:pPr>
            <w:r w:rsidRPr="009F45F9">
              <w:rPr>
                <w:color w:val="000000"/>
              </w:rPr>
              <w:t>411</w:t>
            </w:r>
          </w:p>
        </w:tc>
        <w:tc>
          <w:tcPr>
            <w:tcW w:w="2727" w:type="dxa"/>
            <w:tcBorders>
              <w:top w:val="nil"/>
              <w:left w:val="nil"/>
              <w:bottom w:val="nil"/>
              <w:right w:val="nil"/>
            </w:tcBorders>
            <w:vAlign w:val="center"/>
          </w:tcPr>
          <w:p w14:paraId="3603DD91" w14:textId="77777777" w:rsidR="0088782F" w:rsidRPr="009F45F9" w:rsidRDefault="0088782F" w:rsidP="0088782F">
            <w:pPr>
              <w:rPr>
                <w:color w:val="000000"/>
              </w:rPr>
            </w:pPr>
            <w:r w:rsidRPr="009F45F9">
              <w:rPr>
                <w:color w:val="000000"/>
              </w:rPr>
              <w:t>Плате, додаци, накнаде</w:t>
            </w:r>
          </w:p>
        </w:tc>
        <w:tc>
          <w:tcPr>
            <w:tcW w:w="1591" w:type="dxa"/>
            <w:tcBorders>
              <w:top w:val="nil"/>
              <w:left w:val="single" w:sz="8" w:space="0" w:color="4BACC6"/>
              <w:bottom w:val="nil"/>
              <w:right w:val="single" w:sz="8" w:space="0" w:color="4BACC6"/>
            </w:tcBorders>
            <w:vAlign w:val="center"/>
          </w:tcPr>
          <w:p w14:paraId="4D57DA4B" w14:textId="77777777" w:rsidR="0088782F" w:rsidRPr="00867792" w:rsidRDefault="0088782F" w:rsidP="00867792">
            <w:pPr>
              <w:jc w:val="center"/>
              <w:rPr>
                <w:color w:val="000000"/>
              </w:rPr>
            </w:pPr>
          </w:p>
        </w:tc>
        <w:tc>
          <w:tcPr>
            <w:tcW w:w="2492" w:type="dxa"/>
            <w:tcBorders>
              <w:top w:val="nil"/>
              <w:left w:val="nil"/>
              <w:bottom w:val="nil"/>
              <w:right w:val="nil"/>
            </w:tcBorders>
            <w:vAlign w:val="center"/>
          </w:tcPr>
          <w:p w14:paraId="3E5E4830" w14:textId="77777777" w:rsidR="0088782F" w:rsidRDefault="0088782F" w:rsidP="0088782F">
            <w:pPr>
              <w:spacing w:after="0"/>
              <w:jc w:val="center"/>
              <w:rPr>
                <w:rFonts w:cs="Calibri"/>
                <w:color w:val="000000"/>
                <w:sz w:val="20"/>
                <w:szCs w:val="20"/>
              </w:rPr>
            </w:pPr>
          </w:p>
        </w:tc>
        <w:tc>
          <w:tcPr>
            <w:tcW w:w="856" w:type="dxa"/>
            <w:tcBorders>
              <w:top w:val="nil"/>
              <w:left w:val="single" w:sz="8" w:space="0" w:color="4BACC6"/>
              <w:bottom w:val="nil"/>
              <w:right w:val="single" w:sz="8" w:space="0" w:color="4BACC6"/>
            </w:tcBorders>
            <w:vAlign w:val="center"/>
          </w:tcPr>
          <w:p w14:paraId="42042437" w14:textId="77777777" w:rsidR="0088782F" w:rsidRDefault="0088782F" w:rsidP="0088782F">
            <w:pPr>
              <w:jc w:val="center"/>
              <w:rPr>
                <w:rFonts w:cs="Calibri"/>
                <w:color w:val="000000"/>
                <w:sz w:val="20"/>
                <w:szCs w:val="20"/>
              </w:rPr>
            </w:pPr>
          </w:p>
        </w:tc>
      </w:tr>
      <w:tr w:rsidR="0088782F" w:rsidRPr="009F45F9" w14:paraId="234C85B0" w14:textId="77777777" w:rsidTr="00867792">
        <w:trPr>
          <w:trHeight w:val="825"/>
        </w:trPr>
        <w:tc>
          <w:tcPr>
            <w:tcW w:w="1434" w:type="dxa"/>
            <w:tcBorders>
              <w:top w:val="single" w:sz="8" w:space="0" w:color="4BACC6"/>
              <w:left w:val="single" w:sz="8" w:space="0" w:color="4BACC6"/>
              <w:bottom w:val="single" w:sz="8" w:space="0" w:color="4BACC6"/>
              <w:right w:val="single" w:sz="8" w:space="0" w:color="4BACC6"/>
            </w:tcBorders>
            <w:vAlign w:val="center"/>
          </w:tcPr>
          <w:p w14:paraId="54AC1698" w14:textId="77777777" w:rsidR="0088782F" w:rsidRPr="009F45F9" w:rsidRDefault="0088782F" w:rsidP="0088782F">
            <w:pPr>
              <w:rPr>
                <w:color w:val="000000"/>
              </w:rPr>
            </w:pPr>
            <w:r w:rsidRPr="009F45F9">
              <w:rPr>
                <w:color w:val="000000"/>
              </w:rPr>
              <w:t>411111</w:t>
            </w:r>
          </w:p>
        </w:tc>
        <w:tc>
          <w:tcPr>
            <w:tcW w:w="2727" w:type="dxa"/>
            <w:tcBorders>
              <w:top w:val="single" w:sz="8" w:space="0" w:color="4BACC6"/>
              <w:left w:val="nil"/>
              <w:bottom w:val="single" w:sz="8" w:space="0" w:color="4BACC6"/>
              <w:right w:val="nil"/>
            </w:tcBorders>
            <w:vAlign w:val="center"/>
          </w:tcPr>
          <w:p w14:paraId="68EBBB3B" w14:textId="77777777" w:rsidR="0088782F" w:rsidRPr="004B3AD2" w:rsidRDefault="0088782F" w:rsidP="0088782F">
            <w:pPr>
              <w:rPr>
                <w:color w:val="000000"/>
                <w:lang w:val="ru-RU"/>
              </w:rPr>
            </w:pPr>
            <w:r w:rsidRPr="004B3AD2">
              <w:rPr>
                <w:color w:val="000000"/>
                <w:lang w:val="ru-RU"/>
              </w:rPr>
              <w:t>Плате по основу цене рада</w:t>
            </w:r>
          </w:p>
        </w:tc>
        <w:tc>
          <w:tcPr>
            <w:tcW w:w="1591" w:type="dxa"/>
            <w:tcBorders>
              <w:top w:val="single" w:sz="8" w:space="0" w:color="4BACC6"/>
              <w:left w:val="single" w:sz="8" w:space="0" w:color="4BACC6"/>
              <w:bottom w:val="single" w:sz="8" w:space="0" w:color="4BACC6"/>
              <w:right w:val="single" w:sz="8" w:space="0" w:color="4BACC6"/>
            </w:tcBorders>
            <w:vAlign w:val="center"/>
          </w:tcPr>
          <w:p w14:paraId="367AA37F" w14:textId="77777777" w:rsidR="0088782F" w:rsidRPr="00867792" w:rsidRDefault="0088782F"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19DF098B" w14:textId="77777777" w:rsidR="0088782F" w:rsidRPr="00867792" w:rsidRDefault="0088782F" w:rsidP="00867792">
            <w:pPr>
              <w:spacing w:after="0"/>
              <w:jc w:val="center"/>
              <w:rPr>
                <w:rFonts w:cs="Calibri"/>
                <w:color w:val="000000"/>
              </w:rPr>
            </w:pPr>
            <w:r w:rsidRPr="00867792">
              <w:rPr>
                <w:rFonts w:cs="Calibri"/>
                <w:color w:val="000000"/>
              </w:rPr>
              <w:t>102.021.117,56</w:t>
            </w:r>
          </w:p>
        </w:tc>
        <w:tc>
          <w:tcPr>
            <w:tcW w:w="856" w:type="dxa"/>
            <w:tcBorders>
              <w:top w:val="single" w:sz="8" w:space="0" w:color="4BACC6"/>
              <w:left w:val="single" w:sz="8" w:space="0" w:color="4BACC6"/>
              <w:bottom w:val="single" w:sz="8" w:space="0" w:color="4BACC6"/>
              <w:right w:val="single" w:sz="8" w:space="0" w:color="4BACC6"/>
            </w:tcBorders>
            <w:vAlign w:val="center"/>
          </w:tcPr>
          <w:p w14:paraId="1C7DDB23" w14:textId="77777777" w:rsidR="0088782F" w:rsidRPr="00867792" w:rsidRDefault="0088782F" w:rsidP="00867792">
            <w:pPr>
              <w:jc w:val="center"/>
              <w:rPr>
                <w:rFonts w:cs="Calibri"/>
                <w:color w:val="000000"/>
              </w:rPr>
            </w:pPr>
            <w:r w:rsidRPr="00867792">
              <w:rPr>
                <w:rFonts w:cs="Calibri"/>
                <w:color w:val="000000"/>
              </w:rPr>
              <w:t>79,01</w:t>
            </w:r>
          </w:p>
        </w:tc>
      </w:tr>
      <w:tr w:rsidR="0088782F" w:rsidRPr="009F45F9" w14:paraId="4A957F4C" w14:textId="77777777" w:rsidTr="00867792">
        <w:trPr>
          <w:trHeight w:val="1095"/>
        </w:trPr>
        <w:tc>
          <w:tcPr>
            <w:tcW w:w="1434" w:type="dxa"/>
            <w:tcBorders>
              <w:top w:val="nil"/>
              <w:left w:val="single" w:sz="8" w:space="0" w:color="4BACC6"/>
              <w:bottom w:val="nil"/>
              <w:right w:val="single" w:sz="8" w:space="0" w:color="4BACC6"/>
            </w:tcBorders>
            <w:vAlign w:val="center"/>
          </w:tcPr>
          <w:p w14:paraId="49B17EB6" w14:textId="77777777" w:rsidR="0088782F" w:rsidRPr="009F45F9" w:rsidRDefault="0088782F" w:rsidP="0088782F">
            <w:pPr>
              <w:rPr>
                <w:color w:val="000000"/>
              </w:rPr>
            </w:pPr>
            <w:r w:rsidRPr="009F45F9">
              <w:rPr>
                <w:color w:val="000000"/>
              </w:rPr>
              <w:t>411112</w:t>
            </w:r>
          </w:p>
        </w:tc>
        <w:tc>
          <w:tcPr>
            <w:tcW w:w="2727" w:type="dxa"/>
            <w:tcBorders>
              <w:top w:val="nil"/>
              <w:left w:val="nil"/>
              <w:bottom w:val="nil"/>
              <w:right w:val="nil"/>
            </w:tcBorders>
            <w:vAlign w:val="center"/>
          </w:tcPr>
          <w:p w14:paraId="3956FAC9" w14:textId="77777777" w:rsidR="0088782F" w:rsidRPr="004B3AD2" w:rsidRDefault="0088782F" w:rsidP="0088782F">
            <w:pPr>
              <w:rPr>
                <w:color w:val="000000"/>
                <w:lang w:val="ru-RU"/>
              </w:rPr>
            </w:pPr>
            <w:r w:rsidRPr="004B3AD2">
              <w:rPr>
                <w:color w:val="000000"/>
                <w:lang w:val="ru-RU"/>
              </w:rPr>
              <w:t>Додатак за рад дужи од пуног радног времена</w:t>
            </w:r>
          </w:p>
        </w:tc>
        <w:tc>
          <w:tcPr>
            <w:tcW w:w="1591" w:type="dxa"/>
            <w:tcBorders>
              <w:top w:val="nil"/>
              <w:left w:val="single" w:sz="8" w:space="0" w:color="4BACC6"/>
              <w:bottom w:val="nil"/>
              <w:right w:val="single" w:sz="8" w:space="0" w:color="4BACC6"/>
            </w:tcBorders>
            <w:vAlign w:val="center"/>
          </w:tcPr>
          <w:p w14:paraId="58DFD5B9" w14:textId="77777777" w:rsidR="0088782F" w:rsidRPr="00867792" w:rsidRDefault="0088782F" w:rsidP="00867792">
            <w:pPr>
              <w:jc w:val="center"/>
              <w:rPr>
                <w:color w:val="000000"/>
                <w:lang w:val="ru-RU"/>
              </w:rPr>
            </w:pPr>
          </w:p>
        </w:tc>
        <w:tc>
          <w:tcPr>
            <w:tcW w:w="2492" w:type="dxa"/>
            <w:tcBorders>
              <w:top w:val="nil"/>
              <w:left w:val="nil"/>
              <w:bottom w:val="nil"/>
              <w:right w:val="nil"/>
            </w:tcBorders>
            <w:vAlign w:val="center"/>
          </w:tcPr>
          <w:p w14:paraId="1E16F8D8" w14:textId="77777777" w:rsidR="0088782F" w:rsidRPr="00867792" w:rsidRDefault="0088782F" w:rsidP="00867792">
            <w:pPr>
              <w:jc w:val="center"/>
              <w:rPr>
                <w:rFonts w:cs="Calibri"/>
                <w:color w:val="000000"/>
              </w:rPr>
            </w:pPr>
            <w:r w:rsidRPr="00867792">
              <w:rPr>
                <w:rFonts w:cs="Calibri"/>
                <w:color w:val="000000"/>
              </w:rPr>
              <w:t>3.166.359,35</w:t>
            </w:r>
          </w:p>
        </w:tc>
        <w:tc>
          <w:tcPr>
            <w:tcW w:w="856" w:type="dxa"/>
            <w:tcBorders>
              <w:top w:val="nil"/>
              <w:left w:val="single" w:sz="8" w:space="0" w:color="4BACC6"/>
              <w:bottom w:val="nil"/>
              <w:right w:val="single" w:sz="8" w:space="0" w:color="4BACC6"/>
            </w:tcBorders>
            <w:vAlign w:val="center"/>
          </w:tcPr>
          <w:p w14:paraId="725539C0" w14:textId="77777777" w:rsidR="0088782F" w:rsidRPr="00867792" w:rsidRDefault="0088782F" w:rsidP="00867792">
            <w:pPr>
              <w:jc w:val="center"/>
              <w:rPr>
                <w:rFonts w:cs="Calibri"/>
                <w:color w:val="000000"/>
              </w:rPr>
            </w:pPr>
            <w:r w:rsidRPr="00867792">
              <w:rPr>
                <w:rFonts w:cs="Calibri"/>
                <w:color w:val="000000"/>
              </w:rPr>
              <w:t>2,45</w:t>
            </w:r>
          </w:p>
        </w:tc>
      </w:tr>
      <w:tr w:rsidR="0088782F" w:rsidRPr="009F45F9" w14:paraId="23C67D1E" w14:textId="77777777" w:rsidTr="00867792">
        <w:trPr>
          <w:trHeight w:val="848"/>
        </w:trPr>
        <w:tc>
          <w:tcPr>
            <w:tcW w:w="1434" w:type="dxa"/>
            <w:tcBorders>
              <w:top w:val="single" w:sz="8" w:space="0" w:color="4BACC6"/>
              <w:left w:val="single" w:sz="8" w:space="0" w:color="4BACC6"/>
              <w:bottom w:val="single" w:sz="8" w:space="0" w:color="4BACC6"/>
              <w:right w:val="single" w:sz="8" w:space="0" w:color="4BACC6"/>
            </w:tcBorders>
            <w:vAlign w:val="center"/>
          </w:tcPr>
          <w:p w14:paraId="64416CE2" w14:textId="77777777" w:rsidR="0088782F" w:rsidRPr="009F45F9" w:rsidRDefault="0088782F" w:rsidP="0088782F">
            <w:pPr>
              <w:rPr>
                <w:color w:val="000000"/>
              </w:rPr>
            </w:pPr>
            <w:r w:rsidRPr="009F45F9">
              <w:rPr>
                <w:color w:val="000000"/>
              </w:rPr>
              <w:t>411113</w:t>
            </w:r>
          </w:p>
          <w:p w14:paraId="3CFB17FB" w14:textId="77777777" w:rsidR="0088782F" w:rsidRPr="009F45F9" w:rsidRDefault="0088782F" w:rsidP="0088782F"/>
        </w:tc>
        <w:tc>
          <w:tcPr>
            <w:tcW w:w="2727" w:type="dxa"/>
            <w:tcBorders>
              <w:top w:val="single" w:sz="8" w:space="0" w:color="4BACC6"/>
              <w:left w:val="nil"/>
              <w:bottom w:val="single" w:sz="8" w:space="0" w:color="4BACC6"/>
              <w:right w:val="nil"/>
            </w:tcBorders>
            <w:vAlign w:val="center"/>
          </w:tcPr>
          <w:p w14:paraId="07D3D805" w14:textId="77777777" w:rsidR="0088782F" w:rsidRPr="004B3AD2" w:rsidRDefault="0088782F" w:rsidP="0088782F">
            <w:pPr>
              <w:rPr>
                <w:color w:val="000000"/>
                <w:lang w:val="ru-RU"/>
              </w:rPr>
            </w:pPr>
            <w:r w:rsidRPr="004B3AD2">
              <w:rPr>
                <w:color w:val="000000"/>
                <w:lang w:val="ru-RU"/>
              </w:rPr>
              <w:t>Додатак за рад на дан државног и верског празника</w:t>
            </w:r>
          </w:p>
        </w:tc>
        <w:tc>
          <w:tcPr>
            <w:tcW w:w="1591" w:type="dxa"/>
            <w:tcBorders>
              <w:top w:val="single" w:sz="8" w:space="0" w:color="4BACC6"/>
              <w:left w:val="single" w:sz="8" w:space="0" w:color="4BACC6"/>
              <w:bottom w:val="single" w:sz="8" w:space="0" w:color="4BACC6"/>
              <w:right w:val="single" w:sz="8" w:space="0" w:color="4BACC6"/>
            </w:tcBorders>
            <w:vAlign w:val="center"/>
          </w:tcPr>
          <w:p w14:paraId="6512F781" w14:textId="77777777" w:rsidR="0088782F" w:rsidRPr="00867792" w:rsidRDefault="0088782F" w:rsidP="00867792">
            <w:pPr>
              <w:jc w:val="center"/>
              <w:rPr>
                <w:lang w:val="ru-RU"/>
              </w:rPr>
            </w:pPr>
          </w:p>
        </w:tc>
        <w:tc>
          <w:tcPr>
            <w:tcW w:w="2492" w:type="dxa"/>
            <w:tcBorders>
              <w:top w:val="single" w:sz="8" w:space="0" w:color="4BACC6"/>
              <w:left w:val="nil"/>
              <w:bottom w:val="single" w:sz="8" w:space="0" w:color="4BACC6"/>
              <w:right w:val="nil"/>
            </w:tcBorders>
            <w:vAlign w:val="center"/>
          </w:tcPr>
          <w:p w14:paraId="23ADF8D7" w14:textId="77777777" w:rsidR="0088782F" w:rsidRPr="00867792" w:rsidRDefault="0088782F" w:rsidP="00867792">
            <w:pPr>
              <w:spacing w:after="0"/>
              <w:jc w:val="center"/>
              <w:rPr>
                <w:rFonts w:cs="Calibri"/>
                <w:color w:val="000000"/>
              </w:rPr>
            </w:pPr>
            <w:r w:rsidRPr="00867792">
              <w:rPr>
                <w:rFonts w:cs="Calibri"/>
                <w:color w:val="000000"/>
              </w:rPr>
              <w:t>30.822,30</w:t>
            </w:r>
          </w:p>
        </w:tc>
        <w:tc>
          <w:tcPr>
            <w:tcW w:w="856" w:type="dxa"/>
            <w:tcBorders>
              <w:top w:val="single" w:sz="8" w:space="0" w:color="4BACC6"/>
              <w:left w:val="single" w:sz="8" w:space="0" w:color="4BACC6"/>
              <w:bottom w:val="single" w:sz="8" w:space="0" w:color="4BACC6"/>
              <w:right w:val="single" w:sz="8" w:space="0" w:color="4BACC6"/>
            </w:tcBorders>
            <w:vAlign w:val="center"/>
          </w:tcPr>
          <w:p w14:paraId="643015F0" w14:textId="77777777" w:rsidR="0088782F" w:rsidRPr="00867792" w:rsidRDefault="0088782F" w:rsidP="00867792">
            <w:pPr>
              <w:jc w:val="center"/>
              <w:rPr>
                <w:rFonts w:cs="Calibri"/>
                <w:color w:val="000000"/>
              </w:rPr>
            </w:pPr>
            <w:r w:rsidRPr="00867792">
              <w:rPr>
                <w:rFonts w:cs="Calibri"/>
                <w:color w:val="000000"/>
              </w:rPr>
              <w:t>0,02</w:t>
            </w:r>
          </w:p>
        </w:tc>
      </w:tr>
      <w:tr w:rsidR="0088782F" w:rsidRPr="009F45F9" w14:paraId="0DFD6958" w14:textId="77777777" w:rsidTr="00867792">
        <w:trPr>
          <w:trHeight w:val="1365"/>
        </w:trPr>
        <w:tc>
          <w:tcPr>
            <w:tcW w:w="1434" w:type="dxa"/>
            <w:tcBorders>
              <w:top w:val="single" w:sz="8" w:space="0" w:color="4BACC6"/>
              <w:left w:val="single" w:sz="8" w:space="0" w:color="4BACC6"/>
              <w:bottom w:val="single" w:sz="8" w:space="0" w:color="4BACC6"/>
              <w:right w:val="single" w:sz="8" w:space="0" w:color="4BACC6"/>
            </w:tcBorders>
            <w:vAlign w:val="center"/>
          </w:tcPr>
          <w:p w14:paraId="10BAB514" w14:textId="77777777" w:rsidR="0088782F" w:rsidRPr="009F45F9" w:rsidRDefault="0088782F" w:rsidP="0088782F">
            <w:pPr>
              <w:rPr>
                <w:color w:val="000000"/>
              </w:rPr>
            </w:pPr>
            <w:r w:rsidRPr="009F45F9">
              <w:rPr>
                <w:color w:val="000000"/>
              </w:rPr>
              <w:t>411115</w:t>
            </w:r>
          </w:p>
          <w:p w14:paraId="65C17730" w14:textId="77777777" w:rsidR="0088782F" w:rsidRPr="009F45F9" w:rsidRDefault="0088782F" w:rsidP="0088782F">
            <w:pPr>
              <w:rPr>
                <w:color w:val="000000"/>
              </w:rPr>
            </w:pPr>
          </w:p>
        </w:tc>
        <w:tc>
          <w:tcPr>
            <w:tcW w:w="2727" w:type="dxa"/>
            <w:tcBorders>
              <w:top w:val="single" w:sz="8" w:space="0" w:color="4BACC6"/>
              <w:left w:val="nil"/>
              <w:bottom w:val="single" w:sz="8" w:space="0" w:color="4BACC6"/>
              <w:right w:val="nil"/>
            </w:tcBorders>
            <w:vAlign w:val="center"/>
          </w:tcPr>
          <w:p w14:paraId="4A064BBF" w14:textId="77777777" w:rsidR="0088782F" w:rsidRPr="004B3AD2" w:rsidRDefault="0088782F" w:rsidP="0088782F">
            <w:pPr>
              <w:rPr>
                <w:color w:val="000000"/>
                <w:lang w:val="ru-RU"/>
              </w:rPr>
            </w:pPr>
            <w:r w:rsidRPr="004B3AD2">
              <w:rPr>
                <w:color w:val="000000"/>
                <w:lang w:val="ru-RU"/>
              </w:rPr>
              <w:t>Додатак за време проведено на раду (минули рад)</w:t>
            </w:r>
          </w:p>
        </w:tc>
        <w:tc>
          <w:tcPr>
            <w:tcW w:w="1591" w:type="dxa"/>
            <w:tcBorders>
              <w:top w:val="single" w:sz="8" w:space="0" w:color="4BACC6"/>
              <w:left w:val="single" w:sz="8" w:space="0" w:color="4BACC6"/>
              <w:bottom w:val="single" w:sz="8" w:space="0" w:color="4BACC6"/>
              <w:right w:val="single" w:sz="8" w:space="0" w:color="4BACC6"/>
            </w:tcBorders>
            <w:vAlign w:val="center"/>
          </w:tcPr>
          <w:p w14:paraId="6E94BA06" w14:textId="77777777" w:rsidR="0088782F" w:rsidRPr="00867792" w:rsidRDefault="0088782F"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5AB157A3" w14:textId="77777777" w:rsidR="0088782F" w:rsidRPr="00867792" w:rsidRDefault="0088782F" w:rsidP="00867792">
            <w:pPr>
              <w:spacing w:after="0"/>
              <w:jc w:val="center"/>
              <w:rPr>
                <w:rFonts w:cs="Calibri"/>
                <w:color w:val="000000"/>
              </w:rPr>
            </w:pPr>
            <w:r w:rsidRPr="00867792">
              <w:rPr>
                <w:rFonts w:cs="Calibri"/>
                <w:color w:val="000000"/>
              </w:rPr>
              <w:t>5.738.408,96</w:t>
            </w:r>
          </w:p>
        </w:tc>
        <w:tc>
          <w:tcPr>
            <w:tcW w:w="856" w:type="dxa"/>
            <w:tcBorders>
              <w:top w:val="single" w:sz="8" w:space="0" w:color="4BACC6"/>
              <w:left w:val="single" w:sz="8" w:space="0" w:color="4BACC6"/>
              <w:bottom w:val="single" w:sz="8" w:space="0" w:color="4BACC6"/>
              <w:right w:val="single" w:sz="8" w:space="0" w:color="4BACC6"/>
            </w:tcBorders>
            <w:vAlign w:val="center"/>
          </w:tcPr>
          <w:p w14:paraId="607BF1F0" w14:textId="77777777" w:rsidR="0088782F" w:rsidRPr="00867792" w:rsidRDefault="0088782F" w:rsidP="00867792">
            <w:pPr>
              <w:jc w:val="center"/>
              <w:rPr>
                <w:rFonts w:cs="Calibri"/>
                <w:color w:val="000000"/>
              </w:rPr>
            </w:pPr>
            <w:r w:rsidRPr="00867792">
              <w:rPr>
                <w:rFonts w:cs="Calibri"/>
                <w:color w:val="000000"/>
              </w:rPr>
              <w:t>4,44</w:t>
            </w:r>
          </w:p>
        </w:tc>
      </w:tr>
      <w:tr w:rsidR="0088782F" w:rsidRPr="009F45F9" w14:paraId="6CD73E40" w14:textId="77777777" w:rsidTr="00867792">
        <w:trPr>
          <w:trHeight w:val="825"/>
        </w:trPr>
        <w:tc>
          <w:tcPr>
            <w:tcW w:w="1434" w:type="dxa"/>
            <w:tcBorders>
              <w:top w:val="nil"/>
              <w:left w:val="single" w:sz="8" w:space="0" w:color="4BACC6"/>
              <w:bottom w:val="nil"/>
              <w:right w:val="single" w:sz="8" w:space="0" w:color="4BACC6"/>
            </w:tcBorders>
            <w:vAlign w:val="center"/>
          </w:tcPr>
          <w:p w14:paraId="4DBF10B0" w14:textId="77777777" w:rsidR="0088782F" w:rsidRPr="009F45F9" w:rsidRDefault="0088782F" w:rsidP="0088782F">
            <w:pPr>
              <w:rPr>
                <w:color w:val="000000"/>
              </w:rPr>
            </w:pPr>
            <w:r w:rsidRPr="009F45F9">
              <w:rPr>
                <w:color w:val="000000"/>
              </w:rPr>
              <w:t>411117</w:t>
            </w:r>
          </w:p>
        </w:tc>
        <w:tc>
          <w:tcPr>
            <w:tcW w:w="2727" w:type="dxa"/>
            <w:tcBorders>
              <w:top w:val="nil"/>
              <w:left w:val="nil"/>
              <w:bottom w:val="nil"/>
              <w:right w:val="nil"/>
            </w:tcBorders>
            <w:vAlign w:val="center"/>
          </w:tcPr>
          <w:p w14:paraId="35F000DC" w14:textId="77777777" w:rsidR="0088782F" w:rsidRPr="009F45F9" w:rsidRDefault="0088782F" w:rsidP="0088782F">
            <w:pPr>
              <w:rPr>
                <w:color w:val="000000"/>
              </w:rPr>
            </w:pPr>
            <w:r w:rsidRPr="009F45F9">
              <w:rPr>
                <w:color w:val="000000"/>
              </w:rPr>
              <w:t>Боловање до 30 дана</w:t>
            </w:r>
          </w:p>
        </w:tc>
        <w:tc>
          <w:tcPr>
            <w:tcW w:w="1591" w:type="dxa"/>
            <w:tcBorders>
              <w:top w:val="nil"/>
              <w:left w:val="single" w:sz="8" w:space="0" w:color="4BACC6"/>
              <w:bottom w:val="nil"/>
              <w:right w:val="single" w:sz="8" w:space="0" w:color="4BACC6"/>
            </w:tcBorders>
            <w:vAlign w:val="center"/>
          </w:tcPr>
          <w:p w14:paraId="535DD85B" w14:textId="77777777" w:rsidR="0088782F" w:rsidRPr="00867792" w:rsidRDefault="0088782F" w:rsidP="00867792">
            <w:pPr>
              <w:jc w:val="center"/>
              <w:rPr>
                <w:color w:val="000000"/>
              </w:rPr>
            </w:pPr>
          </w:p>
        </w:tc>
        <w:tc>
          <w:tcPr>
            <w:tcW w:w="2492" w:type="dxa"/>
            <w:tcBorders>
              <w:top w:val="nil"/>
              <w:left w:val="nil"/>
              <w:bottom w:val="nil"/>
              <w:right w:val="nil"/>
            </w:tcBorders>
            <w:vAlign w:val="center"/>
          </w:tcPr>
          <w:p w14:paraId="5241EC21" w14:textId="77777777" w:rsidR="0088782F" w:rsidRPr="00867792" w:rsidRDefault="0088782F" w:rsidP="00867792">
            <w:pPr>
              <w:spacing w:after="0"/>
              <w:jc w:val="center"/>
              <w:rPr>
                <w:rFonts w:cs="Calibri"/>
                <w:color w:val="000000"/>
              </w:rPr>
            </w:pPr>
            <w:r w:rsidRPr="00867792">
              <w:rPr>
                <w:rFonts w:cs="Calibri"/>
                <w:color w:val="000000"/>
              </w:rPr>
              <w:t>1.606.138,55</w:t>
            </w:r>
          </w:p>
        </w:tc>
        <w:tc>
          <w:tcPr>
            <w:tcW w:w="856" w:type="dxa"/>
            <w:tcBorders>
              <w:top w:val="nil"/>
              <w:left w:val="single" w:sz="8" w:space="0" w:color="4BACC6"/>
              <w:bottom w:val="nil"/>
              <w:right w:val="single" w:sz="8" w:space="0" w:color="4BACC6"/>
            </w:tcBorders>
            <w:vAlign w:val="center"/>
          </w:tcPr>
          <w:p w14:paraId="460C9C5C" w14:textId="77777777" w:rsidR="0088782F" w:rsidRPr="00867792" w:rsidRDefault="0088782F" w:rsidP="00867792">
            <w:pPr>
              <w:jc w:val="center"/>
              <w:rPr>
                <w:rFonts w:cs="Calibri"/>
                <w:color w:val="000000"/>
              </w:rPr>
            </w:pPr>
            <w:r w:rsidRPr="00867792">
              <w:rPr>
                <w:rFonts w:cs="Calibri"/>
                <w:color w:val="000000"/>
              </w:rPr>
              <w:t>1,24</w:t>
            </w:r>
          </w:p>
        </w:tc>
      </w:tr>
      <w:tr w:rsidR="0088782F" w:rsidRPr="009F45F9" w14:paraId="3249AA19" w14:textId="77777777" w:rsidTr="00867792">
        <w:trPr>
          <w:trHeight w:val="1095"/>
        </w:trPr>
        <w:tc>
          <w:tcPr>
            <w:tcW w:w="1434" w:type="dxa"/>
            <w:tcBorders>
              <w:top w:val="single" w:sz="8" w:space="0" w:color="4BACC6"/>
              <w:left w:val="single" w:sz="8" w:space="0" w:color="4BACC6"/>
              <w:bottom w:val="single" w:sz="8" w:space="0" w:color="4BACC6"/>
              <w:right w:val="single" w:sz="8" w:space="0" w:color="4BACC6"/>
            </w:tcBorders>
            <w:vAlign w:val="center"/>
          </w:tcPr>
          <w:p w14:paraId="187C0C5F" w14:textId="77777777" w:rsidR="0088782F" w:rsidRPr="009F45F9" w:rsidRDefault="0088782F" w:rsidP="0088782F">
            <w:pPr>
              <w:rPr>
                <w:color w:val="000000"/>
              </w:rPr>
            </w:pPr>
            <w:r w:rsidRPr="009F45F9">
              <w:rPr>
                <w:color w:val="000000"/>
              </w:rPr>
              <w:t>411118</w:t>
            </w:r>
          </w:p>
        </w:tc>
        <w:tc>
          <w:tcPr>
            <w:tcW w:w="2727" w:type="dxa"/>
            <w:tcBorders>
              <w:top w:val="single" w:sz="8" w:space="0" w:color="4BACC6"/>
              <w:left w:val="nil"/>
              <w:bottom w:val="single" w:sz="8" w:space="0" w:color="4BACC6"/>
              <w:right w:val="nil"/>
            </w:tcBorders>
            <w:vAlign w:val="center"/>
          </w:tcPr>
          <w:p w14:paraId="69F35A5F" w14:textId="77777777" w:rsidR="0088782F" w:rsidRPr="004B3AD2" w:rsidRDefault="0088782F" w:rsidP="0088782F">
            <w:pPr>
              <w:rPr>
                <w:color w:val="000000"/>
                <w:lang w:val="ru-RU"/>
              </w:rPr>
            </w:pPr>
            <w:r w:rsidRPr="004B3AD2">
              <w:rPr>
                <w:color w:val="000000"/>
                <w:lang w:val="ru-RU"/>
              </w:rPr>
              <w:t>Накнада зараде за време одсуствовања са рада-годишњи одмор, плаћено одсуство</w:t>
            </w:r>
          </w:p>
        </w:tc>
        <w:tc>
          <w:tcPr>
            <w:tcW w:w="1591" w:type="dxa"/>
            <w:tcBorders>
              <w:top w:val="single" w:sz="8" w:space="0" w:color="4BACC6"/>
              <w:left w:val="single" w:sz="8" w:space="0" w:color="4BACC6"/>
              <w:bottom w:val="single" w:sz="8" w:space="0" w:color="4BACC6"/>
              <w:right w:val="single" w:sz="8" w:space="0" w:color="4BACC6"/>
            </w:tcBorders>
            <w:vAlign w:val="center"/>
          </w:tcPr>
          <w:p w14:paraId="37DEE1C1" w14:textId="77777777" w:rsidR="0088782F" w:rsidRPr="00867792" w:rsidRDefault="0088782F"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7C876A86" w14:textId="77777777" w:rsidR="0088782F" w:rsidRPr="00867792" w:rsidRDefault="0088782F" w:rsidP="00867792">
            <w:pPr>
              <w:jc w:val="center"/>
              <w:rPr>
                <w:rFonts w:cs="Calibri"/>
                <w:color w:val="000000"/>
              </w:rPr>
            </w:pPr>
            <w:r w:rsidRPr="00867792">
              <w:rPr>
                <w:rFonts w:cs="Calibri"/>
                <w:color w:val="000000"/>
              </w:rPr>
              <w:t>13.634.823,89</w:t>
            </w:r>
          </w:p>
        </w:tc>
        <w:tc>
          <w:tcPr>
            <w:tcW w:w="856" w:type="dxa"/>
            <w:tcBorders>
              <w:top w:val="single" w:sz="8" w:space="0" w:color="4BACC6"/>
              <w:left w:val="single" w:sz="8" w:space="0" w:color="4BACC6"/>
              <w:bottom w:val="single" w:sz="8" w:space="0" w:color="4BACC6"/>
              <w:right w:val="single" w:sz="8" w:space="0" w:color="4BACC6"/>
            </w:tcBorders>
            <w:vAlign w:val="center"/>
          </w:tcPr>
          <w:p w14:paraId="720E8678" w14:textId="77777777" w:rsidR="0088782F" w:rsidRPr="00867792" w:rsidRDefault="0088782F" w:rsidP="00867792">
            <w:pPr>
              <w:jc w:val="center"/>
              <w:rPr>
                <w:rFonts w:cs="Calibri"/>
                <w:color w:val="000000"/>
              </w:rPr>
            </w:pPr>
            <w:r w:rsidRPr="00867792">
              <w:rPr>
                <w:rFonts w:cs="Calibri"/>
                <w:color w:val="000000"/>
              </w:rPr>
              <w:t>10,56</w:t>
            </w:r>
          </w:p>
        </w:tc>
      </w:tr>
      <w:tr w:rsidR="0088782F" w:rsidRPr="009F45F9" w14:paraId="6AAFA0B0" w14:textId="77777777" w:rsidTr="00867792">
        <w:trPr>
          <w:trHeight w:val="555"/>
        </w:trPr>
        <w:tc>
          <w:tcPr>
            <w:tcW w:w="1434" w:type="dxa"/>
            <w:tcBorders>
              <w:top w:val="nil"/>
              <w:left w:val="single" w:sz="8" w:space="0" w:color="4BACC6"/>
              <w:bottom w:val="nil"/>
              <w:right w:val="single" w:sz="8" w:space="0" w:color="4BACC6"/>
            </w:tcBorders>
            <w:vAlign w:val="center"/>
          </w:tcPr>
          <w:p w14:paraId="4F0F4857" w14:textId="77777777" w:rsidR="0088782F" w:rsidRPr="009F45F9" w:rsidRDefault="0088782F" w:rsidP="0088782F">
            <w:pPr>
              <w:rPr>
                <w:color w:val="000000"/>
              </w:rPr>
            </w:pPr>
            <w:r w:rsidRPr="009F45F9">
              <w:rPr>
                <w:color w:val="000000"/>
              </w:rPr>
              <w:t>411119</w:t>
            </w:r>
          </w:p>
        </w:tc>
        <w:tc>
          <w:tcPr>
            <w:tcW w:w="2727" w:type="dxa"/>
            <w:tcBorders>
              <w:top w:val="nil"/>
              <w:left w:val="nil"/>
              <w:bottom w:val="nil"/>
              <w:right w:val="nil"/>
            </w:tcBorders>
            <w:vAlign w:val="center"/>
          </w:tcPr>
          <w:p w14:paraId="1857017B" w14:textId="77777777" w:rsidR="0088782F" w:rsidRPr="004B3AD2" w:rsidRDefault="0088782F" w:rsidP="0088782F">
            <w:pPr>
              <w:rPr>
                <w:color w:val="000000"/>
                <w:lang w:val="ru-RU"/>
              </w:rPr>
            </w:pPr>
            <w:r w:rsidRPr="004B3AD2">
              <w:rPr>
                <w:color w:val="000000"/>
                <w:lang w:val="ru-RU"/>
              </w:rPr>
              <w:t>Остали додаци и накнаде запосленима</w:t>
            </w:r>
          </w:p>
        </w:tc>
        <w:tc>
          <w:tcPr>
            <w:tcW w:w="1591" w:type="dxa"/>
            <w:tcBorders>
              <w:top w:val="nil"/>
              <w:left w:val="single" w:sz="8" w:space="0" w:color="4BACC6"/>
              <w:bottom w:val="nil"/>
              <w:right w:val="single" w:sz="8" w:space="0" w:color="4BACC6"/>
            </w:tcBorders>
            <w:vAlign w:val="center"/>
          </w:tcPr>
          <w:p w14:paraId="5CE09749" w14:textId="77777777" w:rsidR="0088782F" w:rsidRPr="00867792" w:rsidRDefault="0088782F" w:rsidP="00867792">
            <w:pPr>
              <w:jc w:val="center"/>
              <w:rPr>
                <w:color w:val="000000"/>
                <w:lang w:val="ru-RU"/>
              </w:rPr>
            </w:pPr>
          </w:p>
        </w:tc>
        <w:tc>
          <w:tcPr>
            <w:tcW w:w="2492" w:type="dxa"/>
            <w:tcBorders>
              <w:top w:val="nil"/>
              <w:left w:val="nil"/>
              <w:bottom w:val="nil"/>
              <w:right w:val="nil"/>
            </w:tcBorders>
            <w:vAlign w:val="center"/>
          </w:tcPr>
          <w:p w14:paraId="2F18AFED" w14:textId="77777777" w:rsidR="0088782F" w:rsidRPr="00867792" w:rsidRDefault="0088782F" w:rsidP="00867792">
            <w:pPr>
              <w:jc w:val="center"/>
              <w:rPr>
                <w:rFonts w:cs="Calibri"/>
                <w:color w:val="000000"/>
              </w:rPr>
            </w:pPr>
            <w:r w:rsidRPr="00867792">
              <w:rPr>
                <w:rFonts w:cs="Calibri"/>
                <w:color w:val="000000"/>
              </w:rPr>
              <w:t>2.760.427,56</w:t>
            </w:r>
          </w:p>
        </w:tc>
        <w:tc>
          <w:tcPr>
            <w:tcW w:w="856" w:type="dxa"/>
            <w:tcBorders>
              <w:top w:val="nil"/>
              <w:left w:val="single" w:sz="8" w:space="0" w:color="4BACC6"/>
              <w:bottom w:val="nil"/>
              <w:right w:val="single" w:sz="8" w:space="0" w:color="4BACC6"/>
            </w:tcBorders>
            <w:vAlign w:val="center"/>
          </w:tcPr>
          <w:p w14:paraId="6121D9DB" w14:textId="77777777" w:rsidR="0088782F" w:rsidRPr="00867792" w:rsidRDefault="0088782F" w:rsidP="00867792">
            <w:pPr>
              <w:jc w:val="center"/>
              <w:rPr>
                <w:rFonts w:cs="Calibri"/>
                <w:color w:val="000000"/>
              </w:rPr>
            </w:pPr>
            <w:r w:rsidRPr="00867792">
              <w:rPr>
                <w:rFonts w:cs="Calibri"/>
                <w:color w:val="000000"/>
              </w:rPr>
              <w:t>2,14</w:t>
            </w:r>
          </w:p>
        </w:tc>
      </w:tr>
      <w:tr w:rsidR="0088782F" w:rsidRPr="009F45F9" w14:paraId="6436F4C7" w14:textId="77777777" w:rsidTr="00867792">
        <w:trPr>
          <w:trHeight w:val="315"/>
        </w:trPr>
        <w:tc>
          <w:tcPr>
            <w:tcW w:w="1434" w:type="dxa"/>
            <w:tcBorders>
              <w:top w:val="nil"/>
              <w:left w:val="single" w:sz="8" w:space="0" w:color="4BACC6"/>
              <w:bottom w:val="nil"/>
              <w:right w:val="single" w:sz="8" w:space="0" w:color="4BACC6"/>
            </w:tcBorders>
            <w:shd w:val="clear" w:color="000000" w:fill="DAEEF3"/>
          </w:tcPr>
          <w:p w14:paraId="6EB482FC" w14:textId="77777777" w:rsidR="0088782F" w:rsidRPr="009F45F9" w:rsidRDefault="0088782F" w:rsidP="0088782F">
            <w:pPr>
              <w:rPr>
                <w:b/>
                <w:bCs/>
                <w:color w:val="000000"/>
              </w:rPr>
            </w:pPr>
            <w:r w:rsidRPr="009F45F9">
              <w:rPr>
                <w:b/>
                <w:bCs/>
                <w:color w:val="000000"/>
              </w:rPr>
              <w:t>Укупно 411</w:t>
            </w:r>
          </w:p>
        </w:tc>
        <w:tc>
          <w:tcPr>
            <w:tcW w:w="2727" w:type="dxa"/>
            <w:tcBorders>
              <w:top w:val="nil"/>
              <w:left w:val="nil"/>
              <w:bottom w:val="nil"/>
              <w:right w:val="nil"/>
            </w:tcBorders>
            <w:shd w:val="clear" w:color="000000" w:fill="DAEEF3"/>
          </w:tcPr>
          <w:p w14:paraId="1E11F1D7" w14:textId="77777777" w:rsidR="0088782F" w:rsidRPr="009F45F9" w:rsidRDefault="0088782F" w:rsidP="0088782F">
            <w:pPr>
              <w:rPr>
                <w:b/>
                <w:bCs/>
                <w:color w:val="000000"/>
              </w:rPr>
            </w:pPr>
            <w:r w:rsidRPr="009F45F9">
              <w:rPr>
                <w:b/>
                <w:bCs/>
                <w:color w:val="000000"/>
              </w:rPr>
              <w:t> </w:t>
            </w:r>
          </w:p>
        </w:tc>
        <w:tc>
          <w:tcPr>
            <w:tcW w:w="1591" w:type="dxa"/>
            <w:tcBorders>
              <w:top w:val="nil"/>
              <w:left w:val="single" w:sz="8" w:space="0" w:color="4BACC6"/>
              <w:bottom w:val="nil"/>
              <w:right w:val="single" w:sz="8" w:space="0" w:color="4BACC6"/>
            </w:tcBorders>
            <w:shd w:val="clear" w:color="000000" w:fill="DAEEF3"/>
            <w:vAlign w:val="center"/>
          </w:tcPr>
          <w:p w14:paraId="317774FC" w14:textId="77777777" w:rsidR="0088782F" w:rsidRPr="00867792" w:rsidRDefault="0088782F" w:rsidP="00867792">
            <w:pPr>
              <w:spacing w:after="0"/>
              <w:jc w:val="center"/>
              <w:rPr>
                <w:rFonts w:cs="Calibri"/>
                <w:b/>
                <w:bCs/>
                <w:color w:val="000000"/>
              </w:rPr>
            </w:pPr>
            <w:r w:rsidRPr="00867792">
              <w:rPr>
                <w:rFonts w:cs="Calibri"/>
                <w:b/>
                <w:bCs/>
                <w:color w:val="000000"/>
              </w:rPr>
              <w:t>129.132.000,00</w:t>
            </w:r>
          </w:p>
        </w:tc>
        <w:tc>
          <w:tcPr>
            <w:tcW w:w="2492" w:type="dxa"/>
            <w:tcBorders>
              <w:top w:val="nil"/>
              <w:left w:val="nil"/>
              <w:bottom w:val="nil"/>
              <w:right w:val="nil"/>
            </w:tcBorders>
            <w:shd w:val="clear" w:color="000000" w:fill="DAEEF3"/>
            <w:vAlign w:val="center"/>
          </w:tcPr>
          <w:p w14:paraId="4ECFC402" w14:textId="77777777" w:rsidR="0088782F" w:rsidRPr="00867792" w:rsidRDefault="0088782F" w:rsidP="00867792">
            <w:pPr>
              <w:jc w:val="center"/>
              <w:rPr>
                <w:rFonts w:cs="Calibri"/>
                <w:b/>
                <w:bCs/>
                <w:color w:val="000000"/>
              </w:rPr>
            </w:pPr>
            <w:r w:rsidRPr="00867792">
              <w:rPr>
                <w:rFonts w:cs="Calibri"/>
                <w:b/>
                <w:bCs/>
                <w:color w:val="000000"/>
              </w:rPr>
              <w:t>128.958.098,17</w:t>
            </w:r>
          </w:p>
        </w:tc>
        <w:tc>
          <w:tcPr>
            <w:tcW w:w="856" w:type="dxa"/>
            <w:tcBorders>
              <w:top w:val="nil"/>
              <w:left w:val="single" w:sz="8" w:space="0" w:color="4BACC6"/>
              <w:bottom w:val="nil"/>
              <w:right w:val="single" w:sz="8" w:space="0" w:color="4BACC6"/>
            </w:tcBorders>
            <w:shd w:val="clear" w:color="000000" w:fill="DAEEF3"/>
            <w:vAlign w:val="center"/>
          </w:tcPr>
          <w:p w14:paraId="139F601D" w14:textId="77777777" w:rsidR="0088782F" w:rsidRPr="00867792" w:rsidRDefault="0088782F" w:rsidP="00867792">
            <w:pPr>
              <w:jc w:val="center"/>
              <w:rPr>
                <w:rFonts w:cs="Calibri"/>
                <w:b/>
                <w:bCs/>
                <w:color w:val="000000"/>
              </w:rPr>
            </w:pPr>
            <w:r w:rsidRPr="00867792">
              <w:rPr>
                <w:rFonts w:cs="Calibri"/>
                <w:b/>
                <w:bCs/>
                <w:color w:val="000000"/>
              </w:rPr>
              <w:t>99,87</w:t>
            </w:r>
          </w:p>
        </w:tc>
      </w:tr>
      <w:tr w:rsidR="00D201B0" w:rsidRPr="009F45F9" w14:paraId="56FD569C"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2B5951A2" w14:textId="77777777" w:rsidR="00D201B0" w:rsidRPr="009F45F9" w:rsidRDefault="00D201B0" w:rsidP="00A54EE3">
            <w:pPr>
              <w:rPr>
                <w:color w:val="000000"/>
              </w:rPr>
            </w:pPr>
            <w:r w:rsidRPr="009F45F9">
              <w:rPr>
                <w:color w:val="000000"/>
              </w:rPr>
              <w:t>412</w:t>
            </w:r>
          </w:p>
        </w:tc>
        <w:tc>
          <w:tcPr>
            <w:tcW w:w="2727" w:type="dxa"/>
            <w:tcBorders>
              <w:top w:val="single" w:sz="8" w:space="0" w:color="4BACC6"/>
              <w:left w:val="nil"/>
              <w:bottom w:val="single" w:sz="8" w:space="0" w:color="4BACC6"/>
              <w:right w:val="nil"/>
            </w:tcBorders>
            <w:vAlign w:val="center"/>
          </w:tcPr>
          <w:p w14:paraId="1C9D7770" w14:textId="77777777" w:rsidR="00D201B0" w:rsidRPr="009F45F9" w:rsidRDefault="00D201B0" w:rsidP="00A54EE3">
            <w:pPr>
              <w:rPr>
                <w:color w:val="000000"/>
              </w:rPr>
            </w:pPr>
            <w:r w:rsidRPr="009F45F9">
              <w:rPr>
                <w:color w:val="000000"/>
              </w:rPr>
              <w:t>Доприноси</w:t>
            </w:r>
          </w:p>
        </w:tc>
        <w:tc>
          <w:tcPr>
            <w:tcW w:w="1591" w:type="dxa"/>
            <w:tcBorders>
              <w:top w:val="single" w:sz="8" w:space="0" w:color="4BACC6"/>
              <w:left w:val="single" w:sz="8" w:space="0" w:color="4BACC6"/>
              <w:bottom w:val="single" w:sz="8" w:space="0" w:color="4BACC6"/>
              <w:right w:val="single" w:sz="8" w:space="0" w:color="4BACC6"/>
            </w:tcBorders>
            <w:vAlign w:val="center"/>
          </w:tcPr>
          <w:p w14:paraId="5FFBD761" w14:textId="77777777" w:rsidR="00D201B0" w:rsidRPr="00867792" w:rsidRDefault="00D201B0"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5B82A051" w14:textId="77777777" w:rsidR="00D201B0" w:rsidRPr="00867792" w:rsidRDefault="00D201B0" w:rsidP="00867792">
            <w:pPr>
              <w:jc w:val="center"/>
            </w:pPr>
          </w:p>
        </w:tc>
        <w:tc>
          <w:tcPr>
            <w:tcW w:w="856" w:type="dxa"/>
            <w:tcBorders>
              <w:top w:val="single" w:sz="8" w:space="0" w:color="4BACC6"/>
              <w:left w:val="single" w:sz="8" w:space="0" w:color="4BACC6"/>
              <w:bottom w:val="single" w:sz="8" w:space="0" w:color="4BACC6"/>
              <w:right w:val="single" w:sz="8" w:space="0" w:color="4BACC6"/>
            </w:tcBorders>
            <w:vAlign w:val="center"/>
          </w:tcPr>
          <w:p w14:paraId="3D4D3BD6" w14:textId="77777777" w:rsidR="00D201B0" w:rsidRPr="00867792" w:rsidRDefault="00D201B0" w:rsidP="00867792">
            <w:pPr>
              <w:jc w:val="center"/>
              <w:rPr>
                <w:color w:val="000000"/>
              </w:rPr>
            </w:pPr>
          </w:p>
        </w:tc>
      </w:tr>
      <w:tr w:rsidR="0088782F" w:rsidRPr="009F45F9" w14:paraId="544CE85A" w14:textId="77777777" w:rsidTr="00867792">
        <w:trPr>
          <w:trHeight w:val="315"/>
        </w:trPr>
        <w:tc>
          <w:tcPr>
            <w:tcW w:w="1434" w:type="dxa"/>
            <w:tcBorders>
              <w:top w:val="nil"/>
              <w:left w:val="single" w:sz="8" w:space="0" w:color="4BACC6"/>
              <w:bottom w:val="nil"/>
              <w:right w:val="single" w:sz="8" w:space="0" w:color="4BACC6"/>
            </w:tcBorders>
            <w:vAlign w:val="center"/>
          </w:tcPr>
          <w:p w14:paraId="4FF07EA8" w14:textId="77777777" w:rsidR="0088782F" w:rsidRPr="009F45F9" w:rsidRDefault="0088782F" w:rsidP="0088782F">
            <w:pPr>
              <w:rPr>
                <w:color w:val="000000"/>
              </w:rPr>
            </w:pPr>
            <w:r w:rsidRPr="009F45F9">
              <w:rPr>
                <w:color w:val="000000"/>
              </w:rPr>
              <w:t>412111</w:t>
            </w:r>
          </w:p>
        </w:tc>
        <w:tc>
          <w:tcPr>
            <w:tcW w:w="2727" w:type="dxa"/>
            <w:tcBorders>
              <w:top w:val="nil"/>
              <w:left w:val="nil"/>
              <w:bottom w:val="nil"/>
              <w:right w:val="nil"/>
            </w:tcBorders>
            <w:vAlign w:val="center"/>
          </w:tcPr>
          <w:p w14:paraId="5837C0A8" w14:textId="77777777" w:rsidR="0088782F" w:rsidRPr="009F45F9" w:rsidRDefault="0088782F" w:rsidP="0088782F">
            <w:pPr>
              <w:rPr>
                <w:color w:val="000000"/>
              </w:rPr>
            </w:pPr>
            <w:r w:rsidRPr="009F45F9">
              <w:rPr>
                <w:color w:val="000000"/>
              </w:rPr>
              <w:t>Доприноси за ПИО</w:t>
            </w:r>
          </w:p>
        </w:tc>
        <w:tc>
          <w:tcPr>
            <w:tcW w:w="1591" w:type="dxa"/>
            <w:tcBorders>
              <w:top w:val="nil"/>
              <w:left w:val="single" w:sz="8" w:space="0" w:color="4BACC6"/>
              <w:bottom w:val="nil"/>
              <w:right w:val="single" w:sz="8" w:space="0" w:color="4BACC6"/>
            </w:tcBorders>
            <w:vAlign w:val="center"/>
          </w:tcPr>
          <w:p w14:paraId="6DE6CDC3" w14:textId="77777777" w:rsidR="0088782F" w:rsidRPr="00867792" w:rsidRDefault="0088782F" w:rsidP="00867792">
            <w:pPr>
              <w:jc w:val="center"/>
              <w:rPr>
                <w:color w:val="000000"/>
              </w:rPr>
            </w:pPr>
          </w:p>
        </w:tc>
        <w:tc>
          <w:tcPr>
            <w:tcW w:w="2492" w:type="dxa"/>
            <w:tcBorders>
              <w:top w:val="nil"/>
              <w:left w:val="nil"/>
              <w:bottom w:val="nil"/>
              <w:right w:val="nil"/>
            </w:tcBorders>
            <w:vAlign w:val="center"/>
          </w:tcPr>
          <w:p w14:paraId="4A709EC9" w14:textId="77777777" w:rsidR="0088782F" w:rsidRPr="00867792" w:rsidRDefault="0088782F" w:rsidP="00867792">
            <w:pPr>
              <w:spacing w:after="0"/>
              <w:jc w:val="center"/>
              <w:rPr>
                <w:rFonts w:cs="Calibri"/>
                <w:color w:val="000000"/>
              </w:rPr>
            </w:pPr>
            <w:r w:rsidRPr="00867792">
              <w:rPr>
                <w:rFonts w:cs="Calibri"/>
                <w:color w:val="000000"/>
              </w:rPr>
              <w:t>14.702.429,64</w:t>
            </w:r>
          </w:p>
        </w:tc>
        <w:tc>
          <w:tcPr>
            <w:tcW w:w="856" w:type="dxa"/>
            <w:tcBorders>
              <w:top w:val="nil"/>
              <w:left w:val="single" w:sz="8" w:space="0" w:color="4BACC6"/>
              <w:bottom w:val="nil"/>
              <w:right w:val="single" w:sz="8" w:space="0" w:color="4BACC6"/>
            </w:tcBorders>
            <w:vAlign w:val="center"/>
          </w:tcPr>
          <w:p w14:paraId="5D88630E" w14:textId="77777777" w:rsidR="0088782F" w:rsidRPr="00867792" w:rsidRDefault="0088782F" w:rsidP="00867792">
            <w:pPr>
              <w:jc w:val="center"/>
              <w:rPr>
                <w:rFonts w:cs="Calibri"/>
                <w:color w:val="000000"/>
              </w:rPr>
            </w:pPr>
            <w:r w:rsidRPr="00867792">
              <w:rPr>
                <w:rFonts w:cs="Calibri"/>
                <w:color w:val="000000"/>
              </w:rPr>
              <w:t>66,64</w:t>
            </w:r>
          </w:p>
        </w:tc>
      </w:tr>
      <w:tr w:rsidR="0088782F" w:rsidRPr="009F45F9" w14:paraId="1F1A170A"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257A9D7D" w14:textId="77777777" w:rsidR="0088782F" w:rsidRPr="009F45F9" w:rsidRDefault="0088782F" w:rsidP="0088782F">
            <w:pPr>
              <w:rPr>
                <w:color w:val="000000"/>
              </w:rPr>
            </w:pPr>
            <w:r w:rsidRPr="009F45F9">
              <w:rPr>
                <w:color w:val="000000"/>
              </w:rPr>
              <w:lastRenderedPageBreak/>
              <w:t>412211</w:t>
            </w:r>
          </w:p>
        </w:tc>
        <w:tc>
          <w:tcPr>
            <w:tcW w:w="2727" w:type="dxa"/>
            <w:tcBorders>
              <w:top w:val="single" w:sz="8" w:space="0" w:color="4BACC6"/>
              <w:left w:val="nil"/>
              <w:bottom w:val="single" w:sz="8" w:space="0" w:color="4BACC6"/>
              <w:right w:val="nil"/>
            </w:tcBorders>
            <w:vAlign w:val="center"/>
          </w:tcPr>
          <w:p w14:paraId="6BF88140" w14:textId="77777777" w:rsidR="0088782F" w:rsidRPr="009F45F9" w:rsidRDefault="0088782F" w:rsidP="0088782F">
            <w:pPr>
              <w:rPr>
                <w:color w:val="000000"/>
              </w:rPr>
            </w:pPr>
            <w:r w:rsidRPr="009F45F9">
              <w:rPr>
                <w:color w:val="000000"/>
              </w:rPr>
              <w:t>Доприноси за здравствено осигурање</w:t>
            </w:r>
          </w:p>
        </w:tc>
        <w:tc>
          <w:tcPr>
            <w:tcW w:w="1591" w:type="dxa"/>
            <w:tcBorders>
              <w:top w:val="single" w:sz="8" w:space="0" w:color="4BACC6"/>
              <w:left w:val="single" w:sz="8" w:space="0" w:color="4BACC6"/>
              <w:bottom w:val="single" w:sz="8" w:space="0" w:color="4BACC6"/>
              <w:right w:val="single" w:sz="8" w:space="0" w:color="4BACC6"/>
            </w:tcBorders>
            <w:vAlign w:val="center"/>
          </w:tcPr>
          <w:p w14:paraId="378360F9"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462BF983" w14:textId="77777777" w:rsidR="0088782F" w:rsidRPr="00867792" w:rsidRDefault="0088782F" w:rsidP="00867792">
            <w:pPr>
              <w:jc w:val="center"/>
              <w:rPr>
                <w:rFonts w:cs="Calibri"/>
                <w:color w:val="000000"/>
              </w:rPr>
            </w:pPr>
            <w:r w:rsidRPr="00867792">
              <w:rPr>
                <w:rFonts w:cs="Calibri"/>
                <w:color w:val="000000"/>
              </w:rPr>
              <w:t>6.309.792,86</w:t>
            </w:r>
          </w:p>
        </w:tc>
        <w:tc>
          <w:tcPr>
            <w:tcW w:w="856" w:type="dxa"/>
            <w:tcBorders>
              <w:top w:val="single" w:sz="8" w:space="0" w:color="4BACC6"/>
              <w:left w:val="single" w:sz="8" w:space="0" w:color="4BACC6"/>
              <w:bottom w:val="single" w:sz="8" w:space="0" w:color="4BACC6"/>
              <w:right w:val="single" w:sz="8" w:space="0" w:color="4BACC6"/>
            </w:tcBorders>
            <w:vAlign w:val="center"/>
          </w:tcPr>
          <w:p w14:paraId="200FF441" w14:textId="77777777" w:rsidR="0088782F" w:rsidRPr="00867792" w:rsidRDefault="0088782F" w:rsidP="00867792">
            <w:pPr>
              <w:jc w:val="center"/>
              <w:rPr>
                <w:rFonts w:cs="Calibri"/>
                <w:color w:val="000000"/>
              </w:rPr>
            </w:pPr>
            <w:r w:rsidRPr="00867792">
              <w:rPr>
                <w:rFonts w:cs="Calibri"/>
                <w:color w:val="000000"/>
              </w:rPr>
              <w:t>28,60</w:t>
            </w:r>
          </w:p>
        </w:tc>
      </w:tr>
      <w:tr w:rsidR="0088782F" w:rsidRPr="009F45F9" w14:paraId="2F904B82" w14:textId="77777777" w:rsidTr="00867792">
        <w:trPr>
          <w:trHeight w:val="315"/>
        </w:trPr>
        <w:tc>
          <w:tcPr>
            <w:tcW w:w="1434" w:type="dxa"/>
            <w:tcBorders>
              <w:top w:val="nil"/>
              <w:left w:val="single" w:sz="8" w:space="0" w:color="4BACC6"/>
              <w:bottom w:val="nil"/>
              <w:right w:val="single" w:sz="8" w:space="0" w:color="4BACC6"/>
            </w:tcBorders>
            <w:vAlign w:val="center"/>
          </w:tcPr>
          <w:p w14:paraId="46F2A1AA" w14:textId="77777777" w:rsidR="0088782F" w:rsidRPr="009F45F9" w:rsidRDefault="0088782F" w:rsidP="0088782F">
            <w:pPr>
              <w:rPr>
                <w:color w:val="000000"/>
              </w:rPr>
            </w:pPr>
            <w:r w:rsidRPr="009F45F9">
              <w:rPr>
                <w:color w:val="000000"/>
              </w:rPr>
              <w:t>412311</w:t>
            </w:r>
          </w:p>
        </w:tc>
        <w:tc>
          <w:tcPr>
            <w:tcW w:w="2727" w:type="dxa"/>
            <w:tcBorders>
              <w:top w:val="nil"/>
              <w:left w:val="nil"/>
              <w:bottom w:val="nil"/>
              <w:right w:val="nil"/>
            </w:tcBorders>
            <w:vAlign w:val="center"/>
          </w:tcPr>
          <w:p w14:paraId="6530D816" w14:textId="77777777" w:rsidR="0088782F" w:rsidRPr="009F45F9" w:rsidRDefault="0088782F" w:rsidP="0088782F">
            <w:pPr>
              <w:rPr>
                <w:color w:val="000000"/>
              </w:rPr>
            </w:pPr>
            <w:r w:rsidRPr="009F45F9">
              <w:rPr>
                <w:color w:val="000000"/>
              </w:rPr>
              <w:t>Допринос за незапосленост</w:t>
            </w:r>
          </w:p>
        </w:tc>
        <w:tc>
          <w:tcPr>
            <w:tcW w:w="1591" w:type="dxa"/>
            <w:tcBorders>
              <w:top w:val="nil"/>
              <w:left w:val="single" w:sz="8" w:space="0" w:color="4BACC6"/>
              <w:bottom w:val="nil"/>
              <w:right w:val="single" w:sz="8" w:space="0" w:color="4BACC6"/>
            </w:tcBorders>
            <w:vAlign w:val="center"/>
          </w:tcPr>
          <w:p w14:paraId="1DDEC253" w14:textId="77777777" w:rsidR="0088782F" w:rsidRPr="00867792" w:rsidRDefault="0088782F" w:rsidP="00867792">
            <w:pPr>
              <w:jc w:val="center"/>
              <w:rPr>
                <w:color w:val="000000"/>
              </w:rPr>
            </w:pPr>
          </w:p>
        </w:tc>
        <w:tc>
          <w:tcPr>
            <w:tcW w:w="2492" w:type="dxa"/>
            <w:tcBorders>
              <w:top w:val="nil"/>
              <w:left w:val="nil"/>
              <w:bottom w:val="nil"/>
              <w:right w:val="nil"/>
            </w:tcBorders>
            <w:vAlign w:val="center"/>
          </w:tcPr>
          <w:p w14:paraId="05D1A713" w14:textId="77777777" w:rsidR="0088782F" w:rsidRPr="00867792" w:rsidRDefault="0088782F" w:rsidP="00867792">
            <w:pPr>
              <w:jc w:val="center"/>
              <w:rPr>
                <w:rFonts w:cs="Calibri"/>
                <w:color w:val="000000"/>
              </w:rPr>
            </w:pPr>
            <w:r w:rsidRPr="00867792">
              <w:rPr>
                <w:rFonts w:cs="Calibri"/>
                <w:color w:val="000000"/>
              </w:rPr>
              <w:t>918.902,48</w:t>
            </w:r>
          </w:p>
        </w:tc>
        <w:tc>
          <w:tcPr>
            <w:tcW w:w="856" w:type="dxa"/>
            <w:tcBorders>
              <w:top w:val="nil"/>
              <w:left w:val="single" w:sz="8" w:space="0" w:color="4BACC6"/>
              <w:bottom w:val="nil"/>
              <w:right w:val="single" w:sz="8" w:space="0" w:color="4BACC6"/>
            </w:tcBorders>
            <w:vAlign w:val="center"/>
          </w:tcPr>
          <w:p w14:paraId="57032ADD" w14:textId="77777777" w:rsidR="0088782F" w:rsidRPr="00867792" w:rsidRDefault="0088782F" w:rsidP="00867792">
            <w:pPr>
              <w:jc w:val="center"/>
              <w:rPr>
                <w:rFonts w:cs="Calibri"/>
                <w:color w:val="000000"/>
              </w:rPr>
            </w:pPr>
            <w:r w:rsidRPr="00867792">
              <w:rPr>
                <w:rFonts w:cs="Calibri"/>
                <w:color w:val="000000"/>
              </w:rPr>
              <w:t>4,16</w:t>
            </w:r>
          </w:p>
        </w:tc>
      </w:tr>
      <w:tr w:rsidR="0088782F" w:rsidRPr="009F45F9" w14:paraId="3D90D935"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4DAD914B" w14:textId="77777777" w:rsidR="0088782F" w:rsidRPr="009F45F9" w:rsidRDefault="0088782F" w:rsidP="0088782F">
            <w:pPr>
              <w:rPr>
                <w:b/>
                <w:bCs/>
                <w:color w:val="000000"/>
              </w:rPr>
            </w:pPr>
            <w:r w:rsidRPr="009F45F9">
              <w:rPr>
                <w:b/>
                <w:bCs/>
                <w:color w:val="000000"/>
              </w:rPr>
              <w:t>Укупно 412</w:t>
            </w:r>
          </w:p>
        </w:tc>
        <w:tc>
          <w:tcPr>
            <w:tcW w:w="2727" w:type="dxa"/>
            <w:tcBorders>
              <w:top w:val="single" w:sz="8" w:space="0" w:color="4BACC6"/>
              <w:left w:val="nil"/>
              <w:bottom w:val="single" w:sz="8" w:space="0" w:color="4BACC6"/>
              <w:right w:val="nil"/>
            </w:tcBorders>
            <w:shd w:val="clear" w:color="000000" w:fill="DAEEF3"/>
            <w:vAlign w:val="center"/>
          </w:tcPr>
          <w:p w14:paraId="16ABC6A3" w14:textId="77777777" w:rsidR="0088782F" w:rsidRPr="009F45F9" w:rsidRDefault="0088782F" w:rsidP="0088782F">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56F00D44" w14:textId="77777777" w:rsidR="0088782F" w:rsidRPr="00867792" w:rsidRDefault="0088782F" w:rsidP="00867792">
            <w:pPr>
              <w:spacing w:after="0"/>
              <w:jc w:val="center"/>
              <w:rPr>
                <w:rFonts w:cs="Calibri"/>
                <w:b/>
                <w:bCs/>
                <w:color w:val="000000"/>
              </w:rPr>
            </w:pPr>
            <w:r w:rsidRPr="00867792">
              <w:rPr>
                <w:rFonts w:cs="Calibri"/>
                <w:b/>
                <w:bCs/>
                <w:color w:val="000000"/>
              </w:rPr>
              <w:t>22.063.000,00</w:t>
            </w:r>
          </w:p>
        </w:tc>
        <w:tc>
          <w:tcPr>
            <w:tcW w:w="2492" w:type="dxa"/>
            <w:tcBorders>
              <w:top w:val="single" w:sz="8" w:space="0" w:color="4BACC6"/>
              <w:left w:val="nil"/>
              <w:bottom w:val="single" w:sz="8" w:space="0" w:color="4BACC6"/>
              <w:right w:val="nil"/>
            </w:tcBorders>
            <w:shd w:val="clear" w:color="000000" w:fill="DAEEF3"/>
            <w:vAlign w:val="center"/>
          </w:tcPr>
          <w:p w14:paraId="5239D06E" w14:textId="77777777" w:rsidR="0088782F" w:rsidRPr="00867792" w:rsidRDefault="0088782F" w:rsidP="00867792">
            <w:pPr>
              <w:jc w:val="center"/>
              <w:rPr>
                <w:rFonts w:cs="Calibri"/>
                <w:b/>
                <w:bCs/>
                <w:color w:val="000000"/>
              </w:rPr>
            </w:pPr>
            <w:r w:rsidRPr="00867792">
              <w:rPr>
                <w:rFonts w:cs="Calibri"/>
                <w:b/>
                <w:bCs/>
                <w:color w:val="000000"/>
              </w:rPr>
              <w:t>21.931.124,98</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0EFDE6ED" w14:textId="77777777" w:rsidR="0088782F" w:rsidRPr="00867792" w:rsidRDefault="0088782F" w:rsidP="00867792">
            <w:pPr>
              <w:jc w:val="center"/>
              <w:rPr>
                <w:rFonts w:cs="Calibri"/>
                <w:b/>
                <w:bCs/>
                <w:color w:val="000000"/>
              </w:rPr>
            </w:pPr>
            <w:r w:rsidRPr="00867792">
              <w:rPr>
                <w:rFonts w:cs="Calibri"/>
                <w:b/>
                <w:bCs/>
                <w:color w:val="000000"/>
              </w:rPr>
              <w:t>99,40</w:t>
            </w:r>
          </w:p>
        </w:tc>
      </w:tr>
      <w:tr w:rsidR="00D201B0" w:rsidRPr="009F45F9" w14:paraId="1365BC46"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8E98830" w14:textId="77777777" w:rsidR="00D201B0" w:rsidRPr="009F45F9" w:rsidRDefault="00D201B0" w:rsidP="00A54EE3">
            <w:pPr>
              <w:rPr>
                <w:color w:val="000000"/>
              </w:rPr>
            </w:pPr>
            <w:r w:rsidRPr="009F45F9">
              <w:rPr>
                <w:color w:val="000000"/>
              </w:rPr>
              <w:t>413</w:t>
            </w:r>
          </w:p>
        </w:tc>
        <w:tc>
          <w:tcPr>
            <w:tcW w:w="2727" w:type="dxa"/>
            <w:tcBorders>
              <w:top w:val="single" w:sz="8" w:space="0" w:color="4BACC6"/>
              <w:left w:val="nil"/>
              <w:bottom w:val="single" w:sz="8" w:space="0" w:color="4BACC6"/>
              <w:right w:val="nil"/>
            </w:tcBorders>
            <w:shd w:val="clear" w:color="auto" w:fill="FFFFFF"/>
            <w:vAlign w:val="center"/>
          </w:tcPr>
          <w:p w14:paraId="321A93A6" w14:textId="77777777" w:rsidR="00D201B0" w:rsidRPr="009F45F9" w:rsidRDefault="00D201B0" w:rsidP="00A54EE3">
            <w:pPr>
              <w:rPr>
                <w:color w:val="000000"/>
              </w:rPr>
            </w:pPr>
            <w:r w:rsidRPr="009F45F9">
              <w:rPr>
                <w:color w:val="000000"/>
              </w:rPr>
              <w:t>Накнаде у натури</w:t>
            </w:r>
          </w:p>
        </w:tc>
        <w:tc>
          <w:tcPr>
            <w:tcW w:w="1591"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09F04AC" w14:textId="77777777" w:rsidR="00D201B0" w:rsidRPr="00867792" w:rsidRDefault="00D201B0" w:rsidP="00867792">
            <w:pPr>
              <w:jc w:val="center"/>
              <w:rPr>
                <w:b/>
                <w:bCs/>
                <w:color w:val="000000"/>
              </w:rPr>
            </w:pPr>
          </w:p>
        </w:tc>
        <w:tc>
          <w:tcPr>
            <w:tcW w:w="2492" w:type="dxa"/>
            <w:tcBorders>
              <w:top w:val="single" w:sz="8" w:space="0" w:color="4BACC6"/>
              <w:left w:val="nil"/>
              <w:bottom w:val="single" w:sz="8" w:space="0" w:color="4BACC6"/>
              <w:right w:val="nil"/>
            </w:tcBorders>
            <w:shd w:val="clear" w:color="auto" w:fill="FFFFFF"/>
            <w:vAlign w:val="center"/>
          </w:tcPr>
          <w:p w14:paraId="2F830B42" w14:textId="77777777" w:rsidR="00D201B0" w:rsidRPr="00867792" w:rsidRDefault="00D201B0" w:rsidP="00867792">
            <w:pPr>
              <w:jc w:val="center"/>
            </w:pPr>
          </w:p>
        </w:tc>
        <w:tc>
          <w:tcPr>
            <w:tcW w:w="856"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153B579" w14:textId="77777777" w:rsidR="00D201B0" w:rsidRPr="00867792" w:rsidRDefault="00D201B0" w:rsidP="00867792">
            <w:pPr>
              <w:jc w:val="center"/>
              <w:rPr>
                <w:b/>
                <w:bCs/>
                <w:color w:val="000000"/>
              </w:rPr>
            </w:pPr>
          </w:p>
        </w:tc>
      </w:tr>
      <w:tr w:rsidR="0088782F" w:rsidRPr="009F45F9" w14:paraId="044AC34E"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0F490B0" w14:textId="77777777" w:rsidR="0088782F" w:rsidRPr="009F45F9" w:rsidRDefault="0088782F" w:rsidP="0088782F">
            <w:pPr>
              <w:rPr>
                <w:color w:val="000000"/>
              </w:rPr>
            </w:pPr>
            <w:r w:rsidRPr="009F45F9">
              <w:rPr>
                <w:color w:val="000000"/>
              </w:rPr>
              <w:t>413000</w:t>
            </w:r>
          </w:p>
        </w:tc>
        <w:tc>
          <w:tcPr>
            <w:tcW w:w="2727" w:type="dxa"/>
            <w:tcBorders>
              <w:top w:val="single" w:sz="8" w:space="0" w:color="4BACC6"/>
              <w:left w:val="nil"/>
              <w:bottom w:val="single" w:sz="8" w:space="0" w:color="4BACC6"/>
              <w:right w:val="nil"/>
            </w:tcBorders>
            <w:shd w:val="clear" w:color="auto" w:fill="FFFFFF"/>
            <w:vAlign w:val="center"/>
          </w:tcPr>
          <w:p w14:paraId="015F7FD1" w14:textId="77777777" w:rsidR="0088782F" w:rsidRPr="009F45F9" w:rsidRDefault="0088782F" w:rsidP="0088782F">
            <w:pPr>
              <w:rPr>
                <w:color w:val="000000"/>
              </w:rPr>
            </w:pPr>
            <w:r w:rsidRPr="009F45F9">
              <w:rPr>
                <w:color w:val="000000"/>
              </w:rPr>
              <w:t>Накнаде у натури</w:t>
            </w:r>
          </w:p>
        </w:tc>
        <w:tc>
          <w:tcPr>
            <w:tcW w:w="1591"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B71A2A"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shd w:val="clear" w:color="auto" w:fill="FFFFFF"/>
            <w:vAlign w:val="center"/>
          </w:tcPr>
          <w:p w14:paraId="5673A1A9" w14:textId="77777777" w:rsidR="0088782F" w:rsidRPr="00867792" w:rsidRDefault="0088782F" w:rsidP="00867792">
            <w:pPr>
              <w:spacing w:after="0"/>
              <w:jc w:val="center"/>
              <w:rPr>
                <w:rFonts w:cs="Calibri"/>
                <w:color w:val="000000"/>
              </w:rPr>
            </w:pPr>
            <w:r w:rsidRPr="00867792">
              <w:rPr>
                <w:rFonts w:cs="Calibri"/>
                <w:color w:val="000000"/>
              </w:rPr>
              <w:t>122.000,00</w:t>
            </w:r>
          </w:p>
        </w:tc>
        <w:tc>
          <w:tcPr>
            <w:tcW w:w="856"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D0DC4FC" w14:textId="77777777" w:rsidR="0088782F" w:rsidRPr="00867792" w:rsidRDefault="0088782F" w:rsidP="00867792">
            <w:pPr>
              <w:jc w:val="center"/>
              <w:rPr>
                <w:rFonts w:cs="Calibri"/>
                <w:color w:val="000000"/>
              </w:rPr>
            </w:pPr>
            <w:r w:rsidRPr="00867792">
              <w:rPr>
                <w:rFonts w:cs="Calibri"/>
                <w:color w:val="000000"/>
              </w:rPr>
              <w:t>69,32</w:t>
            </w:r>
          </w:p>
        </w:tc>
      </w:tr>
      <w:tr w:rsidR="0088782F" w:rsidRPr="009F45F9" w14:paraId="2A73CDE1"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3332CF3" w14:textId="77777777" w:rsidR="0088782F" w:rsidRPr="009F45F9" w:rsidRDefault="0088782F" w:rsidP="0088782F">
            <w:pPr>
              <w:rPr>
                <w:b/>
                <w:bCs/>
                <w:color w:val="000000"/>
              </w:rPr>
            </w:pPr>
            <w:r w:rsidRPr="009F45F9">
              <w:rPr>
                <w:b/>
                <w:bCs/>
                <w:color w:val="000000"/>
              </w:rPr>
              <w:t>Укупно 413</w:t>
            </w:r>
          </w:p>
        </w:tc>
        <w:tc>
          <w:tcPr>
            <w:tcW w:w="2727" w:type="dxa"/>
            <w:tcBorders>
              <w:top w:val="single" w:sz="8" w:space="0" w:color="4BACC6"/>
              <w:left w:val="nil"/>
              <w:bottom w:val="single" w:sz="8" w:space="0" w:color="4BACC6"/>
              <w:right w:val="nil"/>
            </w:tcBorders>
            <w:shd w:val="clear" w:color="auto" w:fill="DAEEF3" w:themeFill="accent5" w:themeFillTint="33"/>
            <w:vAlign w:val="center"/>
          </w:tcPr>
          <w:p w14:paraId="1D504729" w14:textId="77777777" w:rsidR="0088782F" w:rsidRPr="009F45F9" w:rsidRDefault="0088782F" w:rsidP="0088782F">
            <w:pPr>
              <w:rPr>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BC6C46A" w14:textId="77777777" w:rsidR="0088782F" w:rsidRPr="00867792" w:rsidRDefault="0088782F" w:rsidP="00867792">
            <w:pPr>
              <w:spacing w:after="0"/>
              <w:jc w:val="center"/>
              <w:rPr>
                <w:rFonts w:cs="Calibri"/>
                <w:b/>
                <w:bCs/>
                <w:color w:val="000000"/>
              </w:rPr>
            </w:pPr>
            <w:r w:rsidRPr="00867792">
              <w:rPr>
                <w:rFonts w:cs="Calibri"/>
                <w:b/>
                <w:bCs/>
                <w:color w:val="000000"/>
              </w:rPr>
              <w:t>176.000,00</w:t>
            </w:r>
          </w:p>
        </w:tc>
        <w:tc>
          <w:tcPr>
            <w:tcW w:w="2492" w:type="dxa"/>
            <w:tcBorders>
              <w:top w:val="single" w:sz="8" w:space="0" w:color="4BACC6"/>
              <w:left w:val="nil"/>
              <w:bottom w:val="single" w:sz="8" w:space="0" w:color="4BACC6"/>
              <w:right w:val="nil"/>
            </w:tcBorders>
            <w:shd w:val="clear" w:color="auto" w:fill="DAEEF3" w:themeFill="accent5" w:themeFillTint="33"/>
            <w:vAlign w:val="center"/>
          </w:tcPr>
          <w:p w14:paraId="0369EC28" w14:textId="77777777" w:rsidR="0088782F" w:rsidRPr="00867792" w:rsidRDefault="0088782F" w:rsidP="00867792">
            <w:pPr>
              <w:jc w:val="center"/>
              <w:rPr>
                <w:rFonts w:cs="Calibri"/>
                <w:b/>
                <w:bCs/>
                <w:color w:val="000000"/>
              </w:rPr>
            </w:pPr>
            <w:r w:rsidRPr="00867792">
              <w:rPr>
                <w:rFonts w:cs="Calibri"/>
                <w:b/>
                <w:bCs/>
                <w:color w:val="000000"/>
              </w:rPr>
              <w:t>122.000,00</w:t>
            </w:r>
          </w:p>
        </w:tc>
        <w:tc>
          <w:tcPr>
            <w:tcW w:w="85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1955F40" w14:textId="77777777" w:rsidR="0088782F" w:rsidRPr="00867792" w:rsidRDefault="0088782F" w:rsidP="00867792">
            <w:pPr>
              <w:jc w:val="center"/>
              <w:rPr>
                <w:rFonts w:cs="Calibri"/>
                <w:color w:val="000000"/>
              </w:rPr>
            </w:pPr>
            <w:r w:rsidRPr="00867792">
              <w:rPr>
                <w:rFonts w:cs="Calibri"/>
                <w:color w:val="000000"/>
              </w:rPr>
              <w:t>69,32</w:t>
            </w:r>
          </w:p>
        </w:tc>
      </w:tr>
      <w:tr w:rsidR="0088782F" w:rsidRPr="009F45F9" w14:paraId="78179FA9" w14:textId="77777777" w:rsidTr="00867792">
        <w:trPr>
          <w:trHeight w:val="555"/>
        </w:trPr>
        <w:tc>
          <w:tcPr>
            <w:tcW w:w="1434" w:type="dxa"/>
            <w:tcBorders>
              <w:top w:val="nil"/>
              <w:left w:val="single" w:sz="8" w:space="0" w:color="4BACC6"/>
              <w:bottom w:val="nil"/>
              <w:right w:val="single" w:sz="8" w:space="0" w:color="4BACC6"/>
            </w:tcBorders>
            <w:vAlign w:val="center"/>
          </w:tcPr>
          <w:p w14:paraId="37ADE9FC" w14:textId="77777777" w:rsidR="0088782F" w:rsidRPr="009F45F9" w:rsidRDefault="0088782F" w:rsidP="0088782F">
            <w:pPr>
              <w:rPr>
                <w:color w:val="000000"/>
              </w:rPr>
            </w:pPr>
            <w:r w:rsidRPr="009F45F9">
              <w:rPr>
                <w:color w:val="000000"/>
              </w:rPr>
              <w:t>414</w:t>
            </w:r>
          </w:p>
        </w:tc>
        <w:tc>
          <w:tcPr>
            <w:tcW w:w="2727" w:type="dxa"/>
            <w:tcBorders>
              <w:top w:val="nil"/>
              <w:left w:val="nil"/>
              <w:bottom w:val="nil"/>
              <w:right w:val="nil"/>
            </w:tcBorders>
            <w:vAlign w:val="center"/>
          </w:tcPr>
          <w:p w14:paraId="25F639B2" w14:textId="77777777" w:rsidR="0088782F" w:rsidRPr="009F45F9" w:rsidRDefault="0088782F" w:rsidP="0088782F">
            <w:pPr>
              <w:rPr>
                <w:color w:val="000000"/>
              </w:rPr>
            </w:pPr>
            <w:r w:rsidRPr="009F45F9">
              <w:rPr>
                <w:color w:val="000000"/>
              </w:rPr>
              <w:t>Социјална давања запосленима</w:t>
            </w:r>
          </w:p>
        </w:tc>
        <w:tc>
          <w:tcPr>
            <w:tcW w:w="1591" w:type="dxa"/>
            <w:tcBorders>
              <w:top w:val="nil"/>
              <w:left w:val="single" w:sz="8" w:space="0" w:color="4BACC6"/>
              <w:bottom w:val="nil"/>
              <w:right w:val="single" w:sz="8" w:space="0" w:color="4BACC6"/>
            </w:tcBorders>
            <w:vAlign w:val="center"/>
          </w:tcPr>
          <w:p w14:paraId="721030A3" w14:textId="77777777" w:rsidR="0088782F" w:rsidRPr="00867792" w:rsidRDefault="0088782F" w:rsidP="00867792">
            <w:pPr>
              <w:jc w:val="center"/>
              <w:rPr>
                <w:color w:val="000000"/>
              </w:rPr>
            </w:pPr>
          </w:p>
        </w:tc>
        <w:tc>
          <w:tcPr>
            <w:tcW w:w="2492" w:type="dxa"/>
            <w:tcBorders>
              <w:top w:val="nil"/>
              <w:left w:val="nil"/>
              <w:bottom w:val="nil"/>
              <w:right w:val="nil"/>
            </w:tcBorders>
            <w:vAlign w:val="center"/>
          </w:tcPr>
          <w:p w14:paraId="7226C849" w14:textId="77777777" w:rsidR="0088782F" w:rsidRPr="00867792" w:rsidRDefault="0088782F" w:rsidP="00867792">
            <w:pPr>
              <w:jc w:val="center"/>
            </w:pPr>
          </w:p>
        </w:tc>
        <w:tc>
          <w:tcPr>
            <w:tcW w:w="856" w:type="dxa"/>
            <w:tcBorders>
              <w:top w:val="nil"/>
              <w:left w:val="single" w:sz="8" w:space="0" w:color="4BACC6"/>
              <w:bottom w:val="nil"/>
              <w:right w:val="single" w:sz="8" w:space="0" w:color="4BACC6"/>
            </w:tcBorders>
            <w:vAlign w:val="center"/>
          </w:tcPr>
          <w:p w14:paraId="54DE8816" w14:textId="77777777" w:rsidR="0088782F" w:rsidRPr="00867792" w:rsidRDefault="0088782F" w:rsidP="00867792">
            <w:pPr>
              <w:jc w:val="center"/>
              <w:rPr>
                <w:color w:val="000000"/>
              </w:rPr>
            </w:pPr>
          </w:p>
        </w:tc>
      </w:tr>
      <w:tr w:rsidR="0088782F" w:rsidRPr="009F45F9" w14:paraId="625096CE"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D551746" w14:textId="77777777" w:rsidR="0088782F" w:rsidRPr="009F45F9" w:rsidRDefault="0088782F" w:rsidP="0088782F">
            <w:pPr>
              <w:rPr>
                <w:color w:val="000000"/>
              </w:rPr>
            </w:pPr>
            <w:r w:rsidRPr="009F45F9">
              <w:rPr>
                <w:color w:val="000000"/>
              </w:rPr>
              <w:t>414111</w:t>
            </w:r>
          </w:p>
        </w:tc>
        <w:tc>
          <w:tcPr>
            <w:tcW w:w="2727" w:type="dxa"/>
            <w:tcBorders>
              <w:top w:val="single" w:sz="8" w:space="0" w:color="4BACC6"/>
              <w:left w:val="nil"/>
              <w:bottom w:val="single" w:sz="8" w:space="0" w:color="4BACC6"/>
              <w:right w:val="nil"/>
            </w:tcBorders>
            <w:vAlign w:val="center"/>
          </w:tcPr>
          <w:p w14:paraId="046A9C18" w14:textId="77777777" w:rsidR="0088782F" w:rsidRPr="009F45F9" w:rsidRDefault="0088782F" w:rsidP="0088782F">
            <w:pPr>
              <w:rPr>
                <w:color w:val="000000"/>
              </w:rPr>
            </w:pPr>
            <w:r w:rsidRPr="009F45F9">
              <w:rPr>
                <w:color w:val="000000"/>
              </w:rPr>
              <w:t>Породиљско боловање</w:t>
            </w:r>
          </w:p>
        </w:tc>
        <w:tc>
          <w:tcPr>
            <w:tcW w:w="1591" w:type="dxa"/>
            <w:tcBorders>
              <w:top w:val="single" w:sz="8" w:space="0" w:color="4BACC6"/>
              <w:left w:val="single" w:sz="8" w:space="0" w:color="4BACC6"/>
              <w:bottom w:val="single" w:sz="8" w:space="0" w:color="4BACC6"/>
              <w:right w:val="single" w:sz="8" w:space="0" w:color="4BACC6"/>
            </w:tcBorders>
            <w:vAlign w:val="center"/>
          </w:tcPr>
          <w:p w14:paraId="08F2F906"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C480669" w14:textId="77777777" w:rsidR="0088782F" w:rsidRPr="00867792" w:rsidRDefault="0088782F" w:rsidP="00867792">
            <w:pPr>
              <w:spacing w:after="0"/>
              <w:jc w:val="center"/>
              <w:rPr>
                <w:rFonts w:cs="Calibri"/>
                <w:color w:val="000000"/>
              </w:rPr>
            </w:pPr>
            <w:r w:rsidRPr="00867792">
              <w:rPr>
                <w:rFonts w:cs="Calibri"/>
                <w:color w:val="000000"/>
              </w:rPr>
              <w:t>619.723,81</w:t>
            </w:r>
          </w:p>
        </w:tc>
        <w:tc>
          <w:tcPr>
            <w:tcW w:w="856" w:type="dxa"/>
            <w:tcBorders>
              <w:top w:val="single" w:sz="8" w:space="0" w:color="4BACC6"/>
              <w:left w:val="single" w:sz="8" w:space="0" w:color="4BACC6"/>
              <w:bottom w:val="single" w:sz="8" w:space="0" w:color="4BACC6"/>
              <w:right w:val="single" w:sz="8" w:space="0" w:color="4BACC6"/>
            </w:tcBorders>
            <w:vAlign w:val="center"/>
          </w:tcPr>
          <w:p w14:paraId="222AE2EE" w14:textId="77777777" w:rsidR="0088782F" w:rsidRPr="00867792" w:rsidRDefault="0088782F" w:rsidP="00867792">
            <w:pPr>
              <w:jc w:val="center"/>
              <w:rPr>
                <w:rFonts w:cs="Calibri"/>
                <w:color w:val="000000"/>
              </w:rPr>
            </w:pPr>
            <w:r w:rsidRPr="00867792">
              <w:rPr>
                <w:rFonts w:cs="Calibri"/>
                <w:color w:val="000000"/>
              </w:rPr>
              <w:t>24,78</w:t>
            </w:r>
          </w:p>
        </w:tc>
      </w:tr>
      <w:tr w:rsidR="0088782F" w:rsidRPr="009F45F9" w14:paraId="4C36FE52"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8B64E94" w14:textId="77777777" w:rsidR="0088782F" w:rsidRPr="009F45F9" w:rsidRDefault="0088782F" w:rsidP="0088782F">
            <w:pPr>
              <w:rPr>
                <w:color w:val="000000"/>
              </w:rPr>
            </w:pPr>
            <w:r w:rsidRPr="009F45F9">
              <w:rPr>
                <w:color w:val="000000"/>
              </w:rPr>
              <w:t>414121</w:t>
            </w:r>
          </w:p>
        </w:tc>
        <w:tc>
          <w:tcPr>
            <w:tcW w:w="2727" w:type="dxa"/>
            <w:tcBorders>
              <w:top w:val="single" w:sz="8" w:space="0" w:color="4BACC6"/>
              <w:left w:val="nil"/>
              <w:bottom w:val="single" w:sz="8" w:space="0" w:color="4BACC6"/>
              <w:right w:val="nil"/>
            </w:tcBorders>
            <w:vAlign w:val="center"/>
          </w:tcPr>
          <w:p w14:paraId="14F15344" w14:textId="77777777" w:rsidR="0088782F" w:rsidRPr="009F45F9" w:rsidRDefault="0088782F" w:rsidP="0088782F">
            <w:pPr>
              <w:rPr>
                <w:color w:val="000000"/>
              </w:rPr>
            </w:pPr>
            <w:r w:rsidRPr="009F45F9">
              <w:rPr>
                <w:color w:val="000000"/>
              </w:rPr>
              <w:t>Боловање преко 30 дана</w:t>
            </w:r>
          </w:p>
        </w:tc>
        <w:tc>
          <w:tcPr>
            <w:tcW w:w="1591" w:type="dxa"/>
            <w:tcBorders>
              <w:top w:val="single" w:sz="8" w:space="0" w:color="4BACC6"/>
              <w:left w:val="single" w:sz="8" w:space="0" w:color="4BACC6"/>
              <w:bottom w:val="single" w:sz="8" w:space="0" w:color="4BACC6"/>
              <w:right w:val="single" w:sz="8" w:space="0" w:color="4BACC6"/>
            </w:tcBorders>
            <w:vAlign w:val="center"/>
          </w:tcPr>
          <w:p w14:paraId="091426D5"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52265A9" w14:textId="77777777" w:rsidR="0088782F" w:rsidRPr="00867792" w:rsidRDefault="0088782F" w:rsidP="00867792">
            <w:pPr>
              <w:jc w:val="center"/>
              <w:rPr>
                <w:rFonts w:cs="Calibri"/>
                <w:color w:val="000000"/>
              </w:rPr>
            </w:pPr>
            <w:r w:rsidRPr="00867792">
              <w:rPr>
                <w:rFonts w:cs="Calibri"/>
                <w:color w:val="000000"/>
              </w:rPr>
              <w:t>-874,14</w:t>
            </w:r>
          </w:p>
        </w:tc>
        <w:tc>
          <w:tcPr>
            <w:tcW w:w="856" w:type="dxa"/>
            <w:tcBorders>
              <w:top w:val="single" w:sz="8" w:space="0" w:color="4BACC6"/>
              <w:left w:val="single" w:sz="8" w:space="0" w:color="4BACC6"/>
              <w:bottom w:val="single" w:sz="8" w:space="0" w:color="4BACC6"/>
              <w:right w:val="single" w:sz="8" w:space="0" w:color="4BACC6"/>
            </w:tcBorders>
            <w:vAlign w:val="center"/>
          </w:tcPr>
          <w:p w14:paraId="73A2EBA5" w14:textId="77777777" w:rsidR="0088782F" w:rsidRPr="00867792" w:rsidRDefault="0088782F" w:rsidP="00867792">
            <w:pPr>
              <w:jc w:val="center"/>
              <w:rPr>
                <w:rFonts w:cs="Calibri"/>
                <w:color w:val="000000"/>
              </w:rPr>
            </w:pPr>
            <w:r w:rsidRPr="00867792">
              <w:rPr>
                <w:rFonts w:cs="Calibri"/>
                <w:color w:val="000000"/>
              </w:rPr>
              <w:t>-0,03</w:t>
            </w:r>
          </w:p>
        </w:tc>
      </w:tr>
      <w:tr w:rsidR="0088782F" w:rsidRPr="009F45F9" w14:paraId="173D188C"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74C7607C" w14:textId="77777777" w:rsidR="0088782F" w:rsidRPr="009F45F9" w:rsidRDefault="0088782F" w:rsidP="0088782F">
            <w:pPr>
              <w:rPr>
                <w:color w:val="000000"/>
              </w:rPr>
            </w:pPr>
            <w:r w:rsidRPr="009F45F9">
              <w:rPr>
                <w:color w:val="000000"/>
              </w:rPr>
              <w:t>414314</w:t>
            </w:r>
          </w:p>
        </w:tc>
        <w:tc>
          <w:tcPr>
            <w:tcW w:w="2727" w:type="dxa"/>
            <w:tcBorders>
              <w:top w:val="single" w:sz="8" w:space="0" w:color="4BACC6"/>
              <w:left w:val="nil"/>
              <w:bottom w:val="single" w:sz="8" w:space="0" w:color="4BACC6"/>
              <w:right w:val="nil"/>
            </w:tcBorders>
            <w:vAlign w:val="center"/>
          </w:tcPr>
          <w:p w14:paraId="1FCD66F1" w14:textId="77777777" w:rsidR="0088782F" w:rsidRPr="004B3AD2" w:rsidRDefault="0088782F" w:rsidP="0088782F">
            <w:pPr>
              <w:rPr>
                <w:color w:val="000000"/>
                <w:lang w:val="ru-RU"/>
              </w:rPr>
            </w:pPr>
            <w:r w:rsidRPr="004B3AD2">
              <w:rPr>
                <w:color w:val="000000"/>
                <w:lang w:val="ru-RU"/>
              </w:rPr>
              <w:t>Помоћ у случају смрти запосленог или члана уже породице</w:t>
            </w:r>
          </w:p>
        </w:tc>
        <w:tc>
          <w:tcPr>
            <w:tcW w:w="1591" w:type="dxa"/>
            <w:tcBorders>
              <w:top w:val="single" w:sz="8" w:space="0" w:color="4BACC6"/>
              <w:left w:val="single" w:sz="8" w:space="0" w:color="4BACC6"/>
              <w:bottom w:val="single" w:sz="8" w:space="0" w:color="4BACC6"/>
              <w:right w:val="single" w:sz="8" w:space="0" w:color="4BACC6"/>
            </w:tcBorders>
            <w:vAlign w:val="center"/>
          </w:tcPr>
          <w:p w14:paraId="25F2E2A0" w14:textId="77777777" w:rsidR="0088782F" w:rsidRPr="00867792" w:rsidRDefault="0088782F"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71ECDB01" w14:textId="77777777" w:rsidR="0088782F" w:rsidRPr="00867792" w:rsidRDefault="0088782F" w:rsidP="00867792">
            <w:pPr>
              <w:jc w:val="center"/>
              <w:rPr>
                <w:rFonts w:cs="Calibri"/>
                <w:color w:val="000000"/>
              </w:rPr>
            </w:pPr>
            <w:r w:rsidRPr="00867792">
              <w:rPr>
                <w:rFonts w:cs="Calibri"/>
                <w:color w:val="000000"/>
              </w:rPr>
              <w:t>296.799,00</w:t>
            </w:r>
          </w:p>
        </w:tc>
        <w:tc>
          <w:tcPr>
            <w:tcW w:w="856" w:type="dxa"/>
            <w:tcBorders>
              <w:top w:val="single" w:sz="8" w:space="0" w:color="4BACC6"/>
              <w:left w:val="single" w:sz="8" w:space="0" w:color="4BACC6"/>
              <w:bottom w:val="single" w:sz="8" w:space="0" w:color="4BACC6"/>
              <w:right w:val="single" w:sz="8" w:space="0" w:color="4BACC6"/>
            </w:tcBorders>
            <w:vAlign w:val="center"/>
          </w:tcPr>
          <w:p w14:paraId="269AAF20" w14:textId="77777777" w:rsidR="0088782F" w:rsidRPr="00867792" w:rsidRDefault="0088782F" w:rsidP="00867792">
            <w:pPr>
              <w:jc w:val="center"/>
              <w:rPr>
                <w:rFonts w:cs="Calibri"/>
                <w:color w:val="000000"/>
              </w:rPr>
            </w:pPr>
            <w:r w:rsidRPr="00867792">
              <w:rPr>
                <w:rFonts w:cs="Calibri"/>
                <w:color w:val="000000"/>
              </w:rPr>
              <w:t>11,87</w:t>
            </w:r>
          </w:p>
        </w:tc>
      </w:tr>
      <w:tr w:rsidR="0088782F" w:rsidRPr="009F45F9" w14:paraId="07F97A12"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DE375FF" w14:textId="77777777" w:rsidR="0088782F" w:rsidRPr="009F45F9" w:rsidRDefault="0088782F" w:rsidP="0088782F">
            <w:pPr>
              <w:rPr>
                <w:color w:val="000000"/>
              </w:rPr>
            </w:pPr>
            <w:r w:rsidRPr="009F45F9">
              <w:rPr>
                <w:color w:val="000000"/>
              </w:rPr>
              <w:t>414411</w:t>
            </w:r>
          </w:p>
        </w:tc>
        <w:tc>
          <w:tcPr>
            <w:tcW w:w="2727" w:type="dxa"/>
            <w:tcBorders>
              <w:top w:val="single" w:sz="8" w:space="0" w:color="4BACC6"/>
              <w:left w:val="nil"/>
              <w:bottom w:val="single" w:sz="8" w:space="0" w:color="4BACC6"/>
              <w:right w:val="nil"/>
            </w:tcBorders>
            <w:vAlign w:val="center"/>
          </w:tcPr>
          <w:p w14:paraId="3A3287E3" w14:textId="77777777" w:rsidR="0088782F" w:rsidRPr="004B3AD2" w:rsidRDefault="0088782F" w:rsidP="0088782F">
            <w:pPr>
              <w:rPr>
                <w:color w:val="000000"/>
                <w:lang w:val="ru-RU"/>
              </w:rPr>
            </w:pPr>
            <w:r w:rsidRPr="004B3AD2">
              <w:rPr>
                <w:color w:val="000000"/>
                <w:lang w:val="ru-RU"/>
              </w:rPr>
              <w:t>Помоћ у медицинском лечењу запосленог или члана уже породице</w:t>
            </w:r>
          </w:p>
        </w:tc>
        <w:tc>
          <w:tcPr>
            <w:tcW w:w="1591" w:type="dxa"/>
            <w:tcBorders>
              <w:top w:val="single" w:sz="8" w:space="0" w:color="4BACC6"/>
              <w:left w:val="single" w:sz="8" w:space="0" w:color="4BACC6"/>
              <w:bottom w:val="single" w:sz="8" w:space="0" w:color="4BACC6"/>
              <w:right w:val="single" w:sz="8" w:space="0" w:color="4BACC6"/>
            </w:tcBorders>
            <w:vAlign w:val="center"/>
          </w:tcPr>
          <w:p w14:paraId="3F93D78C" w14:textId="77777777" w:rsidR="0088782F" w:rsidRPr="00867792" w:rsidRDefault="0088782F"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25C0E5A9" w14:textId="77777777" w:rsidR="0088782F" w:rsidRPr="00867792" w:rsidRDefault="0088782F" w:rsidP="00867792">
            <w:pPr>
              <w:jc w:val="center"/>
              <w:rPr>
                <w:rFonts w:cs="Calibri"/>
                <w:color w:val="000000"/>
              </w:rPr>
            </w:pPr>
            <w:r w:rsidRPr="00867792">
              <w:rPr>
                <w:rFonts w:cs="Calibri"/>
                <w:color w:val="000000"/>
              </w:rPr>
              <w:t>461.111,55</w:t>
            </w:r>
          </w:p>
        </w:tc>
        <w:tc>
          <w:tcPr>
            <w:tcW w:w="856" w:type="dxa"/>
            <w:tcBorders>
              <w:top w:val="single" w:sz="8" w:space="0" w:color="4BACC6"/>
              <w:left w:val="single" w:sz="8" w:space="0" w:color="4BACC6"/>
              <w:bottom w:val="single" w:sz="8" w:space="0" w:color="4BACC6"/>
              <w:right w:val="single" w:sz="8" w:space="0" w:color="4BACC6"/>
            </w:tcBorders>
            <w:vAlign w:val="center"/>
          </w:tcPr>
          <w:p w14:paraId="74374907" w14:textId="77777777" w:rsidR="0088782F" w:rsidRPr="00867792" w:rsidRDefault="0088782F" w:rsidP="00867792">
            <w:pPr>
              <w:jc w:val="center"/>
              <w:rPr>
                <w:rFonts w:cs="Calibri"/>
                <w:color w:val="000000"/>
              </w:rPr>
            </w:pPr>
            <w:r w:rsidRPr="00867792">
              <w:rPr>
                <w:rFonts w:cs="Calibri"/>
                <w:color w:val="000000"/>
              </w:rPr>
              <w:t>18,44</w:t>
            </w:r>
          </w:p>
        </w:tc>
      </w:tr>
      <w:tr w:rsidR="0088782F" w:rsidRPr="009F45F9" w14:paraId="00A18600"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08CCC701" w14:textId="77777777" w:rsidR="0088782F" w:rsidRPr="009F45F9" w:rsidRDefault="0088782F" w:rsidP="0088782F">
            <w:pPr>
              <w:rPr>
                <w:color w:val="000000"/>
              </w:rPr>
            </w:pPr>
            <w:r w:rsidRPr="009F45F9">
              <w:rPr>
                <w:color w:val="000000"/>
              </w:rPr>
              <w:t>414419</w:t>
            </w:r>
          </w:p>
        </w:tc>
        <w:tc>
          <w:tcPr>
            <w:tcW w:w="2727" w:type="dxa"/>
            <w:tcBorders>
              <w:top w:val="single" w:sz="8" w:space="0" w:color="4BACC6"/>
              <w:left w:val="nil"/>
              <w:bottom w:val="single" w:sz="8" w:space="0" w:color="4BACC6"/>
              <w:right w:val="nil"/>
            </w:tcBorders>
            <w:vAlign w:val="center"/>
          </w:tcPr>
          <w:p w14:paraId="32FB2943" w14:textId="77777777" w:rsidR="0088782F" w:rsidRPr="009F45F9" w:rsidRDefault="0088782F" w:rsidP="0088782F">
            <w:pPr>
              <w:rPr>
                <w:color w:val="000000"/>
              </w:rPr>
            </w:pPr>
            <w:r w:rsidRPr="009F45F9">
              <w:rPr>
                <w:color w:val="000000"/>
              </w:rPr>
              <w:t>Остале помоћи запосленим радницима</w:t>
            </w:r>
          </w:p>
        </w:tc>
        <w:tc>
          <w:tcPr>
            <w:tcW w:w="1591" w:type="dxa"/>
            <w:tcBorders>
              <w:top w:val="single" w:sz="8" w:space="0" w:color="4BACC6"/>
              <w:left w:val="single" w:sz="8" w:space="0" w:color="4BACC6"/>
              <w:bottom w:val="single" w:sz="8" w:space="0" w:color="4BACC6"/>
              <w:right w:val="single" w:sz="8" w:space="0" w:color="4BACC6"/>
            </w:tcBorders>
            <w:vAlign w:val="center"/>
          </w:tcPr>
          <w:p w14:paraId="686AB625"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0DA9C3B" w14:textId="77777777" w:rsidR="0088782F" w:rsidRPr="00867792" w:rsidRDefault="0088782F" w:rsidP="00867792">
            <w:pPr>
              <w:jc w:val="center"/>
              <w:rPr>
                <w:rFonts w:cs="Calibri"/>
                <w:color w:val="000000"/>
              </w:rPr>
            </w:pPr>
            <w:r w:rsidRPr="00867792">
              <w:rPr>
                <w:rFonts w:cs="Calibri"/>
                <w:color w:val="000000"/>
              </w:rPr>
              <w:t>110.497,78</w:t>
            </w:r>
          </w:p>
        </w:tc>
        <w:tc>
          <w:tcPr>
            <w:tcW w:w="856" w:type="dxa"/>
            <w:tcBorders>
              <w:top w:val="single" w:sz="8" w:space="0" w:color="4BACC6"/>
              <w:left w:val="single" w:sz="8" w:space="0" w:color="4BACC6"/>
              <w:bottom w:val="single" w:sz="8" w:space="0" w:color="4BACC6"/>
              <w:right w:val="single" w:sz="8" w:space="0" w:color="4BACC6"/>
            </w:tcBorders>
            <w:vAlign w:val="center"/>
          </w:tcPr>
          <w:p w14:paraId="3DA867C3" w14:textId="77777777" w:rsidR="0088782F" w:rsidRPr="00867792" w:rsidRDefault="0088782F" w:rsidP="00867792">
            <w:pPr>
              <w:jc w:val="center"/>
              <w:rPr>
                <w:rFonts w:cs="Calibri"/>
                <w:color w:val="000000"/>
              </w:rPr>
            </w:pPr>
            <w:r w:rsidRPr="00867792">
              <w:rPr>
                <w:rFonts w:cs="Calibri"/>
                <w:color w:val="000000"/>
              </w:rPr>
              <w:t>4,42</w:t>
            </w:r>
          </w:p>
        </w:tc>
      </w:tr>
      <w:tr w:rsidR="0088782F" w:rsidRPr="009F45F9" w14:paraId="3BB6EE68" w14:textId="77777777" w:rsidTr="00867792">
        <w:trPr>
          <w:trHeight w:val="315"/>
        </w:trPr>
        <w:tc>
          <w:tcPr>
            <w:tcW w:w="1434" w:type="dxa"/>
            <w:tcBorders>
              <w:top w:val="nil"/>
              <w:left w:val="single" w:sz="8" w:space="0" w:color="4BACC6"/>
              <w:bottom w:val="nil"/>
              <w:right w:val="single" w:sz="8" w:space="0" w:color="4BACC6"/>
            </w:tcBorders>
            <w:shd w:val="clear" w:color="000000" w:fill="DAEEF3"/>
            <w:vAlign w:val="center"/>
          </w:tcPr>
          <w:p w14:paraId="4F9E5F87" w14:textId="77777777" w:rsidR="0088782F" w:rsidRPr="009F45F9" w:rsidRDefault="0088782F" w:rsidP="0088782F">
            <w:pPr>
              <w:rPr>
                <w:b/>
                <w:bCs/>
                <w:color w:val="000000"/>
              </w:rPr>
            </w:pPr>
            <w:r w:rsidRPr="009F45F9">
              <w:rPr>
                <w:b/>
                <w:bCs/>
                <w:color w:val="000000"/>
              </w:rPr>
              <w:t>Укупно 414</w:t>
            </w:r>
          </w:p>
        </w:tc>
        <w:tc>
          <w:tcPr>
            <w:tcW w:w="2727" w:type="dxa"/>
            <w:tcBorders>
              <w:top w:val="nil"/>
              <w:left w:val="nil"/>
              <w:bottom w:val="nil"/>
              <w:right w:val="nil"/>
            </w:tcBorders>
            <w:shd w:val="clear" w:color="000000" w:fill="DAEEF3"/>
            <w:vAlign w:val="center"/>
          </w:tcPr>
          <w:p w14:paraId="09C39A5C" w14:textId="77777777" w:rsidR="0088782F" w:rsidRPr="009F45F9" w:rsidRDefault="0088782F" w:rsidP="0088782F">
            <w:pPr>
              <w:rPr>
                <w:b/>
                <w:bCs/>
                <w:color w:val="000000"/>
              </w:rPr>
            </w:pPr>
          </w:p>
        </w:tc>
        <w:tc>
          <w:tcPr>
            <w:tcW w:w="1591" w:type="dxa"/>
            <w:tcBorders>
              <w:top w:val="nil"/>
              <w:left w:val="single" w:sz="8" w:space="0" w:color="4BACC6"/>
              <w:bottom w:val="nil"/>
              <w:right w:val="single" w:sz="8" w:space="0" w:color="4BACC6"/>
            </w:tcBorders>
            <w:shd w:val="clear" w:color="000000" w:fill="DAEEF3"/>
            <w:vAlign w:val="center"/>
          </w:tcPr>
          <w:p w14:paraId="300571F9" w14:textId="77777777" w:rsidR="0088782F" w:rsidRPr="00867792" w:rsidRDefault="0088782F" w:rsidP="00867792">
            <w:pPr>
              <w:spacing w:after="0"/>
              <w:jc w:val="center"/>
              <w:rPr>
                <w:rFonts w:cs="Calibri"/>
                <w:b/>
                <w:bCs/>
                <w:color w:val="000000"/>
              </w:rPr>
            </w:pPr>
            <w:r w:rsidRPr="00867792">
              <w:rPr>
                <w:rFonts w:cs="Calibri"/>
                <w:b/>
                <w:bCs/>
                <w:color w:val="000000"/>
              </w:rPr>
              <w:t>2.501.000,00</w:t>
            </w:r>
          </w:p>
        </w:tc>
        <w:tc>
          <w:tcPr>
            <w:tcW w:w="2492" w:type="dxa"/>
            <w:tcBorders>
              <w:top w:val="nil"/>
              <w:left w:val="nil"/>
              <w:bottom w:val="nil"/>
              <w:right w:val="nil"/>
            </w:tcBorders>
            <w:shd w:val="clear" w:color="000000" w:fill="DAEEF3"/>
            <w:vAlign w:val="center"/>
          </w:tcPr>
          <w:p w14:paraId="5BF219EC" w14:textId="77777777" w:rsidR="0088782F" w:rsidRPr="00867792" w:rsidRDefault="0088782F" w:rsidP="00867792">
            <w:pPr>
              <w:jc w:val="center"/>
              <w:rPr>
                <w:rFonts w:cs="Calibri"/>
                <w:b/>
                <w:bCs/>
                <w:color w:val="000000"/>
              </w:rPr>
            </w:pPr>
            <w:r w:rsidRPr="00867792">
              <w:rPr>
                <w:rFonts w:cs="Calibri"/>
                <w:b/>
                <w:bCs/>
                <w:color w:val="000000"/>
              </w:rPr>
              <w:t>1.487.258,00</w:t>
            </w:r>
          </w:p>
        </w:tc>
        <w:tc>
          <w:tcPr>
            <w:tcW w:w="856" w:type="dxa"/>
            <w:tcBorders>
              <w:top w:val="nil"/>
              <w:left w:val="single" w:sz="8" w:space="0" w:color="4BACC6"/>
              <w:bottom w:val="nil"/>
              <w:right w:val="single" w:sz="8" w:space="0" w:color="4BACC6"/>
            </w:tcBorders>
            <w:shd w:val="clear" w:color="000000" w:fill="DAEEF3"/>
            <w:vAlign w:val="center"/>
          </w:tcPr>
          <w:p w14:paraId="71D962F9" w14:textId="77777777" w:rsidR="0088782F" w:rsidRPr="00867792" w:rsidRDefault="0088782F" w:rsidP="00867792">
            <w:pPr>
              <w:jc w:val="center"/>
              <w:rPr>
                <w:rFonts w:cs="Calibri"/>
                <w:b/>
                <w:bCs/>
                <w:color w:val="000000"/>
              </w:rPr>
            </w:pPr>
            <w:r w:rsidRPr="00867792">
              <w:rPr>
                <w:rFonts w:cs="Calibri"/>
                <w:b/>
                <w:bCs/>
                <w:color w:val="000000"/>
              </w:rPr>
              <w:t>59,47</w:t>
            </w:r>
          </w:p>
        </w:tc>
      </w:tr>
      <w:tr w:rsidR="0088782F" w:rsidRPr="009F45F9" w14:paraId="079A0D62"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73E4E0AC" w14:textId="77777777" w:rsidR="0088782F" w:rsidRPr="009F45F9" w:rsidRDefault="0088782F" w:rsidP="0088782F">
            <w:pPr>
              <w:rPr>
                <w:color w:val="000000"/>
              </w:rPr>
            </w:pPr>
            <w:r w:rsidRPr="009F45F9">
              <w:rPr>
                <w:color w:val="000000"/>
              </w:rPr>
              <w:t>415</w:t>
            </w:r>
          </w:p>
        </w:tc>
        <w:tc>
          <w:tcPr>
            <w:tcW w:w="2727" w:type="dxa"/>
            <w:tcBorders>
              <w:top w:val="single" w:sz="8" w:space="0" w:color="4BACC6"/>
              <w:left w:val="nil"/>
              <w:bottom w:val="single" w:sz="8" w:space="0" w:color="4BACC6"/>
              <w:right w:val="nil"/>
            </w:tcBorders>
            <w:vAlign w:val="center"/>
          </w:tcPr>
          <w:p w14:paraId="2E8C1EF8" w14:textId="77777777" w:rsidR="0088782F" w:rsidRPr="009F45F9" w:rsidRDefault="0088782F" w:rsidP="0088782F">
            <w:pPr>
              <w:rPr>
                <w:color w:val="000000"/>
              </w:rPr>
            </w:pPr>
            <w:r w:rsidRPr="009F45F9">
              <w:rPr>
                <w:color w:val="000000"/>
              </w:rPr>
              <w:t>Накнаде за запослене</w:t>
            </w:r>
          </w:p>
        </w:tc>
        <w:tc>
          <w:tcPr>
            <w:tcW w:w="1591" w:type="dxa"/>
            <w:tcBorders>
              <w:top w:val="single" w:sz="8" w:space="0" w:color="4BACC6"/>
              <w:left w:val="single" w:sz="8" w:space="0" w:color="4BACC6"/>
              <w:bottom w:val="single" w:sz="8" w:space="0" w:color="4BACC6"/>
              <w:right w:val="single" w:sz="8" w:space="0" w:color="4BACC6"/>
            </w:tcBorders>
            <w:vAlign w:val="center"/>
          </w:tcPr>
          <w:p w14:paraId="508CECEE"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496A4253" w14:textId="77777777" w:rsidR="0088782F" w:rsidRPr="00867792" w:rsidRDefault="0088782F" w:rsidP="00867792">
            <w:pPr>
              <w:jc w:val="center"/>
            </w:pPr>
          </w:p>
        </w:tc>
        <w:tc>
          <w:tcPr>
            <w:tcW w:w="856" w:type="dxa"/>
            <w:tcBorders>
              <w:top w:val="single" w:sz="8" w:space="0" w:color="4BACC6"/>
              <w:left w:val="single" w:sz="8" w:space="0" w:color="4BACC6"/>
              <w:bottom w:val="single" w:sz="8" w:space="0" w:color="4BACC6"/>
              <w:right w:val="single" w:sz="8" w:space="0" w:color="4BACC6"/>
            </w:tcBorders>
            <w:vAlign w:val="center"/>
          </w:tcPr>
          <w:p w14:paraId="0C7F3828" w14:textId="77777777" w:rsidR="0088782F" w:rsidRPr="00867792" w:rsidRDefault="0088782F" w:rsidP="00867792">
            <w:pPr>
              <w:jc w:val="center"/>
              <w:rPr>
                <w:color w:val="000000"/>
              </w:rPr>
            </w:pPr>
          </w:p>
        </w:tc>
      </w:tr>
      <w:tr w:rsidR="0088782F" w:rsidRPr="009F45F9" w14:paraId="6DF5D348" w14:textId="77777777" w:rsidTr="00867792">
        <w:trPr>
          <w:trHeight w:val="555"/>
        </w:trPr>
        <w:tc>
          <w:tcPr>
            <w:tcW w:w="1434" w:type="dxa"/>
            <w:tcBorders>
              <w:top w:val="nil"/>
              <w:left w:val="single" w:sz="8" w:space="0" w:color="4BACC6"/>
              <w:bottom w:val="nil"/>
              <w:right w:val="single" w:sz="8" w:space="0" w:color="4BACC6"/>
            </w:tcBorders>
            <w:vAlign w:val="center"/>
          </w:tcPr>
          <w:p w14:paraId="3C001A94" w14:textId="77777777" w:rsidR="0088782F" w:rsidRPr="009F45F9" w:rsidRDefault="0088782F" w:rsidP="0088782F">
            <w:pPr>
              <w:rPr>
                <w:color w:val="000000"/>
              </w:rPr>
            </w:pPr>
            <w:r w:rsidRPr="009F45F9">
              <w:rPr>
                <w:color w:val="000000"/>
              </w:rPr>
              <w:t>415112</w:t>
            </w:r>
          </w:p>
        </w:tc>
        <w:tc>
          <w:tcPr>
            <w:tcW w:w="2727" w:type="dxa"/>
            <w:tcBorders>
              <w:top w:val="nil"/>
              <w:left w:val="nil"/>
              <w:bottom w:val="nil"/>
              <w:right w:val="nil"/>
            </w:tcBorders>
            <w:vAlign w:val="center"/>
          </w:tcPr>
          <w:p w14:paraId="6B087F86" w14:textId="77777777" w:rsidR="0088782F" w:rsidRPr="004B3AD2" w:rsidRDefault="0088782F" w:rsidP="0088782F">
            <w:pPr>
              <w:rPr>
                <w:color w:val="000000"/>
                <w:lang w:val="ru-RU"/>
              </w:rPr>
            </w:pPr>
            <w:r w:rsidRPr="004B3AD2">
              <w:rPr>
                <w:color w:val="000000"/>
                <w:lang w:val="ru-RU"/>
              </w:rPr>
              <w:t>Накнада за превоз на посао и са посла</w:t>
            </w:r>
          </w:p>
        </w:tc>
        <w:tc>
          <w:tcPr>
            <w:tcW w:w="1591" w:type="dxa"/>
            <w:tcBorders>
              <w:top w:val="nil"/>
              <w:left w:val="single" w:sz="8" w:space="0" w:color="4BACC6"/>
              <w:bottom w:val="nil"/>
              <w:right w:val="single" w:sz="8" w:space="0" w:color="4BACC6"/>
            </w:tcBorders>
            <w:vAlign w:val="center"/>
          </w:tcPr>
          <w:p w14:paraId="401116C4" w14:textId="77777777" w:rsidR="0088782F" w:rsidRPr="00867792" w:rsidRDefault="0088782F" w:rsidP="00867792">
            <w:pPr>
              <w:jc w:val="center"/>
              <w:rPr>
                <w:color w:val="000000"/>
                <w:lang w:val="ru-RU"/>
              </w:rPr>
            </w:pPr>
          </w:p>
        </w:tc>
        <w:tc>
          <w:tcPr>
            <w:tcW w:w="2492" w:type="dxa"/>
            <w:tcBorders>
              <w:top w:val="nil"/>
              <w:left w:val="nil"/>
              <w:bottom w:val="nil"/>
              <w:right w:val="nil"/>
            </w:tcBorders>
            <w:vAlign w:val="center"/>
          </w:tcPr>
          <w:p w14:paraId="6AA32402" w14:textId="77777777" w:rsidR="0088782F" w:rsidRPr="00867792" w:rsidRDefault="0088782F" w:rsidP="00867792">
            <w:pPr>
              <w:jc w:val="center"/>
              <w:rPr>
                <w:rFonts w:cs="Calibri"/>
                <w:bCs/>
                <w:color w:val="000000"/>
              </w:rPr>
            </w:pPr>
            <w:r w:rsidRPr="00867792">
              <w:rPr>
                <w:rFonts w:cs="Calibri"/>
                <w:bCs/>
                <w:color w:val="000000"/>
              </w:rPr>
              <w:t>3.341.882,64</w:t>
            </w:r>
          </w:p>
        </w:tc>
        <w:tc>
          <w:tcPr>
            <w:tcW w:w="856" w:type="dxa"/>
            <w:tcBorders>
              <w:top w:val="nil"/>
              <w:left w:val="single" w:sz="8" w:space="0" w:color="4BACC6"/>
              <w:bottom w:val="nil"/>
              <w:right w:val="single" w:sz="8" w:space="0" w:color="4BACC6"/>
            </w:tcBorders>
            <w:vAlign w:val="center"/>
          </w:tcPr>
          <w:p w14:paraId="0FA95385" w14:textId="77777777" w:rsidR="0088782F" w:rsidRPr="00867792" w:rsidRDefault="0088782F" w:rsidP="00867792">
            <w:pPr>
              <w:jc w:val="center"/>
              <w:rPr>
                <w:rFonts w:cs="Calibri"/>
                <w:bCs/>
                <w:color w:val="000000"/>
              </w:rPr>
            </w:pPr>
            <w:r w:rsidRPr="00867792">
              <w:rPr>
                <w:rFonts w:cs="Calibri"/>
                <w:bCs/>
                <w:color w:val="000000"/>
              </w:rPr>
              <w:t>83,23</w:t>
            </w:r>
          </w:p>
        </w:tc>
      </w:tr>
      <w:tr w:rsidR="0088782F" w:rsidRPr="009F45F9" w14:paraId="0E0A586F"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0AB75351" w14:textId="77777777" w:rsidR="0088782F" w:rsidRPr="009F45F9" w:rsidRDefault="0088782F" w:rsidP="0088782F">
            <w:pPr>
              <w:rPr>
                <w:b/>
                <w:bCs/>
                <w:color w:val="000000"/>
              </w:rPr>
            </w:pPr>
            <w:r w:rsidRPr="009F45F9">
              <w:rPr>
                <w:b/>
                <w:bCs/>
                <w:color w:val="000000"/>
              </w:rPr>
              <w:t>Укупно 415</w:t>
            </w:r>
          </w:p>
        </w:tc>
        <w:tc>
          <w:tcPr>
            <w:tcW w:w="2727" w:type="dxa"/>
            <w:tcBorders>
              <w:top w:val="single" w:sz="8" w:space="0" w:color="4BACC6"/>
              <w:left w:val="nil"/>
              <w:bottom w:val="single" w:sz="8" w:space="0" w:color="4BACC6"/>
              <w:right w:val="nil"/>
            </w:tcBorders>
            <w:shd w:val="clear" w:color="000000" w:fill="DAEEF3"/>
            <w:vAlign w:val="center"/>
          </w:tcPr>
          <w:p w14:paraId="3603FC1B" w14:textId="77777777" w:rsidR="0088782F" w:rsidRPr="009F45F9" w:rsidRDefault="0088782F" w:rsidP="0088782F">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51EB5BB1" w14:textId="77777777" w:rsidR="0088782F" w:rsidRPr="00867792" w:rsidRDefault="0088782F" w:rsidP="00867792">
            <w:pPr>
              <w:spacing w:after="0"/>
              <w:jc w:val="center"/>
              <w:rPr>
                <w:rFonts w:cs="Calibri"/>
                <w:b/>
                <w:bCs/>
                <w:color w:val="000000"/>
              </w:rPr>
            </w:pPr>
            <w:r w:rsidRPr="00867792">
              <w:rPr>
                <w:rFonts w:cs="Calibri"/>
                <w:b/>
                <w:bCs/>
                <w:color w:val="000000"/>
              </w:rPr>
              <w:t>4.015.000,00</w:t>
            </w:r>
          </w:p>
        </w:tc>
        <w:tc>
          <w:tcPr>
            <w:tcW w:w="2492" w:type="dxa"/>
            <w:tcBorders>
              <w:top w:val="single" w:sz="8" w:space="0" w:color="4BACC6"/>
              <w:left w:val="nil"/>
              <w:bottom w:val="single" w:sz="8" w:space="0" w:color="4BACC6"/>
              <w:right w:val="nil"/>
            </w:tcBorders>
            <w:shd w:val="clear" w:color="000000" w:fill="DAEEF3"/>
            <w:vAlign w:val="center"/>
          </w:tcPr>
          <w:p w14:paraId="4D2984DE" w14:textId="77777777" w:rsidR="0088782F" w:rsidRPr="00867792" w:rsidRDefault="0088782F" w:rsidP="00867792">
            <w:pPr>
              <w:jc w:val="center"/>
              <w:rPr>
                <w:rFonts w:cs="Calibri"/>
                <w:b/>
                <w:bCs/>
                <w:color w:val="000000"/>
              </w:rPr>
            </w:pPr>
            <w:r w:rsidRPr="00867792">
              <w:rPr>
                <w:rFonts w:cs="Calibri"/>
                <w:b/>
                <w:bCs/>
                <w:color w:val="000000"/>
              </w:rPr>
              <w:t>3.341.882,64</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4CDB243F" w14:textId="77777777" w:rsidR="0088782F" w:rsidRPr="00867792" w:rsidRDefault="0088782F" w:rsidP="00867792">
            <w:pPr>
              <w:jc w:val="center"/>
              <w:rPr>
                <w:rFonts w:cs="Calibri"/>
                <w:b/>
                <w:bCs/>
                <w:color w:val="000000"/>
              </w:rPr>
            </w:pPr>
            <w:r w:rsidRPr="00867792">
              <w:rPr>
                <w:rFonts w:cs="Calibri"/>
                <w:b/>
                <w:bCs/>
                <w:color w:val="000000"/>
              </w:rPr>
              <w:t>83,23</w:t>
            </w:r>
          </w:p>
        </w:tc>
      </w:tr>
      <w:tr w:rsidR="0088782F" w:rsidRPr="003B17A9" w14:paraId="03A33B4F" w14:textId="77777777" w:rsidTr="00867792">
        <w:trPr>
          <w:trHeight w:val="315"/>
        </w:trPr>
        <w:tc>
          <w:tcPr>
            <w:tcW w:w="1434" w:type="dxa"/>
            <w:tcBorders>
              <w:top w:val="nil"/>
              <w:left w:val="single" w:sz="8" w:space="0" w:color="4BACC6"/>
              <w:bottom w:val="single" w:sz="8" w:space="0" w:color="4BACC6"/>
              <w:right w:val="single" w:sz="8" w:space="0" w:color="4BACC6"/>
            </w:tcBorders>
            <w:vAlign w:val="center"/>
          </w:tcPr>
          <w:p w14:paraId="3DEF621B" w14:textId="77777777" w:rsidR="0088782F" w:rsidRPr="009F45F9" w:rsidRDefault="0088782F" w:rsidP="0088782F">
            <w:pPr>
              <w:rPr>
                <w:color w:val="000000"/>
              </w:rPr>
            </w:pPr>
            <w:r w:rsidRPr="009F45F9">
              <w:rPr>
                <w:color w:val="000000"/>
              </w:rPr>
              <w:t>416</w:t>
            </w:r>
          </w:p>
        </w:tc>
        <w:tc>
          <w:tcPr>
            <w:tcW w:w="2727" w:type="dxa"/>
            <w:tcBorders>
              <w:top w:val="nil"/>
              <w:left w:val="nil"/>
              <w:bottom w:val="single" w:sz="8" w:space="0" w:color="4BACC6"/>
              <w:right w:val="nil"/>
            </w:tcBorders>
            <w:vAlign w:val="center"/>
          </w:tcPr>
          <w:p w14:paraId="23938019" w14:textId="77777777" w:rsidR="0088782F" w:rsidRPr="004B3AD2" w:rsidRDefault="0088782F" w:rsidP="0088782F">
            <w:pPr>
              <w:rPr>
                <w:color w:val="000000"/>
                <w:lang w:val="ru-RU"/>
              </w:rPr>
            </w:pPr>
            <w:r w:rsidRPr="004B3AD2">
              <w:rPr>
                <w:color w:val="000000"/>
                <w:lang w:val="ru-RU"/>
              </w:rPr>
              <w:t>Награде запосленима и остали посебни расходи</w:t>
            </w:r>
          </w:p>
        </w:tc>
        <w:tc>
          <w:tcPr>
            <w:tcW w:w="1591" w:type="dxa"/>
            <w:tcBorders>
              <w:top w:val="nil"/>
              <w:left w:val="single" w:sz="8" w:space="0" w:color="4BACC6"/>
              <w:bottom w:val="single" w:sz="8" w:space="0" w:color="4BACC6"/>
              <w:right w:val="single" w:sz="8" w:space="0" w:color="4BACC6"/>
            </w:tcBorders>
            <w:vAlign w:val="center"/>
          </w:tcPr>
          <w:p w14:paraId="6CA61433" w14:textId="77777777" w:rsidR="0088782F" w:rsidRPr="00867792" w:rsidRDefault="0088782F" w:rsidP="00867792">
            <w:pPr>
              <w:jc w:val="center"/>
              <w:rPr>
                <w:color w:val="000000"/>
                <w:lang w:val="ru-RU"/>
              </w:rPr>
            </w:pPr>
          </w:p>
        </w:tc>
        <w:tc>
          <w:tcPr>
            <w:tcW w:w="2492" w:type="dxa"/>
            <w:tcBorders>
              <w:top w:val="nil"/>
              <w:left w:val="nil"/>
              <w:bottom w:val="single" w:sz="8" w:space="0" w:color="4BACC6"/>
              <w:right w:val="nil"/>
            </w:tcBorders>
            <w:vAlign w:val="center"/>
          </w:tcPr>
          <w:p w14:paraId="3A61CF8E" w14:textId="77777777" w:rsidR="0088782F" w:rsidRPr="00867792" w:rsidRDefault="0088782F" w:rsidP="00867792">
            <w:pPr>
              <w:jc w:val="center"/>
              <w:rPr>
                <w:lang w:val="ru-RU"/>
              </w:rPr>
            </w:pPr>
          </w:p>
        </w:tc>
        <w:tc>
          <w:tcPr>
            <w:tcW w:w="856" w:type="dxa"/>
            <w:tcBorders>
              <w:top w:val="nil"/>
              <w:left w:val="single" w:sz="8" w:space="0" w:color="4BACC6"/>
              <w:bottom w:val="single" w:sz="8" w:space="0" w:color="4BACC6"/>
              <w:right w:val="single" w:sz="8" w:space="0" w:color="4BACC6"/>
            </w:tcBorders>
            <w:vAlign w:val="center"/>
          </w:tcPr>
          <w:p w14:paraId="55644B22" w14:textId="77777777" w:rsidR="0088782F" w:rsidRPr="00867792" w:rsidRDefault="0088782F" w:rsidP="00867792">
            <w:pPr>
              <w:jc w:val="center"/>
              <w:rPr>
                <w:color w:val="000000"/>
                <w:lang w:val="ru-RU"/>
              </w:rPr>
            </w:pPr>
          </w:p>
        </w:tc>
      </w:tr>
      <w:tr w:rsidR="0088782F" w:rsidRPr="009F45F9" w14:paraId="0F6A44A6" w14:textId="77777777" w:rsidTr="00867792">
        <w:trPr>
          <w:trHeight w:val="315"/>
        </w:trPr>
        <w:tc>
          <w:tcPr>
            <w:tcW w:w="1434" w:type="dxa"/>
            <w:tcBorders>
              <w:top w:val="nil"/>
              <w:left w:val="single" w:sz="8" w:space="0" w:color="4BACC6"/>
              <w:bottom w:val="single" w:sz="8" w:space="0" w:color="4BACC6"/>
              <w:right w:val="single" w:sz="8" w:space="0" w:color="4BACC6"/>
            </w:tcBorders>
            <w:vAlign w:val="center"/>
          </w:tcPr>
          <w:p w14:paraId="28270504" w14:textId="77777777" w:rsidR="0088782F" w:rsidRPr="009F45F9" w:rsidRDefault="0088782F" w:rsidP="0088782F">
            <w:pPr>
              <w:rPr>
                <w:color w:val="000000"/>
              </w:rPr>
            </w:pPr>
            <w:r w:rsidRPr="009F45F9">
              <w:rPr>
                <w:color w:val="000000"/>
              </w:rPr>
              <w:t>416111</w:t>
            </w:r>
          </w:p>
        </w:tc>
        <w:tc>
          <w:tcPr>
            <w:tcW w:w="2727" w:type="dxa"/>
            <w:tcBorders>
              <w:top w:val="nil"/>
              <w:left w:val="nil"/>
              <w:bottom w:val="single" w:sz="8" w:space="0" w:color="4BACC6"/>
              <w:right w:val="nil"/>
            </w:tcBorders>
            <w:vAlign w:val="center"/>
          </w:tcPr>
          <w:p w14:paraId="7BF83095" w14:textId="77777777" w:rsidR="0088782F" w:rsidRPr="009F45F9" w:rsidRDefault="0088782F" w:rsidP="0088782F">
            <w:pPr>
              <w:rPr>
                <w:color w:val="000000"/>
              </w:rPr>
            </w:pPr>
            <w:r w:rsidRPr="009F45F9">
              <w:rPr>
                <w:color w:val="000000"/>
              </w:rPr>
              <w:t>Јубиларне награде</w:t>
            </w:r>
          </w:p>
        </w:tc>
        <w:tc>
          <w:tcPr>
            <w:tcW w:w="1591" w:type="dxa"/>
            <w:tcBorders>
              <w:top w:val="nil"/>
              <w:left w:val="single" w:sz="8" w:space="0" w:color="4BACC6"/>
              <w:bottom w:val="single" w:sz="8" w:space="0" w:color="4BACC6"/>
              <w:right w:val="single" w:sz="8" w:space="0" w:color="4BACC6"/>
            </w:tcBorders>
            <w:vAlign w:val="center"/>
          </w:tcPr>
          <w:p w14:paraId="7B6CC4ED" w14:textId="77777777" w:rsidR="0088782F" w:rsidRPr="00867792" w:rsidRDefault="0088782F" w:rsidP="00867792">
            <w:pPr>
              <w:jc w:val="center"/>
              <w:rPr>
                <w:color w:val="000000"/>
              </w:rPr>
            </w:pPr>
          </w:p>
        </w:tc>
        <w:tc>
          <w:tcPr>
            <w:tcW w:w="2492" w:type="dxa"/>
            <w:tcBorders>
              <w:top w:val="nil"/>
              <w:left w:val="nil"/>
              <w:bottom w:val="single" w:sz="8" w:space="0" w:color="4BACC6"/>
              <w:right w:val="nil"/>
            </w:tcBorders>
            <w:vAlign w:val="center"/>
          </w:tcPr>
          <w:p w14:paraId="16CBC198" w14:textId="77777777" w:rsidR="0088782F" w:rsidRPr="00867792" w:rsidRDefault="0088782F" w:rsidP="00867792">
            <w:pPr>
              <w:jc w:val="center"/>
              <w:rPr>
                <w:rFonts w:cs="Calibri"/>
                <w:bCs/>
                <w:color w:val="000000"/>
              </w:rPr>
            </w:pPr>
            <w:r w:rsidRPr="00867792">
              <w:rPr>
                <w:rFonts w:cs="Calibri"/>
                <w:bCs/>
                <w:color w:val="000000"/>
              </w:rPr>
              <w:t>496.445,78</w:t>
            </w:r>
          </w:p>
        </w:tc>
        <w:tc>
          <w:tcPr>
            <w:tcW w:w="856" w:type="dxa"/>
            <w:tcBorders>
              <w:top w:val="nil"/>
              <w:left w:val="single" w:sz="8" w:space="0" w:color="4BACC6"/>
              <w:bottom w:val="single" w:sz="8" w:space="0" w:color="4BACC6"/>
              <w:right w:val="single" w:sz="8" w:space="0" w:color="4BACC6"/>
            </w:tcBorders>
            <w:vAlign w:val="center"/>
          </w:tcPr>
          <w:p w14:paraId="21CEA3AF" w14:textId="77777777" w:rsidR="0088782F" w:rsidRPr="00867792" w:rsidRDefault="0088782F" w:rsidP="00867792">
            <w:pPr>
              <w:jc w:val="center"/>
              <w:rPr>
                <w:rFonts w:cs="Calibri"/>
                <w:bCs/>
                <w:color w:val="000000"/>
              </w:rPr>
            </w:pPr>
            <w:r w:rsidRPr="00867792">
              <w:rPr>
                <w:rFonts w:cs="Calibri"/>
                <w:bCs/>
                <w:color w:val="000000"/>
              </w:rPr>
              <w:t>82,74</w:t>
            </w:r>
          </w:p>
        </w:tc>
      </w:tr>
      <w:tr w:rsidR="0088782F" w:rsidRPr="009F45F9" w14:paraId="25846086" w14:textId="77777777" w:rsidTr="00867792">
        <w:trPr>
          <w:trHeight w:val="315"/>
        </w:trPr>
        <w:tc>
          <w:tcPr>
            <w:tcW w:w="1434" w:type="dxa"/>
            <w:tcBorders>
              <w:top w:val="nil"/>
              <w:left w:val="single" w:sz="8" w:space="0" w:color="4BACC6"/>
              <w:bottom w:val="single" w:sz="8" w:space="0" w:color="4BACC6"/>
              <w:right w:val="single" w:sz="8" w:space="0" w:color="4BACC6"/>
            </w:tcBorders>
            <w:shd w:val="clear" w:color="auto" w:fill="DAEEF3" w:themeFill="accent5" w:themeFillTint="33"/>
            <w:vAlign w:val="center"/>
          </w:tcPr>
          <w:p w14:paraId="7AD84022" w14:textId="77777777" w:rsidR="0088782F" w:rsidRPr="009F45F9" w:rsidRDefault="0088782F" w:rsidP="0088782F">
            <w:pPr>
              <w:rPr>
                <w:color w:val="000000"/>
              </w:rPr>
            </w:pPr>
            <w:r w:rsidRPr="009F45F9">
              <w:rPr>
                <w:b/>
                <w:bCs/>
                <w:color w:val="000000"/>
              </w:rPr>
              <w:t>Укупно 416</w:t>
            </w:r>
          </w:p>
        </w:tc>
        <w:tc>
          <w:tcPr>
            <w:tcW w:w="2727" w:type="dxa"/>
            <w:tcBorders>
              <w:top w:val="nil"/>
              <w:left w:val="nil"/>
              <w:bottom w:val="single" w:sz="8" w:space="0" w:color="4BACC6"/>
              <w:right w:val="nil"/>
            </w:tcBorders>
            <w:shd w:val="clear" w:color="auto" w:fill="DAEEF3" w:themeFill="accent5" w:themeFillTint="33"/>
            <w:vAlign w:val="center"/>
          </w:tcPr>
          <w:p w14:paraId="55216285" w14:textId="77777777" w:rsidR="0088782F" w:rsidRPr="009F45F9" w:rsidRDefault="0088782F" w:rsidP="0088782F">
            <w:pPr>
              <w:rPr>
                <w:color w:val="000000"/>
              </w:rPr>
            </w:pPr>
          </w:p>
        </w:tc>
        <w:tc>
          <w:tcPr>
            <w:tcW w:w="1591" w:type="dxa"/>
            <w:tcBorders>
              <w:top w:val="nil"/>
              <w:left w:val="single" w:sz="8" w:space="0" w:color="4BACC6"/>
              <w:bottom w:val="single" w:sz="8" w:space="0" w:color="4BACC6"/>
              <w:right w:val="single" w:sz="8" w:space="0" w:color="4BACC6"/>
            </w:tcBorders>
            <w:shd w:val="clear" w:color="auto" w:fill="DAEEF3" w:themeFill="accent5" w:themeFillTint="33"/>
            <w:vAlign w:val="center"/>
          </w:tcPr>
          <w:p w14:paraId="7CCD600E" w14:textId="77777777" w:rsidR="0088782F" w:rsidRPr="00867792" w:rsidRDefault="0088782F" w:rsidP="00867792">
            <w:pPr>
              <w:spacing w:after="0"/>
              <w:jc w:val="center"/>
              <w:rPr>
                <w:rFonts w:cs="Calibri"/>
                <w:b/>
                <w:bCs/>
                <w:color w:val="000000"/>
              </w:rPr>
            </w:pPr>
            <w:r w:rsidRPr="00867792">
              <w:rPr>
                <w:rFonts w:cs="Calibri"/>
                <w:b/>
                <w:bCs/>
                <w:color w:val="000000"/>
              </w:rPr>
              <w:t>600.000,00</w:t>
            </w:r>
          </w:p>
        </w:tc>
        <w:tc>
          <w:tcPr>
            <w:tcW w:w="2492" w:type="dxa"/>
            <w:tcBorders>
              <w:top w:val="nil"/>
              <w:left w:val="nil"/>
              <w:bottom w:val="single" w:sz="8" w:space="0" w:color="4BACC6"/>
              <w:right w:val="nil"/>
            </w:tcBorders>
            <w:shd w:val="clear" w:color="auto" w:fill="DAEEF3" w:themeFill="accent5" w:themeFillTint="33"/>
            <w:vAlign w:val="center"/>
          </w:tcPr>
          <w:p w14:paraId="6DEAEDD2" w14:textId="77777777" w:rsidR="0088782F" w:rsidRPr="00867792" w:rsidRDefault="0088782F" w:rsidP="00867792">
            <w:pPr>
              <w:jc w:val="center"/>
              <w:rPr>
                <w:rFonts w:cs="Calibri"/>
                <w:b/>
                <w:bCs/>
                <w:color w:val="000000"/>
              </w:rPr>
            </w:pPr>
            <w:r w:rsidRPr="00867792">
              <w:rPr>
                <w:rFonts w:cs="Calibri"/>
                <w:b/>
                <w:bCs/>
                <w:color w:val="000000"/>
              </w:rPr>
              <w:t>496.445,78</w:t>
            </w:r>
          </w:p>
        </w:tc>
        <w:tc>
          <w:tcPr>
            <w:tcW w:w="856" w:type="dxa"/>
            <w:tcBorders>
              <w:top w:val="nil"/>
              <w:left w:val="single" w:sz="8" w:space="0" w:color="4BACC6"/>
              <w:bottom w:val="single" w:sz="8" w:space="0" w:color="4BACC6"/>
              <w:right w:val="single" w:sz="8" w:space="0" w:color="4BACC6"/>
            </w:tcBorders>
            <w:shd w:val="clear" w:color="auto" w:fill="DAEEF3" w:themeFill="accent5" w:themeFillTint="33"/>
            <w:vAlign w:val="center"/>
          </w:tcPr>
          <w:p w14:paraId="68B2917D" w14:textId="77777777" w:rsidR="0088782F" w:rsidRPr="00867792" w:rsidRDefault="0088782F" w:rsidP="00867792">
            <w:pPr>
              <w:jc w:val="center"/>
              <w:rPr>
                <w:rFonts w:cs="Calibri"/>
                <w:b/>
                <w:bCs/>
                <w:color w:val="000000"/>
              </w:rPr>
            </w:pPr>
            <w:r w:rsidRPr="00867792">
              <w:rPr>
                <w:rFonts w:cs="Calibri"/>
                <w:b/>
                <w:bCs/>
                <w:color w:val="000000"/>
              </w:rPr>
              <w:t>82,74</w:t>
            </w:r>
          </w:p>
        </w:tc>
      </w:tr>
      <w:tr w:rsidR="0088782F" w:rsidRPr="009F45F9" w14:paraId="7390BEE5" w14:textId="77777777" w:rsidTr="00867792">
        <w:trPr>
          <w:trHeight w:val="315"/>
        </w:trPr>
        <w:tc>
          <w:tcPr>
            <w:tcW w:w="1434" w:type="dxa"/>
            <w:tcBorders>
              <w:top w:val="nil"/>
              <w:left w:val="single" w:sz="8" w:space="0" w:color="4BACC6"/>
              <w:bottom w:val="single" w:sz="8" w:space="0" w:color="4BACC6"/>
              <w:right w:val="single" w:sz="8" w:space="0" w:color="4BACC6"/>
            </w:tcBorders>
            <w:vAlign w:val="center"/>
          </w:tcPr>
          <w:p w14:paraId="6277AEAC" w14:textId="77777777" w:rsidR="0088782F" w:rsidRPr="009F45F9" w:rsidRDefault="0088782F" w:rsidP="0088782F">
            <w:pPr>
              <w:rPr>
                <w:color w:val="000000"/>
              </w:rPr>
            </w:pPr>
            <w:r w:rsidRPr="009F45F9">
              <w:rPr>
                <w:color w:val="000000"/>
              </w:rPr>
              <w:t>421</w:t>
            </w:r>
          </w:p>
        </w:tc>
        <w:tc>
          <w:tcPr>
            <w:tcW w:w="2727" w:type="dxa"/>
            <w:tcBorders>
              <w:top w:val="nil"/>
              <w:left w:val="nil"/>
              <w:bottom w:val="single" w:sz="8" w:space="0" w:color="4BACC6"/>
              <w:right w:val="nil"/>
            </w:tcBorders>
            <w:vAlign w:val="center"/>
          </w:tcPr>
          <w:p w14:paraId="2474ECF4" w14:textId="77777777" w:rsidR="0088782F" w:rsidRPr="009F45F9" w:rsidRDefault="0088782F" w:rsidP="0088782F">
            <w:pPr>
              <w:rPr>
                <w:color w:val="000000"/>
              </w:rPr>
            </w:pPr>
            <w:r w:rsidRPr="009F45F9">
              <w:rPr>
                <w:color w:val="000000"/>
              </w:rPr>
              <w:t>Стални трошкови</w:t>
            </w:r>
          </w:p>
        </w:tc>
        <w:tc>
          <w:tcPr>
            <w:tcW w:w="1591" w:type="dxa"/>
            <w:tcBorders>
              <w:top w:val="nil"/>
              <w:left w:val="single" w:sz="8" w:space="0" w:color="4BACC6"/>
              <w:bottom w:val="single" w:sz="8" w:space="0" w:color="4BACC6"/>
              <w:right w:val="single" w:sz="8" w:space="0" w:color="4BACC6"/>
            </w:tcBorders>
            <w:vAlign w:val="center"/>
          </w:tcPr>
          <w:p w14:paraId="34B318C5" w14:textId="77777777" w:rsidR="0088782F" w:rsidRPr="00867792" w:rsidRDefault="0088782F" w:rsidP="00867792">
            <w:pPr>
              <w:jc w:val="center"/>
              <w:rPr>
                <w:color w:val="000000"/>
              </w:rPr>
            </w:pPr>
          </w:p>
        </w:tc>
        <w:tc>
          <w:tcPr>
            <w:tcW w:w="2492" w:type="dxa"/>
            <w:tcBorders>
              <w:top w:val="nil"/>
              <w:left w:val="nil"/>
              <w:bottom w:val="single" w:sz="8" w:space="0" w:color="4BACC6"/>
              <w:right w:val="nil"/>
            </w:tcBorders>
            <w:vAlign w:val="center"/>
          </w:tcPr>
          <w:p w14:paraId="55CA0605" w14:textId="77777777" w:rsidR="0088782F" w:rsidRPr="00867792" w:rsidRDefault="0088782F" w:rsidP="00867792">
            <w:pPr>
              <w:jc w:val="center"/>
            </w:pPr>
          </w:p>
        </w:tc>
        <w:tc>
          <w:tcPr>
            <w:tcW w:w="856" w:type="dxa"/>
            <w:tcBorders>
              <w:top w:val="nil"/>
              <w:left w:val="single" w:sz="8" w:space="0" w:color="4BACC6"/>
              <w:bottom w:val="single" w:sz="8" w:space="0" w:color="4BACC6"/>
              <w:right w:val="single" w:sz="8" w:space="0" w:color="4BACC6"/>
            </w:tcBorders>
            <w:vAlign w:val="center"/>
          </w:tcPr>
          <w:p w14:paraId="4255E075" w14:textId="77777777" w:rsidR="0088782F" w:rsidRPr="00867792" w:rsidRDefault="0088782F" w:rsidP="00867792">
            <w:pPr>
              <w:jc w:val="center"/>
              <w:rPr>
                <w:color w:val="000000"/>
              </w:rPr>
            </w:pPr>
          </w:p>
        </w:tc>
      </w:tr>
      <w:tr w:rsidR="00E21870" w:rsidRPr="009F45F9" w14:paraId="0CDAFBBD" w14:textId="77777777" w:rsidTr="00867792">
        <w:trPr>
          <w:trHeight w:val="555"/>
        </w:trPr>
        <w:tc>
          <w:tcPr>
            <w:tcW w:w="1434" w:type="dxa"/>
            <w:tcBorders>
              <w:top w:val="nil"/>
              <w:left w:val="single" w:sz="8" w:space="0" w:color="4BACC6"/>
              <w:bottom w:val="nil"/>
              <w:right w:val="single" w:sz="8" w:space="0" w:color="4BACC6"/>
            </w:tcBorders>
            <w:vAlign w:val="center"/>
          </w:tcPr>
          <w:p w14:paraId="12F84198" w14:textId="77777777" w:rsidR="00E21870" w:rsidRPr="009F45F9" w:rsidRDefault="00E21870" w:rsidP="00E21870">
            <w:pPr>
              <w:rPr>
                <w:color w:val="000000"/>
              </w:rPr>
            </w:pPr>
            <w:r w:rsidRPr="009F45F9">
              <w:rPr>
                <w:color w:val="000000"/>
              </w:rPr>
              <w:t>421121</w:t>
            </w:r>
          </w:p>
        </w:tc>
        <w:tc>
          <w:tcPr>
            <w:tcW w:w="2727" w:type="dxa"/>
            <w:tcBorders>
              <w:top w:val="nil"/>
              <w:left w:val="nil"/>
              <w:bottom w:val="nil"/>
              <w:right w:val="nil"/>
            </w:tcBorders>
            <w:vAlign w:val="center"/>
          </w:tcPr>
          <w:p w14:paraId="58F914FF" w14:textId="77777777" w:rsidR="00E21870" w:rsidRPr="009F45F9" w:rsidRDefault="00E21870" w:rsidP="00E21870">
            <w:pPr>
              <w:rPr>
                <w:color w:val="000000"/>
              </w:rPr>
            </w:pPr>
            <w:r w:rsidRPr="009F45F9">
              <w:rPr>
                <w:color w:val="000000"/>
              </w:rPr>
              <w:t>Трошкови банкарских услуга</w:t>
            </w:r>
          </w:p>
        </w:tc>
        <w:tc>
          <w:tcPr>
            <w:tcW w:w="1591" w:type="dxa"/>
            <w:tcBorders>
              <w:top w:val="nil"/>
              <w:left w:val="single" w:sz="8" w:space="0" w:color="4BACC6"/>
              <w:bottom w:val="nil"/>
              <w:right w:val="single" w:sz="8" w:space="0" w:color="4BACC6"/>
            </w:tcBorders>
            <w:vAlign w:val="center"/>
          </w:tcPr>
          <w:p w14:paraId="66A75DFD" w14:textId="77777777" w:rsidR="00E21870" w:rsidRPr="00867792" w:rsidRDefault="00E21870" w:rsidP="00867792">
            <w:pPr>
              <w:jc w:val="center"/>
              <w:rPr>
                <w:color w:val="000000"/>
              </w:rPr>
            </w:pPr>
          </w:p>
        </w:tc>
        <w:tc>
          <w:tcPr>
            <w:tcW w:w="2492" w:type="dxa"/>
            <w:tcBorders>
              <w:top w:val="nil"/>
              <w:left w:val="nil"/>
              <w:bottom w:val="nil"/>
              <w:right w:val="nil"/>
            </w:tcBorders>
            <w:vAlign w:val="center"/>
          </w:tcPr>
          <w:p w14:paraId="3DCDAD91" w14:textId="77777777" w:rsidR="00E21870" w:rsidRPr="00867792" w:rsidRDefault="00E21870" w:rsidP="00867792">
            <w:pPr>
              <w:spacing w:after="0"/>
              <w:jc w:val="center"/>
              <w:rPr>
                <w:rFonts w:cs="Calibri"/>
                <w:color w:val="000000"/>
              </w:rPr>
            </w:pPr>
            <w:r w:rsidRPr="00867792">
              <w:rPr>
                <w:rFonts w:cs="Calibri"/>
                <w:color w:val="000000"/>
              </w:rPr>
              <w:t>22.400,00</w:t>
            </w:r>
          </w:p>
        </w:tc>
        <w:tc>
          <w:tcPr>
            <w:tcW w:w="856" w:type="dxa"/>
            <w:tcBorders>
              <w:top w:val="nil"/>
              <w:left w:val="single" w:sz="8" w:space="0" w:color="4BACC6"/>
              <w:bottom w:val="nil"/>
              <w:right w:val="single" w:sz="8" w:space="0" w:color="4BACC6"/>
            </w:tcBorders>
            <w:vAlign w:val="center"/>
          </w:tcPr>
          <w:p w14:paraId="16887AC8" w14:textId="77777777" w:rsidR="00E21870" w:rsidRPr="00867792" w:rsidRDefault="00E21870" w:rsidP="00867792">
            <w:pPr>
              <w:jc w:val="center"/>
              <w:rPr>
                <w:rFonts w:cs="Calibri"/>
                <w:color w:val="000000"/>
              </w:rPr>
            </w:pPr>
            <w:r w:rsidRPr="00867792">
              <w:rPr>
                <w:rFonts w:cs="Calibri"/>
                <w:color w:val="000000"/>
              </w:rPr>
              <w:t>0,46</w:t>
            </w:r>
          </w:p>
        </w:tc>
      </w:tr>
      <w:tr w:rsidR="00E21870" w:rsidRPr="009F45F9" w14:paraId="18C374C7"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7F83429" w14:textId="77777777" w:rsidR="00E21870" w:rsidRPr="009F45F9" w:rsidRDefault="00E21870" w:rsidP="00E21870">
            <w:pPr>
              <w:rPr>
                <w:color w:val="000000"/>
              </w:rPr>
            </w:pPr>
            <w:r w:rsidRPr="009F45F9">
              <w:rPr>
                <w:color w:val="000000"/>
              </w:rPr>
              <w:t>421211</w:t>
            </w:r>
          </w:p>
        </w:tc>
        <w:tc>
          <w:tcPr>
            <w:tcW w:w="2727" w:type="dxa"/>
            <w:tcBorders>
              <w:top w:val="single" w:sz="8" w:space="0" w:color="4BACC6"/>
              <w:left w:val="nil"/>
              <w:bottom w:val="single" w:sz="8" w:space="0" w:color="4BACC6"/>
              <w:right w:val="nil"/>
            </w:tcBorders>
            <w:vAlign w:val="center"/>
          </w:tcPr>
          <w:p w14:paraId="17F5F312" w14:textId="77777777" w:rsidR="00E21870" w:rsidRPr="009F45F9" w:rsidRDefault="00E21870" w:rsidP="00E21870">
            <w:pPr>
              <w:rPr>
                <w:color w:val="000000"/>
              </w:rPr>
            </w:pPr>
            <w:r w:rsidRPr="009F45F9">
              <w:rPr>
                <w:color w:val="000000"/>
              </w:rPr>
              <w:t>Услуге за електричну енергију</w:t>
            </w:r>
          </w:p>
        </w:tc>
        <w:tc>
          <w:tcPr>
            <w:tcW w:w="1591" w:type="dxa"/>
            <w:tcBorders>
              <w:top w:val="single" w:sz="8" w:space="0" w:color="4BACC6"/>
              <w:left w:val="single" w:sz="8" w:space="0" w:color="4BACC6"/>
              <w:bottom w:val="single" w:sz="8" w:space="0" w:color="4BACC6"/>
              <w:right w:val="single" w:sz="8" w:space="0" w:color="4BACC6"/>
            </w:tcBorders>
            <w:vAlign w:val="center"/>
          </w:tcPr>
          <w:p w14:paraId="517ABBC6" w14:textId="77777777" w:rsidR="00E21870" w:rsidRPr="00867792" w:rsidRDefault="00E21870"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C828AA5" w14:textId="77777777" w:rsidR="00E21870" w:rsidRPr="00867792" w:rsidRDefault="00E21870" w:rsidP="00867792">
            <w:pPr>
              <w:jc w:val="center"/>
              <w:rPr>
                <w:rFonts w:cs="Calibri"/>
                <w:color w:val="000000"/>
              </w:rPr>
            </w:pPr>
            <w:r w:rsidRPr="00867792">
              <w:rPr>
                <w:rFonts w:cs="Calibri"/>
                <w:color w:val="000000"/>
              </w:rPr>
              <w:t>21.884,90</w:t>
            </w:r>
          </w:p>
        </w:tc>
        <w:tc>
          <w:tcPr>
            <w:tcW w:w="856" w:type="dxa"/>
            <w:tcBorders>
              <w:top w:val="single" w:sz="8" w:space="0" w:color="4BACC6"/>
              <w:left w:val="single" w:sz="8" w:space="0" w:color="4BACC6"/>
              <w:bottom w:val="single" w:sz="8" w:space="0" w:color="4BACC6"/>
              <w:right w:val="single" w:sz="8" w:space="0" w:color="4BACC6"/>
            </w:tcBorders>
            <w:vAlign w:val="center"/>
          </w:tcPr>
          <w:p w14:paraId="670DD579" w14:textId="77777777" w:rsidR="00E21870" w:rsidRPr="00867792" w:rsidRDefault="00E21870" w:rsidP="00867792">
            <w:pPr>
              <w:jc w:val="center"/>
              <w:rPr>
                <w:rFonts w:cs="Calibri"/>
                <w:color w:val="000000"/>
              </w:rPr>
            </w:pPr>
            <w:r w:rsidRPr="00867792">
              <w:rPr>
                <w:rFonts w:cs="Calibri"/>
                <w:color w:val="000000"/>
              </w:rPr>
              <w:t>0,45</w:t>
            </w:r>
          </w:p>
        </w:tc>
      </w:tr>
      <w:tr w:rsidR="00E21870" w:rsidRPr="009F45F9" w14:paraId="72390997"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D63A666" w14:textId="77777777" w:rsidR="00E21870" w:rsidRPr="009F45F9" w:rsidRDefault="00E21870" w:rsidP="00E21870">
            <w:pPr>
              <w:rPr>
                <w:color w:val="000000"/>
              </w:rPr>
            </w:pPr>
            <w:r w:rsidRPr="009F45F9">
              <w:rPr>
                <w:color w:val="000000"/>
              </w:rPr>
              <w:t>421225</w:t>
            </w:r>
          </w:p>
        </w:tc>
        <w:tc>
          <w:tcPr>
            <w:tcW w:w="2727" w:type="dxa"/>
            <w:tcBorders>
              <w:top w:val="single" w:sz="8" w:space="0" w:color="4BACC6"/>
              <w:left w:val="nil"/>
              <w:bottom w:val="single" w:sz="8" w:space="0" w:color="4BACC6"/>
              <w:right w:val="nil"/>
            </w:tcBorders>
            <w:vAlign w:val="center"/>
          </w:tcPr>
          <w:p w14:paraId="12F36210" w14:textId="77777777" w:rsidR="00E21870" w:rsidRPr="009F45F9" w:rsidRDefault="00E21870" w:rsidP="00E21870">
            <w:pPr>
              <w:rPr>
                <w:color w:val="000000"/>
              </w:rPr>
            </w:pPr>
            <w:r w:rsidRPr="009F45F9">
              <w:rPr>
                <w:color w:val="000000"/>
              </w:rPr>
              <w:t>Централно грејање</w:t>
            </w:r>
          </w:p>
        </w:tc>
        <w:tc>
          <w:tcPr>
            <w:tcW w:w="1591" w:type="dxa"/>
            <w:tcBorders>
              <w:top w:val="single" w:sz="8" w:space="0" w:color="4BACC6"/>
              <w:left w:val="single" w:sz="8" w:space="0" w:color="4BACC6"/>
              <w:bottom w:val="single" w:sz="8" w:space="0" w:color="4BACC6"/>
              <w:right w:val="single" w:sz="8" w:space="0" w:color="4BACC6"/>
            </w:tcBorders>
            <w:vAlign w:val="center"/>
          </w:tcPr>
          <w:p w14:paraId="1E05AC79" w14:textId="77777777" w:rsidR="00E21870" w:rsidRPr="00867792" w:rsidRDefault="00E21870"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5AB65B52" w14:textId="77777777" w:rsidR="00E21870" w:rsidRPr="00867792" w:rsidRDefault="00E21870" w:rsidP="00867792">
            <w:pPr>
              <w:jc w:val="center"/>
              <w:rPr>
                <w:rFonts w:cs="Calibri"/>
                <w:color w:val="000000"/>
              </w:rPr>
            </w:pPr>
            <w:r w:rsidRPr="00867792">
              <w:rPr>
                <w:rFonts w:cs="Calibri"/>
                <w:color w:val="000000"/>
              </w:rPr>
              <w:t>106.942,09</w:t>
            </w:r>
          </w:p>
        </w:tc>
        <w:tc>
          <w:tcPr>
            <w:tcW w:w="856" w:type="dxa"/>
            <w:tcBorders>
              <w:top w:val="single" w:sz="8" w:space="0" w:color="4BACC6"/>
              <w:left w:val="single" w:sz="8" w:space="0" w:color="4BACC6"/>
              <w:bottom w:val="single" w:sz="8" w:space="0" w:color="4BACC6"/>
              <w:right w:val="single" w:sz="8" w:space="0" w:color="4BACC6"/>
            </w:tcBorders>
            <w:vAlign w:val="center"/>
          </w:tcPr>
          <w:p w14:paraId="20DA4FED" w14:textId="77777777" w:rsidR="00E21870" w:rsidRPr="00867792" w:rsidRDefault="00E21870" w:rsidP="00867792">
            <w:pPr>
              <w:jc w:val="center"/>
              <w:rPr>
                <w:rFonts w:cs="Calibri"/>
                <w:color w:val="000000"/>
              </w:rPr>
            </w:pPr>
            <w:r w:rsidRPr="00867792">
              <w:rPr>
                <w:rFonts w:cs="Calibri"/>
                <w:color w:val="000000"/>
              </w:rPr>
              <w:t>2,20</w:t>
            </w:r>
          </w:p>
        </w:tc>
      </w:tr>
      <w:tr w:rsidR="00E21870" w:rsidRPr="009F45F9" w14:paraId="1FE7208C"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131E589" w14:textId="77777777" w:rsidR="00E21870" w:rsidRPr="009F45F9" w:rsidRDefault="00E21870" w:rsidP="00E21870">
            <w:pPr>
              <w:rPr>
                <w:color w:val="000000"/>
              </w:rPr>
            </w:pPr>
            <w:r w:rsidRPr="009F45F9">
              <w:rPr>
                <w:color w:val="000000"/>
              </w:rPr>
              <w:lastRenderedPageBreak/>
              <w:t>421323</w:t>
            </w:r>
          </w:p>
        </w:tc>
        <w:tc>
          <w:tcPr>
            <w:tcW w:w="2727" w:type="dxa"/>
            <w:tcBorders>
              <w:top w:val="single" w:sz="8" w:space="0" w:color="4BACC6"/>
              <w:left w:val="nil"/>
              <w:bottom w:val="single" w:sz="8" w:space="0" w:color="4BACC6"/>
              <w:right w:val="nil"/>
            </w:tcBorders>
            <w:vAlign w:val="center"/>
          </w:tcPr>
          <w:p w14:paraId="423F8007" w14:textId="77777777" w:rsidR="00E21870" w:rsidRPr="009F45F9" w:rsidRDefault="00E21870" w:rsidP="00E21870">
            <w:pPr>
              <w:rPr>
                <w:color w:val="000000"/>
              </w:rPr>
            </w:pPr>
            <w:r w:rsidRPr="009F45F9">
              <w:rPr>
                <w:color w:val="000000"/>
              </w:rPr>
              <w:t>Услуге заштите имовине</w:t>
            </w:r>
          </w:p>
        </w:tc>
        <w:tc>
          <w:tcPr>
            <w:tcW w:w="1591" w:type="dxa"/>
            <w:tcBorders>
              <w:top w:val="single" w:sz="8" w:space="0" w:color="4BACC6"/>
              <w:left w:val="single" w:sz="8" w:space="0" w:color="4BACC6"/>
              <w:bottom w:val="single" w:sz="8" w:space="0" w:color="4BACC6"/>
              <w:right w:val="single" w:sz="8" w:space="0" w:color="4BACC6"/>
            </w:tcBorders>
            <w:vAlign w:val="center"/>
          </w:tcPr>
          <w:p w14:paraId="191F5C6B" w14:textId="77777777" w:rsidR="00E21870" w:rsidRPr="00867792" w:rsidRDefault="00E21870"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3294079" w14:textId="77777777" w:rsidR="00E21870" w:rsidRPr="00867792" w:rsidRDefault="00E21870" w:rsidP="00867792">
            <w:pPr>
              <w:spacing w:after="0"/>
              <w:jc w:val="center"/>
              <w:rPr>
                <w:rFonts w:cs="Calibri"/>
                <w:color w:val="000000"/>
              </w:rPr>
            </w:pPr>
            <w:r w:rsidRPr="00867792">
              <w:rPr>
                <w:rFonts w:cs="Calibri"/>
                <w:color w:val="000000"/>
              </w:rPr>
              <w:t>600.233,10</w:t>
            </w:r>
          </w:p>
        </w:tc>
        <w:tc>
          <w:tcPr>
            <w:tcW w:w="856" w:type="dxa"/>
            <w:tcBorders>
              <w:top w:val="single" w:sz="8" w:space="0" w:color="4BACC6"/>
              <w:left w:val="single" w:sz="8" w:space="0" w:color="4BACC6"/>
              <w:bottom w:val="single" w:sz="8" w:space="0" w:color="4BACC6"/>
              <w:right w:val="single" w:sz="8" w:space="0" w:color="4BACC6"/>
            </w:tcBorders>
            <w:vAlign w:val="center"/>
          </w:tcPr>
          <w:p w14:paraId="409B465C" w14:textId="77777777" w:rsidR="00E21870" w:rsidRPr="00867792" w:rsidRDefault="00E21870" w:rsidP="00867792">
            <w:pPr>
              <w:jc w:val="center"/>
              <w:rPr>
                <w:rFonts w:cs="Calibri"/>
                <w:color w:val="000000"/>
              </w:rPr>
            </w:pPr>
            <w:r w:rsidRPr="00867792">
              <w:rPr>
                <w:rFonts w:cs="Calibri"/>
                <w:color w:val="000000"/>
              </w:rPr>
              <w:t>12,37</w:t>
            </w:r>
          </w:p>
        </w:tc>
      </w:tr>
      <w:tr w:rsidR="00B43992" w:rsidRPr="009F45F9" w14:paraId="16FF1566"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00D86EA2" w14:textId="77777777" w:rsidR="00B43992" w:rsidRPr="00B43992" w:rsidRDefault="00B43992" w:rsidP="00B43992">
            <w:pPr>
              <w:spacing w:after="0"/>
              <w:jc w:val="left"/>
              <w:rPr>
                <w:rFonts w:cs="Calibri"/>
                <w:color w:val="000000"/>
              </w:rPr>
            </w:pPr>
            <w:r w:rsidRPr="00B43992">
              <w:rPr>
                <w:rFonts w:cs="Calibri"/>
                <w:color w:val="000000"/>
              </w:rPr>
              <w:t>421622</w:t>
            </w:r>
          </w:p>
        </w:tc>
        <w:tc>
          <w:tcPr>
            <w:tcW w:w="2727" w:type="dxa"/>
            <w:tcBorders>
              <w:top w:val="single" w:sz="8" w:space="0" w:color="4BACC6"/>
              <w:left w:val="nil"/>
              <w:bottom w:val="single" w:sz="8" w:space="0" w:color="4BACC6"/>
              <w:right w:val="nil"/>
            </w:tcBorders>
            <w:vAlign w:val="center"/>
          </w:tcPr>
          <w:p w14:paraId="0A18F32E" w14:textId="77777777" w:rsidR="00B43992" w:rsidRPr="00B43992" w:rsidRDefault="00B43992" w:rsidP="00B43992">
            <w:pPr>
              <w:jc w:val="left"/>
              <w:rPr>
                <w:rFonts w:cs="Calibri"/>
                <w:color w:val="000000"/>
              </w:rPr>
            </w:pPr>
            <w:r w:rsidRPr="00B43992">
              <w:rPr>
                <w:rFonts w:cs="Calibri"/>
                <w:color w:val="000000"/>
              </w:rPr>
              <w:t>Закуп административне опреме</w:t>
            </w:r>
          </w:p>
        </w:tc>
        <w:tc>
          <w:tcPr>
            <w:tcW w:w="1591" w:type="dxa"/>
            <w:tcBorders>
              <w:top w:val="single" w:sz="8" w:space="0" w:color="4BACC6"/>
              <w:left w:val="single" w:sz="8" w:space="0" w:color="4BACC6"/>
              <w:bottom w:val="single" w:sz="8" w:space="0" w:color="4BACC6"/>
              <w:right w:val="single" w:sz="8" w:space="0" w:color="4BACC6"/>
            </w:tcBorders>
            <w:vAlign w:val="center"/>
          </w:tcPr>
          <w:p w14:paraId="7A35D345" w14:textId="77777777" w:rsidR="00B43992" w:rsidRPr="00867792" w:rsidRDefault="00B43992"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7DF7062C" w14:textId="77777777" w:rsidR="00B43992" w:rsidRPr="00867792" w:rsidRDefault="00B43992" w:rsidP="00867792">
            <w:pPr>
              <w:jc w:val="center"/>
              <w:rPr>
                <w:rFonts w:cs="Calibri"/>
                <w:color w:val="000000"/>
              </w:rPr>
            </w:pPr>
            <w:r w:rsidRPr="00867792">
              <w:rPr>
                <w:rFonts w:cs="Calibri"/>
                <w:color w:val="000000"/>
              </w:rPr>
              <w:t>0,00</w:t>
            </w:r>
          </w:p>
        </w:tc>
        <w:tc>
          <w:tcPr>
            <w:tcW w:w="856" w:type="dxa"/>
            <w:tcBorders>
              <w:top w:val="single" w:sz="8" w:space="0" w:color="4BACC6"/>
              <w:left w:val="single" w:sz="8" w:space="0" w:color="4BACC6"/>
              <w:bottom w:val="single" w:sz="8" w:space="0" w:color="4BACC6"/>
              <w:right w:val="single" w:sz="8" w:space="0" w:color="4BACC6"/>
            </w:tcBorders>
            <w:vAlign w:val="center"/>
          </w:tcPr>
          <w:p w14:paraId="08B4B136" w14:textId="77777777" w:rsidR="00B43992" w:rsidRPr="00867792" w:rsidRDefault="00B43992" w:rsidP="00867792">
            <w:pPr>
              <w:jc w:val="center"/>
              <w:rPr>
                <w:rFonts w:cs="Calibri"/>
                <w:bCs/>
                <w:color w:val="000000"/>
              </w:rPr>
            </w:pPr>
            <w:r w:rsidRPr="00867792">
              <w:rPr>
                <w:rFonts w:cs="Calibri"/>
                <w:bCs/>
                <w:color w:val="000000"/>
              </w:rPr>
              <w:t>0,00</w:t>
            </w:r>
          </w:p>
        </w:tc>
      </w:tr>
      <w:tr w:rsidR="00E21870" w:rsidRPr="00E21870" w14:paraId="03DCDD08" w14:textId="77777777" w:rsidTr="00867792">
        <w:trPr>
          <w:trHeight w:val="145"/>
        </w:trPr>
        <w:tc>
          <w:tcPr>
            <w:tcW w:w="1434" w:type="dxa"/>
            <w:tcBorders>
              <w:top w:val="nil"/>
              <w:left w:val="single" w:sz="8" w:space="0" w:color="4BACC6"/>
              <w:bottom w:val="nil"/>
              <w:right w:val="single" w:sz="8" w:space="0" w:color="4BACC6"/>
            </w:tcBorders>
            <w:vAlign w:val="center"/>
          </w:tcPr>
          <w:p w14:paraId="52E4A70C" w14:textId="77777777" w:rsidR="00E21870" w:rsidRPr="009F45F9" w:rsidRDefault="00E21870" w:rsidP="00E21870">
            <w:pPr>
              <w:rPr>
                <w:color w:val="000000"/>
              </w:rPr>
            </w:pPr>
            <w:r w:rsidRPr="009F45F9">
              <w:rPr>
                <w:color w:val="000000"/>
              </w:rPr>
              <w:t>421411</w:t>
            </w:r>
          </w:p>
        </w:tc>
        <w:tc>
          <w:tcPr>
            <w:tcW w:w="2727" w:type="dxa"/>
            <w:tcBorders>
              <w:top w:val="nil"/>
              <w:left w:val="nil"/>
              <w:bottom w:val="nil"/>
              <w:right w:val="nil"/>
            </w:tcBorders>
            <w:vAlign w:val="center"/>
          </w:tcPr>
          <w:p w14:paraId="28E94BA8" w14:textId="77777777" w:rsidR="00E21870" w:rsidRPr="009F45F9" w:rsidRDefault="00E21870" w:rsidP="00E21870">
            <w:pPr>
              <w:rPr>
                <w:color w:val="000000"/>
              </w:rPr>
            </w:pPr>
            <w:r w:rsidRPr="009F45F9">
              <w:rPr>
                <w:color w:val="000000"/>
              </w:rPr>
              <w:t>Телефон, телекс и телефакс</w:t>
            </w:r>
          </w:p>
        </w:tc>
        <w:tc>
          <w:tcPr>
            <w:tcW w:w="1591" w:type="dxa"/>
            <w:tcBorders>
              <w:top w:val="nil"/>
              <w:left w:val="single" w:sz="8" w:space="0" w:color="4BACC6"/>
              <w:bottom w:val="nil"/>
              <w:right w:val="single" w:sz="8" w:space="0" w:color="4BACC6"/>
            </w:tcBorders>
            <w:vAlign w:val="center"/>
          </w:tcPr>
          <w:p w14:paraId="19082CC6" w14:textId="77777777" w:rsidR="00E21870" w:rsidRPr="00867792" w:rsidRDefault="00E21870" w:rsidP="00867792">
            <w:pPr>
              <w:jc w:val="center"/>
              <w:rPr>
                <w:color w:val="000000"/>
              </w:rPr>
            </w:pPr>
          </w:p>
        </w:tc>
        <w:tc>
          <w:tcPr>
            <w:tcW w:w="2492" w:type="dxa"/>
            <w:tcBorders>
              <w:top w:val="nil"/>
              <w:left w:val="nil"/>
              <w:bottom w:val="nil"/>
              <w:right w:val="nil"/>
            </w:tcBorders>
            <w:vAlign w:val="center"/>
          </w:tcPr>
          <w:p w14:paraId="69AA5901" w14:textId="77777777" w:rsidR="00E21870" w:rsidRPr="00867792" w:rsidRDefault="00E21870" w:rsidP="00867792">
            <w:pPr>
              <w:spacing w:after="0"/>
              <w:jc w:val="center"/>
              <w:rPr>
                <w:rFonts w:cs="Calibri"/>
                <w:color w:val="000000"/>
              </w:rPr>
            </w:pPr>
            <w:r w:rsidRPr="00867792">
              <w:rPr>
                <w:rFonts w:cs="Calibri"/>
                <w:color w:val="000000"/>
              </w:rPr>
              <w:t>496.030,20</w:t>
            </w:r>
          </w:p>
        </w:tc>
        <w:tc>
          <w:tcPr>
            <w:tcW w:w="856" w:type="dxa"/>
            <w:tcBorders>
              <w:top w:val="nil"/>
              <w:left w:val="single" w:sz="8" w:space="0" w:color="4BACC6"/>
              <w:bottom w:val="nil"/>
              <w:right w:val="single" w:sz="8" w:space="0" w:color="4BACC6"/>
            </w:tcBorders>
            <w:vAlign w:val="center"/>
          </w:tcPr>
          <w:p w14:paraId="47257A97" w14:textId="77777777" w:rsidR="00E21870" w:rsidRPr="00867792" w:rsidRDefault="00E21870" w:rsidP="00867792">
            <w:pPr>
              <w:jc w:val="center"/>
              <w:rPr>
                <w:rFonts w:cs="Calibri"/>
                <w:color w:val="000000"/>
              </w:rPr>
            </w:pPr>
            <w:r w:rsidRPr="00867792">
              <w:rPr>
                <w:rFonts w:cs="Calibri"/>
                <w:color w:val="000000"/>
              </w:rPr>
              <w:t>10,22</w:t>
            </w:r>
          </w:p>
        </w:tc>
      </w:tr>
      <w:tr w:rsidR="00E21870" w:rsidRPr="00E21870" w14:paraId="4F661B15" w14:textId="77777777" w:rsidTr="00867792">
        <w:trPr>
          <w:trHeight w:val="456"/>
        </w:trPr>
        <w:tc>
          <w:tcPr>
            <w:tcW w:w="1434" w:type="dxa"/>
            <w:tcBorders>
              <w:top w:val="single" w:sz="8" w:space="0" w:color="4BACC6"/>
              <w:left w:val="single" w:sz="8" w:space="0" w:color="4BACC6"/>
              <w:bottom w:val="single" w:sz="8" w:space="0" w:color="4BACC6"/>
              <w:right w:val="single" w:sz="8" w:space="0" w:color="4BACC6"/>
            </w:tcBorders>
            <w:vAlign w:val="center"/>
          </w:tcPr>
          <w:p w14:paraId="4B183E24" w14:textId="77777777" w:rsidR="00E21870" w:rsidRPr="009F45F9" w:rsidRDefault="00E21870" w:rsidP="00E21870">
            <w:pPr>
              <w:rPr>
                <w:color w:val="000000"/>
              </w:rPr>
            </w:pPr>
            <w:r w:rsidRPr="009F45F9">
              <w:rPr>
                <w:color w:val="000000"/>
              </w:rPr>
              <w:t>421412</w:t>
            </w:r>
          </w:p>
        </w:tc>
        <w:tc>
          <w:tcPr>
            <w:tcW w:w="2727" w:type="dxa"/>
            <w:tcBorders>
              <w:top w:val="single" w:sz="8" w:space="0" w:color="4BACC6"/>
              <w:left w:val="nil"/>
              <w:bottom w:val="single" w:sz="8" w:space="0" w:color="4BACC6"/>
              <w:right w:val="nil"/>
            </w:tcBorders>
            <w:vAlign w:val="center"/>
          </w:tcPr>
          <w:p w14:paraId="7C14DACB" w14:textId="77777777" w:rsidR="00E21870" w:rsidRPr="009F45F9" w:rsidRDefault="00E21870" w:rsidP="00E21870">
            <w:pPr>
              <w:rPr>
                <w:color w:val="000000"/>
              </w:rPr>
            </w:pPr>
            <w:r w:rsidRPr="009F45F9">
              <w:rPr>
                <w:color w:val="000000"/>
              </w:rPr>
              <w:t>Интернет и слично</w:t>
            </w:r>
          </w:p>
        </w:tc>
        <w:tc>
          <w:tcPr>
            <w:tcW w:w="1591" w:type="dxa"/>
            <w:tcBorders>
              <w:top w:val="single" w:sz="8" w:space="0" w:color="4BACC6"/>
              <w:left w:val="single" w:sz="8" w:space="0" w:color="4BACC6"/>
              <w:bottom w:val="single" w:sz="8" w:space="0" w:color="4BACC6"/>
              <w:right w:val="single" w:sz="8" w:space="0" w:color="4BACC6"/>
            </w:tcBorders>
            <w:vAlign w:val="center"/>
          </w:tcPr>
          <w:p w14:paraId="471A9748" w14:textId="77777777" w:rsidR="00E21870" w:rsidRPr="00867792" w:rsidRDefault="00E21870"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22A709B" w14:textId="77777777" w:rsidR="00E21870" w:rsidRPr="00867792" w:rsidRDefault="00E21870" w:rsidP="00867792">
            <w:pPr>
              <w:jc w:val="center"/>
              <w:rPr>
                <w:rFonts w:cs="Calibri"/>
                <w:color w:val="000000"/>
              </w:rPr>
            </w:pPr>
            <w:r w:rsidRPr="00867792">
              <w:rPr>
                <w:rFonts w:cs="Calibri"/>
                <w:color w:val="000000"/>
              </w:rPr>
              <w:t>223.614,67</w:t>
            </w:r>
          </w:p>
        </w:tc>
        <w:tc>
          <w:tcPr>
            <w:tcW w:w="856" w:type="dxa"/>
            <w:tcBorders>
              <w:top w:val="single" w:sz="8" w:space="0" w:color="4BACC6"/>
              <w:left w:val="single" w:sz="8" w:space="0" w:color="4BACC6"/>
              <w:bottom w:val="single" w:sz="8" w:space="0" w:color="4BACC6"/>
              <w:right w:val="single" w:sz="8" w:space="0" w:color="4BACC6"/>
            </w:tcBorders>
            <w:vAlign w:val="center"/>
          </w:tcPr>
          <w:p w14:paraId="112EE724" w14:textId="77777777" w:rsidR="00E21870" w:rsidRPr="00867792" w:rsidRDefault="00E21870" w:rsidP="00867792">
            <w:pPr>
              <w:jc w:val="center"/>
              <w:rPr>
                <w:rFonts w:cs="Calibri"/>
                <w:color w:val="000000"/>
              </w:rPr>
            </w:pPr>
            <w:r w:rsidRPr="00867792">
              <w:rPr>
                <w:rFonts w:cs="Calibri"/>
                <w:color w:val="000000"/>
              </w:rPr>
              <w:t>4,61</w:t>
            </w:r>
          </w:p>
        </w:tc>
      </w:tr>
      <w:tr w:rsidR="00E21870" w:rsidRPr="00E21870" w14:paraId="47E6719D" w14:textId="77777777" w:rsidTr="00867792">
        <w:trPr>
          <w:trHeight w:val="702"/>
        </w:trPr>
        <w:tc>
          <w:tcPr>
            <w:tcW w:w="1434" w:type="dxa"/>
            <w:tcBorders>
              <w:top w:val="single" w:sz="8" w:space="0" w:color="4BACC6"/>
              <w:left w:val="single" w:sz="8" w:space="0" w:color="4BACC6"/>
              <w:bottom w:val="single" w:sz="8" w:space="0" w:color="4BACC6"/>
              <w:right w:val="single" w:sz="8" w:space="0" w:color="4BACC6"/>
            </w:tcBorders>
            <w:vAlign w:val="center"/>
          </w:tcPr>
          <w:p w14:paraId="1B29C7A7" w14:textId="77777777" w:rsidR="00E21870" w:rsidRPr="009F45F9" w:rsidRDefault="00E21870" w:rsidP="00E21870">
            <w:pPr>
              <w:rPr>
                <w:color w:val="000000"/>
              </w:rPr>
            </w:pPr>
            <w:r w:rsidRPr="009F45F9">
              <w:rPr>
                <w:color w:val="000000"/>
              </w:rPr>
              <w:t>421414</w:t>
            </w:r>
          </w:p>
        </w:tc>
        <w:tc>
          <w:tcPr>
            <w:tcW w:w="2727" w:type="dxa"/>
            <w:tcBorders>
              <w:top w:val="single" w:sz="8" w:space="0" w:color="4BACC6"/>
              <w:left w:val="nil"/>
              <w:bottom w:val="single" w:sz="8" w:space="0" w:color="4BACC6"/>
              <w:right w:val="nil"/>
            </w:tcBorders>
            <w:vAlign w:val="center"/>
          </w:tcPr>
          <w:p w14:paraId="2CDD0F09" w14:textId="77777777" w:rsidR="00E21870" w:rsidRPr="004B3AD2" w:rsidRDefault="00E21870" w:rsidP="00E21870">
            <w:pPr>
              <w:rPr>
                <w:color w:val="000000"/>
                <w:lang w:val="ru-RU"/>
              </w:rPr>
            </w:pPr>
            <w:r w:rsidRPr="004B3AD2">
              <w:rPr>
                <w:color w:val="000000"/>
                <w:lang w:val="ru-RU"/>
              </w:rPr>
              <w:t>Услуге мобилног телефона</w:t>
            </w:r>
            <w:r w:rsidRPr="004B3AD2">
              <w:rPr>
                <w:i/>
                <w:iCs/>
                <w:color w:val="000000"/>
                <w:lang w:val="ru-RU"/>
              </w:rPr>
              <w:t xml:space="preserve"> (мобилних телефона, интернета)</w:t>
            </w:r>
          </w:p>
        </w:tc>
        <w:tc>
          <w:tcPr>
            <w:tcW w:w="1591" w:type="dxa"/>
            <w:tcBorders>
              <w:top w:val="single" w:sz="8" w:space="0" w:color="4BACC6"/>
              <w:left w:val="single" w:sz="8" w:space="0" w:color="4BACC6"/>
              <w:bottom w:val="single" w:sz="8" w:space="0" w:color="4BACC6"/>
              <w:right w:val="single" w:sz="8" w:space="0" w:color="4BACC6"/>
            </w:tcBorders>
            <w:vAlign w:val="center"/>
          </w:tcPr>
          <w:p w14:paraId="37969D0B" w14:textId="77777777" w:rsidR="00E21870" w:rsidRPr="00867792" w:rsidRDefault="00E21870"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2813817E" w14:textId="77777777" w:rsidR="00E21870" w:rsidRPr="00867792" w:rsidRDefault="00E21870" w:rsidP="00867792">
            <w:pPr>
              <w:jc w:val="center"/>
              <w:rPr>
                <w:rFonts w:cs="Calibri"/>
                <w:color w:val="000000"/>
              </w:rPr>
            </w:pPr>
            <w:r w:rsidRPr="00867792">
              <w:rPr>
                <w:rFonts w:cs="Calibri"/>
                <w:color w:val="000000"/>
              </w:rPr>
              <w:t>1.499.985,72</w:t>
            </w:r>
          </w:p>
        </w:tc>
        <w:tc>
          <w:tcPr>
            <w:tcW w:w="856" w:type="dxa"/>
            <w:tcBorders>
              <w:top w:val="single" w:sz="8" w:space="0" w:color="4BACC6"/>
              <w:left w:val="single" w:sz="8" w:space="0" w:color="4BACC6"/>
              <w:bottom w:val="single" w:sz="8" w:space="0" w:color="4BACC6"/>
              <w:right w:val="single" w:sz="8" w:space="0" w:color="4BACC6"/>
            </w:tcBorders>
            <w:vAlign w:val="center"/>
          </w:tcPr>
          <w:p w14:paraId="0F5B9817" w14:textId="77777777" w:rsidR="00E21870" w:rsidRPr="00867792" w:rsidRDefault="00E21870" w:rsidP="00867792">
            <w:pPr>
              <w:jc w:val="center"/>
              <w:rPr>
                <w:rFonts w:cs="Calibri"/>
                <w:color w:val="000000"/>
              </w:rPr>
            </w:pPr>
            <w:r w:rsidRPr="00867792">
              <w:rPr>
                <w:rFonts w:cs="Calibri"/>
                <w:color w:val="000000"/>
              </w:rPr>
              <w:t>30,91</w:t>
            </w:r>
          </w:p>
        </w:tc>
      </w:tr>
      <w:tr w:rsidR="00E21870" w:rsidRPr="00E21870" w14:paraId="49EABB1A" w14:textId="77777777" w:rsidTr="00867792">
        <w:trPr>
          <w:trHeight w:val="315"/>
        </w:trPr>
        <w:tc>
          <w:tcPr>
            <w:tcW w:w="1434" w:type="dxa"/>
            <w:tcBorders>
              <w:top w:val="nil"/>
              <w:left w:val="single" w:sz="8" w:space="0" w:color="4BACC6"/>
              <w:bottom w:val="nil"/>
              <w:right w:val="single" w:sz="8" w:space="0" w:color="4BACC6"/>
            </w:tcBorders>
            <w:vAlign w:val="center"/>
          </w:tcPr>
          <w:p w14:paraId="6EA163E8" w14:textId="77777777" w:rsidR="00E21870" w:rsidRPr="009F45F9" w:rsidRDefault="00E21870" w:rsidP="00E21870">
            <w:pPr>
              <w:rPr>
                <w:color w:val="000000"/>
              </w:rPr>
            </w:pPr>
            <w:r w:rsidRPr="009F45F9">
              <w:rPr>
                <w:color w:val="000000"/>
              </w:rPr>
              <w:t>421422</w:t>
            </w:r>
          </w:p>
        </w:tc>
        <w:tc>
          <w:tcPr>
            <w:tcW w:w="2727" w:type="dxa"/>
            <w:tcBorders>
              <w:top w:val="nil"/>
              <w:left w:val="nil"/>
              <w:bottom w:val="nil"/>
              <w:right w:val="nil"/>
            </w:tcBorders>
            <w:vAlign w:val="center"/>
          </w:tcPr>
          <w:p w14:paraId="4082AD3F" w14:textId="77777777" w:rsidR="00E21870" w:rsidRPr="009F45F9" w:rsidRDefault="00E21870" w:rsidP="00E21870">
            <w:pPr>
              <w:rPr>
                <w:color w:val="000000"/>
              </w:rPr>
            </w:pPr>
            <w:r w:rsidRPr="009F45F9">
              <w:rPr>
                <w:color w:val="000000"/>
              </w:rPr>
              <w:t>Услуге доставе</w:t>
            </w:r>
          </w:p>
        </w:tc>
        <w:tc>
          <w:tcPr>
            <w:tcW w:w="1591" w:type="dxa"/>
            <w:tcBorders>
              <w:top w:val="nil"/>
              <w:left w:val="single" w:sz="8" w:space="0" w:color="4BACC6"/>
              <w:bottom w:val="nil"/>
              <w:right w:val="single" w:sz="8" w:space="0" w:color="4BACC6"/>
            </w:tcBorders>
            <w:vAlign w:val="center"/>
          </w:tcPr>
          <w:p w14:paraId="703D2E5D" w14:textId="77777777" w:rsidR="00E21870" w:rsidRPr="00867792" w:rsidRDefault="00E21870" w:rsidP="00867792">
            <w:pPr>
              <w:jc w:val="center"/>
              <w:rPr>
                <w:color w:val="000000"/>
              </w:rPr>
            </w:pPr>
          </w:p>
        </w:tc>
        <w:tc>
          <w:tcPr>
            <w:tcW w:w="2492" w:type="dxa"/>
            <w:tcBorders>
              <w:top w:val="nil"/>
              <w:left w:val="nil"/>
              <w:bottom w:val="nil"/>
              <w:right w:val="nil"/>
            </w:tcBorders>
            <w:vAlign w:val="center"/>
          </w:tcPr>
          <w:p w14:paraId="762895E0" w14:textId="77777777" w:rsidR="00E21870" w:rsidRPr="00867792" w:rsidRDefault="00E21870" w:rsidP="00867792">
            <w:pPr>
              <w:jc w:val="center"/>
              <w:rPr>
                <w:rFonts w:cs="Calibri"/>
                <w:color w:val="000000"/>
              </w:rPr>
            </w:pPr>
            <w:r w:rsidRPr="00867792">
              <w:rPr>
                <w:rFonts w:cs="Calibri"/>
                <w:color w:val="000000"/>
              </w:rPr>
              <w:t>766.452,00</w:t>
            </w:r>
          </w:p>
        </w:tc>
        <w:tc>
          <w:tcPr>
            <w:tcW w:w="856" w:type="dxa"/>
            <w:tcBorders>
              <w:top w:val="nil"/>
              <w:left w:val="single" w:sz="8" w:space="0" w:color="4BACC6"/>
              <w:bottom w:val="nil"/>
              <w:right w:val="single" w:sz="8" w:space="0" w:color="4BACC6"/>
            </w:tcBorders>
            <w:vAlign w:val="center"/>
          </w:tcPr>
          <w:p w14:paraId="0E0AA864" w14:textId="77777777" w:rsidR="00E21870" w:rsidRPr="00867792" w:rsidRDefault="00E21870" w:rsidP="00867792">
            <w:pPr>
              <w:jc w:val="center"/>
              <w:rPr>
                <w:rFonts w:cs="Calibri"/>
                <w:color w:val="000000"/>
              </w:rPr>
            </w:pPr>
            <w:r w:rsidRPr="00867792">
              <w:rPr>
                <w:rFonts w:cs="Calibri"/>
                <w:color w:val="000000"/>
              </w:rPr>
              <w:t>15,79</w:t>
            </w:r>
          </w:p>
        </w:tc>
      </w:tr>
      <w:tr w:rsidR="00E21870" w:rsidRPr="00E21870" w14:paraId="66AD6228"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D18A5D1" w14:textId="77777777" w:rsidR="00E21870" w:rsidRPr="009F45F9" w:rsidRDefault="00E21870" w:rsidP="00E21870">
            <w:pPr>
              <w:rPr>
                <w:color w:val="000000"/>
              </w:rPr>
            </w:pPr>
            <w:r w:rsidRPr="009F45F9">
              <w:rPr>
                <w:color w:val="000000"/>
              </w:rPr>
              <w:t>421512</w:t>
            </w:r>
          </w:p>
        </w:tc>
        <w:tc>
          <w:tcPr>
            <w:tcW w:w="2727" w:type="dxa"/>
            <w:tcBorders>
              <w:top w:val="single" w:sz="8" w:space="0" w:color="4BACC6"/>
              <w:left w:val="nil"/>
              <w:bottom w:val="single" w:sz="8" w:space="0" w:color="4BACC6"/>
              <w:right w:val="nil"/>
            </w:tcBorders>
            <w:vAlign w:val="center"/>
          </w:tcPr>
          <w:p w14:paraId="459E26CE" w14:textId="77777777" w:rsidR="00E21870" w:rsidRPr="009F45F9" w:rsidRDefault="00E21870" w:rsidP="00E21870">
            <w:pPr>
              <w:rPr>
                <w:color w:val="000000"/>
              </w:rPr>
            </w:pPr>
            <w:r w:rsidRPr="009F45F9">
              <w:rPr>
                <w:color w:val="000000"/>
              </w:rPr>
              <w:t>Осигурање возила</w:t>
            </w:r>
          </w:p>
        </w:tc>
        <w:tc>
          <w:tcPr>
            <w:tcW w:w="1591" w:type="dxa"/>
            <w:tcBorders>
              <w:top w:val="single" w:sz="8" w:space="0" w:color="4BACC6"/>
              <w:left w:val="single" w:sz="8" w:space="0" w:color="4BACC6"/>
              <w:bottom w:val="single" w:sz="8" w:space="0" w:color="4BACC6"/>
              <w:right w:val="single" w:sz="8" w:space="0" w:color="4BACC6"/>
            </w:tcBorders>
            <w:vAlign w:val="center"/>
          </w:tcPr>
          <w:p w14:paraId="5F438B8B" w14:textId="77777777" w:rsidR="00E21870" w:rsidRPr="00867792" w:rsidRDefault="00E21870"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3D4D441D" w14:textId="77777777" w:rsidR="00E21870" w:rsidRPr="00867792" w:rsidRDefault="00E21870" w:rsidP="00867792">
            <w:pPr>
              <w:jc w:val="center"/>
              <w:rPr>
                <w:rFonts w:cs="Calibri"/>
                <w:color w:val="000000"/>
              </w:rPr>
            </w:pPr>
            <w:r w:rsidRPr="00867792">
              <w:rPr>
                <w:rFonts w:cs="Calibri"/>
                <w:color w:val="000000"/>
              </w:rPr>
              <w:t>133.748,00</w:t>
            </w:r>
          </w:p>
        </w:tc>
        <w:tc>
          <w:tcPr>
            <w:tcW w:w="856" w:type="dxa"/>
            <w:tcBorders>
              <w:top w:val="single" w:sz="8" w:space="0" w:color="4BACC6"/>
              <w:left w:val="single" w:sz="8" w:space="0" w:color="4BACC6"/>
              <w:bottom w:val="single" w:sz="8" w:space="0" w:color="4BACC6"/>
              <w:right w:val="single" w:sz="8" w:space="0" w:color="4BACC6"/>
            </w:tcBorders>
            <w:vAlign w:val="center"/>
          </w:tcPr>
          <w:p w14:paraId="583AE699" w14:textId="77777777" w:rsidR="00E21870" w:rsidRPr="00867792" w:rsidRDefault="00E21870" w:rsidP="00867792">
            <w:pPr>
              <w:jc w:val="center"/>
              <w:rPr>
                <w:rFonts w:cs="Calibri"/>
                <w:color w:val="000000"/>
              </w:rPr>
            </w:pPr>
            <w:r w:rsidRPr="00867792">
              <w:rPr>
                <w:rFonts w:cs="Calibri"/>
                <w:color w:val="000000"/>
              </w:rPr>
              <w:t>2,76</w:t>
            </w:r>
          </w:p>
        </w:tc>
      </w:tr>
      <w:tr w:rsidR="00E21870" w:rsidRPr="00E21870" w14:paraId="119B6DB5"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249B8BEC" w14:textId="77777777" w:rsidR="00E21870" w:rsidRPr="009F45F9" w:rsidRDefault="00E21870" w:rsidP="00E21870">
            <w:pPr>
              <w:rPr>
                <w:color w:val="000000"/>
              </w:rPr>
            </w:pPr>
            <w:r w:rsidRPr="009F45F9">
              <w:rPr>
                <w:color w:val="000000"/>
              </w:rPr>
              <w:t>421513</w:t>
            </w:r>
          </w:p>
        </w:tc>
        <w:tc>
          <w:tcPr>
            <w:tcW w:w="2727" w:type="dxa"/>
            <w:tcBorders>
              <w:top w:val="single" w:sz="8" w:space="0" w:color="4BACC6"/>
              <w:left w:val="nil"/>
              <w:bottom w:val="single" w:sz="8" w:space="0" w:color="4BACC6"/>
              <w:right w:val="nil"/>
            </w:tcBorders>
            <w:vAlign w:val="center"/>
          </w:tcPr>
          <w:p w14:paraId="7E53AC14" w14:textId="77777777" w:rsidR="00E21870" w:rsidRPr="009F45F9" w:rsidRDefault="00E21870" w:rsidP="00E21870">
            <w:pPr>
              <w:rPr>
                <w:color w:val="000000"/>
              </w:rPr>
            </w:pPr>
            <w:r w:rsidRPr="009F45F9">
              <w:rPr>
                <w:color w:val="000000"/>
              </w:rPr>
              <w:t>Осигурање опреме</w:t>
            </w:r>
          </w:p>
        </w:tc>
        <w:tc>
          <w:tcPr>
            <w:tcW w:w="1591" w:type="dxa"/>
            <w:tcBorders>
              <w:top w:val="single" w:sz="8" w:space="0" w:color="4BACC6"/>
              <w:left w:val="single" w:sz="8" w:space="0" w:color="4BACC6"/>
              <w:bottom w:val="single" w:sz="8" w:space="0" w:color="4BACC6"/>
              <w:right w:val="single" w:sz="8" w:space="0" w:color="4BACC6"/>
            </w:tcBorders>
            <w:vAlign w:val="center"/>
          </w:tcPr>
          <w:p w14:paraId="6AFD892D" w14:textId="77777777" w:rsidR="00E21870" w:rsidRPr="00867792" w:rsidRDefault="00E21870"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1B8484C0" w14:textId="77777777" w:rsidR="00E21870" w:rsidRPr="00867792" w:rsidRDefault="00E21870" w:rsidP="00867792">
            <w:pPr>
              <w:jc w:val="center"/>
              <w:rPr>
                <w:rFonts w:cs="Calibri"/>
                <w:color w:val="000000"/>
              </w:rPr>
            </w:pPr>
            <w:r w:rsidRPr="00867792">
              <w:rPr>
                <w:rFonts w:cs="Calibri"/>
                <w:color w:val="000000"/>
              </w:rPr>
              <w:t>23.082,00</w:t>
            </w:r>
          </w:p>
        </w:tc>
        <w:tc>
          <w:tcPr>
            <w:tcW w:w="856" w:type="dxa"/>
            <w:tcBorders>
              <w:top w:val="single" w:sz="8" w:space="0" w:color="4BACC6"/>
              <w:left w:val="single" w:sz="8" w:space="0" w:color="4BACC6"/>
              <w:bottom w:val="single" w:sz="8" w:space="0" w:color="4BACC6"/>
              <w:right w:val="single" w:sz="8" w:space="0" w:color="4BACC6"/>
            </w:tcBorders>
            <w:vAlign w:val="center"/>
          </w:tcPr>
          <w:p w14:paraId="45E587E6" w14:textId="77777777" w:rsidR="00E21870" w:rsidRPr="00867792" w:rsidRDefault="00E21870" w:rsidP="00867792">
            <w:pPr>
              <w:jc w:val="center"/>
              <w:rPr>
                <w:rFonts w:cs="Calibri"/>
                <w:color w:val="000000"/>
              </w:rPr>
            </w:pPr>
            <w:r w:rsidRPr="00867792">
              <w:rPr>
                <w:rFonts w:cs="Calibri"/>
                <w:color w:val="000000"/>
              </w:rPr>
              <w:t>0,48</w:t>
            </w:r>
          </w:p>
        </w:tc>
      </w:tr>
      <w:tr w:rsidR="00E21870" w:rsidRPr="00E21870" w14:paraId="2B494188"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2CC627E" w14:textId="77777777" w:rsidR="00E21870" w:rsidRPr="009F45F9" w:rsidRDefault="00E21870" w:rsidP="00E21870">
            <w:pPr>
              <w:rPr>
                <w:color w:val="000000"/>
              </w:rPr>
            </w:pPr>
            <w:r w:rsidRPr="009F45F9">
              <w:rPr>
                <w:color w:val="000000"/>
              </w:rPr>
              <w:t>421521</w:t>
            </w:r>
          </w:p>
        </w:tc>
        <w:tc>
          <w:tcPr>
            <w:tcW w:w="2727" w:type="dxa"/>
            <w:tcBorders>
              <w:top w:val="single" w:sz="8" w:space="0" w:color="4BACC6"/>
              <w:left w:val="nil"/>
              <w:bottom w:val="single" w:sz="8" w:space="0" w:color="4BACC6"/>
              <w:right w:val="nil"/>
            </w:tcBorders>
            <w:vAlign w:val="center"/>
          </w:tcPr>
          <w:p w14:paraId="45EB35EB" w14:textId="77777777" w:rsidR="00E21870" w:rsidRPr="004B3AD2" w:rsidRDefault="00E21870" w:rsidP="00E21870">
            <w:pPr>
              <w:rPr>
                <w:color w:val="000000"/>
                <w:lang w:val="ru-RU"/>
              </w:rPr>
            </w:pPr>
            <w:r w:rsidRPr="004B3AD2">
              <w:rPr>
                <w:color w:val="000000"/>
                <w:lang w:val="ru-RU"/>
              </w:rPr>
              <w:t>Осигурање запослених у случају несреће на раду</w:t>
            </w:r>
          </w:p>
        </w:tc>
        <w:tc>
          <w:tcPr>
            <w:tcW w:w="1591" w:type="dxa"/>
            <w:tcBorders>
              <w:top w:val="single" w:sz="8" w:space="0" w:color="4BACC6"/>
              <w:left w:val="single" w:sz="8" w:space="0" w:color="4BACC6"/>
              <w:bottom w:val="single" w:sz="8" w:space="0" w:color="4BACC6"/>
              <w:right w:val="single" w:sz="8" w:space="0" w:color="4BACC6"/>
            </w:tcBorders>
            <w:vAlign w:val="center"/>
          </w:tcPr>
          <w:p w14:paraId="6B805069" w14:textId="77777777" w:rsidR="00E21870" w:rsidRPr="00867792" w:rsidRDefault="00E21870"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3499B665" w14:textId="77777777" w:rsidR="00E21870" w:rsidRPr="00867792" w:rsidRDefault="00E21870" w:rsidP="00867792">
            <w:pPr>
              <w:jc w:val="center"/>
              <w:rPr>
                <w:rFonts w:cs="Calibri"/>
                <w:color w:val="000000"/>
              </w:rPr>
            </w:pPr>
            <w:r w:rsidRPr="00867792">
              <w:rPr>
                <w:rFonts w:cs="Calibri"/>
                <w:color w:val="000000"/>
              </w:rPr>
              <w:t>30.250,00</w:t>
            </w:r>
          </w:p>
        </w:tc>
        <w:tc>
          <w:tcPr>
            <w:tcW w:w="856" w:type="dxa"/>
            <w:tcBorders>
              <w:top w:val="single" w:sz="8" w:space="0" w:color="4BACC6"/>
              <w:left w:val="single" w:sz="8" w:space="0" w:color="4BACC6"/>
              <w:bottom w:val="single" w:sz="8" w:space="0" w:color="4BACC6"/>
              <w:right w:val="single" w:sz="8" w:space="0" w:color="4BACC6"/>
            </w:tcBorders>
            <w:vAlign w:val="center"/>
          </w:tcPr>
          <w:p w14:paraId="07F70A0D" w14:textId="77777777" w:rsidR="00E21870" w:rsidRPr="00867792" w:rsidRDefault="00E21870" w:rsidP="00867792">
            <w:pPr>
              <w:jc w:val="center"/>
              <w:rPr>
                <w:rFonts w:cs="Calibri"/>
                <w:color w:val="000000"/>
              </w:rPr>
            </w:pPr>
            <w:r w:rsidRPr="00867792">
              <w:rPr>
                <w:rFonts w:cs="Calibri"/>
                <w:color w:val="000000"/>
              </w:rPr>
              <w:t>0,62</w:t>
            </w:r>
          </w:p>
        </w:tc>
      </w:tr>
      <w:tr w:rsidR="00E21870" w:rsidRPr="009F45F9" w14:paraId="3B33215F"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463C9B6" w14:textId="77777777" w:rsidR="00E21870" w:rsidRPr="00E21870" w:rsidRDefault="00E21870" w:rsidP="00E21870">
            <w:pPr>
              <w:spacing w:after="0"/>
              <w:jc w:val="left"/>
              <w:rPr>
                <w:rFonts w:cs="Calibri"/>
                <w:color w:val="000000"/>
              </w:rPr>
            </w:pPr>
            <w:r w:rsidRPr="00E21870">
              <w:rPr>
                <w:rFonts w:cs="Calibri"/>
                <w:color w:val="000000"/>
              </w:rPr>
              <w:t>421522</w:t>
            </w:r>
          </w:p>
        </w:tc>
        <w:tc>
          <w:tcPr>
            <w:tcW w:w="2727" w:type="dxa"/>
            <w:tcBorders>
              <w:top w:val="single" w:sz="8" w:space="0" w:color="4BACC6"/>
              <w:left w:val="nil"/>
              <w:bottom w:val="single" w:sz="8" w:space="0" w:color="4BACC6"/>
              <w:right w:val="nil"/>
            </w:tcBorders>
            <w:vAlign w:val="center"/>
          </w:tcPr>
          <w:p w14:paraId="733E13A5" w14:textId="77777777" w:rsidR="00E21870" w:rsidRPr="00E21870" w:rsidRDefault="00E21870" w:rsidP="00E21870">
            <w:pPr>
              <w:jc w:val="left"/>
              <w:rPr>
                <w:rFonts w:cs="Calibri"/>
                <w:color w:val="000000"/>
              </w:rPr>
            </w:pPr>
            <w:r w:rsidRPr="00E21870">
              <w:rPr>
                <w:rFonts w:cs="Calibri"/>
                <w:color w:val="000000"/>
              </w:rPr>
              <w:t>Здравствено осигурање</w:t>
            </w:r>
          </w:p>
        </w:tc>
        <w:tc>
          <w:tcPr>
            <w:tcW w:w="1591" w:type="dxa"/>
            <w:tcBorders>
              <w:top w:val="single" w:sz="8" w:space="0" w:color="4BACC6"/>
              <w:left w:val="single" w:sz="8" w:space="0" w:color="4BACC6"/>
              <w:bottom w:val="single" w:sz="8" w:space="0" w:color="4BACC6"/>
              <w:right w:val="single" w:sz="8" w:space="0" w:color="4BACC6"/>
            </w:tcBorders>
            <w:vAlign w:val="center"/>
          </w:tcPr>
          <w:p w14:paraId="2F849A8D" w14:textId="77777777" w:rsidR="00E21870" w:rsidRPr="00867792" w:rsidRDefault="00E21870"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0D29E593" w14:textId="77777777" w:rsidR="00E21870" w:rsidRPr="00867792" w:rsidRDefault="00E21870" w:rsidP="00867792">
            <w:pPr>
              <w:jc w:val="center"/>
              <w:rPr>
                <w:rFonts w:cs="Calibri"/>
                <w:color w:val="000000"/>
              </w:rPr>
            </w:pPr>
            <w:r w:rsidRPr="00867792">
              <w:rPr>
                <w:rFonts w:cs="Calibri"/>
                <w:color w:val="000000"/>
              </w:rPr>
              <w:t>134.000,00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1B58DD6B" w14:textId="77777777" w:rsidR="00E21870" w:rsidRPr="00867792" w:rsidRDefault="00E21870" w:rsidP="00867792">
            <w:pPr>
              <w:jc w:val="center"/>
              <w:rPr>
                <w:rFonts w:cs="Calibri"/>
                <w:color w:val="000000"/>
              </w:rPr>
            </w:pPr>
            <w:r w:rsidRPr="00867792">
              <w:rPr>
                <w:rFonts w:cs="Calibri"/>
                <w:color w:val="000000"/>
              </w:rPr>
              <w:t>2,76</w:t>
            </w:r>
          </w:p>
        </w:tc>
      </w:tr>
      <w:tr w:rsidR="00E21870" w:rsidRPr="009F45F9" w14:paraId="6BB497B4"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39408A3" w14:textId="77777777" w:rsidR="00E21870" w:rsidRPr="00E21870" w:rsidRDefault="00E21870" w:rsidP="00E21870">
            <w:pPr>
              <w:jc w:val="left"/>
              <w:rPr>
                <w:rFonts w:cs="Calibri"/>
                <w:color w:val="000000"/>
              </w:rPr>
            </w:pPr>
            <w:r w:rsidRPr="00E21870">
              <w:rPr>
                <w:rFonts w:cs="Calibri"/>
                <w:color w:val="000000"/>
              </w:rPr>
              <w:t>421523</w:t>
            </w:r>
          </w:p>
        </w:tc>
        <w:tc>
          <w:tcPr>
            <w:tcW w:w="2727" w:type="dxa"/>
            <w:tcBorders>
              <w:top w:val="single" w:sz="8" w:space="0" w:color="4BACC6"/>
              <w:left w:val="nil"/>
              <w:bottom w:val="single" w:sz="8" w:space="0" w:color="4BACC6"/>
              <w:right w:val="nil"/>
            </w:tcBorders>
            <w:vAlign w:val="center"/>
          </w:tcPr>
          <w:p w14:paraId="511C27DC" w14:textId="77777777" w:rsidR="00E21870" w:rsidRPr="00E21870" w:rsidRDefault="00E21870" w:rsidP="00E21870">
            <w:pPr>
              <w:jc w:val="left"/>
              <w:rPr>
                <w:rFonts w:cs="Calibri"/>
                <w:color w:val="000000"/>
              </w:rPr>
            </w:pPr>
            <w:r w:rsidRPr="00E21870">
              <w:rPr>
                <w:rFonts w:cs="Calibri"/>
                <w:color w:val="000000"/>
              </w:rPr>
              <w:t>Осигурање од одговорности</w:t>
            </w:r>
          </w:p>
        </w:tc>
        <w:tc>
          <w:tcPr>
            <w:tcW w:w="1591" w:type="dxa"/>
            <w:tcBorders>
              <w:top w:val="single" w:sz="8" w:space="0" w:color="4BACC6"/>
              <w:left w:val="single" w:sz="8" w:space="0" w:color="4BACC6"/>
              <w:bottom w:val="single" w:sz="8" w:space="0" w:color="4BACC6"/>
              <w:right w:val="single" w:sz="8" w:space="0" w:color="4BACC6"/>
            </w:tcBorders>
            <w:vAlign w:val="center"/>
          </w:tcPr>
          <w:p w14:paraId="40320A2C" w14:textId="77777777" w:rsidR="00E21870" w:rsidRPr="00867792" w:rsidRDefault="00E21870"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5ABD1F5C" w14:textId="77777777" w:rsidR="00E21870" w:rsidRPr="00867792" w:rsidRDefault="00E21870" w:rsidP="00867792">
            <w:pPr>
              <w:jc w:val="center"/>
              <w:rPr>
                <w:rFonts w:cs="Calibri"/>
                <w:color w:val="000000"/>
              </w:rPr>
            </w:pPr>
            <w:r w:rsidRPr="00867792">
              <w:rPr>
                <w:rFonts w:cs="Calibri"/>
                <w:color w:val="000000"/>
              </w:rPr>
              <w:t>33.450,00</w:t>
            </w:r>
          </w:p>
        </w:tc>
        <w:tc>
          <w:tcPr>
            <w:tcW w:w="856" w:type="dxa"/>
            <w:tcBorders>
              <w:top w:val="single" w:sz="8" w:space="0" w:color="4BACC6"/>
              <w:left w:val="single" w:sz="8" w:space="0" w:color="4BACC6"/>
              <w:bottom w:val="single" w:sz="8" w:space="0" w:color="4BACC6"/>
              <w:right w:val="single" w:sz="8" w:space="0" w:color="4BACC6"/>
            </w:tcBorders>
            <w:vAlign w:val="center"/>
          </w:tcPr>
          <w:p w14:paraId="24690369" w14:textId="77777777" w:rsidR="00E21870" w:rsidRPr="00867792" w:rsidRDefault="00E21870" w:rsidP="00867792">
            <w:pPr>
              <w:jc w:val="center"/>
              <w:rPr>
                <w:rFonts w:cs="Calibri"/>
                <w:color w:val="000000"/>
              </w:rPr>
            </w:pPr>
            <w:r w:rsidRPr="00867792">
              <w:rPr>
                <w:rFonts w:cs="Calibri"/>
                <w:color w:val="000000"/>
              </w:rPr>
              <w:t>0,69</w:t>
            </w:r>
          </w:p>
        </w:tc>
      </w:tr>
      <w:tr w:rsidR="0088782F" w:rsidRPr="009F45F9" w14:paraId="0ABA0383"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0A2CB5F3" w14:textId="77777777" w:rsidR="0088782F" w:rsidRPr="009F45F9" w:rsidRDefault="0088782F" w:rsidP="0088782F">
            <w:pPr>
              <w:rPr>
                <w:color w:val="000000"/>
              </w:rPr>
            </w:pPr>
            <w:r w:rsidRPr="009F45F9">
              <w:rPr>
                <w:color w:val="000000"/>
              </w:rPr>
              <w:t>421911</w:t>
            </w:r>
          </w:p>
        </w:tc>
        <w:tc>
          <w:tcPr>
            <w:tcW w:w="2727" w:type="dxa"/>
            <w:tcBorders>
              <w:top w:val="single" w:sz="8" w:space="0" w:color="4BACC6"/>
              <w:left w:val="nil"/>
              <w:bottom w:val="single" w:sz="8" w:space="0" w:color="4BACC6"/>
              <w:right w:val="nil"/>
            </w:tcBorders>
            <w:vAlign w:val="center"/>
          </w:tcPr>
          <w:p w14:paraId="704CF1EF" w14:textId="77777777" w:rsidR="0088782F" w:rsidRPr="009F45F9" w:rsidRDefault="0088782F" w:rsidP="0088782F">
            <w:pPr>
              <w:rPr>
                <w:color w:val="000000"/>
              </w:rPr>
            </w:pPr>
            <w:r w:rsidRPr="009F45F9">
              <w:rPr>
                <w:color w:val="000000"/>
              </w:rPr>
              <w:t>Радио-телевизијска претплата</w:t>
            </w:r>
          </w:p>
        </w:tc>
        <w:tc>
          <w:tcPr>
            <w:tcW w:w="1591" w:type="dxa"/>
            <w:tcBorders>
              <w:top w:val="single" w:sz="8" w:space="0" w:color="4BACC6"/>
              <w:left w:val="single" w:sz="8" w:space="0" w:color="4BACC6"/>
              <w:bottom w:val="single" w:sz="8" w:space="0" w:color="4BACC6"/>
              <w:right w:val="single" w:sz="8" w:space="0" w:color="4BACC6"/>
            </w:tcBorders>
            <w:vAlign w:val="center"/>
          </w:tcPr>
          <w:p w14:paraId="52EA42AD"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000CD393" w14:textId="77777777" w:rsidR="0088782F" w:rsidRPr="00867792" w:rsidRDefault="0088782F" w:rsidP="00867792">
            <w:pPr>
              <w:jc w:val="center"/>
            </w:pPr>
            <w:r w:rsidRPr="00867792">
              <w:t>10.000,00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071D5106" w14:textId="77777777" w:rsidR="0088782F" w:rsidRPr="00867792" w:rsidRDefault="0088782F" w:rsidP="00867792">
            <w:pPr>
              <w:jc w:val="center"/>
              <w:rPr>
                <w:color w:val="000000"/>
              </w:rPr>
            </w:pPr>
            <w:r w:rsidRPr="00867792">
              <w:rPr>
                <w:color w:val="000000"/>
              </w:rPr>
              <w:t>0,22</w:t>
            </w:r>
          </w:p>
        </w:tc>
      </w:tr>
      <w:tr w:rsidR="00B43992" w:rsidRPr="009F45F9" w14:paraId="2B40B5D0"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1D257FCB" w14:textId="77777777" w:rsidR="00B43992" w:rsidRPr="009F45F9" w:rsidRDefault="00B43992" w:rsidP="00B43992">
            <w:pPr>
              <w:rPr>
                <w:b/>
                <w:bCs/>
                <w:color w:val="000000"/>
              </w:rPr>
            </w:pPr>
            <w:r w:rsidRPr="009F45F9">
              <w:rPr>
                <w:b/>
                <w:bCs/>
                <w:color w:val="000000"/>
              </w:rPr>
              <w:t>Укупно 421</w:t>
            </w:r>
          </w:p>
        </w:tc>
        <w:tc>
          <w:tcPr>
            <w:tcW w:w="2727" w:type="dxa"/>
            <w:tcBorders>
              <w:top w:val="single" w:sz="8" w:space="0" w:color="4BACC6"/>
              <w:left w:val="nil"/>
              <w:bottom w:val="single" w:sz="8" w:space="0" w:color="4BACC6"/>
              <w:right w:val="nil"/>
            </w:tcBorders>
            <w:shd w:val="clear" w:color="000000" w:fill="DAEEF3"/>
            <w:vAlign w:val="center"/>
          </w:tcPr>
          <w:p w14:paraId="42A44FCE" w14:textId="77777777" w:rsidR="00B43992" w:rsidRPr="009F45F9" w:rsidRDefault="00B43992" w:rsidP="00B43992">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349656EC" w14:textId="77777777" w:rsidR="00B43992" w:rsidRPr="00867792" w:rsidRDefault="00B43992" w:rsidP="00867792">
            <w:pPr>
              <w:spacing w:after="0"/>
              <w:jc w:val="center"/>
              <w:rPr>
                <w:rFonts w:cs="Calibri"/>
                <w:b/>
                <w:bCs/>
                <w:color w:val="000000"/>
              </w:rPr>
            </w:pPr>
            <w:r w:rsidRPr="00867792">
              <w:rPr>
                <w:rFonts w:cs="Calibri"/>
                <w:b/>
                <w:bCs/>
                <w:color w:val="000000"/>
              </w:rPr>
              <w:t>4.853.000,00</w:t>
            </w:r>
          </w:p>
        </w:tc>
        <w:tc>
          <w:tcPr>
            <w:tcW w:w="2492" w:type="dxa"/>
            <w:tcBorders>
              <w:top w:val="single" w:sz="8" w:space="0" w:color="4BACC6"/>
              <w:left w:val="nil"/>
              <w:bottom w:val="single" w:sz="8" w:space="0" w:color="4BACC6"/>
              <w:right w:val="nil"/>
            </w:tcBorders>
            <w:shd w:val="clear" w:color="000000" w:fill="DAEEF3"/>
            <w:vAlign w:val="center"/>
          </w:tcPr>
          <w:p w14:paraId="06916159" w14:textId="77777777" w:rsidR="00B43992" w:rsidRPr="00867792" w:rsidRDefault="00B43992" w:rsidP="00867792">
            <w:pPr>
              <w:jc w:val="center"/>
              <w:rPr>
                <w:rFonts w:cs="Calibri"/>
                <w:b/>
                <w:bCs/>
                <w:color w:val="000000"/>
              </w:rPr>
            </w:pPr>
            <w:r w:rsidRPr="00867792">
              <w:rPr>
                <w:rFonts w:cs="Calibri"/>
                <w:b/>
                <w:bCs/>
                <w:color w:val="000000"/>
              </w:rPr>
              <w:t>4.102.072,68</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12503CFF" w14:textId="77777777" w:rsidR="00B43992" w:rsidRPr="00867792" w:rsidRDefault="00B43992" w:rsidP="00867792">
            <w:pPr>
              <w:jc w:val="center"/>
              <w:rPr>
                <w:rFonts w:cs="Calibri"/>
                <w:b/>
                <w:bCs/>
                <w:color w:val="000000"/>
              </w:rPr>
            </w:pPr>
            <w:r w:rsidRPr="00867792">
              <w:rPr>
                <w:rFonts w:cs="Calibri"/>
                <w:b/>
                <w:bCs/>
                <w:color w:val="000000"/>
              </w:rPr>
              <w:t>84,53</w:t>
            </w:r>
          </w:p>
        </w:tc>
      </w:tr>
      <w:tr w:rsidR="00B43992" w:rsidRPr="009F45F9" w14:paraId="4926B0AA"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6C8BC8B9" w14:textId="77777777" w:rsidR="00B43992" w:rsidRPr="00B43992" w:rsidRDefault="00B43992" w:rsidP="00B43992">
            <w:pPr>
              <w:spacing w:after="0"/>
              <w:jc w:val="center"/>
              <w:rPr>
                <w:rFonts w:cs="Calibri"/>
                <w:b/>
                <w:bCs/>
                <w:color w:val="000000"/>
              </w:rPr>
            </w:pPr>
            <w:r w:rsidRPr="00B43992">
              <w:rPr>
                <w:rFonts w:cs="Calibri"/>
                <w:b/>
                <w:bCs/>
                <w:color w:val="000000"/>
              </w:rPr>
              <w:t>Укупно 421 НПМ</w:t>
            </w:r>
          </w:p>
        </w:tc>
        <w:tc>
          <w:tcPr>
            <w:tcW w:w="2727" w:type="dxa"/>
            <w:tcBorders>
              <w:top w:val="single" w:sz="8" w:space="0" w:color="4BACC6"/>
              <w:left w:val="nil"/>
              <w:bottom w:val="single" w:sz="8" w:space="0" w:color="4BACC6"/>
              <w:right w:val="nil"/>
            </w:tcBorders>
            <w:shd w:val="clear" w:color="000000" w:fill="DAEEF3"/>
            <w:vAlign w:val="center"/>
          </w:tcPr>
          <w:p w14:paraId="49A04B15" w14:textId="77777777" w:rsidR="00B43992" w:rsidRPr="00B43992" w:rsidRDefault="00B43992" w:rsidP="00B43992">
            <w:pPr>
              <w:jc w:val="center"/>
              <w:rPr>
                <w:rFonts w:cs="Calibri"/>
                <w:b/>
                <w:bCs/>
                <w:color w:val="000000"/>
              </w:rPr>
            </w:pPr>
            <w:r w:rsidRPr="00B43992">
              <w:rPr>
                <w:rFonts w:cs="Calibri"/>
                <w:b/>
                <w:bCs/>
                <w:color w:val="000000"/>
              </w:rPr>
              <w:t> </w:t>
            </w: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256D316F" w14:textId="77777777" w:rsidR="00B43992" w:rsidRPr="00867792" w:rsidRDefault="00B43992" w:rsidP="00867792">
            <w:pPr>
              <w:jc w:val="center"/>
              <w:rPr>
                <w:rFonts w:cs="Calibri"/>
                <w:b/>
                <w:bCs/>
                <w:color w:val="000000"/>
              </w:rPr>
            </w:pPr>
            <w:r w:rsidRPr="00867792">
              <w:rPr>
                <w:rFonts w:cs="Calibri"/>
                <w:b/>
                <w:bCs/>
                <w:color w:val="000000"/>
              </w:rPr>
              <w:t>300.000,00</w:t>
            </w:r>
          </w:p>
        </w:tc>
        <w:tc>
          <w:tcPr>
            <w:tcW w:w="2492" w:type="dxa"/>
            <w:tcBorders>
              <w:top w:val="single" w:sz="8" w:space="0" w:color="4BACC6"/>
              <w:left w:val="nil"/>
              <w:bottom w:val="single" w:sz="8" w:space="0" w:color="4BACC6"/>
              <w:right w:val="nil"/>
            </w:tcBorders>
            <w:shd w:val="clear" w:color="000000" w:fill="DAEEF3"/>
            <w:vAlign w:val="center"/>
          </w:tcPr>
          <w:p w14:paraId="690E29C4" w14:textId="77777777" w:rsidR="00B43992" w:rsidRPr="00867792" w:rsidRDefault="00B43992" w:rsidP="00867792">
            <w:pPr>
              <w:jc w:val="center"/>
              <w:rPr>
                <w:rFonts w:cs="Calibri"/>
                <w:b/>
                <w:bCs/>
                <w:color w:val="000000"/>
              </w:rPr>
            </w:pPr>
            <w:r w:rsidRPr="00867792">
              <w:rPr>
                <w:rFonts w:cs="Calibri"/>
                <w:b/>
                <w:bCs/>
                <w:color w:val="000000"/>
              </w:rPr>
              <w:t>0,00</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5F65381E" w14:textId="77777777" w:rsidR="00B43992" w:rsidRPr="00867792" w:rsidRDefault="00B43992" w:rsidP="00867792">
            <w:pPr>
              <w:jc w:val="center"/>
              <w:rPr>
                <w:rFonts w:cs="Calibri"/>
                <w:b/>
                <w:bCs/>
                <w:color w:val="000000"/>
              </w:rPr>
            </w:pPr>
            <w:r w:rsidRPr="00867792">
              <w:rPr>
                <w:rFonts w:cs="Calibri"/>
                <w:b/>
                <w:bCs/>
                <w:color w:val="000000"/>
              </w:rPr>
              <w:t>0,00</w:t>
            </w:r>
          </w:p>
        </w:tc>
      </w:tr>
      <w:tr w:rsidR="0088782F" w:rsidRPr="009F45F9" w14:paraId="21969B72" w14:textId="77777777" w:rsidTr="00867792">
        <w:trPr>
          <w:trHeight w:val="315"/>
        </w:trPr>
        <w:tc>
          <w:tcPr>
            <w:tcW w:w="1434" w:type="dxa"/>
            <w:tcBorders>
              <w:top w:val="nil"/>
              <w:left w:val="single" w:sz="8" w:space="0" w:color="4BACC6"/>
              <w:bottom w:val="nil"/>
              <w:right w:val="single" w:sz="8" w:space="0" w:color="4BACC6"/>
            </w:tcBorders>
            <w:vAlign w:val="center"/>
          </w:tcPr>
          <w:p w14:paraId="6C543475" w14:textId="77777777" w:rsidR="0088782F" w:rsidRPr="009F45F9" w:rsidRDefault="0088782F" w:rsidP="0088782F">
            <w:pPr>
              <w:rPr>
                <w:color w:val="000000"/>
              </w:rPr>
            </w:pPr>
            <w:r w:rsidRPr="009F45F9">
              <w:rPr>
                <w:color w:val="000000"/>
              </w:rPr>
              <w:t>422</w:t>
            </w:r>
          </w:p>
        </w:tc>
        <w:tc>
          <w:tcPr>
            <w:tcW w:w="2727" w:type="dxa"/>
            <w:tcBorders>
              <w:top w:val="nil"/>
              <w:left w:val="nil"/>
              <w:bottom w:val="nil"/>
              <w:right w:val="nil"/>
            </w:tcBorders>
            <w:vAlign w:val="center"/>
          </w:tcPr>
          <w:p w14:paraId="756D7060" w14:textId="77777777" w:rsidR="0088782F" w:rsidRPr="009F45F9" w:rsidRDefault="0088782F" w:rsidP="0088782F">
            <w:pPr>
              <w:rPr>
                <w:color w:val="000000"/>
              </w:rPr>
            </w:pPr>
            <w:r w:rsidRPr="009F45F9">
              <w:rPr>
                <w:color w:val="000000"/>
              </w:rPr>
              <w:t>Трошкови путовања</w:t>
            </w:r>
          </w:p>
        </w:tc>
        <w:tc>
          <w:tcPr>
            <w:tcW w:w="1591" w:type="dxa"/>
            <w:tcBorders>
              <w:top w:val="nil"/>
              <w:left w:val="single" w:sz="8" w:space="0" w:color="4BACC6"/>
              <w:bottom w:val="nil"/>
              <w:right w:val="single" w:sz="8" w:space="0" w:color="4BACC6"/>
            </w:tcBorders>
            <w:vAlign w:val="center"/>
          </w:tcPr>
          <w:p w14:paraId="027D0718" w14:textId="77777777" w:rsidR="0088782F" w:rsidRPr="00867792" w:rsidRDefault="0088782F" w:rsidP="00867792">
            <w:pPr>
              <w:jc w:val="center"/>
              <w:rPr>
                <w:color w:val="000000"/>
              </w:rPr>
            </w:pPr>
          </w:p>
        </w:tc>
        <w:tc>
          <w:tcPr>
            <w:tcW w:w="2492" w:type="dxa"/>
            <w:tcBorders>
              <w:top w:val="nil"/>
              <w:left w:val="nil"/>
              <w:bottom w:val="nil"/>
              <w:right w:val="nil"/>
            </w:tcBorders>
            <w:vAlign w:val="center"/>
          </w:tcPr>
          <w:p w14:paraId="1185CCB5" w14:textId="77777777" w:rsidR="0088782F" w:rsidRPr="00867792" w:rsidRDefault="0088782F" w:rsidP="00867792">
            <w:pPr>
              <w:jc w:val="center"/>
            </w:pPr>
          </w:p>
        </w:tc>
        <w:tc>
          <w:tcPr>
            <w:tcW w:w="856" w:type="dxa"/>
            <w:tcBorders>
              <w:top w:val="nil"/>
              <w:left w:val="single" w:sz="8" w:space="0" w:color="4BACC6"/>
              <w:bottom w:val="nil"/>
              <w:right w:val="single" w:sz="8" w:space="0" w:color="4BACC6"/>
            </w:tcBorders>
            <w:vAlign w:val="center"/>
          </w:tcPr>
          <w:p w14:paraId="550AFCF1" w14:textId="77777777" w:rsidR="0088782F" w:rsidRPr="00867792" w:rsidRDefault="0088782F" w:rsidP="00867792">
            <w:pPr>
              <w:jc w:val="center"/>
              <w:rPr>
                <w:color w:val="000000"/>
              </w:rPr>
            </w:pPr>
          </w:p>
        </w:tc>
      </w:tr>
      <w:tr w:rsidR="006F41A6" w:rsidRPr="009F45F9" w14:paraId="06400E99"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29D61B7D" w14:textId="77777777" w:rsidR="006F41A6" w:rsidRPr="009F45F9" w:rsidRDefault="006F41A6" w:rsidP="006F41A6">
            <w:pPr>
              <w:rPr>
                <w:color w:val="000000"/>
              </w:rPr>
            </w:pPr>
            <w:r w:rsidRPr="009F45F9">
              <w:rPr>
                <w:color w:val="000000"/>
              </w:rPr>
              <w:t>422111</w:t>
            </w:r>
          </w:p>
        </w:tc>
        <w:tc>
          <w:tcPr>
            <w:tcW w:w="2727" w:type="dxa"/>
            <w:tcBorders>
              <w:top w:val="single" w:sz="8" w:space="0" w:color="4BACC6"/>
              <w:left w:val="nil"/>
              <w:bottom w:val="single" w:sz="8" w:space="0" w:color="4BACC6"/>
              <w:right w:val="nil"/>
            </w:tcBorders>
            <w:vAlign w:val="center"/>
          </w:tcPr>
          <w:p w14:paraId="15E9514C" w14:textId="77777777" w:rsidR="006F41A6" w:rsidRPr="004B3AD2" w:rsidRDefault="006F41A6" w:rsidP="006F41A6">
            <w:pPr>
              <w:rPr>
                <w:color w:val="000000"/>
                <w:lang w:val="ru-RU"/>
              </w:rPr>
            </w:pPr>
            <w:r w:rsidRPr="004B3AD2">
              <w:rPr>
                <w:color w:val="000000"/>
                <w:lang w:val="ru-RU"/>
              </w:rPr>
              <w:t>Трошкови дневница на службеном путу</w:t>
            </w:r>
          </w:p>
        </w:tc>
        <w:tc>
          <w:tcPr>
            <w:tcW w:w="1591" w:type="dxa"/>
            <w:tcBorders>
              <w:top w:val="single" w:sz="8" w:space="0" w:color="4BACC6"/>
              <w:left w:val="single" w:sz="8" w:space="0" w:color="4BACC6"/>
              <w:bottom w:val="single" w:sz="8" w:space="0" w:color="4BACC6"/>
              <w:right w:val="single" w:sz="8" w:space="0" w:color="4BACC6"/>
            </w:tcBorders>
            <w:vAlign w:val="center"/>
          </w:tcPr>
          <w:p w14:paraId="32E07DA4" w14:textId="77777777" w:rsidR="006F41A6" w:rsidRPr="00867792" w:rsidRDefault="006F41A6"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6940DCC9" w14:textId="77777777" w:rsidR="006F41A6" w:rsidRPr="00867792" w:rsidRDefault="006F41A6" w:rsidP="00867792">
            <w:pPr>
              <w:spacing w:after="0"/>
              <w:jc w:val="center"/>
              <w:rPr>
                <w:rFonts w:cs="Calibri"/>
                <w:color w:val="000000"/>
              </w:rPr>
            </w:pPr>
            <w:r w:rsidRPr="00867792">
              <w:rPr>
                <w:rFonts w:cs="Calibri"/>
                <w:color w:val="000000"/>
              </w:rPr>
              <w:t>23.400,00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7862ED8C" w14:textId="77777777" w:rsidR="006F41A6" w:rsidRPr="00867792" w:rsidRDefault="006F41A6" w:rsidP="00867792">
            <w:pPr>
              <w:jc w:val="center"/>
              <w:rPr>
                <w:rFonts w:cs="Calibri"/>
                <w:color w:val="000000"/>
              </w:rPr>
            </w:pPr>
            <w:r w:rsidRPr="00867792">
              <w:rPr>
                <w:rFonts w:cs="Calibri"/>
                <w:color w:val="000000"/>
              </w:rPr>
              <w:t>0,39</w:t>
            </w:r>
          </w:p>
        </w:tc>
      </w:tr>
      <w:tr w:rsidR="006F41A6" w:rsidRPr="009F45F9" w14:paraId="7C93B858"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627CA513" w14:textId="77777777" w:rsidR="006F41A6" w:rsidRPr="009F45F9" w:rsidRDefault="006F41A6" w:rsidP="006F41A6">
            <w:pPr>
              <w:rPr>
                <w:color w:val="000000"/>
              </w:rPr>
            </w:pPr>
            <w:r w:rsidRPr="009F45F9">
              <w:rPr>
                <w:color w:val="000000"/>
              </w:rPr>
              <w:t>422121</w:t>
            </w:r>
          </w:p>
        </w:tc>
        <w:tc>
          <w:tcPr>
            <w:tcW w:w="2727" w:type="dxa"/>
            <w:tcBorders>
              <w:top w:val="single" w:sz="8" w:space="0" w:color="4BACC6"/>
              <w:left w:val="nil"/>
              <w:bottom w:val="single" w:sz="8" w:space="0" w:color="4BACC6"/>
              <w:right w:val="nil"/>
            </w:tcBorders>
            <w:vAlign w:val="center"/>
          </w:tcPr>
          <w:p w14:paraId="62D5AB28" w14:textId="77777777" w:rsidR="006F41A6" w:rsidRPr="004B3AD2" w:rsidRDefault="006F41A6" w:rsidP="006F41A6">
            <w:pPr>
              <w:rPr>
                <w:color w:val="000000"/>
                <w:lang w:val="ru-RU"/>
              </w:rPr>
            </w:pPr>
            <w:r w:rsidRPr="004B3AD2">
              <w:rPr>
                <w:color w:val="000000"/>
                <w:lang w:val="ru-RU"/>
              </w:rPr>
              <w:t>Трошкови превоза на сл. путу у земљи</w:t>
            </w:r>
          </w:p>
        </w:tc>
        <w:tc>
          <w:tcPr>
            <w:tcW w:w="1591" w:type="dxa"/>
            <w:tcBorders>
              <w:top w:val="single" w:sz="8" w:space="0" w:color="4BACC6"/>
              <w:left w:val="single" w:sz="8" w:space="0" w:color="4BACC6"/>
              <w:bottom w:val="single" w:sz="8" w:space="0" w:color="4BACC6"/>
              <w:right w:val="single" w:sz="8" w:space="0" w:color="4BACC6"/>
            </w:tcBorders>
            <w:vAlign w:val="center"/>
          </w:tcPr>
          <w:p w14:paraId="3A1414E5" w14:textId="77777777" w:rsidR="006F41A6" w:rsidRPr="00867792" w:rsidRDefault="006F41A6"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2F72563B" w14:textId="77777777" w:rsidR="006F41A6" w:rsidRPr="00867792" w:rsidRDefault="006F41A6" w:rsidP="00867792">
            <w:pPr>
              <w:jc w:val="center"/>
              <w:rPr>
                <w:rFonts w:cs="Calibri"/>
                <w:color w:val="000000"/>
              </w:rPr>
            </w:pPr>
            <w:r w:rsidRPr="00867792">
              <w:rPr>
                <w:rFonts w:cs="Calibri"/>
                <w:color w:val="000000"/>
              </w:rPr>
              <w:t>23.307,55</w:t>
            </w:r>
          </w:p>
        </w:tc>
        <w:tc>
          <w:tcPr>
            <w:tcW w:w="856" w:type="dxa"/>
            <w:tcBorders>
              <w:top w:val="single" w:sz="8" w:space="0" w:color="4BACC6"/>
              <w:left w:val="single" w:sz="8" w:space="0" w:color="4BACC6"/>
              <w:bottom w:val="single" w:sz="8" w:space="0" w:color="4BACC6"/>
              <w:right w:val="single" w:sz="8" w:space="0" w:color="4BACC6"/>
            </w:tcBorders>
            <w:vAlign w:val="center"/>
          </w:tcPr>
          <w:p w14:paraId="5062E262" w14:textId="77777777" w:rsidR="006F41A6" w:rsidRPr="00867792" w:rsidRDefault="006F41A6" w:rsidP="00867792">
            <w:pPr>
              <w:jc w:val="center"/>
              <w:rPr>
                <w:rFonts w:cs="Calibri"/>
                <w:color w:val="000000"/>
              </w:rPr>
            </w:pPr>
            <w:r w:rsidRPr="00867792">
              <w:rPr>
                <w:rFonts w:cs="Calibri"/>
                <w:color w:val="000000"/>
              </w:rPr>
              <w:t>0,39</w:t>
            </w:r>
          </w:p>
        </w:tc>
      </w:tr>
      <w:tr w:rsidR="006F41A6" w:rsidRPr="009F45F9" w14:paraId="6AFD10BE"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4A13F3A4" w14:textId="77777777" w:rsidR="006F41A6" w:rsidRPr="009F45F9" w:rsidRDefault="006F41A6" w:rsidP="006F41A6">
            <w:pPr>
              <w:rPr>
                <w:color w:val="000000"/>
              </w:rPr>
            </w:pPr>
            <w:r w:rsidRPr="009F45F9">
              <w:rPr>
                <w:color w:val="000000"/>
              </w:rPr>
              <w:t>422131</w:t>
            </w:r>
          </w:p>
        </w:tc>
        <w:tc>
          <w:tcPr>
            <w:tcW w:w="2727" w:type="dxa"/>
            <w:tcBorders>
              <w:top w:val="single" w:sz="8" w:space="0" w:color="4BACC6"/>
              <w:left w:val="nil"/>
              <w:bottom w:val="single" w:sz="8" w:space="0" w:color="4BACC6"/>
              <w:right w:val="nil"/>
            </w:tcBorders>
            <w:vAlign w:val="center"/>
          </w:tcPr>
          <w:p w14:paraId="7A76B52A" w14:textId="77777777" w:rsidR="006F41A6" w:rsidRPr="004B3AD2" w:rsidRDefault="006F41A6" w:rsidP="006F41A6">
            <w:pPr>
              <w:rPr>
                <w:color w:val="000000"/>
                <w:lang w:val="ru-RU"/>
              </w:rPr>
            </w:pPr>
            <w:r w:rsidRPr="004B3AD2">
              <w:rPr>
                <w:color w:val="000000"/>
                <w:lang w:val="ru-RU"/>
              </w:rPr>
              <w:t>Трошкови смештаја на службеном путу</w:t>
            </w:r>
          </w:p>
        </w:tc>
        <w:tc>
          <w:tcPr>
            <w:tcW w:w="1591" w:type="dxa"/>
            <w:tcBorders>
              <w:top w:val="single" w:sz="8" w:space="0" w:color="4BACC6"/>
              <w:left w:val="single" w:sz="8" w:space="0" w:color="4BACC6"/>
              <w:bottom w:val="single" w:sz="8" w:space="0" w:color="4BACC6"/>
              <w:right w:val="single" w:sz="8" w:space="0" w:color="4BACC6"/>
            </w:tcBorders>
            <w:vAlign w:val="center"/>
          </w:tcPr>
          <w:p w14:paraId="3710FD40" w14:textId="77777777" w:rsidR="006F41A6" w:rsidRPr="00867792" w:rsidRDefault="006F41A6"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21D056CB" w14:textId="77777777" w:rsidR="006F41A6" w:rsidRPr="00867792" w:rsidRDefault="006F41A6" w:rsidP="00867792">
            <w:pPr>
              <w:jc w:val="center"/>
              <w:rPr>
                <w:rFonts w:cs="Calibri"/>
                <w:color w:val="000000"/>
              </w:rPr>
            </w:pPr>
            <w:r w:rsidRPr="00867792">
              <w:rPr>
                <w:rFonts w:cs="Calibri"/>
                <w:color w:val="000000"/>
              </w:rPr>
              <w:t>73.500,00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509E7BB8" w14:textId="77777777" w:rsidR="006F41A6" w:rsidRPr="00867792" w:rsidRDefault="006F41A6" w:rsidP="00867792">
            <w:pPr>
              <w:jc w:val="center"/>
              <w:rPr>
                <w:rFonts w:cs="Calibri"/>
                <w:color w:val="000000"/>
              </w:rPr>
            </w:pPr>
            <w:r w:rsidRPr="00867792">
              <w:rPr>
                <w:rFonts w:cs="Calibri"/>
                <w:color w:val="000000"/>
              </w:rPr>
              <w:t>1,23</w:t>
            </w:r>
          </w:p>
        </w:tc>
      </w:tr>
      <w:tr w:rsidR="006F41A6" w:rsidRPr="009F45F9" w14:paraId="691E55C8"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09782D22" w14:textId="77777777" w:rsidR="006F41A6" w:rsidRPr="009F45F9" w:rsidRDefault="006F41A6" w:rsidP="006F41A6">
            <w:pPr>
              <w:rPr>
                <w:color w:val="000000"/>
              </w:rPr>
            </w:pPr>
            <w:r w:rsidRPr="009F45F9">
              <w:rPr>
                <w:color w:val="000000"/>
              </w:rPr>
              <w:t>422199</w:t>
            </w:r>
          </w:p>
        </w:tc>
        <w:tc>
          <w:tcPr>
            <w:tcW w:w="2727" w:type="dxa"/>
            <w:tcBorders>
              <w:top w:val="single" w:sz="8" w:space="0" w:color="4BACC6"/>
              <w:left w:val="nil"/>
              <w:bottom w:val="single" w:sz="8" w:space="0" w:color="4BACC6"/>
              <w:right w:val="nil"/>
            </w:tcBorders>
            <w:vAlign w:val="center"/>
          </w:tcPr>
          <w:p w14:paraId="6268183D" w14:textId="77777777" w:rsidR="006F41A6" w:rsidRPr="004B3AD2" w:rsidRDefault="006F41A6" w:rsidP="006F41A6">
            <w:pPr>
              <w:rPr>
                <w:color w:val="000000"/>
                <w:lang w:val="ru-RU"/>
              </w:rPr>
            </w:pPr>
            <w:r w:rsidRPr="004B3AD2">
              <w:rPr>
                <w:color w:val="000000"/>
                <w:lang w:val="ru-RU"/>
              </w:rPr>
              <w:t>Остали трошкови за пословна путовања у земљи</w:t>
            </w:r>
          </w:p>
        </w:tc>
        <w:tc>
          <w:tcPr>
            <w:tcW w:w="1591" w:type="dxa"/>
            <w:tcBorders>
              <w:top w:val="single" w:sz="8" w:space="0" w:color="4BACC6"/>
              <w:left w:val="single" w:sz="8" w:space="0" w:color="4BACC6"/>
              <w:bottom w:val="single" w:sz="8" w:space="0" w:color="4BACC6"/>
              <w:right w:val="single" w:sz="8" w:space="0" w:color="4BACC6"/>
            </w:tcBorders>
            <w:vAlign w:val="center"/>
          </w:tcPr>
          <w:p w14:paraId="4E76C06A" w14:textId="77777777" w:rsidR="006F41A6" w:rsidRPr="00867792" w:rsidRDefault="006F41A6" w:rsidP="00867792">
            <w:pPr>
              <w:jc w:val="center"/>
              <w:rPr>
                <w:color w:val="000000"/>
                <w:highlight w:val="yellow"/>
                <w:lang w:val="ru-RU"/>
              </w:rPr>
            </w:pPr>
          </w:p>
        </w:tc>
        <w:tc>
          <w:tcPr>
            <w:tcW w:w="2492" w:type="dxa"/>
            <w:tcBorders>
              <w:top w:val="single" w:sz="8" w:space="0" w:color="4BACC6"/>
              <w:left w:val="nil"/>
              <w:bottom w:val="single" w:sz="8" w:space="0" w:color="4BACC6"/>
              <w:right w:val="nil"/>
            </w:tcBorders>
            <w:vAlign w:val="center"/>
          </w:tcPr>
          <w:p w14:paraId="3CC07DB2" w14:textId="77777777" w:rsidR="006F41A6" w:rsidRPr="00867792" w:rsidRDefault="006F41A6" w:rsidP="00867792">
            <w:pPr>
              <w:spacing w:after="0"/>
              <w:jc w:val="center"/>
              <w:rPr>
                <w:rFonts w:cs="Calibri"/>
                <w:color w:val="000000"/>
              </w:rPr>
            </w:pPr>
            <w:r w:rsidRPr="00867792">
              <w:rPr>
                <w:rFonts w:cs="Calibri"/>
                <w:color w:val="000000"/>
              </w:rPr>
              <w:t>85.299,50</w:t>
            </w:r>
          </w:p>
        </w:tc>
        <w:tc>
          <w:tcPr>
            <w:tcW w:w="856" w:type="dxa"/>
            <w:tcBorders>
              <w:top w:val="single" w:sz="8" w:space="0" w:color="4BACC6"/>
              <w:left w:val="single" w:sz="8" w:space="0" w:color="4BACC6"/>
              <w:bottom w:val="single" w:sz="8" w:space="0" w:color="4BACC6"/>
              <w:right w:val="single" w:sz="8" w:space="0" w:color="4BACC6"/>
            </w:tcBorders>
            <w:vAlign w:val="center"/>
          </w:tcPr>
          <w:p w14:paraId="3FA2F1AD" w14:textId="77777777" w:rsidR="006F41A6" w:rsidRPr="00867792" w:rsidRDefault="006F41A6" w:rsidP="00867792">
            <w:pPr>
              <w:jc w:val="center"/>
              <w:rPr>
                <w:rFonts w:cs="Calibri"/>
                <w:color w:val="000000"/>
              </w:rPr>
            </w:pPr>
            <w:r w:rsidRPr="00867792">
              <w:rPr>
                <w:rFonts w:cs="Calibri"/>
                <w:color w:val="000000"/>
              </w:rPr>
              <w:t>1,42</w:t>
            </w:r>
          </w:p>
        </w:tc>
      </w:tr>
      <w:tr w:rsidR="006F41A6" w:rsidRPr="009F45F9" w14:paraId="447D38C2"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4BCDD4FD" w14:textId="77777777" w:rsidR="006F41A6" w:rsidRPr="009F45F9" w:rsidRDefault="006F41A6" w:rsidP="006F41A6">
            <w:pPr>
              <w:rPr>
                <w:color w:val="000000"/>
              </w:rPr>
            </w:pPr>
            <w:r w:rsidRPr="009F45F9">
              <w:rPr>
                <w:color w:val="000000"/>
              </w:rPr>
              <w:t>422211</w:t>
            </w:r>
          </w:p>
        </w:tc>
        <w:tc>
          <w:tcPr>
            <w:tcW w:w="2727" w:type="dxa"/>
            <w:tcBorders>
              <w:top w:val="single" w:sz="8" w:space="0" w:color="4BACC6"/>
              <w:left w:val="nil"/>
              <w:bottom w:val="single" w:sz="8" w:space="0" w:color="4BACC6"/>
              <w:right w:val="nil"/>
            </w:tcBorders>
            <w:vAlign w:val="center"/>
          </w:tcPr>
          <w:p w14:paraId="3270C700" w14:textId="77777777" w:rsidR="006F41A6" w:rsidRPr="004B3AD2" w:rsidRDefault="006F41A6" w:rsidP="006F41A6">
            <w:pPr>
              <w:rPr>
                <w:color w:val="000000"/>
                <w:lang w:val="ru-RU"/>
              </w:rPr>
            </w:pPr>
            <w:r w:rsidRPr="004B3AD2">
              <w:rPr>
                <w:color w:val="000000"/>
                <w:lang w:val="ru-RU"/>
              </w:rPr>
              <w:t>Трошкови</w:t>
            </w:r>
            <w:r w:rsidRPr="009F45F9">
              <w:rPr>
                <w:color w:val="000000"/>
              </w:rPr>
              <w:t> </w:t>
            </w:r>
            <w:r w:rsidRPr="004B3AD2">
              <w:rPr>
                <w:color w:val="000000"/>
                <w:lang w:val="ru-RU"/>
              </w:rPr>
              <w:t>дневница на сл. пут у иностранству</w:t>
            </w:r>
          </w:p>
        </w:tc>
        <w:tc>
          <w:tcPr>
            <w:tcW w:w="1591" w:type="dxa"/>
            <w:tcBorders>
              <w:top w:val="single" w:sz="8" w:space="0" w:color="4BACC6"/>
              <w:left w:val="single" w:sz="8" w:space="0" w:color="4BACC6"/>
              <w:bottom w:val="single" w:sz="8" w:space="0" w:color="4BACC6"/>
              <w:right w:val="single" w:sz="8" w:space="0" w:color="4BACC6"/>
            </w:tcBorders>
            <w:vAlign w:val="center"/>
          </w:tcPr>
          <w:p w14:paraId="2B8F23B7" w14:textId="77777777" w:rsidR="006F41A6" w:rsidRPr="00867792" w:rsidRDefault="006F41A6"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2D59FFB8" w14:textId="77777777" w:rsidR="006F41A6" w:rsidRPr="00867792" w:rsidRDefault="006F41A6" w:rsidP="00867792">
            <w:pPr>
              <w:spacing w:after="0"/>
              <w:jc w:val="center"/>
              <w:rPr>
                <w:rFonts w:cs="Calibri"/>
                <w:color w:val="000000"/>
              </w:rPr>
            </w:pPr>
            <w:r w:rsidRPr="00867792">
              <w:rPr>
                <w:rFonts w:cs="Calibri"/>
                <w:color w:val="000000"/>
              </w:rPr>
              <w:t>470.714,51</w:t>
            </w:r>
          </w:p>
        </w:tc>
        <w:tc>
          <w:tcPr>
            <w:tcW w:w="856" w:type="dxa"/>
            <w:tcBorders>
              <w:top w:val="single" w:sz="8" w:space="0" w:color="4BACC6"/>
              <w:left w:val="single" w:sz="8" w:space="0" w:color="4BACC6"/>
              <w:bottom w:val="single" w:sz="8" w:space="0" w:color="4BACC6"/>
              <w:right w:val="single" w:sz="8" w:space="0" w:color="4BACC6"/>
            </w:tcBorders>
            <w:vAlign w:val="center"/>
          </w:tcPr>
          <w:p w14:paraId="70B40052" w14:textId="77777777" w:rsidR="006F41A6" w:rsidRPr="00867792" w:rsidRDefault="006F41A6" w:rsidP="00867792">
            <w:pPr>
              <w:jc w:val="center"/>
              <w:rPr>
                <w:rFonts w:cs="Calibri"/>
                <w:color w:val="000000"/>
              </w:rPr>
            </w:pPr>
            <w:r w:rsidRPr="00867792">
              <w:rPr>
                <w:rFonts w:cs="Calibri"/>
                <w:color w:val="000000"/>
              </w:rPr>
              <w:t>7,85</w:t>
            </w:r>
          </w:p>
        </w:tc>
      </w:tr>
      <w:tr w:rsidR="006F41A6" w:rsidRPr="009F45F9" w14:paraId="34E5416F" w14:textId="77777777" w:rsidTr="00867792">
        <w:trPr>
          <w:trHeight w:val="555"/>
        </w:trPr>
        <w:tc>
          <w:tcPr>
            <w:tcW w:w="1434" w:type="dxa"/>
            <w:tcBorders>
              <w:top w:val="nil"/>
              <w:left w:val="single" w:sz="8" w:space="0" w:color="4BACC6"/>
              <w:bottom w:val="nil"/>
              <w:right w:val="single" w:sz="8" w:space="0" w:color="4BACC6"/>
            </w:tcBorders>
            <w:vAlign w:val="center"/>
          </w:tcPr>
          <w:p w14:paraId="12F744C5" w14:textId="77777777" w:rsidR="006F41A6" w:rsidRPr="009F45F9" w:rsidRDefault="006F41A6" w:rsidP="006F41A6">
            <w:pPr>
              <w:rPr>
                <w:color w:val="000000"/>
              </w:rPr>
            </w:pPr>
            <w:r w:rsidRPr="009F45F9">
              <w:rPr>
                <w:color w:val="000000"/>
              </w:rPr>
              <w:t>422221</w:t>
            </w:r>
          </w:p>
        </w:tc>
        <w:tc>
          <w:tcPr>
            <w:tcW w:w="2727" w:type="dxa"/>
            <w:tcBorders>
              <w:top w:val="nil"/>
              <w:left w:val="nil"/>
              <w:bottom w:val="nil"/>
              <w:right w:val="nil"/>
            </w:tcBorders>
            <w:vAlign w:val="center"/>
          </w:tcPr>
          <w:p w14:paraId="3315E853" w14:textId="77777777" w:rsidR="006F41A6" w:rsidRPr="004B3AD2" w:rsidRDefault="006F41A6" w:rsidP="006F41A6">
            <w:pPr>
              <w:rPr>
                <w:color w:val="000000"/>
                <w:lang w:val="ru-RU"/>
              </w:rPr>
            </w:pPr>
            <w:r w:rsidRPr="004B3AD2">
              <w:rPr>
                <w:color w:val="000000"/>
                <w:lang w:val="ru-RU"/>
              </w:rPr>
              <w:t>Трошкови превоза на сл. путу у иностранство</w:t>
            </w:r>
          </w:p>
        </w:tc>
        <w:tc>
          <w:tcPr>
            <w:tcW w:w="1591" w:type="dxa"/>
            <w:tcBorders>
              <w:top w:val="nil"/>
              <w:left w:val="single" w:sz="8" w:space="0" w:color="4BACC6"/>
              <w:bottom w:val="nil"/>
              <w:right w:val="single" w:sz="8" w:space="0" w:color="4BACC6"/>
            </w:tcBorders>
            <w:vAlign w:val="center"/>
          </w:tcPr>
          <w:p w14:paraId="6A7E78D0" w14:textId="77777777" w:rsidR="006F41A6" w:rsidRPr="00867792" w:rsidRDefault="006F41A6" w:rsidP="00867792">
            <w:pPr>
              <w:jc w:val="center"/>
              <w:rPr>
                <w:color w:val="000000"/>
                <w:lang w:val="ru-RU"/>
              </w:rPr>
            </w:pPr>
          </w:p>
        </w:tc>
        <w:tc>
          <w:tcPr>
            <w:tcW w:w="2492" w:type="dxa"/>
            <w:tcBorders>
              <w:top w:val="nil"/>
              <w:left w:val="nil"/>
              <w:bottom w:val="nil"/>
              <w:right w:val="nil"/>
            </w:tcBorders>
            <w:vAlign w:val="center"/>
          </w:tcPr>
          <w:p w14:paraId="10EDBA67" w14:textId="77777777" w:rsidR="006F41A6" w:rsidRPr="00867792" w:rsidRDefault="006F41A6" w:rsidP="00867792">
            <w:pPr>
              <w:jc w:val="center"/>
              <w:rPr>
                <w:rFonts w:cs="Calibri"/>
                <w:color w:val="000000"/>
              </w:rPr>
            </w:pPr>
            <w:r w:rsidRPr="00867792">
              <w:rPr>
                <w:rFonts w:cs="Calibri"/>
                <w:color w:val="000000"/>
              </w:rPr>
              <w:t>1.808.942,69</w:t>
            </w:r>
          </w:p>
        </w:tc>
        <w:tc>
          <w:tcPr>
            <w:tcW w:w="856" w:type="dxa"/>
            <w:tcBorders>
              <w:top w:val="nil"/>
              <w:left w:val="single" w:sz="8" w:space="0" w:color="4BACC6"/>
              <w:bottom w:val="nil"/>
              <w:right w:val="single" w:sz="8" w:space="0" w:color="4BACC6"/>
            </w:tcBorders>
            <w:vAlign w:val="center"/>
          </w:tcPr>
          <w:p w14:paraId="0B14B80B" w14:textId="77777777" w:rsidR="006F41A6" w:rsidRPr="00867792" w:rsidRDefault="006F41A6" w:rsidP="00867792">
            <w:pPr>
              <w:jc w:val="center"/>
              <w:rPr>
                <w:rFonts w:cs="Calibri"/>
                <w:color w:val="000000"/>
              </w:rPr>
            </w:pPr>
            <w:r w:rsidRPr="00867792">
              <w:rPr>
                <w:rFonts w:cs="Calibri"/>
                <w:color w:val="000000"/>
              </w:rPr>
              <w:t>30,15</w:t>
            </w:r>
          </w:p>
        </w:tc>
      </w:tr>
      <w:tr w:rsidR="00F21EFE" w:rsidRPr="009F45F9" w14:paraId="16880DF7" w14:textId="77777777" w:rsidTr="00867792">
        <w:trPr>
          <w:trHeight w:val="825"/>
        </w:trPr>
        <w:tc>
          <w:tcPr>
            <w:tcW w:w="1434" w:type="dxa"/>
            <w:tcBorders>
              <w:top w:val="single" w:sz="8" w:space="0" w:color="4BACC6"/>
              <w:left w:val="single" w:sz="8" w:space="0" w:color="4BACC6"/>
              <w:bottom w:val="single" w:sz="8" w:space="0" w:color="4BACC6"/>
              <w:right w:val="single" w:sz="8" w:space="0" w:color="4BACC6"/>
            </w:tcBorders>
            <w:vAlign w:val="center"/>
          </w:tcPr>
          <w:p w14:paraId="5A0C0515" w14:textId="77777777" w:rsidR="00F21EFE" w:rsidRPr="009F45F9" w:rsidRDefault="00F21EFE" w:rsidP="00F21EFE">
            <w:pPr>
              <w:rPr>
                <w:color w:val="000000"/>
              </w:rPr>
            </w:pPr>
            <w:r w:rsidRPr="009F45F9">
              <w:rPr>
                <w:color w:val="000000"/>
              </w:rPr>
              <w:lastRenderedPageBreak/>
              <w:t>422231</w:t>
            </w:r>
          </w:p>
        </w:tc>
        <w:tc>
          <w:tcPr>
            <w:tcW w:w="2727" w:type="dxa"/>
            <w:tcBorders>
              <w:top w:val="single" w:sz="8" w:space="0" w:color="4BACC6"/>
              <w:left w:val="nil"/>
              <w:bottom w:val="single" w:sz="8" w:space="0" w:color="4BACC6"/>
              <w:right w:val="nil"/>
            </w:tcBorders>
            <w:vAlign w:val="center"/>
          </w:tcPr>
          <w:p w14:paraId="1A2BD497" w14:textId="77777777" w:rsidR="00F21EFE" w:rsidRPr="004B3AD2" w:rsidRDefault="00F21EFE" w:rsidP="00F21EFE">
            <w:pPr>
              <w:rPr>
                <w:color w:val="000000"/>
                <w:lang w:val="ru-RU"/>
              </w:rPr>
            </w:pPr>
            <w:r w:rsidRPr="004B3AD2">
              <w:rPr>
                <w:color w:val="000000"/>
                <w:lang w:val="ru-RU"/>
              </w:rPr>
              <w:t>Трошкови смештаја на службеном путу у иностранство</w:t>
            </w:r>
          </w:p>
        </w:tc>
        <w:tc>
          <w:tcPr>
            <w:tcW w:w="1591" w:type="dxa"/>
            <w:tcBorders>
              <w:top w:val="single" w:sz="8" w:space="0" w:color="4BACC6"/>
              <w:left w:val="single" w:sz="8" w:space="0" w:color="4BACC6"/>
              <w:bottom w:val="single" w:sz="8" w:space="0" w:color="4BACC6"/>
              <w:right w:val="single" w:sz="8" w:space="0" w:color="4BACC6"/>
            </w:tcBorders>
            <w:vAlign w:val="center"/>
          </w:tcPr>
          <w:p w14:paraId="1E877628" w14:textId="77777777" w:rsidR="00F21EFE" w:rsidRPr="00867792" w:rsidRDefault="00F21EFE"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4DCC9314" w14:textId="77777777" w:rsidR="00F21EFE" w:rsidRPr="00867792" w:rsidRDefault="00F21EFE" w:rsidP="00867792">
            <w:pPr>
              <w:spacing w:after="0"/>
              <w:jc w:val="center"/>
              <w:rPr>
                <w:rFonts w:cs="Calibri"/>
                <w:color w:val="000000"/>
              </w:rPr>
            </w:pPr>
            <w:r w:rsidRPr="00867792">
              <w:rPr>
                <w:rFonts w:cs="Calibri"/>
                <w:color w:val="000000"/>
              </w:rPr>
              <w:t>1.845.294,16</w:t>
            </w:r>
          </w:p>
        </w:tc>
        <w:tc>
          <w:tcPr>
            <w:tcW w:w="856" w:type="dxa"/>
            <w:tcBorders>
              <w:top w:val="single" w:sz="8" w:space="0" w:color="4BACC6"/>
              <w:left w:val="single" w:sz="8" w:space="0" w:color="4BACC6"/>
              <w:bottom w:val="single" w:sz="8" w:space="0" w:color="4BACC6"/>
              <w:right w:val="single" w:sz="8" w:space="0" w:color="4BACC6"/>
            </w:tcBorders>
            <w:vAlign w:val="center"/>
          </w:tcPr>
          <w:p w14:paraId="3C334919" w14:textId="77777777" w:rsidR="00F21EFE" w:rsidRPr="00867792" w:rsidRDefault="00F21EFE" w:rsidP="00867792">
            <w:pPr>
              <w:jc w:val="center"/>
              <w:rPr>
                <w:rFonts w:cs="Calibri"/>
                <w:color w:val="000000"/>
              </w:rPr>
            </w:pPr>
            <w:r w:rsidRPr="00867792">
              <w:rPr>
                <w:rFonts w:cs="Calibri"/>
                <w:color w:val="000000"/>
              </w:rPr>
              <w:t>30,75</w:t>
            </w:r>
          </w:p>
        </w:tc>
      </w:tr>
      <w:tr w:rsidR="00F21EFE" w:rsidRPr="009F45F9" w14:paraId="2AC5D365" w14:textId="77777777" w:rsidTr="00867792">
        <w:trPr>
          <w:trHeight w:val="483"/>
        </w:trPr>
        <w:tc>
          <w:tcPr>
            <w:tcW w:w="1434" w:type="dxa"/>
            <w:tcBorders>
              <w:top w:val="single" w:sz="8" w:space="0" w:color="4BACC6"/>
              <w:left w:val="single" w:sz="8" w:space="0" w:color="4BACC6"/>
              <w:bottom w:val="single" w:sz="8" w:space="0" w:color="4BACC6"/>
              <w:right w:val="single" w:sz="8" w:space="0" w:color="4BACC6"/>
            </w:tcBorders>
            <w:vAlign w:val="center"/>
          </w:tcPr>
          <w:p w14:paraId="7C8C73F3" w14:textId="77777777" w:rsidR="00F21EFE" w:rsidRPr="009F45F9" w:rsidRDefault="00F21EFE" w:rsidP="00F21EFE">
            <w:pPr>
              <w:rPr>
                <w:color w:val="000000"/>
              </w:rPr>
            </w:pPr>
            <w:r w:rsidRPr="009F45F9">
              <w:rPr>
                <w:color w:val="000000"/>
              </w:rPr>
              <w:t>422299</w:t>
            </w:r>
          </w:p>
        </w:tc>
        <w:tc>
          <w:tcPr>
            <w:tcW w:w="2727" w:type="dxa"/>
            <w:tcBorders>
              <w:top w:val="single" w:sz="8" w:space="0" w:color="4BACC6"/>
              <w:left w:val="nil"/>
              <w:bottom w:val="single" w:sz="8" w:space="0" w:color="4BACC6"/>
              <w:right w:val="nil"/>
            </w:tcBorders>
            <w:vAlign w:val="center"/>
          </w:tcPr>
          <w:p w14:paraId="33492C76" w14:textId="77777777" w:rsidR="00F21EFE" w:rsidRPr="004B3AD2" w:rsidRDefault="00F21EFE" w:rsidP="00F21EFE">
            <w:pPr>
              <w:rPr>
                <w:color w:val="000000"/>
                <w:lang w:val="ru-RU"/>
              </w:rPr>
            </w:pPr>
            <w:r w:rsidRPr="004B3AD2">
              <w:rPr>
                <w:color w:val="000000"/>
                <w:lang w:val="ru-RU"/>
              </w:rPr>
              <w:t>Остали трошкови за пословна путовања у иностранство</w:t>
            </w:r>
          </w:p>
        </w:tc>
        <w:tc>
          <w:tcPr>
            <w:tcW w:w="1591" w:type="dxa"/>
            <w:tcBorders>
              <w:top w:val="single" w:sz="8" w:space="0" w:color="4BACC6"/>
              <w:left w:val="single" w:sz="8" w:space="0" w:color="4BACC6"/>
              <w:bottom w:val="single" w:sz="8" w:space="0" w:color="4BACC6"/>
              <w:right w:val="single" w:sz="8" w:space="0" w:color="4BACC6"/>
            </w:tcBorders>
            <w:vAlign w:val="center"/>
          </w:tcPr>
          <w:p w14:paraId="193B7606" w14:textId="77777777" w:rsidR="00F21EFE" w:rsidRPr="00867792" w:rsidRDefault="00F21EFE"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192B7EC7" w14:textId="77777777" w:rsidR="00F21EFE" w:rsidRPr="00867792" w:rsidRDefault="00F21EFE" w:rsidP="00867792">
            <w:pPr>
              <w:spacing w:after="0"/>
              <w:jc w:val="center"/>
              <w:rPr>
                <w:rFonts w:cs="Calibri"/>
                <w:color w:val="000000"/>
              </w:rPr>
            </w:pPr>
            <w:r w:rsidRPr="00867792">
              <w:rPr>
                <w:rFonts w:cs="Calibri"/>
                <w:color w:val="000000"/>
              </w:rPr>
              <w:t>137.551,07</w:t>
            </w:r>
          </w:p>
        </w:tc>
        <w:tc>
          <w:tcPr>
            <w:tcW w:w="856" w:type="dxa"/>
            <w:tcBorders>
              <w:top w:val="single" w:sz="8" w:space="0" w:color="4BACC6"/>
              <w:left w:val="single" w:sz="8" w:space="0" w:color="4BACC6"/>
              <w:bottom w:val="single" w:sz="8" w:space="0" w:color="4BACC6"/>
              <w:right w:val="single" w:sz="8" w:space="0" w:color="4BACC6"/>
            </w:tcBorders>
            <w:vAlign w:val="center"/>
          </w:tcPr>
          <w:p w14:paraId="34AB4D6B" w14:textId="77777777" w:rsidR="00F21EFE" w:rsidRPr="00867792" w:rsidRDefault="00F21EFE" w:rsidP="00867792">
            <w:pPr>
              <w:jc w:val="center"/>
              <w:rPr>
                <w:rFonts w:cs="Calibri"/>
                <w:color w:val="000000"/>
              </w:rPr>
            </w:pPr>
            <w:r w:rsidRPr="00867792">
              <w:rPr>
                <w:rFonts w:cs="Calibri"/>
                <w:color w:val="000000"/>
              </w:rPr>
              <w:t>2,29</w:t>
            </w:r>
          </w:p>
        </w:tc>
      </w:tr>
      <w:tr w:rsidR="00F21EFE" w:rsidRPr="009F45F9" w14:paraId="29ABE82E"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024B9526" w14:textId="77777777" w:rsidR="00F21EFE" w:rsidRPr="009F45F9" w:rsidRDefault="00F21EFE" w:rsidP="00F21EFE">
            <w:pPr>
              <w:rPr>
                <w:b/>
                <w:bCs/>
                <w:color w:val="000000"/>
              </w:rPr>
            </w:pPr>
            <w:r w:rsidRPr="009F45F9">
              <w:rPr>
                <w:b/>
                <w:bCs/>
                <w:color w:val="000000"/>
              </w:rPr>
              <w:t>Укупно 422</w:t>
            </w:r>
          </w:p>
        </w:tc>
        <w:tc>
          <w:tcPr>
            <w:tcW w:w="2727" w:type="dxa"/>
            <w:tcBorders>
              <w:top w:val="single" w:sz="8" w:space="0" w:color="4BACC6"/>
              <w:left w:val="nil"/>
              <w:bottom w:val="single" w:sz="8" w:space="0" w:color="4BACC6"/>
              <w:right w:val="nil"/>
            </w:tcBorders>
            <w:shd w:val="clear" w:color="000000" w:fill="DAEEF3"/>
            <w:vAlign w:val="center"/>
          </w:tcPr>
          <w:p w14:paraId="28A582E9" w14:textId="77777777" w:rsidR="00F21EFE" w:rsidRPr="009F45F9" w:rsidRDefault="00F21EFE" w:rsidP="00F21EFE">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709BEFA6" w14:textId="77777777" w:rsidR="00F21EFE" w:rsidRPr="00867792" w:rsidRDefault="00F21EFE" w:rsidP="00867792">
            <w:pPr>
              <w:spacing w:after="0"/>
              <w:jc w:val="center"/>
              <w:rPr>
                <w:rFonts w:cs="Calibri"/>
                <w:b/>
                <w:bCs/>
                <w:color w:val="000000"/>
              </w:rPr>
            </w:pPr>
            <w:r w:rsidRPr="00867792">
              <w:rPr>
                <w:rFonts w:cs="Calibri"/>
                <w:b/>
                <w:bCs/>
                <w:color w:val="000000"/>
              </w:rPr>
              <w:t>6.000.000,00</w:t>
            </w:r>
          </w:p>
        </w:tc>
        <w:tc>
          <w:tcPr>
            <w:tcW w:w="2492" w:type="dxa"/>
            <w:tcBorders>
              <w:top w:val="single" w:sz="8" w:space="0" w:color="4BACC6"/>
              <w:left w:val="nil"/>
              <w:bottom w:val="single" w:sz="8" w:space="0" w:color="4BACC6"/>
              <w:right w:val="nil"/>
            </w:tcBorders>
            <w:shd w:val="clear" w:color="000000" w:fill="DAEEF3"/>
            <w:vAlign w:val="center"/>
          </w:tcPr>
          <w:p w14:paraId="29459D54" w14:textId="77777777" w:rsidR="00F21EFE" w:rsidRPr="00867792" w:rsidRDefault="00F21EFE" w:rsidP="00867792">
            <w:pPr>
              <w:jc w:val="center"/>
              <w:rPr>
                <w:rFonts w:cs="Calibri"/>
                <w:b/>
                <w:bCs/>
                <w:color w:val="000000"/>
              </w:rPr>
            </w:pPr>
            <w:r w:rsidRPr="00867792">
              <w:rPr>
                <w:rFonts w:cs="Calibri"/>
                <w:b/>
                <w:bCs/>
                <w:color w:val="000000"/>
              </w:rPr>
              <w:t>4.468.009,48</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6EB17A40" w14:textId="77777777" w:rsidR="00F21EFE" w:rsidRPr="00867792" w:rsidRDefault="00F21EFE" w:rsidP="00867792">
            <w:pPr>
              <w:jc w:val="center"/>
              <w:rPr>
                <w:rFonts w:cs="Calibri"/>
                <w:b/>
                <w:bCs/>
                <w:color w:val="000000"/>
              </w:rPr>
            </w:pPr>
            <w:r w:rsidRPr="00867792">
              <w:rPr>
                <w:rFonts w:cs="Calibri"/>
                <w:b/>
                <w:bCs/>
                <w:color w:val="000000"/>
              </w:rPr>
              <w:t>74,47</w:t>
            </w:r>
          </w:p>
        </w:tc>
      </w:tr>
      <w:tr w:rsidR="0088782F" w:rsidRPr="009F45F9" w14:paraId="08FAD7C4"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2F6FB29" w14:textId="77777777" w:rsidR="0088782F" w:rsidRPr="009F45F9" w:rsidRDefault="0088782F" w:rsidP="0088782F">
            <w:pPr>
              <w:rPr>
                <w:b/>
                <w:bCs/>
                <w:color w:val="000000"/>
              </w:rPr>
            </w:pPr>
            <w:r w:rsidRPr="009F45F9">
              <w:rPr>
                <w:color w:val="000000"/>
              </w:rPr>
              <w:t>422 НПМ</w:t>
            </w:r>
          </w:p>
        </w:tc>
        <w:tc>
          <w:tcPr>
            <w:tcW w:w="2727" w:type="dxa"/>
            <w:tcBorders>
              <w:top w:val="single" w:sz="8" w:space="0" w:color="4BACC6"/>
              <w:left w:val="nil"/>
              <w:bottom w:val="single" w:sz="8" w:space="0" w:color="4BACC6"/>
              <w:right w:val="nil"/>
            </w:tcBorders>
            <w:vAlign w:val="center"/>
          </w:tcPr>
          <w:p w14:paraId="180E348E" w14:textId="77777777" w:rsidR="0088782F" w:rsidRPr="009F45F9" w:rsidRDefault="0088782F" w:rsidP="0088782F">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vAlign w:val="center"/>
          </w:tcPr>
          <w:p w14:paraId="7402EB32" w14:textId="77777777" w:rsidR="0088782F" w:rsidRPr="00867792" w:rsidRDefault="0088782F" w:rsidP="00867792">
            <w:pPr>
              <w:jc w:val="center"/>
              <w:rPr>
                <w:b/>
                <w:bCs/>
                <w:color w:val="000000"/>
              </w:rPr>
            </w:pPr>
          </w:p>
        </w:tc>
        <w:tc>
          <w:tcPr>
            <w:tcW w:w="2492" w:type="dxa"/>
            <w:tcBorders>
              <w:top w:val="single" w:sz="8" w:space="0" w:color="4BACC6"/>
              <w:left w:val="nil"/>
              <w:bottom w:val="single" w:sz="8" w:space="0" w:color="4BACC6"/>
              <w:right w:val="nil"/>
            </w:tcBorders>
            <w:vAlign w:val="center"/>
          </w:tcPr>
          <w:p w14:paraId="2F05E589" w14:textId="77777777" w:rsidR="0088782F" w:rsidRPr="00867792" w:rsidRDefault="0088782F" w:rsidP="00867792">
            <w:pPr>
              <w:jc w:val="center"/>
            </w:pPr>
          </w:p>
        </w:tc>
        <w:tc>
          <w:tcPr>
            <w:tcW w:w="856" w:type="dxa"/>
            <w:tcBorders>
              <w:top w:val="single" w:sz="8" w:space="0" w:color="4BACC6"/>
              <w:left w:val="single" w:sz="8" w:space="0" w:color="4BACC6"/>
              <w:bottom w:val="single" w:sz="8" w:space="0" w:color="4BACC6"/>
              <w:right w:val="single" w:sz="8" w:space="0" w:color="4BACC6"/>
            </w:tcBorders>
            <w:vAlign w:val="center"/>
          </w:tcPr>
          <w:p w14:paraId="104382BA" w14:textId="77777777" w:rsidR="0088782F" w:rsidRPr="00867792" w:rsidRDefault="0088782F" w:rsidP="00867792">
            <w:pPr>
              <w:jc w:val="center"/>
              <w:rPr>
                <w:b/>
                <w:bCs/>
                <w:color w:val="000000"/>
              </w:rPr>
            </w:pPr>
          </w:p>
        </w:tc>
      </w:tr>
      <w:tr w:rsidR="00241949" w:rsidRPr="009F45F9" w14:paraId="2ABE2482"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A34248A" w14:textId="77777777" w:rsidR="00241949" w:rsidRPr="009F45F9" w:rsidRDefault="00241949" w:rsidP="00241949">
            <w:pPr>
              <w:rPr>
                <w:color w:val="000000"/>
              </w:rPr>
            </w:pPr>
            <w:r w:rsidRPr="009F45F9">
              <w:rPr>
                <w:color w:val="000000"/>
              </w:rPr>
              <w:t>422111</w:t>
            </w:r>
          </w:p>
        </w:tc>
        <w:tc>
          <w:tcPr>
            <w:tcW w:w="2727" w:type="dxa"/>
            <w:tcBorders>
              <w:top w:val="single" w:sz="8" w:space="0" w:color="4BACC6"/>
              <w:left w:val="nil"/>
              <w:bottom w:val="single" w:sz="8" w:space="0" w:color="4BACC6"/>
              <w:right w:val="nil"/>
            </w:tcBorders>
            <w:vAlign w:val="center"/>
          </w:tcPr>
          <w:p w14:paraId="5D6A8DA9" w14:textId="77777777" w:rsidR="00241949" w:rsidRPr="004B3AD2" w:rsidRDefault="00241949" w:rsidP="00241949">
            <w:pPr>
              <w:rPr>
                <w:b/>
                <w:bCs/>
                <w:color w:val="000000"/>
                <w:lang w:val="ru-RU"/>
              </w:rPr>
            </w:pPr>
            <w:r w:rsidRPr="004B3AD2">
              <w:rPr>
                <w:color w:val="000000"/>
                <w:lang w:val="ru-RU"/>
              </w:rPr>
              <w:t>Трошкови дневница на службеном путу</w:t>
            </w:r>
          </w:p>
        </w:tc>
        <w:tc>
          <w:tcPr>
            <w:tcW w:w="1591" w:type="dxa"/>
            <w:tcBorders>
              <w:top w:val="single" w:sz="8" w:space="0" w:color="4BACC6"/>
              <w:left w:val="single" w:sz="8" w:space="0" w:color="4BACC6"/>
              <w:bottom w:val="single" w:sz="8" w:space="0" w:color="4BACC6"/>
              <w:right w:val="single" w:sz="8" w:space="0" w:color="4BACC6"/>
            </w:tcBorders>
            <w:vAlign w:val="center"/>
          </w:tcPr>
          <w:p w14:paraId="5BC969D4" w14:textId="77777777" w:rsidR="00241949" w:rsidRPr="00867792" w:rsidRDefault="00241949" w:rsidP="00867792">
            <w:pPr>
              <w:jc w:val="center"/>
              <w:rPr>
                <w:b/>
                <w:bCs/>
                <w:color w:val="000000"/>
                <w:lang w:val="ru-RU"/>
              </w:rPr>
            </w:pPr>
          </w:p>
        </w:tc>
        <w:tc>
          <w:tcPr>
            <w:tcW w:w="2492" w:type="dxa"/>
            <w:tcBorders>
              <w:top w:val="single" w:sz="8" w:space="0" w:color="4BACC6"/>
              <w:left w:val="nil"/>
              <w:bottom w:val="single" w:sz="8" w:space="0" w:color="4BACC6"/>
              <w:right w:val="nil"/>
            </w:tcBorders>
            <w:vAlign w:val="center"/>
          </w:tcPr>
          <w:p w14:paraId="58EDD743" w14:textId="77777777" w:rsidR="00241949" w:rsidRPr="00867792" w:rsidRDefault="00241949" w:rsidP="00867792">
            <w:pPr>
              <w:spacing w:after="0"/>
              <w:jc w:val="center"/>
              <w:rPr>
                <w:rFonts w:cs="Calibri"/>
                <w:color w:val="000000"/>
              </w:rPr>
            </w:pPr>
            <w:r w:rsidRPr="00867792">
              <w:rPr>
                <w:rFonts w:cs="Calibri"/>
                <w:color w:val="000000"/>
              </w:rPr>
              <w:t>7.650,00</w:t>
            </w:r>
          </w:p>
        </w:tc>
        <w:tc>
          <w:tcPr>
            <w:tcW w:w="856" w:type="dxa"/>
            <w:tcBorders>
              <w:top w:val="single" w:sz="8" w:space="0" w:color="4BACC6"/>
              <w:left w:val="single" w:sz="8" w:space="0" w:color="4BACC6"/>
              <w:bottom w:val="single" w:sz="8" w:space="0" w:color="4BACC6"/>
              <w:right w:val="single" w:sz="8" w:space="0" w:color="4BACC6"/>
            </w:tcBorders>
            <w:vAlign w:val="center"/>
          </w:tcPr>
          <w:p w14:paraId="3767F8BC" w14:textId="77777777" w:rsidR="00241949" w:rsidRPr="00867792" w:rsidRDefault="00241949" w:rsidP="00867792">
            <w:pPr>
              <w:jc w:val="center"/>
              <w:rPr>
                <w:rFonts w:cs="Calibri"/>
                <w:color w:val="000000"/>
              </w:rPr>
            </w:pPr>
            <w:r w:rsidRPr="00867792">
              <w:rPr>
                <w:rFonts w:cs="Calibri"/>
                <w:color w:val="000000"/>
              </w:rPr>
              <w:t>0,37</w:t>
            </w:r>
          </w:p>
        </w:tc>
      </w:tr>
      <w:tr w:rsidR="00241949" w:rsidRPr="009F45F9" w14:paraId="3AF336CB"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5B8B4B65" w14:textId="77777777" w:rsidR="00241949" w:rsidRPr="009F45F9" w:rsidRDefault="00241949" w:rsidP="00241949">
            <w:pPr>
              <w:rPr>
                <w:color w:val="000000"/>
              </w:rPr>
            </w:pPr>
            <w:r w:rsidRPr="009F45F9">
              <w:rPr>
                <w:color w:val="000000"/>
              </w:rPr>
              <w:t>422131</w:t>
            </w:r>
          </w:p>
        </w:tc>
        <w:tc>
          <w:tcPr>
            <w:tcW w:w="2727" w:type="dxa"/>
            <w:tcBorders>
              <w:top w:val="single" w:sz="8" w:space="0" w:color="4BACC6"/>
              <w:left w:val="nil"/>
              <w:bottom w:val="single" w:sz="8" w:space="0" w:color="4BACC6"/>
              <w:right w:val="nil"/>
            </w:tcBorders>
            <w:vAlign w:val="center"/>
          </w:tcPr>
          <w:p w14:paraId="09D83610" w14:textId="77777777" w:rsidR="00241949" w:rsidRPr="004B3AD2" w:rsidRDefault="00241949" w:rsidP="00241949">
            <w:pPr>
              <w:rPr>
                <w:color w:val="000000"/>
                <w:lang w:val="ru-RU"/>
              </w:rPr>
            </w:pPr>
            <w:r w:rsidRPr="004B3AD2">
              <w:rPr>
                <w:color w:val="000000"/>
                <w:lang w:val="ru-RU"/>
              </w:rPr>
              <w:t>Трошкови смештаја на службеном путу</w:t>
            </w:r>
          </w:p>
        </w:tc>
        <w:tc>
          <w:tcPr>
            <w:tcW w:w="1591" w:type="dxa"/>
            <w:tcBorders>
              <w:top w:val="single" w:sz="8" w:space="0" w:color="4BACC6"/>
              <w:left w:val="single" w:sz="8" w:space="0" w:color="4BACC6"/>
              <w:bottom w:val="single" w:sz="8" w:space="0" w:color="4BACC6"/>
              <w:right w:val="single" w:sz="8" w:space="0" w:color="4BACC6"/>
            </w:tcBorders>
            <w:vAlign w:val="center"/>
          </w:tcPr>
          <w:p w14:paraId="469ECB85" w14:textId="77777777" w:rsidR="00241949" w:rsidRPr="00867792" w:rsidRDefault="00241949" w:rsidP="00867792">
            <w:pPr>
              <w:jc w:val="center"/>
              <w:rPr>
                <w:b/>
                <w:bCs/>
                <w:color w:val="000000"/>
                <w:lang w:val="ru-RU"/>
              </w:rPr>
            </w:pPr>
          </w:p>
        </w:tc>
        <w:tc>
          <w:tcPr>
            <w:tcW w:w="2492" w:type="dxa"/>
            <w:tcBorders>
              <w:top w:val="single" w:sz="8" w:space="0" w:color="4BACC6"/>
              <w:left w:val="nil"/>
              <w:bottom w:val="single" w:sz="8" w:space="0" w:color="4BACC6"/>
              <w:right w:val="nil"/>
            </w:tcBorders>
            <w:vAlign w:val="center"/>
          </w:tcPr>
          <w:p w14:paraId="54F280A3" w14:textId="77777777" w:rsidR="00241949" w:rsidRPr="00867792" w:rsidRDefault="00241949" w:rsidP="00867792">
            <w:pPr>
              <w:jc w:val="center"/>
              <w:rPr>
                <w:rFonts w:cs="Calibri"/>
                <w:color w:val="000000"/>
              </w:rPr>
            </w:pPr>
            <w:r w:rsidRPr="00867792">
              <w:rPr>
                <w:rFonts w:cs="Calibri"/>
                <w:color w:val="000000"/>
              </w:rPr>
              <w:t>114.065,00</w:t>
            </w:r>
          </w:p>
        </w:tc>
        <w:tc>
          <w:tcPr>
            <w:tcW w:w="856" w:type="dxa"/>
            <w:tcBorders>
              <w:top w:val="single" w:sz="8" w:space="0" w:color="4BACC6"/>
              <w:left w:val="single" w:sz="8" w:space="0" w:color="4BACC6"/>
              <w:bottom w:val="single" w:sz="8" w:space="0" w:color="4BACC6"/>
              <w:right w:val="single" w:sz="8" w:space="0" w:color="4BACC6"/>
            </w:tcBorders>
            <w:vAlign w:val="center"/>
          </w:tcPr>
          <w:p w14:paraId="763DC674" w14:textId="77777777" w:rsidR="00241949" w:rsidRPr="00867792" w:rsidRDefault="00241949" w:rsidP="00867792">
            <w:pPr>
              <w:jc w:val="center"/>
              <w:rPr>
                <w:rFonts w:cs="Calibri"/>
                <w:color w:val="000000"/>
              </w:rPr>
            </w:pPr>
            <w:r w:rsidRPr="00867792">
              <w:rPr>
                <w:rFonts w:cs="Calibri"/>
                <w:color w:val="000000"/>
              </w:rPr>
              <w:t>5,51</w:t>
            </w:r>
          </w:p>
        </w:tc>
      </w:tr>
      <w:tr w:rsidR="00241949" w:rsidRPr="009F45F9" w14:paraId="1ABDF1FC"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F89DDE5" w14:textId="77777777" w:rsidR="00241949" w:rsidRPr="009F45F9" w:rsidRDefault="00241949" w:rsidP="00241949">
            <w:pPr>
              <w:rPr>
                <w:color w:val="000000"/>
              </w:rPr>
            </w:pPr>
            <w:r w:rsidRPr="009F45F9">
              <w:rPr>
                <w:color w:val="000000"/>
              </w:rPr>
              <w:t>422199</w:t>
            </w:r>
          </w:p>
        </w:tc>
        <w:tc>
          <w:tcPr>
            <w:tcW w:w="2727" w:type="dxa"/>
            <w:tcBorders>
              <w:top w:val="single" w:sz="8" w:space="0" w:color="4BACC6"/>
              <w:left w:val="nil"/>
              <w:bottom w:val="single" w:sz="8" w:space="0" w:color="4BACC6"/>
              <w:right w:val="nil"/>
            </w:tcBorders>
            <w:vAlign w:val="center"/>
          </w:tcPr>
          <w:p w14:paraId="07124CFF" w14:textId="77777777" w:rsidR="00241949" w:rsidRPr="004B3AD2" w:rsidRDefault="00241949" w:rsidP="00241949">
            <w:pPr>
              <w:rPr>
                <w:color w:val="000000"/>
                <w:lang w:val="ru-RU"/>
              </w:rPr>
            </w:pPr>
            <w:r w:rsidRPr="004B3AD2">
              <w:rPr>
                <w:color w:val="000000"/>
                <w:lang w:val="ru-RU"/>
              </w:rPr>
              <w:t>Остали трошкови за пословна путовања у земљи</w:t>
            </w:r>
          </w:p>
        </w:tc>
        <w:tc>
          <w:tcPr>
            <w:tcW w:w="1591" w:type="dxa"/>
            <w:tcBorders>
              <w:top w:val="single" w:sz="8" w:space="0" w:color="4BACC6"/>
              <w:left w:val="single" w:sz="8" w:space="0" w:color="4BACC6"/>
              <w:bottom w:val="single" w:sz="8" w:space="0" w:color="4BACC6"/>
              <w:right w:val="single" w:sz="8" w:space="0" w:color="4BACC6"/>
            </w:tcBorders>
            <w:vAlign w:val="center"/>
          </w:tcPr>
          <w:p w14:paraId="64208BF4" w14:textId="77777777" w:rsidR="00241949" w:rsidRPr="00867792" w:rsidRDefault="00241949" w:rsidP="00867792">
            <w:pPr>
              <w:jc w:val="center"/>
              <w:rPr>
                <w:b/>
                <w:bCs/>
                <w:color w:val="000000"/>
                <w:lang w:val="ru-RU"/>
              </w:rPr>
            </w:pPr>
          </w:p>
        </w:tc>
        <w:tc>
          <w:tcPr>
            <w:tcW w:w="2492" w:type="dxa"/>
            <w:tcBorders>
              <w:top w:val="single" w:sz="8" w:space="0" w:color="4BACC6"/>
              <w:left w:val="nil"/>
              <w:bottom w:val="single" w:sz="8" w:space="0" w:color="4BACC6"/>
              <w:right w:val="nil"/>
            </w:tcBorders>
            <w:vAlign w:val="center"/>
          </w:tcPr>
          <w:p w14:paraId="4FA60E1E" w14:textId="77777777" w:rsidR="00241949" w:rsidRPr="00867792" w:rsidRDefault="00241949" w:rsidP="00867792">
            <w:pPr>
              <w:jc w:val="center"/>
              <w:rPr>
                <w:rFonts w:cs="Calibri"/>
                <w:color w:val="000000"/>
              </w:rPr>
            </w:pPr>
            <w:r w:rsidRPr="00867792">
              <w:rPr>
                <w:rFonts w:cs="Calibri"/>
                <w:color w:val="000000"/>
              </w:rPr>
              <w:t>900,00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3078861E" w14:textId="77777777" w:rsidR="00241949" w:rsidRPr="00867792" w:rsidRDefault="00241949" w:rsidP="00867792">
            <w:pPr>
              <w:jc w:val="center"/>
              <w:rPr>
                <w:rFonts w:cs="Calibri"/>
                <w:color w:val="000000"/>
              </w:rPr>
            </w:pPr>
            <w:r w:rsidRPr="00867792">
              <w:rPr>
                <w:rFonts w:cs="Calibri"/>
                <w:color w:val="000000"/>
              </w:rPr>
              <w:t>0,04</w:t>
            </w:r>
          </w:p>
        </w:tc>
      </w:tr>
      <w:tr w:rsidR="00241949" w:rsidRPr="009F45F9" w14:paraId="1C9855EC"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03F91629" w14:textId="77777777" w:rsidR="00241949" w:rsidRPr="009F45F9" w:rsidRDefault="00241949" w:rsidP="00241949">
            <w:pPr>
              <w:rPr>
                <w:color w:val="000000"/>
              </w:rPr>
            </w:pPr>
            <w:r w:rsidRPr="009F45F9">
              <w:rPr>
                <w:color w:val="000000"/>
              </w:rPr>
              <w:t>422211</w:t>
            </w:r>
          </w:p>
        </w:tc>
        <w:tc>
          <w:tcPr>
            <w:tcW w:w="2727" w:type="dxa"/>
            <w:tcBorders>
              <w:top w:val="single" w:sz="8" w:space="0" w:color="4BACC6"/>
              <w:left w:val="nil"/>
              <w:bottom w:val="single" w:sz="8" w:space="0" w:color="4BACC6"/>
              <w:right w:val="nil"/>
            </w:tcBorders>
            <w:vAlign w:val="center"/>
          </w:tcPr>
          <w:p w14:paraId="05D3CC8F" w14:textId="77777777" w:rsidR="00241949" w:rsidRPr="004B3AD2" w:rsidRDefault="00241949" w:rsidP="00241949">
            <w:pPr>
              <w:rPr>
                <w:color w:val="000000"/>
                <w:lang w:val="ru-RU"/>
              </w:rPr>
            </w:pPr>
            <w:r w:rsidRPr="004B3AD2">
              <w:rPr>
                <w:color w:val="000000"/>
                <w:lang w:val="ru-RU"/>
              </w:rPr>
              <w:t>Трошкови</w:t>
            </w:r>
            <w:r w:rsidRPr="009F45F9">
              <w:rPr>
                <w:color w:val="000000"/>
              </w:rPr>
              <w:t> </w:t>
            </w:r>
            <w:r w:rsidRPr="004B3AD2">
              <w:rPr>
                <w:color w:val="000000"/>
                <w:lang w:val="ru-RU"/>
              </w:rPr>
              <w:t>дневница на сл. пут</w:t>
            </w:r>
            <w:r w:rsidRPr="00330B0E">
              <w:rPr>
                <w:color w:val="000000"/>
                <w:lang w:val="ru-RU"/>
              </w:rPr>
              <w:t>у</w:t>
            </w:r>
            <w:r w:rsidRPr="004B3AD2">
              <w:rPr>
                <w:color w:val="000000"/>
                <w:lang w:val="ru-RU"/>
              </w:rPr>
              <w:t xml:space="preserve"> у иностранств</w:t>
            </w:r>
            <w:r w:rsidRPr="00330B0E">
              <w:rPr>
                <w:color w:val="000000"/>
                <w:lang w:val="ru-RU"/>
              </w:rPr>
              <w:t>о</w:t>
            </w:r>
          </w:p>
        </w:tc>
        <w:tc>
          <w:tcPr>
            <w:tcW w:w="1591" w:type="dxa"/>
            <w:tcBorders>
              <w:top w:val="single" w:sz="8" w:space="0" w:color="4BACC6"/>
              <w:left w:val="single" w:sz="8" w:space="0" w:color="4BACC6"/>
              <w:bottom w:val="single" w:sz="8" w:space="0" w:color="4BACC6"/>
              <w:right w:val="single" w:sz="8" w:space="0" w:color="4BACC6"/>
            </w:tcBorders>
            <w:vAlign w:val="center"/>
          </w:tcPr>
          <w:p w14:paraId="295B3D21" w14:textId="77777777" w:rsidR="00241949" w:rsidRPr="00867792" w:rsidRDefault="00241949" w:rsidP="00867792">
            <w:pPr>
              <w:jc w:val="center"/>
              <w:rPr>
                <w:b/>
                <w:bCs/>
                <w:color w:val="000000"/>
                <w:lang w:val="ru-RU"/>
              </w:rPr>
            </w:pPr>
          </w:p>
        </w:tc>
        <w:tc>
          <w:tcPr>
            <w:tcW w:w="2492" w:type="dxa"/>
            <w:tcBorders>
              <w:top w:val="single" w:sz="8" w:space="0" w:color="4BACC6"/>
              <w:left w:val="nil"/>
              <w:bottom w:val="single" w:sz="8" w:space="0" w:color="4BACC6"/>
              <w:right w:val="nil"/>
            </w:tcBorders>
            <w:vAlign w:val="center"/>
          </w:tcPr>
          <w:p w14:paraId="2C44D0CA" w14:textId="77777777" w:rsidR="00241949" w:rsidRPr="00867792" w:rsidRDefault="00241949" w:rsidP="00867792">
            <w:pPr>
              <w:jc w:val="center"/>
              <w:rPr>
                <w:rFonts w:cs="Calibri"/>
                <w:color w:val="000000"/>
              </w:rPr>
            </w:pPr>
            <w:r w:rsidRPr="00867792">
              <w:rPr>
                <w:rFonts w:cs="Calibri"/>
                <w:color w:val="000000"/>
              </w:rPr>
              <w:t>65.813,43</w:t>
            </w:r>
          </w:p>
        </w:tc>
        <w:tc>
          <w:tcPr>
            <w:tcW w:w="856" w:type="dxa"/>
            <w:tcBorders>
              <w:top w:val="single" w:sz="8" w:space="0" w:color="4BACC6"/>
              <w:left w:val="single" w:sz="8" w:space="0" w:color="4BACC6"/>
              <w:bottom w:val="single" w:sz="8" w:space="0" w:color="4BACC6"/>
              <w:right w:val="single" w:sz="8" w:space="0" w:color="4BACC6"/>
            </w:tcBorders>
            <w:vAlign w:val="center"/>
          </w:tcPr>
          <w:p w14:paraId="670A98E4" w14:textId="77777777" w:rsidR="00241949" w:rsidRPr="00867792" w:rsidRDefault="00241949" w:rsidP="00867792">
            <w:pPr>
              <w:jc w:val="center"/>
              <w:rPr>
                <w:rFonts w:cs="Calibri"/>
                <w:color w:val="000000"/>
              </w:rPr>
            </w:pPr>
            <w:r w:rsidRPr="00867792">
              <w:rPr>
                <w:rFonts w:cs="Calibri"/>
                <w:color w:val="000000"/>
              </w:rPr>
              <w:t>3,18</w:t>
            </w:r>
          </w:p>
        </w:tc>
      </w:tr>
      <w:tr w:rsidR="00241949" w:rsidRPr="009F45F9" w14:paraId="656A42E3"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B24F236" w14:textId="77777777" w:rsidR="00241949" w:rsidRPr="009F45F9" w:rsidRDefault="00241949" w:rsidP="00241949">
            <w:pPr>
              <w:rPr>
                <w:color w:val="000000"/>
              </w:rPr>
            </w:pPr>
            <w:r w:rsidRPr="009F45F9">
              <w:rPr>
                <w:color w:val="000000"/>
              </w:rPr>
              <w:t>422221</w:t>
            </w:r>
          </w:p>
        </w:tc>
        <w:tc>
          <w:tcPr>
            <w:tcW w:w="2727" w:type="dxa"/>
            <w:tcBorders>
              <w:top w:val="single" w:sz="8" w:space="0" w:color="4BACC6"/>
              <w:left w:val="nil"/>
              <w:bottom w:val="single" w:sz="8" w:space="0" w:color="4BACC6"/>
              <w:right w:val="nil"/>
            </w:tcBorders>
            <w:vAlign w:val="center"/>
          </w:tcPr>
          <w:p w14:paraId="736CD349" w14:textId="77777777" w:rsidR="00241949" w:rsidRPr="004B3AD2" w:rsidRDefault="00241949" w:rsidP="00241949">
            <w:pPr>
              <w:rPr>
                <w:color w:val="000000"/>
                <w:lang w:val="ru-RU"/>
              </w:rPr>
            </w:pPr>
            <w:r w:rsidRPr="004B3AD2">
              <w:rPr>
                <w:color w:val="000000"/>
                <w:lang w:val="ru-RU"/>
              </w:rPr>
              <w:t>Трошкови превоза на сл. путу у иностранство</w:t>
            </w:r>
          </w:p>
        </w:tc>
        <w:tc>
          <w:tcPr>
            <w:tcW w:w="1591" w:type="dxa"/>
            <w:tcBorders>
              <w:top w:val="single" w:sz="8" w:space="0" w:color="4BACC6"/>
              <w:left w:val="single" w:sz="8" w:space="0" w:color="4BACC6"/>
              <w:bottom w:val="single" w:sz="8" w:space="0" w:color="4BACC6"/>
              <w:right w:val="single" w:sz="8" w:space="0" w:color="4BACC6"/>
            </w:tcBorders>
            <w:vAlign w:val="center"/>
          </w:tcPr>
          <w:p w14:paraId="30F29746" w14:textId="77777777" w:rsidR="00241949" w:rsidRPr="00867792" w:rsidRDefault="00241949" w:rsidP="00867792">
            <w:pPr>
              <w:jc w:val="center"/>
              <w:rPr>
                <w:b/>
                <w:bCs/>
                <w:color w:val="000000"/>
                <w:lang w:val="ru-RU"/>
              </w:rPr>
            </w:pPr>
          </w:p>
        </w:tc>
        <w:tc>
          <w:tcPr>
            <w:tcW w:w="2492" w:type="dxa"/>
            <w:tcBorders>
              <w:top w:val="single" w:sz="8" w:space="0" w:color="4BACC6"/>
              <w:left w:val="nil"/>
              <w:bottom w:val="single" w:sz="8" w:space="0" w:color="4BACC6"/>
              <w:right w:val="nil"/>
            </w:tcBorders>
            <w:vAlign w:val="center"/>
          </w:tcPr>
          <w:p w14:paraId="65A226BA" w14:textId="77777777" w:rsidR="00241949" w:rsidRPr="00867792" w:rsidRDefault="00241949" w:rsidP="00867792">
            <w:pPr>
              <w:jc w:val="center"/>
              <w:rPr>
                <w:rFonts w:cs="Calibri"/>
                <w:color w:val="000000"/>
              </w:rPr>
            </w:pPr>
            <w:r w:rsidRPr="00867792">
              <w:rPr>
                <w:rFonts w:cs="Calibri"/>
                <w:color w:val="000000"/>
              </w:rPr>
              <w:t>475.063,94</w:t>
            </w:r>
          </w:p>
        </w:tc>
        <w:tc>
          <w:tcPr>
            <w:tcW w:w="856" w:type="dxa"/>
            <w:tcBorders>
              <w:top w:val="single" w:sz="8" w:space="0" w:color="4BACC6"/>
              <w:left w:val="single" w:sz="8" w:space="0" w:color="4BACC6"/>
              <w:bottom w:val="single" w:sz="8" w:space="0" w:color="4BACC6"/>
              <w:right w:val="single" w:sz="8" w:space="0" w:color="4BACC6"/>
            </w:tcBorders>
            <w:vAlign w:val="center"/>
          </w:tcPr>
          <w:p w14:paraId="18B4A6A8" w14:textId="77777777" w:rsidR="00241949" w:rsidRPr="00867792" w:rsidRDefault="00241949" w:rsidP="00867792">
            <w:pPr>
              <w:jc w:val="center"/>
              <w:rPr>
                <w:rFonts w:cs="Calibri"/>
                <w:color w:val="000000"/>
              </w:rPr>
            </w:pPr>
            <w:r w:rsidRPr="00867792">
              <w:rPr>
                <w:rFonts w:cs="Calibri"/>
                <w:color w:val="000000"/>
              </w:rPr>
              <w:t>22,95</w:t>
            </w:r>
          </w:p>
        </w:tc>
      </w:tr>
      <w:tr w:rsidR="00241949" w:rsidRPr="009F45F9" w14:paraId="60915D1A"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894DFB9" w14:textId="77777777" w:rsidR="00241949" w:rsidRPr="009F45F9" w:rsidRDefault="00241949" w:rsidP="00241949">
            <w:pPr>
              <w:rPr>
                <w:color w:val="000000"/>
              </w:rPr>
            </w:pPr>
            <w:r w:rsidRPr="009F45F9">
              <w:rPr>
                <w:color w:val="000000"/>
              </w:rPr>
              <w:t>422231</w:t>
            </w:r>
          </w:p>
        </w:tc>
        <w:tc>
          <w:tcPr>
            <w:tcW w:w="2727" w:type="dxa"/>
            <w:tcBorders>
              <w:top w:val="single" w:sz="8" w:space="0" w:color="4BACC6"/>
              <w:left w:val="nil"/>
              <w:bottom w:val="single" w:sz="8" w:space="0" w:color="4BACC6"/>
              <w:right w:val="nil"/>
            </w:tcBorders>
            <w:vAlign w:val="center"/>
          </w:tcPr>
          <w:p w14:paraId="42578D34" w14:textId="77777777" w:rsidR="00241949" w:rsidRPr="004B3AD2" w:rsidRDefault="00241949" w:rsidP="00241949">
            <w:pPr>
              <w:rPr>
                <w:color w:val="000000"/>
                <w:lang w:val="ru-RU"/>
              </w:rPr>
            </w:pPr>
            <w:r w:rsidRPr="004B3AD2">
              <w:rPr>
                <w:color w:val="000000"/>
                <w:lang w:val="ru-RU"/>
              </w:rPr>
              <w:t>Трошкови смештаја на службеном путу у иностранство</w:t>
            </w:r>
          </w:p>
        </w:tc>
        <w:tc>
          <w:tcPr>
            <w:tcW w:w="1591" w:type="dxa"/>
            <w:tcBorders>
              <w:top w:val="single" w:sz="8" w:space="0" w:color="4BACC6"/>
              <w:left w:val="single" w:sz="8" w:space="0" w:color="4BACC6"/>
              <w:bottom w:val="single" w:sz="8" w:space="0" w:color="4BACC6"/>
              <w:right w:val="single" w:sz="8" w:space="0" w:color="4BACC6"/>
            </w:tcBorders>
            <w:vAlign w:val="center"/>
          </w:tcPr>
          <w:p w14:paraId="33D0EB4B" w14:textId="77777777" w:rsidR="00241949" w:rsidRPr="00867792" w:rsidRDefault="00241949" w:rsidP="00867792">
            <w:pPr>
              <w:jc w:val="center"/>
              <w:rPr>
                <w:b/>
                <w:bCs/>
                <w:color w:val="000000"/>
                <w:lang w:val="ru-RU"/>
              </w:rPr>
            </w:pPr>
          </w:p>
        </w:tc>
        <w:tc>
          <w:tcPr>
            <w:tcW w:w="2492" w:type="dxa"/>
            <w:tcBorders>
              <w:top w:val="single" w:sz="8" w:space="0" w:color="4BACC6"/>
              <w:left w:val="nil"/>
              <w:bottom w:val="single" w:sz="8" w:space="0" w:color="4BACC6"/>
              <w:right w:val="nil"/>
            </w:tcBorders>
            <w:vAlign w:val="center"/>
          </w:tcPr>
          <w:p w14:paraId="70DF6932" w14:textId="77777777" w:rsidR="00241949" w:rsidRPr="00867792" w:rsidRDefault="00241949" w:rsidP="00867792">
            <w:pPr>
              <w:jc w:val="center"/>
              <w:rPr>
                <w:rFonts w:cs="Calibri"/>
                <w:color w:val="000000"/>
              </w:rPr>
            </w:pPr>
            <w:r w:rsidRPr="00867792">
              <w:rPr>
                <w:rFonts w:cs="Calibri"/>
                <w:color w:val="000000"/>
              </w:rPr>
              <w:t>402.401,44</w:t>
            </w:r>
          </w:p>
        </w:tc>
        <w:tc>
          <w:tcPr>
            <w:tcW w:w="856" w:type="dxa"/>
            <w:tcBorders>
              <w:top w:val="single" w:sz="8" w:space="0" w:color="4BACC6"/>
              <w:left w:val="single" w:sz="8" w:space="0" w:color="4BACC6"/>
              <w:bottom w:val="single" w:sz="8" w:space="0" w:color="4BACC6"/>
              <w:right w:val="single" w:sz="8" w:space="0" w:color="4BACC6"/>
            </w:tcBorders>
            <w:vAlign w:val="center"/>
          </w:tcPr>
          <w:p w14:paraId="45D391E8" w14:textId="77777777" w:rsidR="00241949" w:rsidRPr="00867792" w:rsidRDefault="00241949" w:rsidP="00867792">
            <w:pPr>
              <w:jc w:val="center"/>
              <w:rPr>
                <w:rFonts w:cs="Calibri"/>
                <w:color w:val="000000"/>
              </w:rPr>
            </w:pPr>
            <w:r w:rsidRPr="00867792">
              <w:rPr>
                <w:rFonts w:cs="Calibri"/>
                <w:color w:val="000000"/>
              </w:rPr>
              <w:t>19,44</w:t>
            </w:r>
          </w:p>
        </w:tc>
      </w:tr>
      <w:tr w:rsidR="00241949" w:rsidRPr="009F45F9" w14:paraId="459BB37E"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3AD96E5" w14:textId="77777777" w:rsidR="00241949" w:rsidRPr="009F45F9" w:rsidRDefault="00241949" w:rsidP="00241949">
            <w:pPr>
              <w:rPr>
                <w:color w:val="000000"/>
              </w:rPr>
            </w:pPr>
            <w:r w:rsidRPr="009F45F9">
              <w:rPr>
                <w:color w:val="000000"/>
              </w:rPr>
              <w:t>422299</w:t>
            </w:r>
          </w:p>
        </w:tc>
        <w:tc>
          <w:tcPr>
            <w:tcW w:w="2727" w:type="dxa"/>
            <w:tcBorders>
              <w:top w:val="single" w:sz="8" w:space="0" w:color="4BACC6"/>
              <w:left w:val="nil"/>
              <w:bottom w:val="single" w:sz="8" w:space="0" w:color="4BACC6"/>
              <w:right w:val="nil"/>
            </w:tcBorders>
            <w:vAlign w:val="center"/>
          </w:tcPr>
          <w:p w14:paraId="7582B0F8" w14:textId="77777777" w:rsidR="00241949" w:rsidRPr="004B3AD2" w:rsidRDefault="00241949" w:rsidP="00241949">
            <w:pPr>
              <w:rPr>
                <w:color w:val="000000"/>
                <w:lang w:val="ru-RU"/>
              </w:rPr>
            </w:pPr>
            <w:r w:rsidRPr="004B3AD2">
              <w:rPr>
                <w:color w:val="000000"/>
                <w:lang w:val="ru-RU"/>
              </w:rPr>
              <w:t>Остали трошкови за пословна путовања у иностранство</w:t>
            </w:r>
          </w:p>
        </w:tc>
        <w:tc>
          <w:tcPr>
            <w:tcW w:w="1591" w:type="dxa"/>
            <w:tcBorders>
              <w:top w:val="single" w:sz="8" w:space="0" w:color="4BACC6"/>
              <w:left w:val="single" w:sz="8" w:space="0" w:color="4BACC6"/>
              <w:bottom w:val="single" w:sz="8" w:space="0" w:color="4BACC6"/>
              <w:right w:val="single" w:sz="8" w:space="0" w:color="4BACC6"/>
            </w:tcBorders>
            <w:vAlign w:val="center"/>
          </w:tcPr>
          <w:p w14:paraId="31CC1BDF" w14:textId="77777777" w:rsidR="00241949" w:rsidRPr="00867792" w:rsidRDefault="00241949" w:rsidP="00867792">
            <w:pPr>
              <w:jc w:val="center"/>
              <w:rPr>
                <w:b/>
                <w:bCs/>
                <w:color w:val="000000"/>
                <w:lang w:val="ru-RU"/>
              </w:rPr>
            </w:pPr>
          </w:p>
        </w:tc>
        <w:tc>
          <w:tcPr>
            <w:tcW w:w="2492" w:type="dxa"/>
            <w:tcBorders>
              <w:top w:val="single" w:sz="8" w:space="0" w:color="4BACC6"/>
              <w:left w:val="nil"/>
              <w:bottom w:val="single" w:sz="8" w:space="0" w:color="4BACC6"/>
              <w:right w:val="nil"/>
            </w:tcBorders>
            <w:vAlign w:val="center"/>
          </w:tcPr>
          <w:p w14:paraId="7E560490" w14:textId="77777777" w:rsidR="00241949" w:rsidRPr="00867792" w:rsidRDefault="00241949" w:rsidP="00867792">
            <w:pPr>
              <w:jc w:val="center"/>
              <w:rPr>
                <w:rFonts w:cs="Calibri"/>
                <w:color w:val="000000"/>
              </w:rPr>
            </w:pPr>
            <w:r w:rsidRPr="00867792">
              <w:rPr>
                <w:rFonts w:cs="Calibri"/>
                <w:color w:val="000000"/>
              </w:rPr>
              <w:t>7.717,24</w:t>
            </w:r>
          </w:p>
        </w:tc>
        <w:tc>
          <w:tcPr>
            <w:tcW w:w="856" w:type="dxa"/>
            <w:tcBorders>
              <w:top w:val="single" w:sz="8" w:space="0" w:color="4BACC6"/>
              <w:left w:val="single" w:sz="8" w:space="0" w:color="4BACC6"/>
              <w:bottom w:val="single" w:sz="8" w:space="0" w:color="4BACC6"/>
              <w:right w:val="single" w:sz="8" w:space="0" w:color="4BACC6"/>
            </w:tcBorders>
            <w:vAlign w:val="center"/>
          </w:tcPr>
          <w:p w14:paraId="44F9FE40" w14:textId="77777777" w:rsidR="00241949" w:rsidRPr="00867792" w:rsidRDefault="00241949" w:rsidP="00867792">
            <w:pPr>
              <w:jc w:val="center"/>
              <w:rPr>
                <w:rFonts w:cs="Calibri"/>
                <w:color w:val="000000"/>
              </w:rPr>
            </w:pPr>
            <w:r w:rsidRPr="00867792">
              <w:rPr>
                <w:rFonts w:cs="Calibri"/>
                <w:color w:val="000000"/>
              </w:rPr>
              <w:t>0,37</w:t>
            </w:r>
          </w:p>
        </w:tc>
      </w:tr>
      <w:tr w:rsidR="00241949" w:rsidRPr="009F45F9" w14:paraId="43EEDB6D"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0141C53D" w14:textId="77777777" w:rsidR="00241949" w:rsidRPr="009F45F9" w:rsidRDefault="00241949" w:rsidP="00241949">
            <w:pPr>
              <w:rPr>
                <w:b/>
                <w:bCs/>
                <w:color w:val="000000"/>
              </w:rPr>
            </w:pPr>
            <w:r w:rsidRPr="009F45F9">
              <w:rPr>
                <w:b/>
                <w:bCs/>
                <w:color w:val="000000"/>
              </w:rPr>
              <w:t>Укупно 422 НПМ</w:t>
            </w:r>
          </w:p>
        </w:tc>
        <w:tc>
          <w:tcPr>
            <w:tcW w:w="2727" w:type="dxa"/>
            <w:tcBorders>
              <w:top w:val="single" w:sz="8" w:space="0" w:color="4BACC6"/>
              <w:left w:val="nil"/>
              <w:bottom w:val="single" w:sz="8" w:space="0" w:color="4BACC6"/>
              <w:right w:val="nil"/>
            </w:tcBorders>
            <w:shd w:val="clear" w:color="000000" w:fill="DAEEF3"/>
            <w:vAlign w:val="center"/>
          </w:tcPr>
          <w:p w14:paraId="53386E2E" w14:textId="77777777" w:rsidR="00241949" w:rsidRPr="009F45F9" w:rsidRDefault="00241949" w:rsidP="00241949">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36E7BD52" w14:textId="77777777" w:rsidR="00241949" w:rsidRPr="00867792" w:rsidRDefault="00241949" w:rsidP="00867792">
            <w:pPr>
              <w:spacing w:after="0"/>
              <w:jc w:val="center"/>
              <w:rPr>
                <w:rFonts w:cs="Calibri"/>
                <w:b/>
                <w:bCs/>
                <w:color w:val="000000"/>
              </w:rPr>
            </w:pPr>
            <w:r w:rsidRPr="00867792">
              <w:rPr>
                <w:rFonts w:cs="Calibri"/>
                <w:b/>
                <w:bCs/>
                <w:color w:val="000000"/>
              </w:rPr>
              <w:t>2.070.000,00</w:t>
            </w:r>
          </w:p>
        </w:tc>
        <w:tc>
          <w:tcPr>
            <w:tcW w:w="2492" w:type="dxa"/>
            <w:tcBorders>
              <w:top w:val="single" w:sz="8" w:space="0" w:color="4BACC6"/>
              <w:left w:val="nil"/>
              <w:bottom w:val="single" w:sz="8" w:space="0" w:color="4BACC6"/>
              <w:right w:val="nil"/>
            </w:tcBorders>
            <w:shd w:val="clear" w:color="000000" w:fill="DAEEF3"/>
            <w:vAlign w:val="center"/>
          </w:tcPr>
          <w:p w14:paraId="7356B339" w14:textId="77777777" w:rsidR="00241949" w:rsidRPr="00867792" w:rsidRDefault="00241949" w:rsidP="00867792">
            <w:pPr>
              <w:jc w:val="center"/>
              <w:rPr>
                <w:rFonts w:cs="Calibri"/>
                <w:b/>
                <w:bCs/>
                <w:color w:val="000000"/>
              </w:rPr>
            </w:pPr>
            <w:r w:rsidRPr="00867792">
              <w:rPr>
                <w:rFonts w:cs="Calibri"/>
                <w:b/>
                <w:bCs/>
                <w:color w:val="000000"/>
              </w:rPr>
              <w:t>1.073.611,05</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60269A00" w14:textId="77777777" w:rsidR="00241949" w:rsidRPr="00867792" w:rsidRDefault="00241949" w:rsidP="00867792">
            <w:pPr>
              <w:jc w:val="center"/>
              <w:rPr>
                <w:rFonts w:cs="Calibri"/>
                <w:b/>
                <w:bCs/>
                <w:color w:val="000000"/>
              </w:rPr>
            </w:pPr>
            <w:r w:rsidRPr="00867792">
              <w:rPr>
                <w:rFonts w:cs="Calibri"/>
                <w:b/>
                <w:bCs/>
                <w:color w:val="000000"/>
              </w:rPr>
              <w:t>51,87</w:t>
            </w:r>
          </w:p>
        </w:tc>
      </w:tr>
      <w:tr w:rsidR="0088782F" w:rsidRPr="009F45F9" w14:paraId="0F55A03E" w14:textId="77777777" w:rsidTr="00867792">
        <w:trPr>
          <w:trHeight w:val="315"/>
        </w:trPr>
        <w:tc>
          <w:tcPr>
            <w:tcW w:w="1434" w:type="dxa"/>
            <w:tcBorders>
              <w:top w:val="nil"/>
              <w:left w:val="single" w:sz="8" w:space="0" w:color="4BACC6"/>
              <w:bottom w:val="nil"/>
              <w:right w:val="single" w:sz="8" w:space="0" w:color="4BACC6"/>
            </w:tcBorders>
            <w:vAlign w:val="center"/>
          </w:tcPr>
          <w:p w14:paraId="3D64ADE1" w14:textId="77777777" w:rsidR="0088782F" w:rsidRPr="009F45F9" w:rsidRDefault="0088782F" w:rsidP="0088782F">
            <w:pPr>
              <w:rPr>
                <w:color w:val="000000"/>
              </w:rPr>
            </w:pPr>
            <w:r w:rsidRPr="009F45F9">
              <w:rPr>
                <w:color w:val="000000"/>
              </w:rPr>
              <w:t>423</w:t>
            </w:r>
          </w:p>
        </w:tc>
        <w:tc>
          <w:tcPr>
            <w:tcW w:w="2727" w:type="dxa"/>
            <w:tcBorders>
              <w:top w:val="nil"/>
              <w:left w:val="nil"/>
              <w:bottom w:val="nil"/>
              <w:right w:val="nil"/>
            </w:tcBorders>
            <w:vAlign w:val="center"/>
          </w:tcPr>
          <w:p w14:paraId="5A6F5CF0" w14:textId="77777777" w:rsidR="0088782F" w:rsidRPr="009F45F9" w:rsidRDefault="0088782F" w:rsidP="0088782F">
            <w:pPr>
              <w:rPr>
                <w:color w:val="000000"/>
              </w:rPr>
            </w:pPr>
            <w:r w:rsidRPr="009F45F9">
              <w:rPr>
                <w:color w:val="000000"/>
              </w:rPr>
              <w:t>Услуге по уговору</w:t>
            </w:r>
          </w:p>
        </w:tc>
        <w:tc>
          <w:tcPr>
            <w:tcW w:w="1591" w:type="dxa"/>
            <w:tcBorders>
              <w:top w:val="nil"/>
              <w:left w:val="single" w:sz="8" w:space="0" w:color="4BACC6"/>
              <w:bottom w:val="nil"/>
              <w:right w:val="single" w:sz="8" w:space="0" w:color="4BACC6"/>
            </w:tcBorders>
            <w:vAlign w:val="center"/>
          </w:tcPr>
          <w:p w14:paraId="7D4D58F9" w14:textId="77777777" w:rsidR="0088782F" w:rsidRPr="00867792" w:rsidRDefault="0088782F" w:rsidP="00867792">
            <w:pPr>
              <w:jc w:val="center"/>
              <w:rPr>
                <w:color w:val="000000"/>
              </w:rPr>
            </w:pPr>
          </w:p>
        </w:tc>
        <w:tc>
          <w:tcPr>
            <w:tcW w:w="2492" w:type="dxa"/>
            <w:tcBorders>
              <w:top w:val="nil"/>
              <w:left w:val="nil"/>
              <w:bottom w:val="nil"/>
              <w:right w:val="nil"/>
            </w:tcBorders>
            <w:vAlign w:val="center"/>
          </w:tcPr>
          <w:p w14:paraId="1B5B36FB" w14:textId="77777777" w:rsidR="0088782F" w:rsidRPr="00867792" w:rsidRDefault="0088782F" w:rsidP="00867792">
            <w:pPr>
              <w:jc w:val="center"/>
            </w:pPr>
          </w:p>
        </w:tc>
        <w:tc>
          <w:tcPr>
            <w:tcW w:w="856" w:type="dxa"/>
            <w:tcBorders>
              <w:top w:val="nil"/>
              <w:left w:val="single" w:sz="8" w:space="0" w:color="4BACC6"/>
              <w:bottom w:val="nil"/>
              <w:right w:val="single" w:sz="8" w:space="0" w:color="4BACC6"/>
            </w:tcBorders>
            <w:vAlign w:val="center"/>
          </w:tcPr>
          <w:p w14:paraId="1558EBAA" w14:textId="77777777" w:rsidR="0088782F" w:rsidRPr="00867792" w:rsidRDefault="0088782F" w:rsidP="00867792">
            <w:pPr>
              <w:jc w:val="center"/>
              <w:rPr>
                <w:color w:val="000000"/>
              </w:rPr>
            </w:pPr>
          </w:p>
        </w:tc>
      </w:tr>
      <w:tr w:rsidR="00241949" w:rsidRPr="009F45F9" w14:paraId="36EEE359"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62F128F0" w14:textId="77777777" w:rsidR="00241949" w:rsidRPr="009F45F9" w:rsidRDefault="00241949" w:rsidP="00241949">
            <w:pPr>
              <w:rPr>
                <w:color w:val="000000"/>
              </w:rPr>
            </w:pPr>
            <w:r w:rsidRPr="009F45F9">
              <w:rPr>
                <w:color w:val="000000"/>
              </w:rPr>
              <w:t>423111</w:t>
            </w:r>
          </w:p>
        </w:tc>
        <w:tc>
          <w:tcPr>
            <w:tcW w:w="2727" w:type="dxa"/>
            <w:tcBorders>
              <w:top w:val="single" w:sz="8" w:space="0" w:color="4BACC6"/>
              <w:left w:val="nil"/>
              <w:bottom w:val="single" w:sz="8" w:space="0" w:color="4BACC6"/>
              <w:right w:val="nil"/>
            </w:tcBorders>
            <w:vAlign w:val="center"/>
          </w:tcPr>
          <w:p w14:paraId="58BC64CA" w14:textId="77777777" w:rsidR="00241949" w:rsidRPr="009F45F9" w:rsidRDefault="00241949" w:rsidP="00241949">
            <w:pPr>
              <w:rPr>
                <w:color w:val="000000"/>
              </w:rPr>
            </w:pPr>
            <w:r w:rsidRPr="009F45F9">
              <w:rPr>
                <w:color w:val="000000"/>
              </w:rPr>
              <w:t>Услуге превођења</w:t>
            </w:r>
          </w:p>
        </w:tc>
        <w:tc>
          <w:tcPr>
            <w:tcW w:w="1591" w:type="dxa"/>
            <w:tcBorders>
              <w:top w:val="single" w:sz="8" w:space="0" w:color="4BACC6"/>
              <w:left w:val="single" w:sz="8" w:space="0" w:color="4BACC6"/>
              <w:bottom w:val="single" w:sz="8" w:space="0" w:color="4BACC6"/>
              <w:right w:val="single" w:sz="8" w:space="0" w:color="4BACC6"/>
            </w:tcBorders>
            <w:vAlign w:val="center"/>
          </w:tcPr>
          <w:p w14:paraId="4E737EE9"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3FD88F34" w14:textId="77777777" w:rsidR="00241949" w:rsidRPr="00867792" w:rsidRDefault="00241949" w:rsidP="00867792">
            <w:pPr>
              <w:spacing w:after="0"/>
              <w:jc w:val="center"/>
              <w:rPr>
                <w:rFonts w:cs="Calibri"/>
                <w:color w:val="000000"/>
              </w:rPr>
            </w:pPr>
            <w:r w:rsidRPr="00867792">
              <w:rPr>
                <w:rFonts w:cs="Calibri"/>
                <w:color w:val="000000"/>
              </w:rPr>
              <w:t>892.826,46</w:t>
            </w:r>
          </w:p>
        </w:tc>
        <w:tc>
          <w:tcPr>
            <w:tcW w:w="856" w:type="dxa"/>
            <w:tcBorders>
              <w:top w:val="single" w:sz="8" w:space="0" w:color="4BACC6"/>
              <w:left w:val="single" w:sz="8" w:space="0" w:color="4BACC6"/>
              <w:bottom w:val="single" w:sz="8" w:space="0" w:color="4BACC6"/>
              <w:right w:val="single" w:sz="8" w:space="0" w:color="4BACC6"/>
            </w:tcBorders>
            <w:vAlign w:val="center"/>
          </w:tcPr>
          <w:p w14:paraId="71FAA092" w14:textId="77777777" w:rsidR="00241949" w:rsidRPr="00867792" w:rsidRDefault="00241949" w:rsidP="00867792">
            <w:pPr>
              <w:jc w:val="center"/>
              <w:rPr>
                <w:rFonts w:cs="Calibri"/>
                <w:color w:val="000000"/>
              </w:rPr>
            </w:pPr>
            <w:r w:rsidRPr="00867792">
              <w:rPr>
                <w:rFonts w:cs="Calibri"/>
                <w:color w:val="000000"/>
              </w:rPr>
              <w:t>8,69</w:t>
            </w:r>
          </w:p>
        </w:tc>
      </w:tr>
      <w:tr w:rsidR="00241949" w:rsidRPr="009F45F9" w14:paraId="720B09AB"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05948CCD" w14:textId="77777777" w:rsidR="00241949" w:rsidRPr="009F45F9" w:rsidRDefault="00241949" w:rsidP="00241949">
            <w:pPr>
              <w:rPr>
                <w:color w:val="000000"/>
              </w:rPr>
            </w:pPr>
            <w:r w:rsidRPr="009F45F9">
              <w:rPr>
                <w:color w:val="000000"/>
              </w:rPr>
              <w:t>423212</w:t>
            </w:r>
          </w:p>
        </w:tc>
        <w:tc>
          <w:tcPr>
            <w:tcW w:w="2727" w:type="dxa"/>
            <w:tcBorders>
              <w:top w:val="single" w:sz="8" w:space="0" w:color="4BACC6"/>
              <w:left w:val="nil"/>
              <w:bottom w:val="single" w:sz="8" w:space="0" w:color="4BACC6"/>
              <w:right w:val="nil"/>
            </w:tcBorders>
            <w:vAlign w:val="center"/>
          </w:tcPr>
          <w:p w14:paraId="2EEA422E" w14:textId="77777777" w:rsidR="00241949" w:rsidRPr="009F45F9" w:rsidRDefault="00241949" w:rsidP="00241949">
            <w:pPr>
              <w:rPr>
                <w:color w:val="000000"/>
              </w:rPr>
            </w:pPr>
            <w:r w:rsidRPr="009F45F9">
              <w:rPr>
                <w:color w:val="000000"/>
              </w:rPr>
              <w:t>Услуге за одржавање софтвера</w:t>
            </w:r>
          </w:p>
        </w:tc>
        <w:tc>
          <w:tcPr>
            <w:tcW w:w="1591" w:type="dxa"/>
            <w:tcBorders>
              <w:top w:val="single" w:sz="8" w:space="0" w:color="4BACC6"/>
              <w:left w:val="single" w:sz="8" w:space="0" w:color="4BACC6"/>
              <w:bottom w:val="single" w:sz="8" w:space="0" w:color="4BACC6"/>
              <w:right w:val="single" w:sz="8" w:space="0" w:color="4BACC6"/>
            </w:tcBorders>
            <w:vAlign w:val="center"/>
          </w:tcPr>
          <w:p w14:paraId="6BF9B0E8"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5049815" w14:textId="77777777" w:rsidR="00241949" w:rsidRPr="00867792" w:rsidRDefault="00241949" w:rsidP="00867792">
            <w:pPr>
              <w:spacing w:after="0"/>
              <w:jc w:val="center"/>
              <w:rPr>
                <w:rFonts w:cs="Calibri"/>
                <w:color w:val="000000"/>
              </w:rPr>
            </w:pPr>
            <w:r w:rsidRPr="00867792">
              <w:rPr>
                <w:rFonts w:cs="Calibri"/>
                <w:color w:val="000000"/>
              </w:rPr>
              <w:t>257.356,00</w:t>
            </w:r>
          </w:p>
        </w:tc>
        <w:tc>
          <w:tcPr>
            <w:tcW w:w="856" w:type="dxa"/>
            <w:tcBorders>
              <w:top w:val="single" w:sz="8" w:space="0" w:color="4BACC6"/>
              <w:left w:val="single" w:sz="8" w:space="0" w:color="4BACC6"/>
              <w:bottom w:val="single" w:sz="8" w:space="0" w:color="4BACC6"/>
              <w:right w:val="single" w:sz="8" w:space="0" w:color="4BACC6"/>
            </w:tcBorders>
            <w:vAlign w:val="center"/>
          </w:tcPr>
          <w:p w14:paraId="7C4B5BBB" w14:textId="77777777" w:rsidR="00241949" w:rsidRPr="00867792" w:rsidRDefault="00241949" w:rsidP="00867792">
            <w:pPr>
              <w:jc w:val="center"/>
              <w:rPr>
                <w:rFonts w:cs="Calibri"/>
                <w:color w:val="000000"/>
              </w:rPr>
            </w:pPr>
            <w:r w:rsidRPr="00867792">
              <w:rPr>
                <w:rFonts w:cs="Calibri"/>
                <w:color w:val="000000"/>
              </w:rPr>
              <w:t>2,50</w:t>
            </w:r>
          </w:p>
        </w:tc>
      </w:tr>
      <w:tr w:rsidR="00241949" w:rsidRPr="009F45F9" w14:paraId="374A0E37"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2C7EE553" w14:textId="77777777" w:rsidR="00241949" w:rsidRPr="009F45F9" w:rsidRDefault="00241949" w:rsidP="00241949">
            <w:pPr>
              <w:rPr>
                <w:color w:val="000000"/>
              </w:rPr>
            </w:pPr>
            <w:r w:rsidRPr="009F45F9">
              <w:rPr>
                <w:color w:val="000000"/>
              </w:rPr>
              <w:t>423221</w:t>
            </w:r>
          </w:p>
        </w:tc>
        <w:tc>
          <w:tcPr>
            <w:tcW w:w="2727" w:type="dxa"/>
            <w:tcBorders>
              <w:top w:val="single" w:sz="8" w:space="0" w:color="4BACC6"/>
              <w:left w:val="nil"/>
              <w:bottom w:val="single" w:sz="8" w:space="0" w:color="4BACC6"/>
              <w:right w:val="nil"/>
            </w:tcBorders>
            <w:vAlign w:val="center"/>
          </w:tcPr>
          <w:p w14:paraId="1B3072E7" w14:textId="77777777" w:rsidR="00241949" w:rsidRPr="009F45F9" w:rsidRDefault="00241949" w:rsidP="00241949">
            <w:pPr>
              <w:rPr>
                <w:color w:val="000000"/>
              </w:rPr>
            </w:pPr>
            <w:r w:rsidRPr="009F45F9">
              <w:rPr>
                <w:color w:val="000000"/>
              </w:rPr>
              <w:t>Услуге одржавања рачунара</w:t>
            </w:r>
          </w:p>
        </w:tc>
        <w:tc>
          <w:tcPr>
            <w:tcW w:w="1591" w:type="dxa"/>
            <w:tcBorders>
              <w:top w:val="single" w:sz="8" w:space="0" w:color="4BACC6"/>
              <w:left w:val="single" w:sz="8" w:space="0" w:color="4BACC6"/>
              <w:bottom w:val="single" w:sz="8" w:space="0" w:color="4BACC6"/>
              <w:right w:val="single" w:sz="8" w:space="0" w:color="4BACC6"/>
            </w:tcBorders>
            <w:vAlign w:val="center"/>
          </w:tcPr>
          <w:p w14:paraId="2CB4C1EA"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2D7FF81D" w14:textId="77777777" w:rsidR="00241949" w:rsidRPr="00867792" w:rsidRDefault="00241949" w:rsidP="00867792">
            <w:pPr>
              <w:jc w:val="center"/>
              <w:rPr>
                <w:rFonts w:cs="Calibri"/>
                <w:color w:val="000000"/>
              </w:rPr>
            </w:pPr>
            <w:r w:rsidRPr="00867792">
              <w:rPr>
                <w:rFonts w:cs="Calibri"/>
                <w:color w:val="000000"/>
              </w:rPr>
              <w:t>195.570,00</w:t>
            </w:r>
          </w:p>
        </w:tc>
        <w:tc>
          <w:tcPr>
            <w:tcW w:w="856" w:type="dxa"/>
            <w:tcBorders>
              <w:top w:val="single" w:sz="8" w:space="0" w:color="4BACC6"/>
              <w:left w:val="single" w:sz="8" w:space="0" w:color="4BACC6"/>
              <w:bottom w:val="single" w:sz="8" w:space="0" w:color="4BACC6"/>
              <w:right w:val="single" w:sz="8" w:space="0" w:color="4BACC6"/>
            </w:tcBorders>
            <w:vAlign w:val="center"/>
          </w:tcPr>
          <w:p w14:paraId="215E3CAA" w14:textId="77777777" w:rsidR="00241949" w:rsidRPr="00867792" w:rsidRDefault="00241949" w:rsidP="00867792">
            <w:pPr>
              <w:jc w:val="center"/>
              <w:rPr>
                <w:rFonts w:cs="Calibri"/>
                <w:color w:val="000000"/>
              </w:rPr>
            </w:pPr>
            <w:r w:rsidRPr="00867792">
              <w:rPr>
                <w:rFonts w:cs="Calibri"/>
                <w:color w:val="000000"/>
              </w:rPr>
              <w:t>1,90</w:t>
            </w:r>
          </w:p>
        </w:tc>
      </w:tr>
      <w:tr w:rsidR="00241949" w:rsidRPr="009F45F9" w14:paraId="176B4A5B"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2F102042" w14:textId="77777777" w:rsidR="00241949" w:rsidRPr="009F45F9" w:rsidRDefault="00241949" w:rsidP="00241949">
            <w:pPr>
              <w:rPr>
                <w:color w:val="000000"/>
              </w:rPr>
            </w:pPr>
            <w:r w:rsidRPr="009F45F9">
              <w:rPr>
                <w:color w:val="000000"/>
              </w:rPr>
              <w:t>423291</w:t>
            </w:r>
          </w:p>
        </w:tc>
        <w:tc>
          <w:tcPr>
            <w:tcW w:w="2727" w:type="dxa"/>
            <w:tcBorders>
              <w:top w:val="single" w:sz="8" w:space="0" w:color="4BACC6"/>
              <w:left w:val="nil"/>
              <w:bottom w:val="single" w:sz="8" w:space="0" w:color="4BACC6"/>
              <w:right w:val="nil"/>
            </w:tcBorders>
            <w:vAlign w:val="center"/>
          </w:tcPr>
          <w:p w14:paraId="18B25A5F" w14:textId="77777777" w:rsidR="00241949" w:rsidRPr="009F45F9" w:rsidRDefault="00241949" w:rsidP="00241949">
            <w:pPr>
              <w:rPr>
                <w:color w:val="000000"/>
              </w:rPr>
            </w:pPr>
            <w:r w:rsidRPr="009F45F9">
              <w:rPr>
                <w:color w:val="000000"/>
              </w:rPr>
              <w:t>Остале компјутерске услуге</w:t>
            </w:r>
          </w:p>
        </w:tc>
        <w:tc>
          <w:tcPr>
            <w:tcW w:w="1591" w:type="dxa"/>
            <w:tcBorders>
              <w:top w:val="single" w:sz="8" w:space="0" w:color="4BACC6"/>
              <w:left w:val="single" w:sz="8" w:space="0" w:color="4BACC6"/>
              <w:bottom w:val="single" w:sz="8" w:space="0" w:color="4BACC6"/>
              <w:right w:val="single" w:sz="8" w:space="0" w:color="4BACC6"/>
            </w:tcBorders>
            <w:vAlign w:val="center"/>
          </w:tcPr>
          <w:p w14:paraId="0D41B28D"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2C6B7C01" w14:textId="77777777" w:rsidR="00241949" w:rsidRPr="00867792" w:rsidRDefault="00241949" w:rsidP="00867792">
            <w:pPr>
              <w:jc w:val="center"/>
              <w:rPr>
                <w:rFonts w:cs="Calibri"/>
                <w:color w:val="000000"/>
              </w:rPr>
            </w:pPr>
            <w:r w:rsidRPr="00867792">
              <w:rPr>
                <w:rFonts w:cs="Calibri"/>
                <w:color w:val="000000"/>
              </w:rPr>
              <w:t>98.516,00</w:t>
            </w:r>
          </w:p>
        </w:tc>
        <w:tc>
          <w:tcPr>
            <w:tcW w:w="856" w:type="dxa"/>
            <w:tcBorders>
              <w:top w:val="single" w:sz="8" w:space="0" w:color="4BACC6"/>
              <w:left w:val="single" w:sz="8" w:space="0" w:color="4BACC6"/>
              <w:bottom w:val="single" w:sz="8" w:space="0" w:color="4BACC6"/>
              <w:right w:val="single" w:sz="8" w:space="0" w:color="4BACC6"/>
            </w:tcBorders>
            <w:vAlign w:val="center"/>
          </w:tcPr>
          <w:p w14:paraId="3280EF5B" w14:textId="77777777" w:rsidR="00241949" w:rsidRPr="00867792" w:rsidRDefault="00241949" w:rsidP="00867792">
            <w:pPr>
              <w:jc w:val="center"/>
              <w:rPr>
                <w:rFonts w:cs="Calibri"/>
                <w:color w:val="000000"/>
              </w:rPr>
            </w:pPr>
            <w:r w:rsidRPr="00867792">
              <w:rPr>
                <w:rFonts w:cs="Calibri"/>
                <w:color w:val="000000"/>
              </w:rPr>
              <w:t>0,96</w:t>
            </w:r>
          </w:p>
        </w:tc>
      </w:tr>
      <w:tr w:rsidR="00241949" w:rsidRPr="009F45F9" w14:paraId="5CB72A47"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0A1045CD" w14:textId="77777777" w:rsidR="00241949" w:rsidRPr="009F45F9" w:rsidRDefault="00241949" w:rsidP="00241949">
            <w:pPr>
              <w:rPr>
                <w:color w:val="000000"/>
              </w:rPr>
            </w:pPr>
            <w:r w:rsidRPr="009F45F9">
              <w:rPr>
                <w:color w:val="000000"/>
              </w:rPr>
              <w:t>423321</w:t>
            </w:r>
          </w:p>
        </w:tc>
        <w:tc>
          <w:tcPr>
            <w:tcW w:w="2727" w:type="dxa"/>
            <w:tcBorders>
              <w:top w:val="single" w:sz="8" w:space="0" w:color="4BACC6"/>
              <w:left w:val="nil"/>
              <w:bottom w:val="single" w:sz="8" w:space="0" w:color="4BACC6"/>
              <w:right w:val="nil"/>
            </w:tcBorders>
            <w:vAlign w:val="center"/>
          </w:tcPr>
          <w:p w14:paraId="2D527A8D" w14:textId="77777777" w:rsidR="00241949" w:rsidRPr="009F45F9" w:rsidRDefault="00241949" w:rsidP="00241949">
            <w:pPr>
              <w:rPr>
                <w:color w:val="000000"/>
              </w:rPr>
            </w:pPr>
            <w:r w:rsidRPr="009F45F9">
              <w:rPr>
                <w:color w:val="000000"/>
              </w:rPr>
              <w:t>Котизација за семинаре</w:t>
            </w:r>
          </w:p>
        </w:tc>
        <w:tc>
          <w:tcPr>
            <w:tcW w:w="1591" w:type="dxa"/>
            <w:tcBorders>
              <w:top w:val="single" w:sz="8" w:space="0" w:color="4BACC6"/>
              <w:left w:val="single" w:sz="8" w:space="0" w:color="4BACC6"/>
              <w:bottom w:val="single" w:sz="8" w:space="0" w:color="4BACC6"/>
              <w:right w:val="single" w:sz="8" w:space="0" w:color="4BACC6"/>
            </w:tcBorders>
            <w:vAlign w:val="center"/>
          </w:tcPr>
          <w:p w14:paraId="50344C16"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0157D22B" w14:textId="77777777" w:rsidR="00241949" w:rsidRPr="00867792" w:rsidRDefault="00241949" w:rsidP="00867792">
            <w:pPr>
              <w:spacing w:after="0"/>
              <w:jc w:val="center"/>
              <w:rPr>
                <w:rFonts w:cs="Calibri"/>
                <w:color w:val="000000"/>
              </w:rPr>
            </w:pPr>
            <w:r w:rsidRPr="00867792">
              <w:rPr>
                <w:rFonts w:cs="Calibri"/>
                <w:color w:val="000000"/>
              </w:rPr>
              <w:t>85.864,00</w:t>
            </w:r>
          </w:p>
        </w:tc>
        <w:tc>
          <w:tcPr>
            <w:tcW w:w="856" w:type="dxa"/>
            <w:tcBorders>
              <w:top w:val="single" w:sz="8" w:space="0" w:color="4BACC6"/>
              <w:left w:val="single" w:sz="8" w:space="0" w:color="4BACC6"/>
              <w:bottom w:val="single" w:sz="8" w:space="0" w:color="4BACC6"/>
              <w:right w:val="single" w:sz="8" w:space="0" w:color="4BACC6"/>
            </w:tcBorders>
            <w:vAlign w:val="center"/>
          </w:tcPr>
          <w:p w14:paraId="21267DDC" w14:textId="77777777" w:rsidR="00241949" w:rsidRPr="00867792" w:rsidRDefault="00241949" w:rsidP="00867792">
            <w:pPr>
              <w:jc w:val="center"/>
              <w:rPr>
                <w:rFonts w:cs="Calibri"/>
                <w:color w:val="000000"/>
              </w:rPr>
            </w:pPr>
            <w:r w:rsidRPr="00867792">
              <w:rPr>
                <w:rFonts w:cs="Calibri"/>
                <w:color w:val="000000"/>
              </w:rPr>
              <w:t>0,84</w:t>
            </w:r>
          </w:p>
        </w:tc>
      </w:tr>
      <w:tr w:rsidR="00241949" w:rsidRPr="009F45F9" w14:paraId="24F0C5C4"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79DDC476" w14:textId="77777777" w:rsidR="00241949" w:rsidRPr="009F45F9" w:rsidRDefault="00241949" w:rsidP="00241949">
            <w:pPr>
              <w:rPr>
                <w:color w:val="000000"/>
              </w:rPr>
            </w:pPr>
            <w:r w:rsidRPr="009F45F9">
              <w:rPr>
                <w:color w:val="000000"/>
              </w:rPr>
              <w:t>423391</w:t>
            </w:r>
          </w:p>
        </w:tc>
        <w:tc>
          <w:tcPr>
            <w:tcW w:w="2727" w:type="dxa"/>
            <w:tcBorders>
              <w:top w:val="single" w:sz="8" w:space="0" w:color="4BACC6"/>
              <w:left w:val="nil"/>
              <w:bottom w:val="single" w:sz="8" w:space="0" w:color="4BACC6"/>
              <w:right w:val="nil"/>
            </w:tcBorders>
            <w:vAlign w:val="center"/>
          </w:tcPr>
          <w:p w14:paraId="4BC6E325" w14:textId="77777777" w:rsidR="00241949" w:rsidRPr="009F45F9" w:rsidRDefault="00241949" w:rsidP="00241949">
            <w:pPr>
              <w:rPr>
                <w:color w:val="000000"/>
              </w:rPr>
            </w:pPr>
            <w:r w:rsidRPr="009F45F9">
              <w:rPr>
                <w:color w:val="000000"/>
              </w:rPr>
              <w:t>Издаци за стручне испите</w:t>
            </w:r>
          </w:p>
        </w:tc>
        <w:tc>
          <w:tcPr>
            <w:tcW w:w="1591" w:type="dxa"/>
            <w:tcBorders>
              <w:top w:val="single" w:sz="8" w:space="0" w:color="4BACC6"/>
              <w:left w:val="single" w:sz="8" w:space="0" w:color="4BACC6"/>
              <w:bottom w:val="single" w:sz="8" w:space="0" w:color="4BACC6"/>
              <w:right w:val="single" w:sz="8" w:space="0" w:color="4BACC6"/>
            </w:tcBorders>
            <w:vAlign w:val="center"/>
          </w:tcPr>
          <w:p w14:paraId="2804DB15"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5D5589E5" w14:textId="77777777" w:rsidR="00241949" w:rsidRPr="00867792" w:rsidRDefault="00241949" w:rsidP="00867792">
            <w:pPr>
              <w:jc w:val="center"/>
              <w:rPr>
                <w:rFonts w:cs="Calibri"/>
                <w:color w:val="000000"/>
              </w:rPr>
            </w:pPr>
            <w:r w:rsidRPr="00867792">
              <w:rPr>
                <w:rFonts w:cs="Calibri"/>
                <w:color w:val="000000"/>
              </w:rPr>
              <w:t>38.000,00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35980B28" w14:textId="77777777" w:rsidR="00241949" w:rsidRPr="00867792" w:rsidRDefault="00241949" w:rsidP="00867792">
            <w:pPr>
              <w:jc w:val="center"/>
              <w:rPr>
                <w:rFonts w:cs="Calibri"/>
                <w:color w:val="000000"/>
              </w:rPr>
            </w:pPr>
            <w:r w:rsidRPr="00867792">
              <w:rPr>
                <w:rFonts w:cs="Calibri"/>
                <w:color w:val="000000"/>
              </w:rPr>
              <w:t>0,37</w:t>
            </w:r>
          </w:p>
        </w:tc>
      </w:tr>
      <w:tr w:rsidR="00241949" w:rsidRPr="009F45F9" w14:paraId="00EA461F"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3DFA793" w14:textId="77777777" w:rsidR="00241949" w:rsidRPr="009F45F9" w:rsidRDefault="00241949" w:rsidP="00241949">
            <w:pPr>
              <w:rPr>
                <w:color w:val="000000"/>
              </w:rPr>
            </w:pPr>
            <w:r w:rsidRPr="009F45F9">
              <w:rPr>
                <w:color w:val="000000"/>
              </w:rPr>
              <w:lastRenderedPageBreak/>
              <w:t>423413</w:t>
            </w:r>
          </w:p>
        </w:tc>
        <w:tc>
          <w:tcPr>
            <w:tcW w:w="2727" w:type="dxa"/>
            <w:tcBorders>
              <w:top w:val="single" w:sz="8" w:space="0" w:color="4BACC6"/>
              <w:left w:val="nil"/>
              <w:bottom w:val="single" w:sz="8" w:space="0" w:color="4BACC6"/>
              <w:right w:val="nil"/>
            </w:tcBorders>
            <w:vAlign w:val="center"/>
          </w:tcPr>
          <w:p w14:paraId="762C9528" w14:textId="77777777" w:rsidR="00241949" w:rsidRPr="009F45F9" w:rsidRDefault="00241949" w:rsidP="00241949">
            <w:pPr>
              <w:rPr>
                <w:color w:val="000000"/>
              </w:rPr>
            </w:pPr>
            <w:r w:rsidRPr="009F45F9">
              <w:rPr>
                <w:color w:val="000000"/>
              </w:rPr>
              <w:t>Услуге штампања публикација</w:t>
            </w:r>
          </w:p>
        </w:tc>
        <w:tc>
          <w:tcPr>
            <w:tcW w:w="1591" w:type="dxa"/>
            <w:tcBorders>
              <w:top w:val="single" w:sz="8" w:space="0" w:color="4BACC6"/>
              <w:left w:val="single" w:sz="8" w:space="0" w:color="4BACC6"/>
              <w:bottom w:val="single" w:sz="8" w:space="0" w:color="4BACC6"/>
              <w:right w:val="single" w:sz="8" w:space="0" w:color="4BACC6"/>
            </w:tcBorders>
            <w:vAlign w:val="center"/>
          </w:tcPr>
          <w:p w14:paraId="276308CF"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1D55A89F" w14:textId="77777777" w:rsidR="00241949" w:rsidRPr="00867792" w:rsidRDefault="00241949" w:rsidP="00867792">
            <w:pPr>
              <w:spacing w:after="0"/>
              <w:jc w:val="center"/>
              <w:rPr>
                <w:rFonts w:cs="Calibri"/>
                <w:color w:val="000000"/>
              </w:rPr>
            </w:pPr>
            <w:r w:rsidRPr="00867792">
              <w:rPr>
                <w:rFonts w:cs="Calibri"/>
                <w:color w:val="000000"/>
              </w:rPr>
              <w:t>799.900,00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7A3290CF" w14:textId="77777777" w:rsidR="00241949" w:rsidRPr="00867792" w:rsidRDefault="00241949" w:rsidP="00867792">
            <w:pPr>
              <w:jc w:val="center"/>
              <w:rPr>
                <w:rFonts w:cs="Calibri"/>
                <w:color w:val="000000"/>
              </w:rPr>
            </w:pPr>
            <w:r w:rsidRPr="00867792">
              <w:rPr>
                <w:rFonts w:cs="Calibri"/>
                <w:color w:val="000000"/>
              </w:rPr>
              <w:t>7,78</w:t>
            </w:r>
          </w:p>
        </w:tc>
      </w:tr>
      <w:tr w:rsidR="00241949" w:rsidRPr="009F45F9" w14:paraId="471801AC"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690BC8C" w14:textId="77777777" w:rsidR="00241949" w:rsidRPr="009F45F9" w:rsidRDefault="00241949" w:rsidP="00241949">
            <w:pPr>
              <w:rPr>
                <w:color w:val="000000"/>
              </w:rPr>
            </w:pPr>
            <w:r w:rsidRPr="009F45F9">
              <w:rPr>
                <w:color w:val="000000"/>
              </w:rPr>
              <w:t>423419</w:t>
            </w:r>
          </w:p>
        </w:tc>
        <w:tc>
          <w:tcPr>
            <w:tcW w:w="2727" w:type="dxa"/>
            <w:tcBorders>
              <w:top w:val="single" w:sz="8" w:space="0" w:color="4BACC6"/>
              <w:left w:val="nil"/>
              <w:bottom w:val="single" w:sz="8" w:space="0" w:color="4BACC6"/>
              <w:right w:val="nil"/>
            </w:tcBorders>
            <w:vAlign w:val="center"/>
          </w:tcPr>
          <w:p w14:paraId="699E23EB" w14:textId="77777777" w:rsidR="00241949" w:rsidRPr="009F45F9" w:rsidRDefault="00241949" w:rsidP="00241949">
            <w:pPr>
              <w:rPr>
                <w:color w:val="000000"/>
              </w:rPr>
            </w:pPr>
            <w:r w:rsidRPr="009F45F9">
              <w:rPr>
                <w:color w:val="000000"/>
              </w:rPr>
              <w:t>Остале услуге штампања</w:t>
            </w:r>
          </w:p>
        </w:tc>
        <w:tc>
          <w:tcPr>
            <w:tcW w:w="1591" w:type="dxa"/>
            <w:tcBorders>
              <w:top w:val="single" w:sz="8" w:space="0" w:color="4BACC6"/>
              <w:left w:val="single" w:sz="8" w:space="0" w:color="4BACC6"/>
              <w:bottom w:val="single" w:sz="8" w:space="0" w:color="4BACC6"/>
              <w:right w:val="single" w:sz="8" w:space="0" w:color="4BACC6"/>
            </w:tcBorders>
            <w:vAlign w:val="center"/>
          </w:tcPr>
          <w:p w14:paraId="72D4EA99"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D38F5ED" w14:textId="77777777" w:rsidR="00241949" w:rsidRPr="00867792" w:rsidRDefault="00241949" w:rsidP="00867792">
            <w:pPr>
              <w:jc w:val="center"/>
              <w:rPr>
                <w:rFonts w:cs="Calibri"/>
                <w:color w:val="000000"/>
              </w:rPr>
            </w:pPr>
            <w:r w:rsidRPr="00867792">
              <w:rPr>
                <w:rFonts w:cs="Calibri"/>
                <w:color w:val="000000"/>
              </w:rPr>
              <w:t>167.592,00</w:t>
            </w:r>
          </w:p>
        </w:tc>
        <w:tc>
          <w:tcPr>
            <w:tcW w:w="856" w:type="dxa"/>
            <w:tcBorders>
              <w:top w:val="single" w:sz="8" w:space="0" w:color="4BACC6"/>
              <w:left w:val="single" w:sz="8" w:space="0" w:color="4BACC6"/>
              <w:bottom w:val="single" w:sz="8" w:space="0" w:color="4BACC6"/>
              <w:right w:val="single" w:sz="8" w:space="0" w:color="4BACC6"/>
            </w:tcBorders>
            <w:vAlign w:val="center"/>
          </w:tcPr>
          <w:p w14:paraId="3D3F7929" w14:textId="77777777" w:rsidR="00241949" w:rsidRPr="00867792" w:rsidRDefault="00241949" w:rsidP="00867792">
            <w:pPr>
              <w:jc w:val="center"/>
              <w:rPr>
                <w:rFonts w:cs="Calibri"/>
                <w:color w:val="000000"/>
              </w:rPr>
            </w:pPr>
            <w:r w:rsidRPr="00867792">
              <w:rPr>
                <w:rFonts w:cs="Calibri"/>
                <w:color w:val="000000"/>
              </w:rPr>
              <w:t>1,63</w:t>
            </w:r>
          </w:p>
        </w:tc>
      </w:tr>
      <w:tr w:rsidR="00241949" w:rsidRPr="009F45F9" w14:paraId="6284EC6D"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7F04ECE9" w14:textId="77777777" w:rsidR="00241949" w:rsidRPr="00241949" w:rsidRDefault="00241949" w:rsidP="00241949">
            <w:pPr>
              <w:spacing w:after="0"/>
              <w:rPr>
                <w:rFonts w:cs="Calibri"/>
                <w:color w:val="000000"/>
                <w:szCs w:val="20"/>
              </w:rPr>
            </w:pPr>
            <w:r w:rsidRPr="00241949">
              <w:rPr>
                <w:rFonts w:cs="Calibri"/>
                <w:color w:val="000000"/>
                <w:szCs w:val="20"/>
              </w:rPr>
              <w:t>423421</w:t>
            </w:r>
          </w:p>
        </w:tc>
        <w:tc>
          <w:tcPr>
            <w:tcW w:w="2727" w:type="dxa"/>
            <w:tcBorders>
              <w:top w:val="single" w:sz="8" w:space="0" w:color="4BACC6"/>
              <w:left w:val="nil"/>
              <w:bottom w:val="single" w:sz="8" w:space="0" w:color="4BACC6"/>
              <w:right w:val="nil"/>
            </w:tcBorders>
            <w:vAlign w:val="center"/>
          </w:tcPr>
          <w:p w14:paraId="7B01A725" w14:textId="77777777" w:rsidR="00241949" w:rsidRPr="00241949" w:rsidRDefault="00241949" w:rsidP="00241949">
            <w:pPr>
              <w:jc w:val="left"/>
              <w:rPr>
                <w:rFonts w:cs="Calibri"/>
                <w:color w:val="000000"/>
                <w:szCs w:val="20"/>
              </w:rPr>
            </w:pPr>
            <w:r w:rsidRPr="00241949">
              <w:rPr>
                <w:rFonts w:cs="Calibri"/>
                <w:color w:val="000000"/>
                <w:szCs w:val="20"/>
              </w:rPr>
              <w:t>Услуге информисања јавности</w:t>
            </w:r>
          </w:p>
        </w:tc>
        <w:tc>
          <w:tcPr>
            <w:tcW w:w="1591" w:type="dxa"/>
            <w:tcBorders>
              <w:top w:val="single" w:sz="8" w:space="0" w:color="4BACC6"/>
              <w:left w:val="single" w:sz="8" w:space="0" w:color="4BACC6"/>
              <w:bottom w:val="single" w:sz="8" w:space="0" w:color="4BACC6"/>
              <w:right w:val="single" w:sz="8" w:space="0" w:color="4BACC6"/>
            </w:tcBorders>
            <w:vAlign w:val="center"/>
          </w:tcPr>
          <w:p w14:paraId="09762411" w14:textId="77777777" w:rsidR="00241949" w:rsidRPr="00867792" w:rsidRDefault="00241949"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145249C4" w14:textId="77777777" w:rsidR="00241949" w:rsidRPr="00867792" w:rsidRDefault="00241949" w:rsidP="00867792">
            <w:pPr>
              <w:jc w:val="center"/>
              <w:rPr>
                <w:rFonts w:cs="Calibri"/>
                <w:color w:val="000000"/>
              </w:rPr>
            </w:pPr>
            <w:r w:rsidRPr="00867792">
              <w:rPr>
                <w:rFonts w:cs="Calibri"/>
                <w:color w:val="000000"/>
              </w:rPr>
              <w:t>132.000,00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33E49069" w14:textId="77777777" w:rsidR="00241949" w:rsidRPr="00867792" w:rsidRDefault="00241949" w:rsidP="00867792">
            <w:pPr>
              <w:jc w:val="center"/>
              <w:rPr>
                <w:rFonts w:cs="Calibri"/>
                <w:color w:val="000000"/>
              </w:rPr>
            </w:pPr>
            <w:r w:rsidRPr="00867792">
              <w:rPr>
                <w:rFonts w:cs="Calibri"/>
                <w:color w:val="000000"/>
              </w:rPr>
              <w:t>1,28</w:t>
            </w:r>
          </w:p>
        </w:tc>
      </w:tr>
      <w:tr w:rsidR="00241949" w:rsidRPr="009F45F9" w14:paraId="6A8ECB23" w14:textId="77777777" w:rsidTr="00867792">
        <w:trPr>
          <w:trHeight w:val="315"/>
        </w:trPr>
        <w:tc>
          <w:tcPr>
            <w:tcW w:w="1434" w:type="dxa"/>
            <w:tcBorders>
              <w:top w:val="nil"/>
              <w:left w:val="single" w:sz="8" w:space="0" w:color="4BACC6"/>
              <w:bottom w:val="nil"/>
              <w:right w:val="single" w:sz="8" w:space="0" w:color="4BACC6"/>
            </w:tcBorders>
            <w:vAlign w:val="center"/>
          </w:tcPr>
          <w:p w14:paraId="206EFB19" w14:textId="77777777" w:rsidR="00241949" w:rsidRPr="009F45F9" w:rsidRDefault="00241949" w:rsidP="00241949">
            <w:pPr>
              <w:rPr>
                <w:color w:val="000000"/>
              </w:rPr>
            </w:pPr>
            <w:r w:rsidRPr="009F45F9">
              <w:rPr>
                <w:color w:val="000000"/>
              </w:rPr>
              <w:t>423449</w:t>
            </w:r>
          </w:p>
        </w:tc>
        <w:tc>
          <w:tcPr>
            <w:tcW w:w="2727" w:type="dxa"/>
            <w:tcBorders>
              <w:top w:val="nil"/>
              <w:left w:val="nil"/>
              <w:bottom w:val="nil"/>
              <w:right w:val="nil"/>
            </w:tcBorders>
            <w:vAlign w:val="center"/>
          </w:tcPr>
          <w:p w14:paraId="5CA3BE54" w14:textId="77777777" w:rsidR="00241949" w:rsidRPr="009F45F9" w:rsidRDefault="00241949" w:rsidP="00241949">
            <w:pPr>
              <w:rPr>
                <w:color w:val="000000"/>
              </w:rPr>
            </w:pPr>
            <w:r w:rsidRPr="009F45F9">
              <w:rPr>
                <w:color w:val="000000"/>
              </w:rPr>
              <w:t>Остале медијске услуге</w:t>
            </w:r>
          </w:p>
        </w:tc>
        <w:tc>
          <w:tcPr>
            <w:tcW w:w="1591" w:type="dxa"/>
            <w:tcBorders>
              <w:top w:val="nil"/>
              <w:left w:val="single" w:sz="8" w:space="0" w:color="4BACC6"/>
              <w:bottom w:val="nil"/>
              <w:right w:val="single" w:sz="8" w:space="0" w:color="4BACC6"/>
            </w:tcBorders>
            <w:vAlign w:val="center"/>
          </w:tcPr>
          <w:p w14:paraId="10C98AF7" w14:textId="77777777" w:rsidR="00241949" w:rsidRPr="00867792" w:rsidRDefault="00241949" w:rsidP="00867792">
            <w:pPr>
              <w:jc w:val="center"/>
              <w:rPr>
                <w:color w:val="000000"/>
              </w:rPr>
            </w:pPr>
          </w:p>
        </w:tc>
        <w:tc>
          <w:tcPr>
            <w:tcW w:w="2492" w:type="dxa"/>
            <w:tcBorders>
              <w:top w:val="nil"/>
              <w:left w:val="nil"/>
              <w:bottom w:val="nil"/>
              <w:right w:val="nil"/>
            </w:tcBorders>
            <w:vAlign w:val="center"/>
          </w:tcPr>
          <w:p w14:paraId="1EE4CF2B" w14:textId="77777777" w:rsidR="00241949" w:rsidRPr="00867792" w:rsidRDefault="00241949" w:rsidP="00867792">
            <w:pPr>
              <w:spacing w:after="0"/>
              <w:jc w:val="center"/>
              <w:rPr>
                <w:rFonts w:cs="Calibri"/>
                <w:color w:val="000000"/>
              </w:rPr>
            </w:pPr>
            <w:r w:rsidRPr="00867792">
              <w:rPr>
                <w:rFonts w:cs="Calibri"/>
                <w:color w:val="000000"/>
              </w:rPr>
              <w:t>319.963,00</w:t>
            </w:r>
          </w:p>
        </w:tc>
        <w:tc>
          <w:tcPr>
            <w:tcW w:w="856" w:type="dxa"/>
            <w:tcBorders>
              <w:top w:val="nil"/>
              <w:left w:val="single" w:sz="8" w:space="0" w:color="4BACC6"/>
              <w:bottom w:val="nil"/>
              <w:right w:val="single" w:sz="8" w:space="0" w:color="4BACC6"/>
            </w:tcBorders>
            <w:vAlign w:val="center"/>
          </w:tcPr>
          <w:p w14:paraId="4AEC6941" w14:textId="77777777" w:rsidR="00241949" w:rsidRPr="00867792" w:rsidRDefault="00241949" w:rsidP="00867792">
            <w:pPr>
              <w:jc w:val="center"/>
              <w:rPr>
                <w:rFonts w:cs="Calibri"/>
                <w:color w:val="000000"/>
              </w:rPr>
            </w:pPr>
            <w:r w:rsidRPr="00867792">
              <w:rPr>
                <w:rFonts w:cs="Calibri"/>
                <w:color w:val="000000"/>
              </w:rPr>
              <w:t>3,11</w:t>
            </w:r>
          </w:p>
        </w:tc>
      </w:tr>
      <w:tr w:rsidR="00241949" w:rsidRPr="009F45F9" w14:paraId="5F79CA47"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0313E678" w14:textId="77777777" w:rsidR="00241949" w:rsidRPr="009F45F9" w:rsidRDefault="00241949" w:rsidP="00241949">
            <w:pPr>
              <w:rPr>
                <w:color w:val="000000"/>
              </w:rPr>
            </w:pPr>
            <w:r w:rsidRPr="009F45F9">
              <w:rPr>
                <w:color w:val="000000"/>
              </w:rPr>
              <w:t>423432</w:t>
            </w:r>
          </w:p>
        </w:tc>
        <w:tc>
          <w:tcPr>
            <w:tcW w:w="2727" w:type="dxa"/>
            <w:tcBorders>
              <w:top w:val="single" w:sz="8" w:space="0" w:color="4BACC6"/>
              <w:left w:val="nil"/>
              <w:bottom w:val="single" w:sz="8" w:space="0" w:color="4BACC6"/>
              <w:right w:val="nil"/>
            </w:tcBorders>
            <w:vAlign w:val="center"/>
          </w:tcPr>
          <w:p w14:paraId="2D7D3A86" w14:textId="77777777" w:rsidR="00241949" w:rsidRPr="004B3AD2" w:rsidRDefault="00241949" w:rsidP="00241949">
            <w:pPr>
              <w:rPr>
                <w:color w:val="000000"/>
                <w:lang w:val="ru-RU"/>
              </w:rPr>
            </w:pPr>
            <w:r w:rsidRPr="004B3AD2">
              <w:rPr>
                <w:color w:val="000000"/>
                <w:lang w:val="ru-RU"/>
              </w:rPr>
              <w:t>Објављивање тендера и информативних огласа</w:t>
            </w:r>
          </w:p>
        </w:tc>
        <w:tc>
          <w:tcPr>
            <w:tcW w:w="1591" w:type="dxa"/>
            <w:tcBorders>
              <w:top w:val="single" w:sz="8" w:space="0" w:color="4BACC6"/>
              <w:left w:val="single" w:sz="8" w:space="0" w:color="4BACC6"/>
              <w:bottom w:val="single" w:sz="8" w:space="0" w:color="4BACC6"/>
              <w:right w:val="single" w:sz="8" w:space="0" w:color="4BACC6"/>
            </w:tcBorders>
            <w:vAlign w:val="center"/>
          </w:tcPr>
          <w:p w14:paraId="383AF19C" w14:textId="77777777" w:rsidR="00241949" w:rsidRPr="00867792" w:rsidRDefault="00241949"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4853D0BA" w14:textId="77777777" w:rsidR="00241949" w:rsidRPr="00867792" w:rsidRDefault="00241949" w:rsidP="00867792">
            <w:pPr>
              <w:spacing w:after="0"/>
              <w:jc w:val="center"/>
              <w:rPr>
                <w:rFonts w:cs="Calibri"/>
                <w:color w:val="000000"/>
              </w:rPr>
            </w:pPr>
            <w:r w:rsidRPr="00867792">
              <w:rPr>
                <w:rFonts w:cs="Calibri"/>
                <w:color w:val="000000"/>
              </w:rPr>
              <w:t>5.890,50</w:t>
            </w:r>
          </w:p>
        </w:tc>
        <w:tc>
          <w:tcPr>
            <w:tcW w:w="856" w:type="dxa"/>
            <w:tcBorders>
              <w:top w:val="single" w:sz="8" w:space="0" w:color="4BACC6"/>
              <w:left w:val="single" w:sz="8" w:space="0" w:color="4BACC6"/>
              <w:bottom w:val="single" w:sz="8" w:space="0" w:color="4BACC6"/>
              <w:right w:val="single" w:sz="8" w:space="0" w:color="4BACC6"/>
            </w:tcBorders>
            <w:vAlign w:val="center"/>
          </w:tcPr>
          <w:p w14:paraId="527B4E5B" w14:textId="77777777" w:rsidR="00241949" w:rsidRPr="00867792" w:rsidRDefault="00241949" w:rsidP="00867792">
            <w:pPr>
              <w:jc w:val="center"/>
              <w:rPr>
                <w:rFonts w:cs="Calibri"/>
                <w:color w:val="000000"/>
              </w:rPr>
            </w:pPr>
            <w:r w:rsidRPr="00867792">
              <w:rPr>
                <w:rFonts w:cs="Calibri"/>
                <w:color w:val="000000"/>
              </w:rPr>
              <w:t>0,06</w:t>
            </w:r>
          </w:p>
        </w:tc>
      </w:tr>
      <w:tr w:rsidR="00241949" w:rsidRPr="009F45F9" w14:paraId="093F3A90"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5E520219" w14:textId="77777777" w:rsidR="00241949" w:rsidRPr="00241949" w:rsidRDefault="00241949" w:rsidP="00241949">
            <w:pPr>
              <w:spacing w:after="0"/>
              <w:jc w:val="left"/>
              <w:rPr>
                <w:rFonts w:cs="Calibri"/>
                <w:color w:val="000000"/>
              </w:rPr>
            </w:pPr>
            <w:r w:rsidRPr="00241949">
              <w:rPr>
                <w:rFonts w:cs="Calibri"/>
                <w:color w:val="000000"/>
              </w:rPr>
              <w:t>423539</w:t>
            </w:r>
          </w:p>
        </w:tc>
        <w:tc>
          <w:tcPr>
            <w:tcW w:w="2727" w:type="dxa"/>
            <w:tcBorders>
              <w:top w:val="single" w:sz="8" w:space="0" w:color="4BACC6"/>
              <w:left w:val="nil"/>
              <w:bottom w:val="single" w:sz="8" w:space="0" w:color="4BACC6"/>
              <w:right w:val="nil"/>
            </w:tcBorders>
            <w:vAlign w:val="center"/>
          </w:tcPr>
          <w:p w14:paraId="0B276009" w14:textId="77777777" w:rsidR="00241949" w:rsidRPr="00241949" w:rsidRDefault="00241949" w:rsidP="00241949">
            <w:pPr>
              <w:rPr>
                <w:rFonts w:cs="Calibri"/>
                <w:color w:val="000000"/>
              </w:rPr>
            </w:pPr>
            <w:r w:rsidRPr="00241949">
              <w:rPr>
                <w:rFonts w:cs="Calibri"/>
                <w:color w:val="000000"/>
              </w:rPr>
              <w:t>Остале правне услуге</w:t>
            </w:r>
          </w:p>
        </w:tc>
        <w:tc>
          <w:tcPr>
            <w:tcW w:w="1591" w:type="dxa"/>
            <w:tcBorders>
              <w:top w:val="single" w:sz="8" w:space="0" w:color="4BACC6"/>
              <w:left w:val="single" w:sz="8" w:space="0" w:color="4BACC6"/>
              <w:bottom w:val="single" w:sz="8" w:space="0" w:color="4BACC6"/>
              <w:right w:val="single" w:sz="8" w:space="0" w:color="4BACC6"/>
            </w:tcBorders>
            <w:vAlign w:val="center"/>
          </w:tcPr>
          <w:p w14:paraId="009C02C7" w14:textId="77777777" w:rsidR="00241949" w:rsidRPr="00867792" w:rsidRDefault="00241949"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7C234709" w14:textId="77777777" w:rsidR="00241949" w:rsidRPr="00867792" w:rsidRDefault="00241949" w:rsidP="00867792">
            <w:pPr>
              <w:jc w:val="center"/>
              <w:rPr>
                <w:rFonts w:cs="Calibri"/>
                <w:color w:val="000000"/>
              </w:rPr>
            </w:pPr>
            <w:r w:rsidRPr="00867792">
              <w:rPr>
                <w:rFonts w:cs="Calibri"/>
                <w:color w:val="000000"/>
              </w:rPr>
              <w:t>49.500,00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70690DB1" w14:textId="77777777" w:rsidR="00241949" w:rsidRPr="00867792" w:rsidRDefault="00241949" w:rsidP="00867792">
            <w:pPr>
              <w:jc w:val="center"/>
              <w:rPr>
                <w:rFonts w:cs="Calibri"/>
                <w:color w:val="000000"/>
              </w:rPr>
            </w:pPr>
            <w:r w:rsidRPr="00867792">
              <w:rPr>
                <w:rFonts w:cs="Calibri"/>
                <w:color w:val="000000"/>
              </w:rPr>
              <w:t>5,12</w:t>
            </w:r>
          </w:p>
        </w:tc>
      </w:tr>
      <w:tr w:rsidR="00241949" w:rsidRPr="009F45F9" w14:paraId="4DAAC48E"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59B65225" w14:textId="77777777" w:rsidR="00241949" w:rsidRPr="009F45F9" w:rsidRDefault="00241949" w:rsidP="00241949">
            <w:pPr>
              <w:rPr>
                <w:color w:val="000000"/>
              </w:rPr>
            </w:pPr>
            <w:r w:rsidRPr="009F45F9">
              <w:rPr>
                <w:color w:val="000000"/>
              </w:rPr>
              <w:t>423599</w:t>
            </w:r>
          </w:p>
        </w:tc>
        <w:tc>
          <w:tcPr>
            <w:tcW w:w="2727" w:type="dxa"/>
            <w:tcBorders>
              <w:top w:val="single" w:sz="8" w:space="0" w:color="4BACC6"/>
              <w:left w:val="nil"/>
              <w:bottom w:val="single" w:sz="8" w:space="0" w:color="4BACC6"/>
              <w:right w:val="nil"/>
            </w:tcBorders>
            <w:vAlign w:val="center"/>
          </w:tcPr>
          <w:p w14:paraId="427A393F" w14:textId="77777777" w:rsidR="00241949" w:rsidRPr="004B3AD2" w:rsidRDefault="00241949" w:rsidP="00241949">
            <w:pPr>
              <w:rPr>
                <w:color w:val="000000"/>
                <w:lang w:val="ru-RU"/>
              </w:rPr>
            </w:pPr>
            <w:r w:rsidRPr="004B3AD2">
              <w:rPr>
                <w:color w:val="000000"/>
                <w:lang w:val="ru-RU"/>
              </w:rPr>
              <w:t xml:space="preserve">Остале стручне услуге </w:t>
            </w:r>
            <w:r w:rsidRPr="004B3AD2">
              <w:rPr>
                <w:i/>
                <w:iCs/>
                <w:color w:val="000000"/>
                <w:lang w:val="ru-RU"/>
              </w:rPr>
              <w:t>(ангажовање спољних сарадника, експерата)</w:t>
            </w:r>
          </w:p>
        </w:tc>
        <w:tc>
          <w:tcPr>
            <w:tcW w:w="1591" w:type="dxa"/>
            <w:tcBorders>
              <w:top w:val="single" w:sz="8" w:space="0" w:color="4BACC6"/>
              <w:left w:val="single" w:sz="8" w:space="0" w:color="4BACC6"/>
              <w:bottom w:val="single" w:sz="8" w:space="0" w:color="4BACC6"/>
              <w:right w:val="single" w:sz="8" w:space="0" w:color="4BACC6"/>
            </w:tcBorders>
            <w:vAlign w:val="center"/>
          </w:tcPr>
          <w:p w14:paraId="65F2FDA0" w14:textId="77777777" w:rsidR="00241949" w:rsidRPr="00867792" w:rsidRDefault="00241949"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35F8D7DD" w14:textId="77777777" w:rsidR="00241949" w:rsidRPr="00867792" w:rsidRDefault="00241949" w:rsidP="00867792">
            <w:pPr>
              <w:spacing w:after="0"/>
              <w:jc w:val="center"/>
              <w:rPr>
                <w:rFonts w:cs="Calibri"/>
                <w:color w:val="000000"/>
              </w:rPr>
            </w:pPr>
            <w:r w:rsidRPr="00867792">
              <w:rPr>
                <w:rFonts w:cs="Calibri"/>
                <w:color w:val="000000"/>
              </w:rPr>
              <w:t>526.229,32</w:t>
            </w:r>
          </w:p>
        </w:tc>
        <w:tc>
          <w:tcPr>
            <w:tcW w:w="856" w:type="dxa"/>
            <w:tcBorders>
              <w:top w:val="single" w:sz="8" w:space="0" w:color="4BACC6"/>
              <w:left w:val="single" w:sz="8" w:space="0" w:color="4BACC6"/>
              <w:bottom w:val="single" w:sz="8" w:space="0" w:color="4BACC6"/>
              <w:right w:val="single" w:sz="8" w:space="0" w:color="4BACC6"/>
            </w:tcBorders>
            <w:vAlign w:val="center"/>
          </w:tcPr>
          <w:p w14:paraId="267E12FA" w14:textId="77777777" w:rsidR="00241949" w:rsidRPr="00867792" w:rsidRDefault="00241949" w:rsidP="00867792">
            <w:pPr>
              <w:jc w:val="center"/>
              <w:rPr>
                <w:rFonts w:cs="Calibri"/>
                <w:color w:val="000000"/>
              </w:rPr>
            </w:pPr>
            <w:r w:rsidRPr="00867792">
              <w:rPr>
                <w:rFonts w:cs="Calibri"/>
                <w:color w:val="000000"/>
              </w:rPr>
              <w:t>5,12</w:t>
            </w:r>
          </w:p>
        </w:tc>
      </w:tr>
      <w:tr w:rsidR="00241949" w:rsidRPr="009F45F9" w14:paraId="040F4530" w14:textId="77777777" w:rsidTr="00867792">
        <w:trPr>
          <w:trHeight w:val="915"/>
        </w:trPr>
        <w:tc>
          <w:tcPr>
            <w:tcW w:w="1434" w:type="dxa"/>
            <w:tcBorders>
              <w:top w:val="nil"/>
              <w:left w:val="single" w:sz="8" w:space="0" w:color="4BACC6"/>
              <w:bottom w:val="nil"/>
              <w:right w:val="single" w:sz="8" w:space="0" w:color="4BACC6"/>
            </w:tcBorders>
            <w:vAlign w:val="center"/>
          </w:tcPr>
          <w:p w14:paraId="2B435D38" w14:textId="77777777" w:rsidR="00241949" w:rsidRPr="009F45F9" w:rsidRDefault="00241949" w:rsidP="00241949">
            <w:pPr>
              <w:rPr>
                <w:color w:val="000000"/>
              </w:rPr>
            </w:pPr>
            <w:r w:rsidRPr="009F45F9">
              <w:rPr>
                <w:color w:val="000000"/>
              </w:rPr>
              <w:t>423621</w:t>
            </w:r>
          </w:p>
        </w:tc>
        <w:tc>
          <w:tcPr>
            <w:tcW w:w="2727" w:type="dxa"/>
            <w:tcBorders>
              <w:top w:val="nil"/>
              <w:left w:val="nil"/>
              <w:bottom w:val="nil"/>
              <w:right w:val="nil"/>
            </w:tcBorders>
            <w:vAlign w:val="center"/>
          </w:tcPr>
          <w:p w14:paraId="525BFAD2" w14:textId="77777777" w:rsidR="00241949" w:rsidRPr="004B3AD2" w:rsidRDefault="00241949" w:rsidP="00241949">
            <w:pPr>
              <w:rPr>
                <w:color w:val="000000"/>
                <w:lang w:val="ru-RU"/>
              </w:rPr>
            </w:pPr>
            <w:r w:rsidRPr="004B3AD2">
              <w:rPr>
                <w:color w:val="000000"/>
                <w:lang w:val="ru-RU"/>
              </w:rPr>
              <w:t xml:space="preserve">Угоститељске услуге </w:t>
            </w:r>
            <w:r w:rsidRPr="004B3AD2">
              <w:rPr>
                <w:i/>
                <w:iCs/>
                <w:color w:val="000000"/>
                <w:lang w:val="ru-RU"/>
              </w:rPr>
              <w:t>(организовање конференција, округлих столова, састанака)</w:t>
            </w:r>
          </w:p>
        </w:tc>
        <w:tc>
          <w:tcPr>
            <w:tcW w:w="1591" w:type="dxa"/>
            <w:tcBorders>
              <w:top w:val="nil"/>
              <w:left w:val="single" w:sz="8" w:space="0" w:color="4BACC6"/>
              <w:bottom w:val="nil"/>
              <w:right w:val="single" w:sz="8" w:space="0" w:color="4BACC6"/>
            </w:tcBorders>
            <w:vAlign w:val="center"/>
          </w:tcPr>
          <w:p w14:paraId="2DB21D16" w14:textId="77777777" w:rsidR="00241949" w:rsidRPr="00867792" w:rsidRDefault="00241949" w:rsidP="00867792">
            <w:pPr>
              <w:jc w:val="center"/>
              <w:rPr>
                <w:color w:val="000000"/>
                <w:lang w:val="ru-RU"/>
              </w:rPr>
            </w:pPr>
          </w:p>
        </w:tc>
        <w:tc>
          <w:tcPr>
            <w:tcW w:w="2492" w:type="dxa"/>
            <w:tcBorders>
              <w:top w:val="nil"/>
              <w:left w:val="nil"/>
              <w:bottom w:val="nil"/>
              <w:right w:val="nil"/>
            </w:tcBorders>
            <w:vAlign w:val="center"/>
          </w:tcPr>
          <w:p w14:paraId="2512A3D2" w14:textId="77777777" w:rsidR="00241949" w:rsidRPr="00867792" w:rsidRDefault="00241949" w:rsidP="00867792">
            <w:pPr>
              <w:spacing w:after="0"/>
              <w:jc w:val="center"/>
              <w:rPr>
                <w:rFonts w:cs="Calibri"/>
                <w:color w:val="000000"/>
              </w:rPr>
            </w:pPr>
            <w:r w:rsidRPr="00867792">
              <w:rPr>
                <w:rFonts w:cs="Calibri"/>
                <w:color w:val="000000"/>
              </w:rPr>
              <w:t>929.210,31</w:t>
            </w:r>
          </w:p>
        </w:tc>
        <w:tc>
          <w:tcPr>
            <w:tcW w:w="856" w:type="dxa"/>
            <w:tcBorders>
              <w:top w:val="nil"/>
              <w:left w:val="single" w:sz="8" w:space="0" w:color="4BACC6"/>
              <w:bottom w:val="nil"/>
              <w:right w:val="single" w:sz="8" w:space="0" w:color="4BACC6"/>
            </w:tcBorders>
            <w:vAlign w:val="center"/>
          </w:tcPr>
          <w:p w14:paraId="57236610" w14:textId="77777777" w:rsidR="00241949" w:rsidRPr="00867792" w:rsidRDefault="00241949" w:rsidP="00867792">
            <w:pPr>
              <w:jc w:val="center"/>
              <w:rPr>
                <w:rFonts w:cs="Calibri"/>
                <w:color w:val="000000"/>
              </w:rPr>
            </w:pPr>
            <w:r w:rsidRPr="00867792">
              <w:rPr>
                <w:rFonts w:cs="Calibri"/>
                <w:color w:val="000000"/>
              </w:rPr>
              <w:t>9,04</w:t>
            </w:r>
          </w:p>
        </w:tc>
      </w:tr>
      <w:tr w:rsidR="00241949" w:rsidRPr="009F45F9" w14:paraId="18037C1A" w14:textId="77777777" w:rsidTr="00867792">
        <w:trPr>
          <w:trHeight w:val="915"/>
        </w:trPr>
        <w:tc>
          <w:tcPr>
            <w:tcW w:w="1434" w:type="dxa"/>
            <w:tcBorders>
              <w:top w:val="single" w:sz="8" w:space="0" w:color="4BACC6"/>
              <w:left w:val="single" w:sz="8" w:space="0" w:color="4BACC6"/>
              <w:bottom w:val="single" w:sz="8" w:space="0" w:color="4BACC6"/>
              <w:right w:val="single" w:sz="8" w:space="0" w:color="4BACC6"/>
            </w:tcBorders>
            <w:vAlign w:val="center"/>
          </w:tcPr>
          <w:p w14:paraId="58DDFFF4" w14:textId="77777777" w:rsidR="00241949" w:rsidRPr="009F45F9" w:rsidRDefault="00241949" w:rsidP="00241949">
            <w:pPr>
              <w:rPr>
                <w:color w:val="000000"/>
              </w:rPr>
            </w:pPr>
            <w:r w:rsidRPr="009F45F9">
              <w:rPr>
                <w:color w:val="000000"/>
              </w:rPr>
              <w:t>423711</w:t>
            </w:r>
          </w:p>
        </w:tc>
        <w:tc>
          <w:tcPr>
            <w:tcW w:w="2727" w:type="dxa"/>
            <w:tcBorders>
              <w:top w:val="single" w:sz="8" w:space="0" w:color="4BACC6"/>
              <w:left w:val="nil"/>
              <w:bottom w:val="single" w:sz="8" w:space="0" w:color="4BACC6"/>
              <w:right w:val="nil"/>
            </w:tcBorders>
            <w:vAlign w:val="center"/>
          </w:tcPr>
          <w:p w14:paraId="57B11259" w14:textId="77777777" w:rsidR="00241949" w:rsidRPr="004B3AD2" w:rsidRDefault="00241949" w:rsidP="00241949">
            <w:pPr>
              <w:rPr>
                <w:color w:val="000000"/>
                <w:lang w:val="ru-RU"/>
              </w:rPr>
            </w:pPr>
            <w:r w:rsidRPr="004B3AD2">
              <w:rPr>
                <w:color w:val="000000"/>
                <w:lang w:val="ru-RU"/>
              </w:rPr>
              <w:t xml:space="preserve">Репрезентација </w:t>
            </w:r>
            <w:r w:rsidRPr="004B3AD2">
              <w:rPr>
                <w:i/>
                <w:iCs/>
                <w:color w:val="000000"/>
                <w:lang w:val="ru-RU"/>
              </w:rPr>
              <w:t>(организовање конференција, округлих столова, састанака)</w:t>
            </w:r>
          </w:p>
        </w:tc>
        <w:tc>
          <w:tcPr>
            <w:tcW w:w="1591" w:type="dxa"/>
            <w:tcBorders>
              <w:top w:val="single" w:sz="8" w:space="0" w:color="4BACC6"/>
              <w:left w:val="single" w:sz="8" w:space="0" w:color="4BACC6"/>
              <w:bottom w:val="single" w:sz="8" w:space="0" w:color="4BACC6"/>
              <w:right w:val="single" w:sz="8" w:space="0" w:color="4BACC6"/>
            </w:tcBorders>
            <w:vAlign w:val="center"/>
          </w:tcPr>
          <w:p w14:paraId="3F19D0F3" w14:textId="77777777" w:rsidR="00241949" w:rsidRPr="00867792" w:rsidRDefault="00241949"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5C71D457" w14:textId="77777777" w:rsidR="00241949" w:rsidRPr="00867792" w:rsidRDefault="00241949" w:rsidP="00867792">
            <w:pPr>
              <w:spacing w:after="0"/>
              <w:jc w:val="center"/>
              <w:rPr>
                <w:rFonts w:cs="Calibri"/>
                <w:color w:val="000000"/>
              </w:rPr>
            </w:pPr>
            <w:r w:rsidRPr="00867792">
              <w:rPr>
                <w:rFonts w:cs="Calibri"/>
                <w:color w:val="000000"/>
              </w:rPr>
              <w:t>387.788,59</w:t>
            </w:r>
          </w:p>
        </w:tc>
        <w:tc>
          <w:tcPr>
            <w:tcW w:w="856" w:type="dxa"/>
            <w:tcBorders>
              <w:top w:val="single" w:sz="8" w:space="0" w:color="4BACC6"/>
              <w:left w:val="single" w:sz="8" w:space="0" w:color="4BACC6"/>
              <w:bottom w:val="single" w:sz="8" w:space="0" w:color="4BACC6"/>
              <w:right w:val="single" w:sz="8" w:space="0" w:color="4BACC6"/>
            </w:tcBorders>
            <w:vAlign w:val="center"/>
          </w:tcPr>
          <w:p w14:paraId="15EBF42F" w14:textId="77777777" w:rsidR="00241949" w:rsidRPr="00867792" w:rsidRDefault="00241949" w:rsidP="00867792">
            <w:pPr>
              <w:jc w:val="center"/>
              <w:rPr>
                <w:rFonts w:cs="Calibri"/>
                <w:color w:val="000000"/>
              </w:rPr>
            </w:pPr>
            <w:r w:rsidRPr="00867792">
              <w:rPr>
                <w:rFonts w:cs="Calibri"/>
                <w:color w:val="000000"/>
              </w:rPr>
              <w:t>3,77</w:t>
            </w:r>
          </w:p>
        </w:tc>
      </w:tr>
      <w:tr w:rsidR="00241949" w:rsidRPr="009F45F9" w14:paraId="461F2CAF" w14:textId="77777777" w:rsidTr="00867792">
        <w:trPr>
          <w:trHeight w:val="375"/>
        </w:trPr>
        <w:tc>
          <w:tcPr>
            <w:tcW w:w="1434" w:type="dxa"/>
            <w:tcBorders>
              <w:top w:val="single" w:sz="8" w:space="0" w:color="4BACC6"/>
              <w:left w:val="single" w:sz="8" w:space="0" w:color="4BACC6"/>
              <w:bottom w:val="single" w:sz="8" w:space="0" w:color="4BACC6"/>
              <w:right w:val="single" w:sz="8" w:space="0" w:color="4BACC6"/>
            </w:tcBorders>
            <w:vAlign w:val="center"/>
          </w:tcPr>
          <w:p w14:paraId="58BCC0CB" w14:textId="77777777" w:rsidR="00241949" w:rsidRPr="009F45F9" w:rsidRDefault="00241949" w:rsidP="00241949">
            <w:pPr>
              <w:rPr>
                <w:color w:val="000000"/>
              </w:rPr>
            </w:pPr>
            <w:r w:rsidRPr="009F45F9">
              <w:rPr>
                <w:color w:val="000000"/>
              </w:rPr>
              <w:t>423712</w:t>
            </w:r>
          </w:p>
        </w:tc>
        <w:tc>
          <w:tcPr>
            <w:tcW w:w="2727" w:type="dxa"/>
            <w:tcBorders>
              <w:top w:val="single" w:sz="8" w:space="0" w:color="4BACC6"/>
              <w:left w:val="nil"/>
              <w:bottom w:val="single" w:sz="8" w:space="0" w:color="4BACC6"/>
              <w:right w:val="nil"/>
            </w:tcBorders>
            <w:vAlign w:val="center"/>
          </w:tcPr>
          <w:p w14:paraId="5C3D134C" w14:textId="77777777" w:rsidR="00241949" w:rsidRPr="009F45F9" w:rsidRDefault="00241949" w:rsidP="00241949">
            <w:pPr>
              <w:rPr>
                <w:color w:val="000000"/>
              </w:rPr>
            </w:pPr>
            <w:r w:rsidRPr="009F45F9">
              <w:rPr>
                <w:color w:val="000000"/>
              </w:rPr>
              <w:t>Поклони</w:t>
            </w:r>
          </w:p>
        </w:tc>
        <w:tc>
          <w:tcPr>
            <w:tcW w:w="1591" w:type="dxa"/>
            <w:tcBorders>
              <w:top w:val="single" w:sz="8" w:space="0" w:color="4BACC6"/>
              <w:left w:val="single" w:sz="8" w:space="0" w:color="4BACC6"/>
              <w:bottom w:val="single" w:sz="8" w:space="0" w:color="4BACC6"/>
              <w:right w:val="single" w:sz="8" w:space="0" w:color="4BACC6"/>
            </w:tcBorders>
            <w:vAlign w:val="center"/>
          </w:tcPr>
          <w:p w14:paraId="2E1A2580"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3C1D5FA4" w14:textId="77777777" w:rsidR="00241949" w:rsidRPr="00867792" w:rsidRDefault="00241949" w:rsidP="00867792">
            <w:pPr>
              <w:jc w:val="center"/>
              <w:rPr>
                <w:rFonts w:cs="Calibri"/>
                <w:color w:val="000000"/>
              </w:rPr>
            </w:pPr>
            <w:r w:rsidRPr="00867792">
              <w:rPr>
                <w:rFonts w:cs="Calibri"/>
                <w:color w:val="000000"/>
              </w:rPr>
              <w:t>70.416,04</w:t>
            </w:r>
          </w:p>
        </w:tc>
        <w:tc>
          <w:tcPr>
            <w:tcW w:w="856" w:type="dxa"/>
            <w:tcBorders>
              <w:top w:val="single" w:sz="8" w:space="0" w:color="4BACC6"/>
              <w:left w:val="single" w:sz="8" w:space="0" w:color="4BACC6"/>
              <w:bottom w:val="single" w:sz="8" w:space="0" w:color="4BACC6"/>
              <w:right w:val="single" w:sz="8" w:space="0" w:color="4BACC6"/>
            </w:tcBorders>
            <w:vAlign w:val="center"/>
          </w:tcPr>
          <w:p w14:paraId="4DEADCA3" w14:textId="77777777" w:rsidR="00241949" w:rsidRPr="00867792" w:rsidRDefault="00241949" w:rsidP="00867792">
            <w:pPr>
              <w:jc w:val="center"/>
              <w:rPr>
                <w:rFonts w:cs="Calibri"/>
                <w:color w:val="000000"/>
              </w:rPr>
            </w:pPr>
            <w:r w:rsidRPr="00867792">
              <w:rPr>
                <w:rFonts w:cs="Calibri"/>
                <w:color w:val="000000"/>
              </w:rPr>
              <w:t>0,69</w:t>
            </w:r>
          </w:p>
        </w:tc>
      </w:tr>
      <w:tr w:rsidR="00241949" w:rsidRPr="009F45F9" w14:paraId="2EBC978F" w14:textId="77777777" w:rsidTr="00867792">
        <w:trPr>
          <w:trHeight w:val="410"/>
        </w:trPr>
        <w:tc>
          <w:tcPr>
            <w:tcW w:w="1434" w:type="dxa"/>
            <w:tcBorders>
              <w:top w:val="single" w:sz="8" w:space="0" w:color="4BACC6"/>
              <w:left w:val="single" w:sz="8" w:space="0" w:color="4BACC6"/>
              <w:bottom w:val="single" w:sz="8" w:space="0" w:color="4BACC6"/>
              <w:right w:val="single" w:sz="8" w:space="0" w:color="4BACC6"/>
            </w:tcBorders>
            <w:vAlign w:val="center"/>
          </w:tcPr>
          <w:p w14:paraId="35021CC0" w14:textId="77777777" w:rsidR="00241949" w:rsidRPr="009F45F9" w:rsidRDefault="00241949" w:rsidP="00241949">
            <w:pPr>
              <w:rPr>
                <w:color w:val="000000"/>
              </w:rPr>
            </w:pPr>
            <w:r w:rsidRPr="009F45F9">
              <w:rPr>
                <w:color w:val="000000"/>
              </w:rPr>
              <w:t>423911</w:t>
            </w:r>
          </w:p>
        </w:tc>
        <w:tc>
          <w:tcPr>
            <w:tcW w:w="2727" w:type="dxa"/>
            <w:tcBorders>
              <w:top w:val="single" w:sz="8" w:space="0" w:color="4BACC6"/>
              <w:left w:val="nil"/>
              <w:bottom w:val="single" w:sz="8" w:space="0" w:color="4BACC6"/>
              <w:right w:val="nil"/>
            </w:tcBorders>
            <w:vAlign w:val="center"/>
          </w:tcPr>
          <w:p w14:paraId="2D15D029" w14:textId="77777777" w:rsidR="00241949" w:rsidRPr="009F45F9" w:rsidRDefault="00241949" w:rsidP="00241949">
            <w:pPr>
              <w:rPr>
                <w:color w:val="000000"/>
              </w:rPr>
            </w:pPr>
            <w:r w:rsidRPr="009F45F9">
              <w:rPr>
                <w:color w:val="000000"/>
              </w:rPr>
              <w:t xml:space="preserve">Остале опште услуге </w:t>
            </w:r>
          </w:p>
        </w:tc>
        <w:tc>
          <w:tcPr>
            <w:tcW w:w="1591" w:type="dxa"/>
            <w:tcBorders>
              <w:top w:val="single" w:sz="8" w:space="0" w:color="4BACC6"/>
              <w:left w:val="single" w:sz="8" w:space="0" w:color="4BACC6"/>
              <w:bottom w:val="single" w:sz="8" w:space="0" w:color="4BACC6"/>
              <w:right w:val="single" w:sz="8" w:space="0" w:color="4BACC6"/>
            </w:tcBorders>
            <w:vAlign w:val="center"/>
          </w:tcPr>
          <w:p w14:paraId="38DF89A4" w14:textId="77777777" w:rsidR="00241949" w:rsidRPr="00867792" w:rsidRDefault="00241949"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72B01CC3" w14:textId="77777777" w:rsidR="00241949" w:rsidRPr="00867792" w:rsidRDefault="00241949" w:rsidP="00867792">
            <w:pPr>
              <w:jc w:val="center"/>
              <w:rPr>
                <w:rFonts w:cs="Calibri"/>
                <w:color w:val="000000"/>
              </w:rPr>
            </w:pPr>
            <w:r w:rsidRPr="00867792">
              <w:rPr>
                <w:rFonts w:cs="Calibri"/>
                <w:color w:val="000000"/>
              </w:rPr>
              <w:t>398.777,28</w:t>
            </w:r>
          </w:p>
        </w:tc>
        <w:tc>
          <w:tcPr>
            <w:tcW w:w="856" w:type="dxa"/>
            <w:tcBorders>
              <w:top w:val="single" w:sz="8" w:space="0" w:color="4BACC6"/>
              <w:left w:val="single" w:sz="8" w:space="0" w:color="4BACC6"/>
              <w:bottom w:val="single" w:sz="8" w:space="0" w:color="4BACC6"/>
              <w:right w:val="single" w:sz="8" w:space="0" w:color="4BACC6"/>
            </w:tcBorders>
            <w:vAlign w:val="center"/>
          </w:tcPr>
          <w:p w14:paraId="694C49EA" w14:textId="77777777" w:rsidR="00241949" w:rsidRPr="00867792" w:rsidRDefault="00241949" w:rsidP="00867792">
            <w:pPr>
              <w:jc w:val="center"/>
              <w:rPr>
                <w:rFonts w:cs="Calibri"/>
                <w:color w:val="000000"/>
              </w:rPr>
            </w:pPr>
            <w:r w:rsidRPr="00867792">
              <w:rPr>
                <w:rFonts w:cs="Calibri"/>
                <w:color w:val="000000"/>
              </w:rPr>
              <w:t>3,88</w:t>
            </w:r>
          </w:p>
        </w:tc>
      </w:tr>
      <w:tr w:rsidR="00241949" w:rsidRPr="009F45F9" w14:paraId="2FCD164D" w14:textId="77777777" w:rsidTr="00867792">
        <w:trPr>
          <w:trHeight w:val="315"/>
        </w:trPr>
        <w:tc>
          <w:tcPr>
            <w:tcW w:w="1434" w:type="dxa"/>
            <w:tcBorders>
              <w:top w:val="nil"/>
              <w:left w:val="single" w:sz="8" w:space="0" w:color="4BACC6"/>
              <w:bottom w:val="nil"/>
              <w:right w:val="single" w:sz="8" w:space="0" w:color="4BACC6"/>
            </w:tcBorders>
            <w:shd w:val="clear" w:color="000000" w:fill="DAEEF3"/>
            <w:vAlign w:val="center"/>
          </w:tcPr>
          <w:p w14:paraId="140F24F7" w14:textId="77777777" w:rsidR="00241949" w:rsidRPr="009F45F9" w:rsidRDefault="00241949" w:rsidP="00241949">
            <w:pPr>
              <w:rPr>
                <w:b/>
                <w:bCs/>
                <w:color w:val="000000"/>
              </w:rPr>
            </w:pPr>
            <w:r w:rsidRPr="009F45F9">
              <w:rPr>
                <w:b/>
                <w:bCs/>
                <w:color w:val="000000"/>
              </w:rPr>
              <w:t>Укупно 423</w:t>
            </w:r>
          </w:p>
        </w:tc>
        <w:tc>
          <w:tcPr>
            <w:tcW w:w="2727" w:type="dxa"/>
            <w:tcBorders>
              <w:top w:val="nil"/>
              <w:left w:val="nil"/>
              <w:bottom w:val="nil"/>
              <w:right w:val="nil"/>
            </w:tcBorders>
            <w:shd w:val="clear" w:color="000000" w:fill="DAEEF3"/>
            <w:vAlign w:val="center"/>
          </w:tcPr>
          <w:p w14:paraId="2409CD4E" w14:textId="77777777" w:rsidR="00241949" w:rsidRPr="009F45F9" w:rsidRDefault="00241949" w:rsidP="00241949">
            <w:pPr>
              <w:rPr>
                <w:b/>
                <w:bCs/>
                <w:color w:val="000000"/>
              </w:rPr>
            </w:pPr>
          </w:p>
        </w:tc>
        <w:tc>
          <w:tcPr>
            <w:tcW w:w="1591" w:type="dxa"/>
            <w:tcBorders>
              <w:top w:val="nil"/>
              <w:left w:val="single" w:sz="8" w:space="0" w:color="4BACC6"/>
              <w:bottom w:val="nil"/>
              <w:right w:val="single" w:sz="8" w:space="0" w:color="4BACC6"/>
            </w:tcBorders>
            <w:shd w:val="clear" w:color="000000" w:fill="DAEEF3"/>
            <w:vAlign w:val="center"/>
          </w:tcPr>
          <w:p w14:paraId="2715FE4E" w14:textId="77777777" w:rsidR="00241949" w:rsidRPr="00867792" w:rsidRDefault="00241949" w:rsidP="00867792">
            <w:pPr>
              <w:spacing w:after="0"/>
              <w:jc w:val="center"/>
              <w:rPr>
                <w:rFonts w:cs="Calibri"/>
                <w:b/>
                <w:bCs/>
                <w:color w:val="000000"/>
              </w:rPr>
            </w:pPr>
            <w:r w:rsidRPr="00867792">
              <w:rPr>
                <w:rFonts w:cs="Calibri"/>
                <w:b/>
                <w:bCs/>
                <w:color w:val="000000"/>
              </w:rPr>
              <w:t>10.277.000,00</w:t>
            </w:r>
          </w:p>
        </w:tc>
        <w:tc>
          <w:tcPr>
            <w:tcW w:w="2492" w:type="dxa"/>
            <w:tcBorders>
              <w:top w:val="nil"/>
              <w:left w:val="nil"/>
              <w:bottom w:val="nil"/>
              <w:right w:val="nil"/>
            </w:tcBorders>
            <w:shd w:val="clear" w:color="000000" w:fill="DAEEF3"/>
            <w:vAlign w:val="center"/>
          </w:tcPr>
          <w:p w14:paraId="11C9CF6E" w14:textId="77777777" w:rsidR="00241949" w:rsidRPr="00867792" w:rsidRDefault="00241949" w:rsidP="00867792">
            <w:pPr>
              <w:jc w:val="center"/>
              <w:rPr>
                <w:rFonts w:cs="Calibri"/>
                <w:b/>
                <w:bCs/>
                <w:color w:val="000000"/>
              </w:rPr>
            </w:pPr>
            <w:r w:rsidRPr="00867792">
              <w:rPr>
                <w:rFonts w:cs="Calibri"/>
                <w:b/>
                <w:bCs/>
                <w:color w:val="000000"/>
              </w:rPr>
              <w:t>5.355.399,50</w:t>
            </w:r>
          </w:p>
        </w:tc>
        <w:tc>
          <w:tcPr>
            <w:tcW w:w="856" w:type="dxa"/>
            <w:tcBorders>
              <w:top w:val="nil"/>
              <w:left w:val="single" w:sz="8" w:space="0" w:color="4BACC6"/>
              <w:bottom w:val="nil"/>
              <w:right w:val="single" w:sz="8" w:space="0" w:color="4BACC6"/>
            </w:tcBorders>
            <w:shd w:val="clear" w:color="000000" w:fill="DAEEF3"/>
            <w:vAlign w:val="center"/>
          </w:tcPr>
          <w:p w14:paraId="06276151" w14:textId="77777777" w:rsidR="00241949" w:rsidRPr="00867792" w:rsidRDefault="00241949" w:rsidP="00867792">
            <w:pPr>
              <w:jc w:val="center"/>
              <w:rPr>
                <w:rFonts w:cs="Calibri"/>
                <w:b/>
                <w:bCs/>
                <w:color w:val="000000"/>
              </w:rPr>
            </w:pPr>
            <w:r w:rsidRPr="00867792">
              <w:rPr>
                <w:rFonts w:cs="Calibri"/>
                <w:b/>
                <w:bCs/>
                <w:color w:val="000000"/>
              </w:rPr>
              <w:t>52,11</w:t>
            </w:r>
          </w:p>
        </w:tc>
      </w:tr>
      <w:tr w:rsidR="0088782F" w:rsidRPr="009F45F9" w14:paraId="44A0AEBF"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69DD5273" w14:textId="77777777" w:rsidR="0088782F" w:rsidRPr="009F45F9" w:rsidRDefault="0088782F" w:rsidP="0088782F">
            <w:pPr>
              <w:rPr>
                <w:color w:val="000000"/>
              </w:rPr>
            </w:pPr>
            <w:r w:rsidRPr="009F45F9">
              <w:rPr>
                <w:color w:val="000000"/>
              </w:rPr>
              <w:t>423 НПМ</w:t>
            </w:r>
          </w:p>
        </w:tc>
        <w:tc>
          <w:tcPr>
            <w:tcW w:w="2727" w:type="dxa"/>
            <w:tcBorders>
              <w:top w:val="single" w:sz="8" w:space="0" w:color="4BACC6"/>
              <w:left w:val="nil"/>
              <w:bottom w:val="single" w:sz="8" w:space="0" w:color="4BACC6"/>
              <w:right w:val="nil"/>
            </w:tcBorders>
            <w:vAlign w:val="center"/>
          </w:tcPr>
          <w:p w14:paraId="6AB0F4BE" w14:textId="77777777" w:rsidR="0088782F" w:rsidRPr="009F45F9" w:rsidRDefault="0088782F" w:rsidP="0088782F">
            <w:pPr>
              <w:rPr>
                <w:color w:val="000000"/>
              </w:rPr>
            </w:pPr>
          </w:p>
        </w:tc>
        <w:tc>
          <w:tcPr>
            <w:tcW w:w="1591" w:type="dxa"/>
            <w:tcBorders>
              <w:top w:val="single" w:sz="8" w:space="0" w:color="4BACC6"/>
              <w:left w:val="single" w:sz="8" w:space="0" w:color="4BACC6"/>
              <w:bottom w:val="single" w:sz="8" w:space="0" w:color="4BACC6"/>
              <w:right w:val="single" w:sz="8" w:space="0" w:color="4BACC6"/>
            </w:tcBorders>
            <w:vAlign w:val="center"/>
          </w:tcPr>
          <w:p w14:paraId="21AA1D9A"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163E6B19" w14:textId="77777777" w:rsidR="0088782F" w:rsidRPr="00867792" w:rsidRDefault="0088782F" w:rsidP="00867792">
            <w:pPr>
              <w:jc w:val="center"/>
            </w:pPr>
          </w:p>
        </w:tc>
        <w:tc>
          <w:tcPr>
            <w:tcW w:w="856" w:type="dxa"/>
            <w:tcBorders>
              <w:top w:val="single" w:sz="8" w:space="0" w:color="4BACC6"/>
              <w:left w:val="single" w:sz="8" w:space="0" w:color="4BACC6"/>
              <w:bottom w:val="single" w:sz="8" w:space="0" w:color="4BACC6"/>
              <w:right w:val="single" w:sz="8" w:space="0" w:color="4BACC6"/>
            </w:tcBorders>
            <w:vAlign w:val="center"/>
          </w:tcPr>
          <w:p w14:paraId="739F62DD" w14:textId="77777777" w:rsidR="0088782F" w:rsidRPr="00867792" w:rsidRDefault="0088782F" w:rsidP="00867792">
            <w:pPr>
              <w:jc w:val="center"/>
              <w:rPr>
                <w:color w:val="000000"/>
              </w:rPr>
            </w:pPr>
          </w:p>
        </w:tc>
      </w:tr>
      <w:tr w:rsidR="00FE31C7" w:rsidRPr="009F45F9" w14:paraId="207EB553"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635CB5F8" w14:textId="77777777" w:rsidR="00FE31C7" w:rsidRPr="00FE31C7" w:rsidRDefault="00FE31C7" w:rsidP="00FE31C7">
            <w:pPr>
              <w:spacing w:after="0"/>
              <w:jc w:val="left"/>
              <w:rPr>
                <w:rFonts w:cs="Calibri"/>
                <w:color w:val="000000"/>
              </w:rPr>
            </w:pPr>
            <w:r w:rsidRPr="00FE31C7">
              <w:rPr>
                <w:rFonts w:cs="Calibri"/>
                <w:color w:val="000000"/>
              </w:rPr>
              <w:t>423111</w:t>
            </w:r>
          </w:p>
        </w:tc>
        <w:tc>
          <w:tcPr>
            <w:tcW w:w="2727" w:type="dxa"/>
            <w:tcBorders>
              <w:top w:val="single" w:sz="8" w:space="0" w:color="4BACC6"/>
              <w:left w:val="nil"/>
              <w:bottom w:val="single" w:sz="8" w:space="0" w:color="4BACC6"/>
              <w:right w:val="nil"/>
            </w:tcBorders>
            <w:vAlign w:val="center"/>
          </w:tcPr>
          <w:p w14:paraId="76BDCA1A" w14:textId="77777777" w:rsidR="00FE31C7" w:rsidRPr="00FE31C7" w:rsidRDefault="00FE31C7" w:rsidP="00FE31C7">
            <w:pPr>
              <w:jc w:val="left"/>
              <w:rPr>
                <w:rFonts w:cs="Calibri"/>
                <w:color w:val="000000"/>
              </w:rPr>
            </w:pPr>
            <w:r w:rsidRPr="00FE31C7">
              <w:rPr>
                <w:rFonts w:cs="Calibri"/>
                <w:color w:val="000000"/>
              </w:rPr>
              <w:t>Услуге превођења</w:t>
            </w:r>
          </w:p>
        </w:tc>
        <w:tc>
          <w:tcPr>
            <w:tcW w:w="1591" w:type="dxa"/>
            <w:tcBorders>
              <w:top w:val="single" w:sz="8" w:space="0" w:color="4BACC6"/>
              <w:left w:val="single" w:sz="8" w:space="0" w:color="4BACC6"/>
              <w:bottom w:val="single" w:sz="8" w:space="0" w:color="4BACC6"/>
              <w:right w:val="single" w:sz="8" w:space="0" w:color="4BACC6"/>
            </w:tcBorders>
            <w:vAlign w:val="center"/>
          </w:tcPr>
          <w:p w14:paraId="69FF2D92" w14:textId="77777777" w:rsidR="00FE31C7" w:rsidRPr="00867792" w:rsidRDefault="00FE31C7"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7D842A0E" w14:textId="77777777" w:rsidR="00FE31C7" w:rsidRPr="00867792" w:rsidRDefault="00FE31C7" w:rsidP="00867792">
            <w:pPr>
              <w:jc w:val="center"/>
              <w:rPr>
                <w:rFonts w:cs="Calibri"/>
                <w:color w:val="000000"/>
              </w:rPr>
            </w:pPr>
            <w:r w:rsidRPr="00867792">
              <w:rPr>
                <w:rFonts w:cs="Calibri"/>
                <w:color w:val="000000"/>
              </w:rPr>
              <w:t>112.924,80</w:t>
            </w:r>
          </w:p>
        </w:tc>
        <w:tc>
          <w:tcPr>
            <w:tcW w:w="856" w:type="dxa"/>
            <w:tcBorders>
              <w:top w:val="single" w:sz="8" w:space="0" w:color="4BACC6"/>
              <w:left w:val="single" w:sz="8" w:space="0" w:color="4BACC6"/>
              <w:bottom w:val="single" w:sz="8" w:space="0" w:color="4BACC6"/>
              <w:right w:val="single" w:sz="8" w:space="0" w:color="4BACC6"/>
            </w:tcBorders>
            <w:vAlign w:val="center"/>
          </w:tcPr>
          <w:p w14:paraId="524E4A21" w14:textId="77777777" w:rsidR="00FE31C7" w:rsidRPr="00867792" w:rsidRDefault="00FE31C7" w:rsidP="00867792">
            <w:pPr>
              <w:jc w:val="center"/>
              <w:rPr>
                <w:rFonts w:cs="Calibri"/>
                <w:color w:val="000000"/>
              </w:rPr>
            </w:pPr>
            <w:r w:rsidRPr="00867792">
              <w:rPr>
                <w:rFonts w:cs="Calibri"/>
                <w:color w:val="000000"/>
              </w:rPr>
              <w:t>5,97</w:t>
            </w:r>
          </w:p>
        </w:tc>
      </w:tr>
      <w:tr w:rsidR="00FE31C7" w:rsidRPr="009F45F9" w14:paraId="18B03145"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7FEE2C1" w14:textId="77777777" w:rsidR="00FE31C7" w:rsidRPr="00FE31C7" w:rsidRDefault="00FE31C7" w:rsidP="00FE31C7">
            <w:pPr>
              <w:jc w:val="left"/>
              <w:rPr>
                <w:rFonts w:cs="Calibri"/>
                <w:color w:val="000000"/>
              </w:rPr>
            </w:pPr>
            <w:r w:rsidRPr="00FE31C7">
              <w:rPr>
                <w:rFonts w:cs="Calibri"/>
                <w:color w:val="000000"/>
              </w:rPr>
              <w:t>423413</w:t>
            </w:r>
          </w:p>
        </w:tc>
        <w:tc>
          <w:tcPr>
            <w:tcW w:w="2727" w:type="dxa"/>
            <w:tcBorders>
              <w:top w:val="single" w:sz="8" w:space="0" w:color="4BACC6"/>
              <w:left w:val="nil"/>
              <w:bottom w:val="single" w:sz="8" w:space="0" w:color="4BACC6"/>
              <w:right w:val="nil"/>
            </w:tcBorders>
            <w:vAlign w:val="center"/>
          </w:tcPr>
          <w:p w14:paraId="484DE965" w14:textId="77777777" w:rsidR="00FE31C7" w:rsidRPr="00FE31C7" w:rsidRDefault="00FE31C7" w:rsidP="00FE31C7">
            <w:pPr>
              <w:jc w:val="left"/>
              <w:rPr>
                <w:rFonts w:cs="Calibri"/>
                <w:color w:val="000000"/>
              </w:rPr>
            </w:pPr>
            <w:r w:rsidRPr="00FE31C7">
              <w:rPr>
                <w:rFonts w:cs="Calibri"/>
                <w:color w:val="000000"/>
              </w:rPr>
              <w:t>Услуге штампања публикација</w:t>
            </w:r>
          </w:p>
        </w:tc>
        <w:tc>
          <w:tcPr>
            <w:tcW w:w="1591" w:type="dxa"/>
            <w:tcBorders>
              <w:top w:val="single" w:sz="8" w:space="0" w:color="4BACC6"/>
              <w:left w:val="single" w:sz="8" w:space="0" w:color="4BACC6"/>
              <w:bottom w:val="single" w:sz="8" w:space="0" w:color="4BACC6"/>
              <w:right w:val="single" w:sz="8" w:space="0" w:color="4BACC6"/>
            </w:tcBorders>
            <w:vAlign w:val="center"/>
          </w:tcPr>
          <w:p w14:paraId="6FFF9504" w14:textId="77777777" w:rsidR="00FE31C7" w:rsidRPr="00867792" w:rsidRDefault="00FE31C7"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3B04A5AD" w14:textId="77777777" w:rsidR="00FE31C7" w:rsidRPr="00867792" w:rsidRDefault="00FE31C7" w:rsidP="00867792">
            <w:pPr>
              <w:jc w:val="center"/>
              <w:rPr>
                <w:rFonts w:cs="Calibri"/>
                <w:color w:val="000000"/>
              </w:rPr>
            </w:pPr>
            <w:r w:rsidRPr="00867792">
              <w:rPr>
                <w:rFonts w:cs="Calibri"/>
                <w:color w:val="000000"/>
              </w:rPr>
              <w:t>380.050,00</w:t>
            </w:r>
          </w:p>
        </w:tc>
        <w:tc>
          <w:tcPr>
            <w:tcW w:w="856" w:type="dxa"/>
            <w:tcBorders>
              <w:top w:val="single" w:sz="8" w:space="0" w:color="4BACC6"/>
              <w:left w:val="single" w:sz="8" w:space="0" w:color="4BACC6"/>
              <w:bottom w:val="single" w:sz="8" w:space="0" w:color="4BACC6"/>
              <w:right w:val="single" w:sz="8" w:space="0" w:color="4BACC6"/>
            </w:tcBorders>
            <w:vAlign w:val="center"/>
          </w:tcPr>
          <w:p w14:paraId="3C54B4FD" w14:textId="77777777" w:rsidR="00FE31C7" w:rsidRPr="00867792" w:rsidRDefault="00FE31C7" w:rsidP="00867792">
            <w:pPr>
              <w:jc w:val="center"/>
              <w:rPr>
                <w:rFonts w:cs="Calibri"/>
                <w:color w:val="000000"/>
              </w:rPr>
            </w:pPr>
            <w:r w:rsidRPr="00867792">
              <w:rPr>
                <w:rFonts w:cs="Calibri"/>
                <w:color w:val="000000"/>
              </w:rPr>
              <w:t>20,11</w:t>
            </w:r>
          </w:p>
        </w:tc>
      </w:tr>
      <w:tr w:rsidR="00FE31C7" w:rsidRPr="009F45F9" w14:paraId="6B5E3D9C"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A5ED200" w14:textId="77777777" w:rsidR="00FE31C7" w:rsidRPr="00FE31C7" w:rsidRDefault="00FE31C7" w:rsidP="00FE31C7">
            <w:pPr>
              <w:jc w:val="left"/>
              <w:rPr>
                <w:rFonts w:cs="Calibri"/>
                <w:color w:val="000000"/>
              </w:rPr>
            </w:pPr>
            <w:r w:rsidRPr="00FE31C7">
              <w:rPr>
                <w:rFonts w:cs="Calibri"/>
                <w:color w:val="000000"/>
              </w:rPr>
              <w:t>423432</w:t>
            </w:r>
          </w:p>
        </w:tc>
        <w:tc>
          <w:tcPr>
            <w:tcW w:w="2727" w:type="dxa"/>
            <w:tcBorders>
              <w:top w:val="single" w:sz="8" w:space="0" w:color="4BACC6"/>
              <w:left w:val="nil"/>
              <w:bottom w:val="single" w:sz="8" w:space="0" w:color="4BACC6"/>
              <w:right w:val="nil"/>
            </w:tcBorders>
            <w:vAlign w:val="center"/>
          </w:tcPr>
          <w:p w14:paraId="62AB0ABC" w14:textId="77777777" w:rsidR="00FE31C7" w:rsidRPr="00330B0E" w:rsidRDefault="00FE31C7" w:rsidP="00FE31C7">
            <w:pPr>
              <w:jc w:val="left"/>
              <w:rPr>
                <w:rFonts w:cs="Calibri"/>
                <w:color w:val="000000"/>
                <w:lang w:val="ru-RU"/>
              </w:rPr>
            </w:pPr>
            <w:r w:rsidRPr="00330B0E">
              <w:rPr>
                <w:rFonts w:cs="Calibri"/>
                <w:color w:val="000000"/>
                <w:lang w:val="ru-RU"/>
              </w:rPr>
              <w:t>Објављивање тендера и информативних огласа</w:t>
            </w:r>
          </w:p>
        </w:tc>
        <w:tc>
          <w:tcPr>
            <w:tcW w:w="1591" w:type="dxa"/>
            <w:tcBorders>
              <w:top w:val="single" w:sz="8" w:space="0" w:color="4BACC6"/>
              <w:left w:val="single" w:sz="8" w:space="0" w:color="4BACC6"/>
              <w:bottom w:val="single" w:sz="8" w:space="0" w:color="4BACC6"/>
              <w:right w:val="single" w:sz="8" w:space="0" w:color="4BACC6"/>
            </w:tcBorders>
            <w:vAlign w:val="center"/>
          </w:tcPr>
          <w:p w14:paraId="56C7CC1A" w14:textId="77777777" w:rsidR="00FE31C7" w:rsidRPr="00330B0E" w:rsidRDefault="00FE31C7" w:rsidP="00867792">
            <w:pPr>
              <w:jc w:val="center"/>
              <w:rPr>
                <w:rFonts w:cs="Calibri"/>
                <w:color w:val="000000"/>
                <w:lang w:val="ru-RU"/>
              </w:rPr>
            </w:pPr>
          </w:p>
        </w:tc>
        <w:tc>
          <w:tcPr>
            <w:tcW w:w="2492" w:type="dxa"/>
            <w:tcBorders>
              <w:top w:val="single" w:sz="8" w:space="0" w:color="4BACC6"/>
              <w:left w:val="nil"/>
              <w:bottom w:val="single" w:sz="8" w:space="0" w:color="4BACC6"/>
              <w:right w:val="nil"/>
            </w:tcBorders>
            <w:vAlign w:val="center"/>
          </w:tcPr>
          <w:p w14:paraId="49EDDA4F" w14:textId="77777777" w:rsidR="00FE31C7" w:rsidRPr="00867792" w:rsidRDefault="00FE31C7" w:rsidP="00867792">
            <w:pPr>
              <w:jc w:val="center"/>
              <w:rPr>
                <w:rFonts w:cs="Calibri"/>
                <w:color w:val="000000"/>
              </w:rPr>
            </w:pPr>
            <w:r w:rsidRPr="00867792">
              <w:rPr>
                <w:rFonts w:cs="Calibri"/>
                <w:color w:val="000000"/>
              </w:rPr>
              <w:t>54.747,00</w:t>
            </w:r>
          </w:p>
        </w:tc>
        <w:tc>
          <w:tcPr>
            <w:tcW w:w="856" w:type="dxa"/>
            <w:tcBorders>
              <w:top w:val="single" w:sz="8" w:space="0" w:color="4BACC6"/>
              <w:left w:val="single" w:sz="8" w:space="0" w:color="4BACC6"/>
              <w:bottom w:val="single" w:sz="8" w:space="0" w:color="4BACC6"/>
              <w:right w:val="single" w:sz="8" w:space="0" w:color="4BACC6"/>
            </w:tcBorders>
            <w:vAlign w:val="center"/>
          </w:tcPr>
          <w:p w14:paraId="44DCF2DF" w14:textId="77777777" w:rsidR="00FE31C7" w:rsidRPr="00867792" w:rsidRDefault="00FE31C7" w:rsidP="00867792">
            <w:pPr>
              <w:jc w:val="center"/>
              <w:rPr>
                <w:rFonts w:cs="Calibri"/>
                <w:color w:val="000000"/>
              </w:rPr>
            </w:pPr>
            <w:r w:rsidRPr="00867792">
              <w:rPr>
                <w:rFonts w:cs="Calibri"/>
                <w:color w:val="000000"/>
              </w:rPr>
              <w:t>2,90</w:t>
            </w:r>
          </w:p>
        </w:tc>
      </w:tr>
      <w:tr w:rsidR="00FE31C7" w:rsidRPr="009F45F9" w14:paraId="7AF17154"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96E7965" w14:textId="77777777" w:rsidR="00FE31C7" w:rsidRPr="00FE31C7" w:rsidRDefault="00FE31C7" w:rsidP="00FE31C7">
            <w:pPr>
              <w:jc w:val="left"/>
              <w:rPr>
                <w:rFonts w:cs="Calibri"/>
                <w:color w:val="000000"/>
              </w:rPr>
            </w:pPr>
            <w:r w:rsidRPr="00FE31C7">
              <w:rPr>
                <w:rFonts w:cs="Calibri"/>
                <w:color w:val="000000"/>
              </w:rPr>
              <w:t>423531</w:t>
            </w:r>
          </w:p>
        </w:tc>
        <w:tc>
          <w:tcPr>
            <w:tcW w:w="2727" w:type="dxa"/>
            <w:tcBorders>
              <w:top w:val="single" w:sz="8" w:space="0" w:color="4BACC6"/>
              <w:left w:val="nil"/>
              <w:bottom w:val="single" w:sz="8" w:space="0" w:color="4BACC6"/>
              <w:right w:val="nil"/>
            </w:tcBorders>
            <w:vAlign w:val="center"/>
          </w:tcPr>
          <w:p w14:paraId="3E33C493" w14:textId="77777777" w:rsidR="00FE31C7" w:rsidRPr="00FE31C7" w:rsidRDefault="00FE31C7" w:rsidP="00FE31C7">
            <w:pPr>
              <w:jc w:val="left"/>
              <w:rPr>
                <w:rFonts w:cs="Calibri"/>
                <w:color w:val="000000"/>
              </w:rPr>
            </w:pPr>
            <w:r w:rsidRPr="00FE31C7">
              <w:rPr>
                <w:rFonts w:cs="Calibri"/>
                <w:color w:val="000000"/>
              </w:rPr>
              <w:t>Услуге вештачења</w:t>
            </w:r>
          </w:p>
        </w:tc>
        <w:tc>
          <w:tcPr>
            <w:tcW w:w="1591" w:type="dxa"/>
            <w:tcBorders>
              <w:top w:val="single" w:sz="8" w:space="0" w:color="4BACC6"/>
              <w:left w:val="single" w:sz="8" w:space="0" w:color="4BACC6"/>
              <w:bottom w:val="single" w:sz="8" w:space="0" w:color="4BACC6"/>
              <w:right w:val="single" w:sz="8" w:space="0" w:color="4BACC6"/>
            </w:tcBorders>
            <w:vAlign w:val="center"/>
          </w:tcPr>
          <w:p w14:paraId="63090DAC" w14:textId="77777777" w:rsidR="00FE31C7" w:rsidRPr="00867792" w:rsidRDefault="00FE31C7"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6D5E6A41" w14:textId="77777777" w:rsidR="00FE31C7" w:rsidRPr="00867792" w:rsidRDefault="00FE31C7" w:rsidP="00867792">
            <w:pPr>
              <w:jc w:val="center"/>
              <w:rPr>
                <w:rFonts w:cs="Calibri"/>
                <w:color w:val="000000"/>
              </w:rPr>
            </w:pPr>
            <w:r w:rsidRPr="00867792">
              <w:rPr>
                <w:rFonts w:cs="Calibri"/>
                <w:color w:val="000000"/>
              </w:rPr>
              <w:t>89.568,00</w:t>
            </w:r>
          </w:p>
        </w:tc>
        <w:tc>
          <w:tcPr>
            <w:tcW w:w="856" w:type="dxa"/>
            <w:tcBorders>
              <w:top w:val="single" w:sz="8" w:space="0" w:color="4BACC6"/>
              <w:left w:val="single" w:sz="8" w:space="0" w:color="4BACC6"/>
              <w:bottom w:val="single" w:sz="8" w:space="0" w:color="4BACC6"/>
              <w:right w:val="single" w:sz="8" w:space="0" w:color="4BACC6"/>
            </w:tcBorders>
            <w:vAlign w:val="center"/>
          </w:tcPr>
          <w:p w14:paraId="5A1F3998" w14:textId="77777777" w:rsidR="00FE31C7" w:rsidRPr="00867792" w:rsidRDefault="00FE31C7" w:rsidP="00867792">
            <w:pPr>
              <w:jc w:val="center"/>
              <w:rPr>
                <w:rFonts w:cs="Calibri"/>
                <w:color w:val="000000"/>
              </w:rPr>
            </w:pPr>
            <w:r w:rsidRPr="00867792">
              <w:rPr>
                <w:rFonts w:cs="Calibri"/>
                <w:color w:val="000000"/>
              </w:rPr>
              <w:t>4,74</w:t>
            </w:r>
          </w:p>
        </w:tc>
      </w:tr>
      <w:tr w:rsidR="00FE31C7" w:rsidRPr="009F45F9" w14:paraId="7BDE86AB"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B95A00D" w14:textId="77777777" w:rsidR="00FE31C7" w:rsidRPr="00FE31C7" w:rsidRDefault="00FE31C7" w:rsidP="00FE31C7">
            <w:pPr>
              <w:jc w:val="left"/>
              <w:rPr>
                <w:rFonts w:cs="Calibri"/>
                <w:color w:val="000000"/>
              </w:rPr>
            </w:pPr>
            <w:r w:rsidRPr="00FE31C7">
              <w:rPr>
                <w:rFonts w:cs="Calibri"/>
                <w:color w:val="000000"/>
              </w:rPr>
              <w:t>423621</w:t>
            </w:r>
          </w:p>
        </w:tc>
        <w:tc>
          <w:tcPr>
            <w:tcW w:w="2727" w:type="dxa"/>
            <w:tcBorders>
              <w:top w:val="single" w:sz="8" w:space="0" w:color="4BACC6"/>
              <w:left w:val="nil"/>
              <w:bottom w:val="single" w:sz="8" w:space="0" w:color="4BACC6"/>
              <w:right w:val="nil"/>
            </w:tcBorders>
            <w:vAlign w:val="center"/>
          </w:tcPr>
          <w:p w14:paraId="5629C200" w14:textId="77777777" w:rsidR="00FE31C7" w:rsidRPr="00FE31C7" w:rsidRDefault="00FE31C7" w:rsidP="00FE31C7">
            <w:pPr>
              <w:jc w:val="left"/>
              <w:rPr>
                <w:rFonts w:cs="Calibri"/>
                <w:color w:val="000000"/>
              </w:rPr>
            </w:pPr>
            <w:r w:rsidRPr="00FE31C7">
              <w:rPr>
                <w:rFonts w:cs="Calibri"/>
                <w:color w:val="000000"/>
              </w:rPr>
              <w:t>Угоститељске услуге</w:t>
            </w:r>
          </w:p>
        </w:tc>
        <w:tc>
          <w:tcPr>
            <w:tcW w:w="1591" w:type="dxa"/>
            <w:tcBorders>
              <w:top w:val="single" w:sz="8" w:space="0" w:color="4BACC6"/>
              <w:left w:val="single" w:sz="8" w:space="0" w:color="4BACC6"/>
              <w:bottom w:val="single" w:sz="8" w:space="0" w:color="4BACC6"/>
              <w:right w:val="single" w:sz="8" w:space="0" w:color="4BACC6"/>
            </w:tcBorders>
            <w:vAlign w:val="center"/>
          </w:tcPr>
          <w:p w14:paraId="1B046B72" w14:textId="77777777" w:rsidR="00FE31C7" w:rsidRPr="00867792" w:rsidRDefault="00FE31C7"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139AA80B" w14:textId="77777777" w:rsidR="00FE31C7" w:rsidRPr="00867792" w:rsidRDefault="00FE31C7" w:rsidP="00867792">
            <w:pPr>
              <w:jc w:val="center"/>
              <w:rPr>
                <w:rFonts w:cs="Calibri"/>
                <w:color w:val="000000"/>
              </w:rPr>
            </w:pPr>
            <w:r w:rsidRPr="00867792">
              <w:rPr>
                <w:rFonts w:cs="Calibri"/>
                <w:color w:val="000000"/>
              </w:rPr>
              <w:t>28.605,50</w:t>
            </w:r>
          </w:p>
        </w:tc>
        <w:tc>
          <w:tcPr>
            <w:tcW w:w="856" w:type="dxa"/>
            <w:tcBorders>
              <w:top w:val="single" w:sz="8" w:space="0" w:color="4BACC6"/>
              <w:left w:val="single" w:sz="8" w:space="0" w:color="4BACC6"/>
              <w:bottom w:val="single" w:sz="8" w:space="0" w:color="4BACC6"/>
              <w:right w:val="single" w:sz="8" w:space="0" w:color="4BACC6"/>
            </w:tcBorders>
            <w:vAlign w:val="center"/>
          </w:tcPr>
          <w:p w14:paraId="2F2D673E" w14:textId="77777777" w:rsidR="00FE31C7" w:rsidRPr="00867792" w:rsidRDefault="00FE31C7" w:rsidP="00867792">
            <w:pPr>
              <w:jc w:val="center"/>
              <w:rPr>
                <w:rFonts w:cs="Calibri"/>
                <w:color w:val="000000"/>
              </w:rPr>
            </w:pPr>
            <w:r w:rsidRPr="00867792">
              <w:rPr>
                <w:rFonts w:cs="Calibri"/>
                <w:color w:val="000000"/>
              </w:rPr>
              <w:t>1,51</w:t>
            </w:r>
          </w:p>
        </w:tc>
      </w:tr>
      <w:tr w:rsidR="00FE31C7" w:rsidRPr="009F45F9" w14:paraId="78363525"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22E14376" w14:textId="77777777" w:rsidR="00FE31C7" w:rsidRPr="009F45F9" w:rsidRDefault="00FE31C7" w:rsidP="00FE31C7">
            <w:pPr>
              <w:rPr>
                <w:b/>
                <w:bCs/>
                <w:color w:val="000000"/>
              </w:rPr>
            </w:pPr>
            <w:r w:rsidRPr="009F45F9">
              <w:rPr>
                <w:b/>
                <w:bCs/>
                <w:color w:val="000000"/>
              </w:rPr>
              <w:t>Укупно     423 НПМ</w:t>
            </w:r>
          </w:p>
        </w:tc>
        <w:tc>
          <w:tcPr>
            <w:tcW w:w="2727" w:type="dxa"/>
            <w:tcBorders>
              <w:top w:val="single" w:sz="8" w:space="0" w:color="4BACC6"/>
              <w:left w:val="nil"/>
              <w:bottom w:val="single" w:sz="8" w:space="0" w:color="4BACC6"/>
              <w:right w:val="nil"/>
            </w:tcBorders>
            <w:shd w:val="clear" w:color="000000" w:fill="DAEEF3"/>
            <w:vAlign w:val="center"/>
          </w:tcPr>
          <w:p w14:paraId="36E5CABA" w14:textId="77777777" w:rsidR="00FE31C7" w:rsidRPr="009F45F9" w:rsidRDefault="00FE31C7" w:rsidP="00FE31C7">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289F18A4" w14:textId="77777777" w:rsidR="00FE31C7" w:rsidRPr="00867792" w:rsidRDefault="00FE31C7" w:rsidP="00867792">
            <w:pPr>
              <w:spacing w:after="0"/>
              <w:jc w:val="center"/>
              <w:rPr>
                <w:rFonts w:cs="Calibri"/>
                <w:b/>
                <w:bCs/>
                <w:color w:val="000000"/>
              </w:rPr>
            </w:pPr>
            <w:r w:rsidRPr="00867792">
              <w:rPr>
                <w:rFonts w:cs="Calibri"/>
                <w:b/>
                <w:bCs/>
                <w:color w:val="000000"/>
              </w:rPr>
              <w:t>1.890.000,00</w:t>
            </w:r>
          </w:p>
        </w:tc>
        <w:tc>
          <w:tcPr>
            <w:tcW w:w="2492" w:type="dxa"/>
            <w:tcBorders>
              <w:top w:val="single" w:sz="8" w:space="0" w:color="4BACC6"/>
              <w:left w:val="nil"/>
              <w:bottom w:val="single" w:sz="8" w:space="0" w:color="4BACC6"/>
              <w:right w:val="nil"/>
            </w:tcBorders>
            <w:shd w:val="clear" w:color="000000" w:fill="DAEEF3"/>
            <w:vAlign w:val="center"/>
          </w:tcPr>
          <w:p w14:paraId="7A810199" w14:textId="77777777" w:rsidR="00FE31C7" w:rsidRPr="00867792" w:rsidRDefault="00FE31C7" w:rsidP="00867792">
            <w:pPr>
              <w:jc w:val="center"/>
              <w:rPr>
                <w:rFonts w:cs="Calibri"/>
                <w:b/>
                <w:bCs/>
                <w:color w:val="000000"/>
              </w:rPr>
            </w:pPr>
            <w:r w:rsidRPr="00867792">
              <w:rPr>
                <w:rFonts w:cs="Calibri"/>
                <w:b/>
                <w:bCs/>
                <w:color w:val="000000"/>
              </w:rPr>
              <w:t>665.895,30</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4227495C" w14:textId="77777777" w:rsidR="00FE31C7" w:rsidRPr="00867792" w:rsidRDefault="00FE31C7" w:rsidP="00867792">
            <w:pPr>
              <w:jc w:val="center"/>
              <w:rPr>
                <w:rFonts w:cs="Calibri"/>
                <w:b/>
                <w:bCs/>
                <w:color w:val="000000"/>
              </w:rPr>
            </w:pPr>
            <w:r w:rsidRPr="00867792">
              <w:rPr>
                <w:rFonts w:cs="Calibri"/>
                <w:b/>
                <w:bCs/>
                <w:color w:val="000000"/>
              </w:rPr>
              <w:t>35,23</w:t>
            </w:r>
          </w:p>
        </w:tc>
      </w:tr>
      <w:tr w:rsidR="0088782F" w:rsidRPr="009F45F9" w14:paraId="77D53017"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52A1CDC4" w14:textId="77777777" w:rsidR="0088782F" w:rsidRPr="009F45F9" w:rsidRDefault="0088782F" w:rsidP="0088782F">
            <w:pPr>
              <w:rPr>
                <w:color w:val="000000"/>
              </w:rPr>
            </w:pPr>
            <w:r w:rsidRPr="009F45F9">
              <w:rPr>
                <w:color w:val="000000"/>
              </w:rPr>
              <w:t>425</w:t>
            </w:r>
          </w:p>
        </w:tc>
        <w:tc>
          <w:tcPr>
            <w:tcW w:w="2727" w:type="dxa"/>
            <w:tcBorders>
              <w:top w:val="single" w:sz="8" w:space="0" w:color="4BACC6"/>
              <w:left w:val="nil"/>
              <w:bottom w:val="single" w:sz="8" w:space="0" w:color="4BACC6"/>
              <w:right w:val="nil"/>
            </w:tcBorders>
            <w:vAlign w:val="center"/>
          </w:tcPr>
          <w:p w14:paraId="245FC5D3" w14:textId="77777777" w:rsidR="0088782F" w:rsidRPr="009F45F9" w:rsidRDefault="0088782F" w:rsidP="0088782F">
            <w:pPr>
              <w:rPr>
                <w:color w:val="000000"/>
              </w:rPr>
            </w:pPr>
            <w:r w:rsidRPr="009F45F9">
              <w:rPr>
                <w:color w:val="000000"/>
              </w:rPr>
              <w:t>Поправке и одржавање</w:t>
            </w:r>
          </w:p>
        </w:tc>
        <w:tc>
          <w:tcPr>
            <w:tcW w:w="1591" w:type="dxa"/>
            <w:tcBorders>
              <w:top w:val="single" w:sz="8" w:space="0" w:color="4BACC6"/>
              <w:left w:val="single" w:sz="8" w:space="0" w:color="4BACC6"/>
              <w:bottom w:val="single" w:sz="8" w:space="0" w:color="4BACC6"/>
              <w:right w:val="single" w:sz="8" w:space="0" w:color="4BACC6"/>
            </w:tcBorders>
            <w:vAlign w:val="center"/>
          </w:tcPr>
          <w:p w14:paraId="0934FF88" w14:textId="77777777" w:rsidR="0088782F" w:rsidRPr="00867792" w:rsidRDefault="0088782F"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513BA9A5" w14:textId="77777777" w:rsidR="0088782F" w:rsidRPr="00867792" w:rsidRDefault="0088782F" w:rsidP="00867792">
            <w:pPr>
              <w:jc w:val="center"/>
            </w:pPr>
          </w:p>
        </w:tc>
        <w:tc>
          <w:tcPr>
            <w:tcW w:w="856" w:type="dxa"/>
            <w:tcBorders>
              <w:top w:val="single" w:sz="8" w:space="0" w:color="4BACC6"/>
              <w:left w:val="single" w:sz="8" w:space="0" w:color="4BACC6"/>
              <w:bottom w:val="single" w:sz="8" w:space="0" w:color="4BACC6"/>
              <w:right w:val="single" w:sz="8" w:space="0" w:color="4BACC6"/>
            </w:tcBorders>
            <w:vAlign w:val="center"/>
          </w:tcPr>
          <w:p w14:paraId="78E80358" w14:textId="77777777" w:rsidR="0088782F" w:rsidRPr="00867792" w:rsidRDefault="0088782F" w:rsidP="00867792">
            <w:pPr>
              <w:jc w:val="center"/>
              <w:rPr>
                <w:color w:val="000000"/>
              </w:rPr>
            </w:pPr>
          </w:p>
        </w:tc>
      </w:tr>
      <w:tr w:rsidR="00E01A6A" w:rsidRPr="009F45F9" w14:paraId="6D69861D"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8A2DC90" w14:textId="77777777" w:rsidR="00E01A6A" w:rsidRPr="009F45F9" w:rsidRDefault="00E01A6A" w:rsidP="00E01A6A">
            <w:pPr>
              <w:rPr>
                <w:color w:val="000000"/>
              </w:rPr>
            </w:pPr>
            <w:r w:rsidRPr="009F45F9">
              <w:rPr>
                <w:color w:val="000000"/>
              </w:rPr>
              <w:lastRenderedPageBreak/>
              <w:t>425219</w:t>
            </w:r>
          </w:p>
        </w:tc>
        <w:tc>
          <w:tcPr>
            <w:tcW w:w="2727" w:type="dxa"/>
            <w:tcBorders>
              <w:top w:val="single" w:sz="8" w:space="0" w:color="4BACC6"/>
              <w:left w:val="nil"/>
              <w:bottom w:val="single" w:sz="8" w:space="0" w:color="4BACC6"/>
              <w:right w:val="nil"/>
            </w:tcBorders>
            <w:vAlign w:val="center"/>
          </w:tcPr>
          <w:p w14:paraId="2AF4640B" w14:textId="77777777" w:rsidR="00E01A6A" w:rsidRPr="004B3AD2" w:rsidRDefault="00E01A6A" w:rsidP="00E01A6A">
            <w:pPr>
              <w:rPr>
                <w:color w:val="000000"/>
                <w:lang w:val="ru-RU"/>
              </w:rPr>
            </w:pPr>
            <w:r w:rsidRPr="004B3AD2">
              <w:rPr>
                <w:color w:val="000000"/>
                <w:lang w:val="ru-RU"/>
              </w:rPr>
              <w:t>Остале поправке и одржавање опреме за саобраћај</w:t>
            </w:r>
          </w:p>
        </w:tc>
        <w:tc>
          <w:tcPr>
            <w:tcW w:w="1591" w:type="dxa"/>
            <w:tcBorders>
              <w:top w:val="single" w:sz="8" w:space="0" w:color="4BACC6"/>
              <w:left w:val="single" w:sz="8" w:space="0" w:color="4BACC6"/>
              <w:bottom w:val="single" w:sz="8" w:space="0" w:color="4BACC6"/>
              <w:right w:val="single" w:sz="8" w:space="0" w:color="4BACC6"/>
            </w:tcBorders>
            <w:vAlign w:val="center"/>
          </w:tcPr>
          <w:p w14:paraId="7CAECAC4" w14:textId="77777777" w:rsidR="00E01A6A" w:rsidRPr="00867792" w:rsidRDefault="00E01A6A"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58A5BA10" w14:textId="77777777" w:rsidR="00E01A6A" w:rsidRPr="00867792" w:rsidRDefault="00E01A6A" w:rsidP="00867792">
            <w:pPr>
              <w:spacing w:after="0"/>
              <w:jc w:val="center"/>
              <w:rPr>
                <w:rFonts w:cs="Calibri"/>
                <w:color w:val="000000"/>
              </w:rPr>
            </w:pPr>
            <w:r w:rsidRPr="00867792">
              <w:rPr>
                <w:rFonts w:cs="Calibri"/>
                <w:color w:val="000000"/>
              </w:rPr>
              <w:t>127.474,00</w:t>
            </w:r>
          </w:p>
        </w:tc>
        <w:tc>
          <w:tcPr>
            <w:tcW w:w="856" w:type="dxa"/>
            <w:tcBorders>
              <w:top w:val="single" w:sz="8" w:space="0" w:color="4BACC6"/>
              <w:left w:val="single" w:sz="8" w:space="0" w:color="4BACC6"/>
              <w:bottom w:val="single" w:sz="8" w:space="0" w:color="4BACC6"/>
              <w:right w:val="single" w:sz="8" w:space="0" w:color="4BACC6"/>
            </w:tcBorders>
            <w:vAlign w:val="center"/>
          </w:tcPr>
          <w:p w14:paraId="68DFD133" w14:textId="77777777" w:rsidR="00E01A6A" w:rsidRPr="00867792" w:rsidRDefault="00E01A6A" w:rsidP="00867792">
            <w:pPr>
              <w:jc w:val="center"/>
              <w:rPr>
                <w:rFonts w:cs="Calibri"/>
                <w:color w:val="000000"/>
              </w:rPr>
            </w:pPr>
            <w:r w:rsidRPr="00867792">
              <w:rPr>
                <w:rFonts w:cs="Calibri"/>
                <w:color w:val="000000"/>
              </w:rPr>
              <w:t>23,18</w:t>
            </w:r>
          </w:p>
        </w:tc>
      </w:tr>
      <w:tr w:rsidR="00E01A6A" w:rsidRPr="009F45F9" w14:paraId="5CC1B2EF"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044AF8A8" w14:textId="77777777" w:rsidR="00E01A6A" w:rsidRPr="009F45F9" w:rsidRDefault="00E01A6A" w:rsidP="00E01A6A">
            <w:pPr>
              <w:rPr>
                <w:color w:val="000000"/>
              </w:rPr>
            </w:pPr>
            <w:r w:rsidRPr="009F45F9">
              <w:rPr>
                <w:color w:val="000000"/>
              </w:rPr>
              <w:t>425229</w:t>
            </w:r>
          </w:p>
        </w:tc>
        <w:tc>
          <w:tcPr>
            <w:tcW w:w="2727" w:type="dxa"/>
            <w:tcBorders>
              <w:top w:val="single" w:sz="8" w:space="0" w:color="4BACC6"/>
              <w:left w:val="nil"/>
              <w:bottom w:val="single" w:sz="8" w:space="0" w:color="4BACC6"/>
              <w:right w:val="nil"/>
            </w:tcBorders>
            <w:vAlign w:val="center"/>
          </w:tcPr>
          <w:p w14:paraId="4B31EAB8" w14:textId="77777777" w:rsidR="00E01A6A" w:rsidRPr="004B3AD2" w:rsidRDefault="00E01A6A" w:rsidP="00E01A6A">
            <w:pPr>
              <w:rPr>
                <w:color w:val="000000"/>
                <w:lang w:val="ru-RU"/>
              </w:rPr>
            </w:pPr>
            <w:r w:rsidRPr="004B3AD2">
              <w:rPr>
                <w:color w:val="000000"/>
                <w:lang w:val="ru-RU"/>
              </w:rPr>
              <w:t>Остале поправке и одржавање административне опреме</w:t>
            </w:r>
          </w:p>
        </w:tc>
        <w:tc>
          <w:tcPr>
            <w:tcW w:w="1591" w:type="dxa"/>
            <w:tcBorders>
              <w:top w:val="single" w:sz="8" w:space="0" w:color="4BACC6"/>
              <w:left w:val="single" w:sz="8" w:space="0" w:color="4BACC6"/>
              <w:bottom w:val="single" w:sz="8" w:space="0" w:color="4BACC6"/>
              <w:right w:val="single" w:sz="8" w:space="0" w:color="4BACC6"/>
            </w:tcBorders>
            <w:vAlign w:val="center"/>
          </w:tcPr>
          <w:p w14:paraId="55067CB2" w14:textId="77777777" w:rsidR="00E01A6A" w:rsidRPr="00867792" w:rsidRDefault="00E01A6A"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74EA890F" w14:textId="77777777" w:rsidR="00E01A6A" w:rsidRPr="00867792" w:rsidRDefault="00E01A6A" w:rsidP="00867792">
            <w:pPr>
              <w:jc w:val="center"/>
              <w:rPr>
                <w:rFonts w:cs="Calibri"/>
                <w:color w:val="000000"/>
              </w:rPr>
            </w:pPr>
            <w:r w:rsidRPr="00867792">
              <w:rPr>
                <w:rFonts w:cs="Calibri"/>
                <w:color w:val="000000"/>
              </w:rPr>
              <w:t>126.287,00</w:t>
            </w:r>
          </w:p>
        </w:tc>
        <w:tc>
          <w:tcPr>
            <w:tcW w:w="856" w:type="dxa"/>
            <w:tcBorders>
              <w:top w:val="single" w:sz="8" w:space="0" w:color="4BACC6"/>
              <w:left w:val="single" w:sz="8" w:space="0" w:color="4BACC6"/>
              <w:bottom w:val="single" w:sz="8" w:space="0" w:color="4BACC6"/>
              <w:right w:val="single" w:sz="8" w:space="0" w:color="4BACC6"/>
            </w:tcBorders>
            <w:vAlign w:val="center"/>
          </w:tcPr>
          <w:p w14:paraId="649900D4" w14:textId="77777777" w:rsidR="00E01A6A" w:rsidRPr="00867792" w:rsidRDefault="00E01A6A" w:rsidP="00867792">
            <w:pPr>
              <w:jc w:val="center"/>
              <w:rPr>
                <w:rFonts w:cs="Calibri"/>
                <w:color w:val="000000"/>
              </w:rPr>
            </w:pPr>
            <w:r w:rsidRPr="00867792">
              <w:rPr>
                <w:rFonts w:cs="Calibri"/>
                <w:color w:val="000000"/>
              </w:rPr>
              <w:t>22,96</w:t>
            </w:r>
          </w:p>
        </w:tc>
      </w:tr>
      <w:tr w:rsidR="00E01A6A" w:rsidRPr="009F45F9" w14:paraId="714DA507" w14:textId="77777777" w:rsidTr="00867792">
        <w:trPr>
          <w:trHeight w:val="315"/>
        </w:trPr>
        <w:tc>
          <w:tcPr>
            <w:tcW w:w="1434" w:type="dxa"/>
            <w:tcBorders>
              <w:top w:val="nil"/>
              <w:left w:val="single" w:sz="8" w:space="0" w:color="4BACC6"/>
              <w:bottom w:val="nil"/>
              <w:right w:val="single" w:sz="8" w:space="0" w:color="4BACC6"/>
            </w:tcBorders>
            <w:shd w:val="clear" w:color="000000" w:fill="DAEEF3"/>
            <w:vAlign w:val="center"/>
          </w:tcPr>
          <w:p w14:paraId="0DFA6693" w14:textId="77777777" w:rsidR="00E01A6A" w:rsidRPr="009F45F9" w:rsidRDefault="00E01A6A" w:rsidP="00E01A6A">
            <w:pPr>
              <w:rPr>
                <w:b/>
                <w:bCs/>
                <w:color w:val="000000"/>
              </w:rPr>
            </w:pPr>
            <w:r w:rsidRPr="009F45F9">
              <w:rPr>
                <w:b/>
                <w:bCs/>
                <w:color w:val="000000"/>
              </w:rPr>
              <w:t>Укупно 425</w:t>
            </w:r>
          </w:p>
        </w:tc>
        <w:tc>
          <w:tcPr>
            <w:tcW w:w="2727" w:type="dxa"/>
            <w:tcBorders>
              <w:top w:val="nil"/>
              <w:left w:val="nil"/>
              <w:bottom w:val="nil"/>
              <w:right w:val="nil"/>
            </w:tcBorders>
            <w:shd w:val="clear" w:color="000000" w:fill="DAEEF3"/>
            <w:vAlign w:val="center"/>
          </w:tcPr>
          <w:p w14:paraId="5A3DD085" w14:textId="77777777" w:rsidR="00E01A6A" w:rsidRPr="009F45F9" w:rsidRDefault="00E01A6A" w:rsidP="00E01A6A">
            <w:pPr>
              <w:rPr>
                <w:b/>
                <w:bCs/>
                <w:color w:val="000000"/>
              </w:rPr>
            </w:pPr>
          </w:p>
        </w:tc>
        <w:tc>
          <w:tcPr>
            <w:tcW w:w="1591" w:type="dxa"/>
            <w:tcBorders>
              <w:top w:val="nil"/>
              <w:left w:val="single" w:sz="8" w:space="0" w:color="4BACC6"/>
              <w:bottom w:val="nil"/>
              <w:right w:val="single" w:sz="8" w:space="0" w:color="4BACC6"/>
            </w:tcBorders>
            <w:shd w:val="clear" w:color="000000" w:fill="DAEEF3"/>
            <w:vAlign w:val="center"/>
          </w:tcPr>
          <w:p w14:paraId="10756439" w14:textId="77777777" w:rsidR="00E01A6A" w:rsidRPr="00867792" w:rsidRDefault="00E01A6A" w:rsidP="00867792">
            <w:pPr>
              <w:spacing w:after="0"/>
              <w:jc w:val="center"/>
              <w:rPr>
                <w:rFonts w:cs="Calibri"/>
                <w:b/>
                <w:bCs/>
                <w:color w:val="000000"/>
              </w:rPr>
            </w:pPr>
            <w:r w:rsidRPr="00867792">
              <w:rPr>
                <w:rFonts w:cs="Calibri"/>
                <w:b/>
                <w:bCs/>
                <w:color w:val="000000"/>
              </w:rPr>
              <w:t>550.000,00</w:t>
            </w:r>
          </w:p>
        </w:tc>
        <w:tc>
          <w:tcPr>
            <w:tcW w:w="2492" w:type="dxa"/>
            <w:tcBorders>
              <w:top w:val="nil"/>
              <w:left w:val="nil"/>
              <w:bottom w:val="nil"/>
              <w:right w:val="nil"/>
            </w:tcBorders>
            <w:shd w:val="clear" w:color="000000" w:fill="DAEEF3"/>
            <w:vAlign w:val="center"/>
          </w:tcPr>
          <w:p w14:paraId="02929363" w14:textId="77777777" w:rsidR="00E01A6A" w:rsidRPr="00867792" w:rsidRDefault="00E01A6A" w:rsidP="00867792">
            <w:pPr>
              <w:jc w:val="center"/>
              <w:rPr>
                <w:rFonts w:cs="Calibri"/>
                <w:b/>
                <w:bCs/>
                <w:color w:val="000000"/>
              </w:rPr>
            </w:pPr>
            <w:r w:rsidRPr="00867792">
              <w:rPr>
                <w:rFonts w:cs="Calibri"/>
                <w:b/>
                <w:bCs/>
                <w:color w:val="000000"/>
              </w:rPr>
              <w:t>253.761,00</w:t>
            </w:r>
          </w:p>
        </w:tc>
        <w:tc>
          <w:tcPr>
            <w:tcW w:w="856" w:type="dxa"/>
            <w:tcBorders>
              <w:top w:val="nil"/>
              <w:left w:val="single" w:sz="8" w:space="0" w:color="4BACC6"/>
              <w:bottom w:val="nil"/>
              <w:right w:val="single" w:sz="8" w:space="0" w:color="4BACC6"/>
            </w:tcBorders>
            <w:shd w:val="clear" w:color="000000" w:fill="DAEEF3"/>
            <w:vAlign w:val="center"/>
          </w:tcPr>
          <w:p w14:paraId="4C2CE4AD" w14:textId="77777777" w:rsidR="00E01A6A" w:rsidRPr="00867792" w:rsidRDefault="00E01A6A" w:rsidP="00867792">
            <w:pPr>
              <w:jc w:val="center"/>
              <w:rPr>
                <w:rFonts w:cs="Calibri"/>
                <w:b/>
                <w:bCs/>
                <w:color w:val="000000"/>
              </w:rPr>
            </w:pPr>
            <w:r w:rsidRPr="00867792">
              <w:rPr>
                <w:rFonts w:cs="Calibri"/>
                <w:b/>
                <w:bCs/>
                <w:color w:val="000000"/>
              </w:rPr>
              <w:t>46,14</w:t>
            </w:r>
          </w:p>
        </w:tc>
      </w:tr>
      <w:tr w:rsidR="0088782F" w:rsidRPr="009F45F9" w14:paraId="19FBAC58"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4AC0E8C4" w14:textId="77777777" w:rsidR="0088782F" w:rsidRPr="00893413" w:rsidRDefault="0088782F" w:rsidP="0088782F">
            <w:pPr>
              <w:rPr>
                <w:color w:val="000000"/>
              </w:rPr>
            </w:pPr>
            <w:r w:rsidRPr="00893413">
              <w:rPr>
                <w:color w:val="000000"/>
              </w:rPr>
              <w:t>426</w:t>
            </w:r>
          </w:p>
        </w:tc>
        <w:tc>
          <w:tcPr>
            <w:tcW w:w="2727" w:type="dxa"/>
            <w:tcBorders>
              <w:top w:val="single" w:sz="8" w:space="0" w:color="4BACC6"/>
              <w:left w:val="nil"/>
              <w:bottom w:val="single" w:sz="8" w:space="0" w:color="4BACC6"/>
              <w:right w:val="nil"/>
            </w:tcBorders>
            <w:vAlign w:val="center"/>
          </w:tcPr>
          <w:p w14:paraId="65AE7E58" w14:textId="77777777" w:rsidR="0088782F" w:rsidRPr="00893413" w:rsidRDefault="0088782F" w:rsidP="0088782F">
            <w:pPr>
              <w:rPr>
                <w:color w:val="000000"/>
              </w:rPr>
            </w:pPr>
            <w:r w:rsidRPr="00893413">
              <w:rPr>
                <w:color w:val="000000"/>
              </w:rPr>
              <w:t>Материјал</w:t>
            </w:r>
          </w:p>
        </w:tc>
        <w:tc>
          <w:tcPr>
            <w:tcW w:w="1591" w:type="dxa"/>
            <w:tcBorders>
              <w:top w:val="single" w:sz="8" w:space="0" w:color="4BACC6"/>
              <w:left w:val="single" w:sz="8" w:space="0" w:color="4BACC6"/>
              <w:bottom w:val="single" w:sz="8" w:space="0" w:color="4BACC6"/>
              <w:right w:val="single" w:sz="8" w:space="0" w:color="4BACC6"/>
            </w:tcBorders>
            <w:vAlign w:val="center"/>
          </w:tcPr>
          <w:p w14:paraId="7231D952" w14:textId="77777777" w:rsidR="0088782F" w:rsidRPr="00867792" w:rsidRDefault="0088782F" w:rsidP="00867792">
            <w:pPr>
              <w:jc w:val="center"/>
              <w:rPr>
                <w:color w:val="000000"/>
                <w:highlight w:val="magenta"/>
              </w:rPr>
            </w:pPr>
          </w:p>
        </w:tc>
        <w:tc>
          <w:tcPr>
            <w:tcW w:w="2492" w:type="dxa"/>
            <w:tcBorders>
              <w:top w:val="single" w:sz="8" w:space="0" w:color="4BACC6"/>
              <w:left w:val="nil"/>
              <w:bottom w:val="single" w:sz="8" w:space="0" w:color="4BACC6"/>
              <w:right w:val="nil"/>
            </w:tcBorders>
            <w:vAlign w:val="center"/>
          </w:tcPr>
          <w:p w14:paraId="7D6B1971" w14:textId="77777777" w:rsidR="0088782F" w:rsidRPr="00867792" w:rsidRDefault="0088782F" w:rsidP="00867792">
            <w:pPr>
              <w:jc w:val="center"/>
              <w:rPr>
                <w:highlight w:val="magenta"/>
              </w:rPr>
            </w:pPr>
          </w:p>
        </w:tc>
        <w:tc>
          <w:tcPr>
            <w:tcW w:w="856" w:type="dxa"/>
            <w:tcBorders>
              <w:top w:val="single" w:sz="8" w:space="0" w:color="4BACC6"/>
              <w:left w:val="single" w:sz="8" w:space="0" w:color="4BACC6"/>
              <w:bottom w:val="single" w:sz="8" w:space="0" w:color="4BACC6"/>
              <w:right w:val="single" w:sz="8" w:space="0" w:color="4BACC6"/>
            </w:tcBorders>
            <w:vAlign w:val="center"/>
          </w:tcPr>
          <w:p w14:paraId="10BC1198" w14:textId="77777777" w:rsidR="0088782F" w:rsidRPr="00867792" w:rsidRDefault="0088782F" w:rsidP="00867792">
            <w:pPr>
              <w:jc w:val="center"/>
              <w:rPr>
                <w:color w:val="000000"/>
                <w:highlight w:val="magenta"/>
              </w:rPr>
            </w:pPr>
          </w:p>
        </w:tc>
      </w:tr>
      <w:tr w:rsidR="00893413" w:rsidRPr="009F45F9" w14:paraId="74279234" w14:textId="77777777" w:rsidTr="00867792">
        <w:trPr>
          <w:trHeight w:val="315"/>
        </w:trPr>
        <w:tc>
          <w:tcPr>
            <w:tcW w:w="1434" w:type="dxa"/>
            <w:tcBorders>
              <w:top w:val="nil"/>
              <w:left w:val="single" w:sz="8" w:space="0" w:color="4BACC6"/>
              <w:bottom w:val="nil"/>
              <w:right w:val="single" w:sz="8" w:space="0" w:color="4BACC6"/>
            </w:tcBorders>
            <w:vAlign w:val="center"/>
          </w:tcPr>
          <w:p w14:paraId="670F6151" w14:textId="77777777" w:rsidR="00893413" w:rsidRPr="009F45F9" w:rsidRDefault="00893413" w:rsidP="00893413">
            <w:pPr>
              <w:rPr>
                <w:color w:val="000000"/>
              </w:rPr>
            </w:pPr>
            <w:r w:rsidRPr="009F45F9">
              <w:rPr>
                <w:color w:val="000000"/>
              </w:rPr>
              <w:t>426111</w:t>
            </w:r>
          </w:p>
        </w:tc>
        <w:tc>
          <w:tcPr>
            <w:tcW w:w="2727" w:type="dxa"/>
            <w:tcBorders>
              <w:top w:val="nil"/>
              <w:left w:val="nil"/>
              <w:bottom w:val="nil"/>
              <w:right w:val="nil"/>
            </w:tcBorders>
            <w:vAlign w:val="center"/>
          </w:tcPr>
          <w:p w14:paraId="541546DA" w14:textId="77777777" w:rsidR="00893413" w:rsidRPr="009F45F9" w:rsidRDefault="00893413" w:rsidP="00893413">
            <w:pPr>
              <w:rPr>
                <w:color w:val="000000"/>
              </w:rPr>
            </w:pPr>
            <w:r w:rsidRPr="009F45F9">
              <w:rPr>
                <w:color w:val="000000"/>
              </w:rPr>
              <w:t>Канцеларијски материјал</w:t>
            </w:r>
          </w:p>
        </w:tc>
        <w:tc>
          <w:tcPr>
            <w:tcW w:w="1591" w:type="dxa"/>
            <w:tcBorders>
              <w:top w:val="nil"/>
              <w:left w:val="single" w:sz="8" w:space="0" w:color="4BACC6"/>
              <w:bottom w:val="nil"/>
              <w:right w:val="single" w:sz="8" w:space="0" w:color="4BACC6"/>
            </w:tcBorders>
            <w:vAlign w:val="center"/>
          </w:tcPr>
          <w:p w14:paraId="4F4BFEA6" w14:textId="77777777" w:rsidR="00893413" w:rsidRPr="00867792" w:rsidRDefault="00893413" w:rsidP="00867792">
            <w:pPr>
              <w:jc w:val="center"/>
              <w:rPr>
                <w:color w:val="000000"/>
              </w:rPr>
            </w:pPr>
          </w:p>
        </w:tc>
        <w:tc>
          <w:tcPr>
            <w:tcW w:w="2492" w:type="dxa"/>
            <w:tcBorders>
              <w:top w:val="nil"/>
              <w:left w:val="nil"/>
              <w:bottom w:val="nil"/>
              <w:right w:val="nil"/>
            </w:tcBorders>
            <w:vAlign w:val="center"/>
          </w:tcPr>
          <w:p w14:paraId="3174FDE6" w14:textId="77777777" w:rsidR="00893413" w:rsidRPr="00867792" w:rsidRDefault="00893413" w:rsidP="00867792">
            <w:pPr>
              <w:spacing w:after="0"/>
              <w:jc w:val="center"/>
              <w:rPr>
                <w:rFonts w:cs="Calibri"/>
                <w:color w:val="000000"/>
              </w:rPr>
            </w:pPr>
            <w:r w:rsidRPr="00867792">
              <w:rPr>
                <w:rFonts w:cs="Calibri"/>
                <w:color w:val="000000"/>
              </w:rPr>
              <w:t>948.437,87</w:t>
            </w:r>
          </w:p>
        </w:tc>
        <w:tc>
          <w:tcPr>
            <w:tcW w:w="856" w:type="dxa"/>
            <w:tcBorders>
              <w:top w:val="nil"/>
              <w:left w:val="single" w:sz="8" w:space="0" w:color="4BACC6"/>
              <w:bottom w:val="nil"/>
              <w:right w:val="single" w:sz="8" w:space="0" w:color="4BACC6"/>
            </w:tcBorders>
            <w:vAlign w:val="center"/>
          </w:tcPr>
          <w:p w14:paraId="703D20FE" w14:textId="77777777" w:rsidR="00893413" w:rsidRPr="00867792" w:rsidRDefault="00893413" w:rsidP="00867792">
            <w:pPr>
              <w:jc w:val="center"/>
              <w:rPr>
                <w:rFonts w:cs="Calibri"/>
                <w:color w:val="000000"/>
              </w:rPr>
            </w:pPr>
            <w:r w:rsidRPr="00867792">
              <w:rPr>
                <w:rFonts w:cs="Calibri"/>
                <w:color w:val="000000"/>
              </w:rPr>
              <w:t>15,94</w:t>
            </w:r>
          </w:p>
        </w:tc>
      </w:tr>
      <w:tr w:rsidR="00893413" w:rsidRPr="009F45F9" w14:paraId="3CC0570A"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2D20BE51" w14:textId="77777777" w:rsidR="00893413" w:rsidRPr="009F45F9" w:rsidRDefault="00893413" w:rsidP="00893413">
            <w:pPr>
              <w:rPr>
                <w:color w:val="000000"/>
              </w:rPr>
            </w:pPr>
            <w:r w:rsidRPr="009F45F9">
              <w:rPr>
                <w:color w:val="000000"/>
              </w:rPr>
              <w:t>426311</w:t>
            </w:r>
          </w:p>
        </w:tc>
        <w:tc>
          <w:tcPr>
            <w:tcW w:w="2727" w:type="dxa"/>
            <w:tcBorders>
              <w:top w:val="single" w:sz="8" w:space="0" w:color="4BACC6"/>
              <w:left w:val="nil"/>
              <w:bottom w:val="single" w:sz="8" w:space="0" w:color="4BACC6"/>
              <w:right w:val="nil"/>
            </w:tcBorders>
            <w:vAlign w:val="center"/>
          </w:tcPr>
          <w:p w14:paraId="5C31F2C7" w14:textId="77777777" w:rsidR="00893413" w:rsidRPr="004B3AD2" w:rsidRDefault="00893413" w:rsidP="00893413">
            <w:pPr>
              <w:rPr>
                <w:color w:val="000000"/>
                <w:lang w:val="ru-RU"/>
              </w:rPr>
            </w:pPr>
            <w:r w:rsidRPr="004B3AD2">
              <w:rPr>
                <w:color w:val="000000"/>
                <w:lang w:val="ru-RU"/>
              </w:rPr>
              <w:t>Стручна литература за редовне потребе запослених</w:t>
            </w:r>
          </w:p>
        </w:tc>
        <w:tc>
          <w:tcPr>
            <w:tcW w:w="1591" w:type="dxa"/>
            <w:tcBorders>
              <w:top w:val="single" w:sz="8" w:space="0" w:color="4BACC6"/>
              <w:left w:val="single" w:sz="8" w:space="0" w:color="4BACC6"/>
              <w:bottom w:val="single" w:sz="8" w:space="0" w:color="4BACC6"/>
              <w:right w:val="single" w:sz="8" w:space="0" w:color="4BACC6"/>
            </w:tcBorders>
            <w:vAlign w:val="center"/>
          </w:tcPr>
          <w:p w14:paraId="033BB5D5" w14:textId="77777777" w:rsidR="00893413" w:rsidRPr="00867792" w:rsidRDefault="00893413"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24BB5152" w14:textId="77777777" w:rsidR="00893413" w:rsidRPr="00867792" w:rsidRDefault="00893413" w:rsidP="00867792">
            <w:pPr>
              <w:spacing w:after="0"/>
              <w:jc w:val="center"/>
              <w:rPr>
                <w:rFonts w:cs="Calibri"/>
                <w:color w:val="000000"/>
              </w:rPr>
            </w:pPr>
            <w:r w:rsidRPr="00867792">
              <w:rPr>
                <w:rFonts w:cs="Calibri"/>
                <w:color w:val="000000"/>
              </w:rPr>
              <w:t>308.436,00</w:t>
            </w:r>
          </w:p>
        </w:tc>
        <w:tc>
          <w:tcPr>
            <w:tcW w:w="856" w:type="dxa"/>
            <w:tcBorders>
              <w:top w:val="single" w:sz="8" w:space="0" w:color="4BACC6"/>
              <w:left w:val="single" w:sz="8" w:space="0" w:color="4BACC6"/>
              <w:bottom w:val="single" w:sz="8" w:space="0" w:color="4BACC6"/>
              <w:right w:val="single" w:sz="8" w:space="0" w:color="4BACC6"/>
            </w:tcBorders>
            <w:vAlign w:val="center"/>
          </w:tcPr>
          <w:p w14:paraId="412B7F52" w14:textId="77777777" w:rsidR="00893413" w:rsidRPr="00867792" w:rsidRDefault="00893413" w:rsidP="00867792">
            <w:pPr>
              <w:jc w:val="center"/>
              <w:rPr>
                <w:rFonts w:cs="Calibri"/>
                <w:color w:val="000000"/>
              </w:rPr>
            </w:pPr>
            <w:r w:rsidRPr="00867792">
              <w:rPr>
                <w:rFonts w:cs="Calibri"/>
                <w:color w:val="000000"/>
              </w:rPr>
              <w:t>5,18</w:t>
            </w:r>
          </w:p>
        </w:tc>
      </w:tr>
      <w:tr w:rsidR="00893413" w:rsidRPr="009F45F9" w14:paraId="1C621FDF" w14:textId="77777777" w:rsidTr="00867792">
        <w:trPr>
          <w:trHeight w:val="555"/>
        </w:trPr>
        <w:tc>
          <w:tcPr>
            <w:tcW w:w="1434" w:type="dxa"/>
            <w:tcBorders>
              <w:top w:val="single" w:sz="8" w:space="0" w:color="4BACC6"/>
              <w:left w:val="single" w:sz="8" w:space="0" w:color="4BACC6"/>
              <w:bottom w:val="single" w:sz="8" w:space="0" w:color="4BACC6"/>
              <w:right w:val="single" w:sz="8" w:space="0" w:color="4BACC6"/>
            </w:tcBorders>
            <w:vAlign w:val="center"/>
          </w:tcPr>
          <w:p w14:paraId="39D7E3D7" w14:textId="77777777" w:rsidR="00893413" w:rsidRPr="009F45F9" w:rsidRDefault="00893413" w:rsidP="00893413">
            <w:pPr>
              <w:rPr>
                <w:color w:val="000000"/>
              </w:rPr>
            </w:pPr>
            <w:r w:rsidRPr="009F45F9">
              <w:rPr>
                <w:color w:val="000000"/>
              </w:rPr>
              <w:t>426312</w:t>
            </w:r>
          </w:p>
        </w:tc>
        <w:tc>
          <w:tcPr>
            <w:tcW w:w="2727" w:type="dxa"/>
            <w:tcBorders>
              <w:top w:val="single" w:sz="8" w:space="0" w:color="4BACC6"/>
              <w:left w:val="nil"/>
              <w:bottom w:val="single" w:sz="8" w:space="0" w:color="4BACC6"/>
              <w:right w:val="nil"/>
            </w:tcBorders>
            <w:vAlign w:val="center"/>
          </w:tcPr>
          <w:p w14:paraId="2A4C7457" w14:textId="77777777" w:rsidR="00893413" w:rsidRPr="004B3AD2" w:rsidRDefault="00893413" w:rsidP="00893413">
            <w:pPr>
              <w:rPr>
                <w:color w:val="000000"/>
                <w:lang w:val="ru-RU"/>
              </w:rPr>
            </w:pPr>
            <w:r w:rsidRPr="004B3AD2">
              <w:rPr>
                <w:color w:val="000000"/>
                <w:lang w:val="ru-RU"/>
              </w:rPr>
              <w:t>Стручна литература за образовање запослених</w:t>
            </w:r>
          </w:p>
        </w:tc>
        <w:tc>
          <w:tcPr>
            <w:tcW w:w="1591" w:type="dxa"/>
            <w:tcBorders>
              <w:top w:val="single" w:sz="8" w:space="0" w:color="4BACC6"/>
              <w:left w:val="single" w:sz="8" w:space="0" w:color="4BACC6"/>
              <w:bottom w:val="single" w:sz="8" w:space="0" w:color="4BACC6"/>
              <w:right w:val="single" w:sz="8" w:space="0" w:color="4BACC6"/>
            </w:tcBorders>
            <w:vAlign w:val="center"/>
          </w:tcPr>
          <w:p w14:paraId="52180126" w14:textId="77777777" w:rsidR="00893413" w:rsidRPr="00867792" w:rsidRDefault="00893413"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7DF0FCF2" w14:textId="77777777" w:rsidR="00893413" w:rsidRPr="00867792" w:rsidRDefault="00893413" w:rsidP="00867792">
            <w:pPr>
              <w:spacing w:after="0"/>
              <w:jc w:val="center"/>
              <w:rPr>
                <w:rFonts w:cs="Calibri"/>
                <w:color w:val="000000"/>
              </w:rPr>
            </w:pPr>
            <w:r w:rsidRPr="00867792">
              <w:rPr>
                <w:rFonts w:cs="Calibri"/>
                <w:color w:val="000000"/>
              </w:rPr>
              <w:t>499.710,00</w:t>
            </w:r>
          </w:p>
        </w:tc>
        <w:tc>
          <w:tcPr>
            <w:tcW w:w="856" w:type="dxa"/>
            <w:tcBorders>
              <w:top w:val="single" w:sz="8" w:space="0" w:color="4BACC6"/>
              <w:left w:val="single" w:sz="8" w:space="0" w:color="4BACC6"/>
              <w:bottom w:val="single" w:sz="8" w:space="0" w:color="4BACC6"/>
              <w:right w:val="single" w:sz="8" w:space="0" w:color="4BACC6"/>
            </w:tcBorders>
            <w:vAlign w:val="center"/>
          </w:tcPr>
          <w:p w14:paraId="2124D091" w14:textId="77777777" w:rsidR="00893413" w:rsidRPr="00867792" w:rsidRDefault="00893413" w:rsidP="00867792">
            <w:pPr>
              <w:jc w:val="center"/>
              <w:rPr>
                <w:rFonts w:cs="Calibri"/>
                <w:color w:val="000000"/>
              </w:rPr>
            </w:pPr>
            <w:r w:rsidRPr="00867792">
              <w:rPr>
                <w:rFonts w:cs="Calibri"/>
                <w:color w:val="000000"/>
              </w:rPr>
              <w:t>8,40</w:t>
            </w:r>
          </w:p>
        </w:tc>
      </w:tr>
      <w:tr w:rsidR="00893413" w:rsidRPr="009F45F9" w14:paraId="0BED9FC4"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7B6D75A4" w14:textId="77777777" w:rsidR="00893413" w:rsidRPr="009F45F9" w:rsidRDefault="00893413" w:rsidP="00893413">
            <w:pPr>
              <w:rPr>
                <w:color w:val="000000"/>
              </w:rPr>
            </w:pPr>
            <w:r w:rsidRPr="009F45F9">
              <w:rPr>
                <w:color w:val="000000"/>
              </w:rPr>
              <w:t>426411</w:t>
            </w:r>
          </w:p>
        </w:tc>
        <w:tc>
          <w:tcPr>
            <w:tcW w:w="2727" w:type="dxa"/>
            <w:tcBorders>
              <w:top w:val="single" w:sz="8" w:space="0" w:color="4BACC6"/>
              <w:left w:val="nil"/>
              <w:bottom w:val="single" w:sz="8" w:space="0" w:color="4BACC6"/>
              <w:right w:val="nil"/>
            </w:tcBorders>
            <w:vAlign w:val="center"/>
          </w:tcPr>
          <w:p w14:paraId="3147074B" w14:textId="77777777" w:rsidR="00893413" w:rsidRPr="009F45F9" w:rsidRDefault="00893413" w:rsidP="00893413">
            <w:pPr>
              <w:rPr>
                <w:color w:val="000000"/>
              </w:rPr>
            </w:pPr>
            <w:r w:rsidRPr="009F45F9">
              <w:rPr>
                <w:color w:val="000000"/>
              </w:rPr>
              <w:t>Бензин</w:t>
            </w:r>
          </w:p>
        </w:tc>
        <w:tc>
          <w:tcPr>
            <w:tcW w:w="1591" w:type="dxa"/>
            <w:tcBorders>
              <w:top w:val="single" w:sz="8" w:space="0" w:color="4BACC6"/>
              <w:left w:val="single" w:sz="8" w:space="0" w:color="4BACC6"/>
              <w:bottom w:val="single" w:sz="8" w:space="0" w:color="4BACC6"/>
              <w:right w:val="single" w:sz="8" w:space="0" w:color="4BACC6"/>
            </w:tcBorders>
            <w:vAlign w:val="center"/>
          </w:tcPr>
          <w:p w14:paraId="0CEFA5AF" w14:textId="77777777" w:rsidR="00893413" w:rsidRPr="00867792" w:rsidRDefault="00893413"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60B3F174" w14:textId="77777777" w:rsidR="00893413" w:rsidRPr="00867792" w:rsidRDefault="00893413" w:rsidP="00867792">
            <w:pPr>
              <w:spacing w:after="0"/>
              <w:jc w:val="center"/>
              <w:rPr>
                <w:rFonts w:cs="Calibri"/>
                <w:color w:val="000000"/>
              </w:rPr>
            </w:pPr>
            <w:r w:rsidRPr="00867792">
              <w:rPr>
                <w:rFonts w:cs="Calibri"/>
                <w:color w:val="000000"/>
              </w:rPr>
              <w:t>1.618.095,75</w:t>
            </w:r>
          </w:p>
        </w:tc>
        <w:tc>
          <w:tcPr>
            <w:tcW w:w="856" w:type="dxa"/>
            <w:tcBorders>
              <w:top w:val="single" w:sz="8" w:space="0" w:color="4BACC6"/>
              <w:left w:val="single" w:sz="8" w:space="0" w:color="4BACC6"/>
              <w:bottom w:val="single" w:sz="8" w:space="0" w:color="4BACC6"/>
              <w:right w:val="single" w:sz="8" w:space="0" w:color="4BACC6"/>
            </w:tcBorders>
            <w:vAlign w:val="center"/>
          </w:tcPr>
          <w:p w14:paraId="7242E8E5" w14:textId="77777777" w:rsidR="00893413" w:rsidRPr="00867792" w:rsidRDefault="00893413" w:rsidP="00867792">
            <w:pPr>
              <w:jc w:val="center"/>
              <w:rPr>
                <w:rFonts w:cs="Calibri"/>
                <w:color w:val="000000"/>
              </w:rPr>
            </w:pPr>
            <w:r w:rsidRPr="00867792">
              <w:rPr>
                <w:rFonts w:cs="Calibri"/>
                <w:color w:val="000000"/>
              </w:rPr>
              <w:t>27,19</w:t>
            </w:r>
          </w:p>
        </w:tc>
      </w:tr>
      <w:tr w:rsidR="00893413" w:rsidRPr="009F45F9" w14:paraId="6E05E03D"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616DE5F" w14:textId="77777777" w:rsidR="00893413" w:rsidRPr="009F45F9" w:rsidRDefault="00893413" w:rsidP="00893413">
            <w:pPr>
              <w:rPr>
                <w:color w:val="000000"/>
              </w:rPr>
            </w:pPr>
            <w:r w:rsidRPr="009F45F9">
              <w:rPr>
                <w:color w:val="000000"/>
              </w:rPr>
              <w:t>426412</w:t>
            </w:r>
          </w:p>
        </w:tc>
        <w:tc>
          <w:tcPr>
            <w:tcW w:w="2727" w:type="dxa"/>
            <w:tcBorders>
              <w:top w:val="single" w:sz="8" w:space="0" w:color="4BACC6"/>
              <w:left w:val="nil"/>
              <w:bottom w:val="single" w:sz="8" w:space="0" w:color="4BACC6"/>
              <w:right w:val="nil"/>
            </w:tcBorders>
            <w:vAlign w:val="center"/>
          </w:tcPr>
          <w:p w14:paraId="265DB6E2" w14:textId="77777777" w:rsidR="00893413" w:rsidRPr="009F45F9" w:rsidRDefault="00893413" w:rsidP="00893413">
            <w:pPr>
              <w:rPr>
                <w:color w:val="000000"/>
              </w:rPr>
            </w:pPr>
            <w:r w:rsidRPr="009F45F9">
              <w:rPr>
                <w:color w:val="000000"/>
              </w:rPr>
              <w:t>Дизел гориво</w:t>
            </w:r>
          </w:p>
        </w:tc>
        <w:tc>
          <w:tcPr>
            <w:tcW w:w="1591" w:type="dxa"/>
            <w:tcBorders>
              <w:top w:val="single" w:sz="8" w:space="0" w:color="4BACC6"/>
              <w:left w:val="single" w:sz="8" w:space="0" w:color="4BACC6"/>
              <w:bottom w:val="single" w:sz="8" w:space="0" w:color="4BACC6"/>
              <w:right w:val="single" w:sz="8" w:space="0" w:color="4BACC6"/>
            </w:tcBorders>
            <w:vAlign w:val="center"/>
          </w:tcPr>
          <w:p w14:paraId="743DC3CE" w14:textId="77777777" w:rsidR="00893413" w:rsidRPr="00867792" w:rsidRDefault="00893413"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008DAF86" w14:textId="77777777" w:rsidR="00893413" w:rsidRPr="00867792" w:rsidRDefault="00893413" w:rsidP="00867792">
            <w:pPr>
              <w:jc w:val="center"/>
              <w:rPr>
                <w:rFonts w:cs="Calibri"/>
                <w:color w:val="000000"/>
              </w:rPr>
            </w:pPr>
            <w:r w:rsidRPr="00867792">
              <w:rPr>
                <w:rFonts w:cs="Calibri"/>
                <w:color w:val="000000"/>
              </w:rPr>
              <w:t>450.000,00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56935A8E" w14:textId="77777777" w:rsidR="00893413" w:rsidRPr="00867792" w:rsidRDefault="00893413" w:rsidP="00867792">
            <w:pPr>
              <w:jc w:val="center"/>
              <w:rPr>
                <w:rFonts w:cs="Calibri"/>
                <w:color w:val="000000"/>
              </w:rPr>
            </w:pPr>
            <w:r w:rsidRPr="00867792">
              <w:rPr>
                <w:rFonts w:cs="Calibri"/>
                <w:color w:val="000000"/>
              </w:rPr>
              <w:t>7,56</w:t>
            </w:r>
          </w:p>
        </w:tc>
      </w:tr>
      <w:tr w:rsidR="00893413" w:rsidRPr="009F45F9" w14:paraId="665693ED"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7278639E" w14:textId="77777777" w:rsidR="00893413" w:rsidRPr="00893413" w:rsidRDefault="00893413" w:rsidP="00893413">
            <w:pPr>
              <w:spacing w:after="0"/>
              <w:jc w:val="left"/>
              <w:rPr>
                <w:rFonts w:cs="Calibri"/>
                <w:color w:val="000000"/>
              </w:rPr>
            </w:pPr>
            <w:r w:rsidRPr="00893413">
              <w:rPr>
                <w:rFonts w:cs="Calibri"/>
                <w:color w:val="000000"/>
              </w:rPr>
              <w:t>426191</w:t>
            </w:r>
          </w:p>
        </w:tc>
        <w:tc>
          <w:tcPr>
            <w:tcW w:w="2727" w:type="dxa"/>
            <w:tcBorders>
              <w:top w:val="single" w:sz="8" w:space="0" w:color="4BACC6"/>
              <w:left w:val="nil"/>
              <w:bottom w:val="single" w:sz="8" w:space="0" w:color="4BACC6"/>
              <w:right w:val="nil"/>
            </w:tcBorders>
            <w:vAlign w:val="center"/>
          </w:tcPr>
          <w:p w14:paraId="0F928E20" w14:textId="77777777" w:rsidR="00893413" w:rsidRPr="00893413" w:rsidRDefault="00893413" w:rsidP="00893413">
            <w:pPr>
              <w:jc w:val="left"/>
              <w:rPr>
                <w:rFonts w:cs="Calibri"/>
                <w:color w:val="000000"/>
              </w:rPr>
            </w:pPr>
            <w:r w:rsidRPr="00893413">
              <w:rPr>
                <w:rFonts w:cs="Calibri"/>
                <w:color w:val="000000"/>
              </w:rPr>
              <w:t>Остали административни материјал</w:t>
            </w:r>
          </w:p>
        </w:tc>
        <w:tc>
          <w:tcPr>
            <w:tcW w:w="1591" w:type="dxa"/>
            <w:tcBorders>
              <w:top w:val="single" w:sz="8" w:space="0" w:color="4BACC6"/>
              <w:left w:val="single" w:sz="8" w:space="0" w:color="4BACC6"/>
              <w:bottom w:val="single" w:sz="8" w:space="0" w:color="4BACC6"/>
              <w:right w:val="single" w:sz="8" w:space="0" w:color="4BACC6"/>
            </w:tcBorders>
            <w:vAlign w:val="center"/>
          </w:tcPr>
          <w:p w14:paraId="0463207E" w14:textId="77777777" w:rsidR="00893413" w:rsidRPr="00867792" w:rsidRDefault="00893413" w:rsidP="00867792">
            <w:pPr>
              <w:jc w:val="center"/>
              <w:rPr>
                <w:rFonts w:cs="Calibri"/>
                <w:color w:val="000000"/>
              </w:rPr>
            </w:pPr>
          </w:p>
        </w:tc>
        <w:tc>
          <w:tcPr>
            <w:tcW w:w="2492" w:type="dxa"/>
            <w:tcBorders>
              <w:top w:val="single" w:sz="8" w:space="0" w:color="4BACC6"/>
              <w:left w:val="nil"/>
              <w:bottom w:val="single" w:sz="8" w:space="0" w:color="4BACC6"/>
              <w:right w:val="nil"/>
            </w:tcBorders>
            <w:vAlign w:val="center"/>
          </w:tcPr>
          <w:p w14:paraId="69E24475" w14:textId="77777777" w:rsidR="00893413" w:rsidRPr="00867792" w:rsidRDefault="00893413" w:rsidP="00867792">
            <w:pPr>
              <w:jc w:val="center"/>
              <w:rPr>
                <w:rFonts w:cs="Calibri"/>
                <w:color w:val="000000"/>
              </w:rPr>
            </w:pPr>
            <w:r w:rsidRPr="00867792">
              <w:rPr>
                <w:rFonts w:cs="Calibri"/>
                <w:color w:val="000000"/>
              </w:rPr>
              <w:t>408.028,00</w:t>
            </w:r>
          </w:p>
        </w:tc>
        <w:tc>
          <w:tcPr>
            <w:tcW w:w="856" w:type="dxa"/>
            <w:tcBorders>
              <w:top w:val="single" w:sz="8" w:space="0" w:color="4BACC6"/>
              <w:left w:val="single" w:sz="8" w:space="0" w:color="4BACC6"/>
              <w:bottom w:val="single" w:sz="8" w:space="0" w:color="4BACC6"/>
              <w:right w:val="single" w:sz="8" w:space="0" w:color="4BACC6"/>
            </w:tcBorders>
            <w:vAlign w:val="center"/>
          </w:tcPr>
          <w:p w14:paraId="28692FAC" w14:textId="77777777" w:rsidR="00893413" w:rsidRPr="00867792" w:rsidRDefault="00893413" w:rsidP="00867792">
            <w:pPr>
              <w:jc w:val="center"/>
              <w:rPr>
                <w:rFonts w:cs="Calibri"/>
                <w:color w:val="000000"/>
              </w:rPr>
            </w:pPr>
            <w:r w:rsidRPr="00867792">
              <w:rPr>
                <w:rFonts w:cs="Calibri"/>
                <w:color w:val="000000"/>
              </w:rPr>
              <w:t>6,86</w:t>
            </w:r>
          </w:p>
        </w:tc>
      </w:tr>
      <w:tr w:rsidR="00893413" w:rsidRPr="009F45F9" w14:paraId="77267AA1" w14:textId="77777777" w:rsidTr="00867792">
        <w:trPr>
          <w:trHeight w:val="555"/>
        </w:trPr>
        <w:tc>
          <w:tcPr>
            <w:tcW w:w="1434" w:type="dxa"/>
            <w:tcBorders>
              <w:top w:val="nil"/>
              <w:left w:val="single" w:sz="8" w:space="0" w:color="4BACC6"/>
              <w:bottom w:val="nil"/>
              <w:right w:val="single" w:sz="8" w:space="0" w:color="4BACC6"/>
            </w:tcBorders>
            <w:vAlign w:val="center"/>
          </w:tcPr>
          <w:p w14:paraId="2275DF04" w14:textId="77777777" w:rsidR="00893413" w:rsidRPr="009F45F9" w:rsidRDefault="00893413" w:rsidP="00893413">
            <w:pPr>
              <w:rPr>
                <w:color w:val="000000"/>
              </w:rPr>
            </w:pPr>
            <w:r w:rsidRPr="009F45F9">
              <w:rPr>
                <w:color w:val="000000"/>
              </w:rPr>
              <w:t>426491</w:t>
            </w:r>
          </w:p>
        </w:tc>
        <w:tc>
          <w:tcPr>
            <w:tcW w:w="2727" w:type="dxa"/>
            <w:tcBorders>
              <w:top w:val="nil"/>
              <w:left w:val="nil"/>
              <w:bottom w:val="nil"/>
              <w:right w:val="nil"/>
            </w:tcBorders>
            <w:vAlign w:val="center"/>
          </w:tcPr>
          <w:p w14:paraId="1EF94FDB" w14:textId="77777777" w:rsidR="00893413" w:rsidRPr="004B3AD2" w:rsidRDefault="00893413" w:rsidP="00893413">
            <w:pPr>
              <w:rPr>
                <w:color w:val="000000"/>
                <w:lang w:val="ru-RU"/>
              </w:rPr>
            </w:pPr>
            <w:r w:rsidRPr="004B3AD2">
              <w:rPr>
                <w:color w:val="000000"/>
                <w:lang w:val="ru-RU"/>
              </w:rPr>
              <w:t>Остали материјал за превозна средства</w:t>
            </w:r>
          </w:p>
        </w:tc>
        <w:tc>
          <w:tcPr>
            <w:tcW w:w="1591" w:type="dxa"/>
            <w:tcBorders>
              <w:top w:val="nil"/>
              <w:left w:val="single" w:sz="8" w:space="0" w:color="4BACC6"/>
              <w:bottom w:val="nil"/>
              <w:right w:val="single" w:sz="8" w:space="0" w:color="4BACC6"/>
            </w:tcBorders>
            <w:vAlign w:val="center"/>
          </w:tcPr>
          <w:p w14:paraId="5D794F43" w14:textId="77777777" w:rsidR="00893413" w:rsidRPr="00867792" w:rsidRDefault="00893413" w:rsidP="00867792">
            <w:pPr>
              <w:jc w:val="center"/>
              <w:rPr>
                <w:color w:val="000000"/>
                <w:lang w:val="ru-RU"/>
              </w:rPr>
            </w:pPr>
          </w:p>
        </w:tc>
        <w:tc>
          <w:tcPr>
            <w:tcW w:w="2492" w:type="dxa"/>
            <w:tcBorders>
              <w:top w:val="nil"/>
              <w:left w:val="nil"/>
              <w:bottom w:val="nil"/>
              <w:right w:val="nil"/>
            </w:tcBorders>
            <w:vAlign w:val="center"/>
          </w:tcPr>
          <w:p w14:paraId="11E29ADA" w14:textId="77777777" w:rsidR="00893413" w:rsidRPr="00867792" w:rsidRDefault="00893413" w:rsidP="00867792">
            <w:pPr>
              <w:spacing w:after="0"/>
              <w:jc w:val="center"/>
              <w:rPr>
                <w:rFonts w:cs="Calibri"/>
                <w:color w:val="000000"/>
              </w:rPr>
            </w:pPr>
            <w:r w:rsidRPr="00867792">
              <w:rPr>
                <w:rFonts w:cs="Calibri"/>
                <w:color w:val="000000"/>
              </w:rPr>
              <w:t>14.280,00</w:t>
            </w:r>
          </w:p>
        </w:tc>
        <w:tc>
          <w:tcPr>
            <w:tcW w:w="856" w:type="dxa"/>
            <w:tcBorders>
              <w:top w:val="nil"/>
              <w:left w:val="single" w:sz="8" w:space="0" w:color="4BACC6"/>
              <w:bottom w:val="nil"/>
              <w:right w:val="single" w:sz="8" w:space="0" w:color="4BACC6"/>
            </w:tcBorders>
            <w:vAlign w:val="center"/>
          </w:tcPr>
          <w:p w14:paraId="3D5B6B0C" w14:textId="77777777" w:rsidR="00893413" w:rsidRPr="00867792" w:rsidRDefault="00893413" w:rsidP="00867792">
            <w:pPr>
              <w:jc w:val="center"/>
              <w:rPr>
                <w:rFonts w:cs="Calibri"/>
                <w:color w:val="000000"/>
              </w:rPr>
            </w:pPr>
            <w:r w:rsidRPr="00867792">
              <w:rPr>
                <w:rFonts w:cs="Calibri"/>
                <w:color w:val="000000"/>
              </w:rPr>
              <w:t>0,24</w:t>
            </w:r>
          </w:p>
        </w:tc>
      </w:tr>
      <w:tr w:rsidR="00893413" w:rsidRPr="009F45F9" w14:paraId="2E817BD1"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1A3B7970" w14:textId="77777777" w:rsidR="00893413" w:rsidRPr="009F45F9" w:rsidRDefault="00893413" w:rsidP="00893413">
            <w:pPr>
              <w:rPr>
                <w:color w:val="000000"/>
              </w:rPr>
            </w:pPr>
            <w:r w:rsidRPr="009F45F9">
              <w:rPr>
                <w:color w:val="000000"/>
              </w:rPr>
              <w:t>426912</w:t>
            </w:r>
          </w:p>
        </w:tc>
        <w:tc>
          <w:tcPr>
            <w:tcW w:w="2727" w:type="dxa"/>
            <w:tcBorders>
              <w:top w:val="single" w:sz="8" w:space="0" w:color="4BACC6"/>
              <w:left w:val="nil"/>
              <w:bottom w:val="single" w:sz="8" w:space="0" w:color="4BACC6"/>
              <w:right w:val="nil"/>
            </w:tcBorders>
            <w:vAlign w:val="center"/>
          </w:tcPr>
          <w:p w14:paraId="76AE7668" w14:textId="77777777" w:rsidR="00893413" w:rsidRPr="009F45F9" w:rsidRDefault="00893413" w:rsidP="00893413">
            <w:pPr>
              <w:rPr>
                <w:color w:val="000000"/>
              </w:rPr>
            </w:pPr>
            <w:r w:rsidRPr="009F45F9">
              <w:rPr>
                <w:color w:val="000000"/>
              </w:rPr>
              <w:t>Резервни делови</w:t>
            </w:r>
          </w:p>
        </w:tc>
        <w:tc>
          <w:tcPr>
            <w:tcW w:w="1591" w:type="dxa"/>
            <w:tcBorders>
              <w:top w:val="single" w:sz="8" w:space="0" w:color="4BACC6"/>
              <w:left w:val="single" w:sz="8" w:space="0" w:color="4BACC6"/>
              <w:bottom w:val="single" w:sz="8" w:space="0" w:color="4BACC6"/>
              <w:right w:val="single" w:sz="8" w:space="0" w:color="4BACC6"/>
            </w:tcBorders>
            <w:vAlign w:val="center"/>
          </w:tcPr>
          <w:p w14:paraId="1E0160E1" w14:textId="77777777" w:rsidR="00893413" w:rsidRPr="00867792" w:rsidRDefault="00893413" w:rsidP="00867792">
            <w:pPr>
              <w:jc w:val="center"/>
              <w:rPr>
                <w:color w:val="000000"/>
              </w:rPr>
            </w:pPr>
          </w:p>
        </w:tc>
        <w:tc>
          <w:tcPr>
            <w:tcW w:w="2492" w:type="dxa"/>
            <w:tcBorders>
              <w:top w:val="single" w:sz="8" w:space="0" w:color="4BACC6"/>
              <w:left w:val="nil"/>
              <w:bottom w:val="single" w:sz="8" w:space="0" w:color="4BACC6"/>
              <w:right w:val="nil"/>
            </w:tcBorders>
            <w:vAlign w:val="center"/>
          </w:tcPr>
          <w:p w14:paraId="35EE5D33" w14:textId="77777777" w:rsidR="00893413" w:rsidRPr="00867792" w:rsidRDefault="00893413" w:rsidP="00867792">
            <w:pPr>
              <w:spacing w:after="0"/>
              <w:jc w:val="center"/>
              <w:rPr>
                <w:rFonts w:cs="Calibri"/>
                <w:color w:val="000000"/>
              </w:rPr>
            </w:pPr>
            <w:r w:rsidRPr="00867792">
              <w:rPr>
                <w:rFonts w:cs="Calibri"/>
                <w:color w:val="000000"/>
              </w:rPr>
              <w:t>362.000,00</w:t>
            </w:r>
          </w:p>
        </w:tc>
        <w:tc>
          <w:tcPr>
            <w:tcW w:w="856" w:type="dxa"/>
            <w:tcBorders>
              <w:top w:val="single" w:sz="8" w:space="0" w:color="4BACC6"/>
              <w:left w:val="single" w:sz="8" w:space="0" w:color="4BACC6"/>
              <w:bottom w:val="single" w:sz="8" w:space="0" w:color="4BACC6"/>
              <w:right w:val="single" w:sz="8" w:space="0" w:color="4BACC6"/>
            </w:tcBorders>
            <w:vAlign w:val="center"/>
          </w:tcPr>
          <w:p w14:paraId="147A2F9E" w14:textId="77777777" w:rsidR="00893413" w:rsidRPr="00867792" w:rsidRDefault="00893413" w:rsidP="00867792">
            <w:pPr>
              <w:jc w:val="center"/>
              <w:rPr>
                <w:rFonts w:cs="Calibri"/>
                <w:color w:val="000000"/>
              </w:rPr>
            </w:pPr>
            <w:r w:rsidRPr="00867792">
              <w:rPr>
                <w:rFonts w:cs="Calibri"/>
                <w:color w:val="000000"/>
              </w:rPr>
              <w:t>6,08</w:t>
            </w:r>
          </w:p>
        </w:tc>
      </w:tr>
      <w:tr w:rsidR="00893413" w:rsidRPr="009F45F9" w14:paraId="0E94E97F"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vAlign w:val="center"/>
          </w:tcPr>
          <w:p w14:paraId="3877DC57" w14:textId="77777777" w:rsidR="00893413" w:rsidRPr="009F45F9" w:rsidRDefault="00893413" w:rsidP="00893413">
            <w:pPr>
              <w:rPr>
                <w:color w:val="000000"/>
              </w:rPr>
            </w:pPr>
            <w:r w:rsidRPr="009F45F9">
              <w:rPr>
                <w:color w:val="000000"/>
              </w:rPr>
              <w:t>426919</w:t>
            </w:r>
          </w:p>
        </w:tc>
        <w:tc>
          <w:tcPr>
            <w:tcW w:w="2727" w:type="dxa"/>
            <w:tcBorders>
              <w:top w:val="single" w:sz="8" w:space="0" w:color="4BACC6"/>
              <w:left w:val="nil"/>
              <w:bottom w:val="single" w:sz="8" w:space="0" w:color="4BACC6"/>
              <w:right w:val="nil"/>
            </w:tcBorders>
            <w:vAlign w:val="center"/>
          </w:tcPr>
          <w:p w14:paraId="694CC028" w14:textId="77777777" w:rsidR="00893413" w:rsidRPr="004B3AD2" w:rsidRDefault="00893413" w:rsidP="00893413">
            <w:pPr>
              <w:rPr>
                <w:color w:val="000000"/>
                <w:lang w:val="ru-RU"/>
              </w:rPr>
            </w:pPr>
            <w:r w:rsidRPr="004B3AD2">
              <w:rPr>
                <w:color w:val="000000"/>
                <w:lang w:val="ru-RU"/>
              </w:rPr>
              <w:t>Остали материјал за посебне намене</w:t>
            </w:r>
          </w:p>
        </w:tc>
        <w:tc>
          <w:tcPr>
            <w:tcW w:w="1591" w:type="dxa"/>
            <w:tcBorders>
              <w:top w:val="single" w:sz="8" w:space="0" w:color="4BACC6"/>
              <w:left w:val="single" w:sz="8" w:space="0" w:color="4BACC6"/>
              <w:bottom w:val="single" w:sz="8" w:space="0" w:color="4BACC6"/>
              <w:right w:val="single" w:sz="8" w:space="0" w:color="4BACC6"/>
            </w:tcBorders>
            <w:vAlign w:val="center"/>
          </w:tcPr>
          <w:p w14:paraId="4074B478" w14:textId="77777777" w:rsidR="00893413" w:rsidRPr="00867792" w:rsidRDefault="00893413" w:rsidP="00867792">
            <w:pPr>
              <w:jc w:val="center"/>
              <w:rPr>
                <w:color w:val="000000"/>
                <w:lang w:val="ru-RU"/>
              </w:rPr>
            </w:pPr>
          </w:p>
        </w:tc>
        <w:tc>
          <w:tcPr>
            <w:tcW w:w="2492" w:type="dxa"/>
            <w:tcBorders>
              <w:top w:val="single" w:sz="8" w:space="0" w:color="4BACC6"/>
              <w:left w:val="nil"/>
              <w:bottom w:val="single" w:sz="8" w:space="0" w:color="4BACC6"/>
              <w:right w:val="nil"/>
            </w:tcBorders>
            <w:vAlign w:val="center"/>
          </w:tcPr>
          <w:p w14:paraId="583C35AF" w14:textId="77777777" w:rsidR="00893413" w:rsidRPr="00867792" w:rsidRDefault="00893413" w:rsidP="00867792">
            <w:pPr>
              <w:spacing w:after="0"/>
              <w:jc w:val="center"/>
              <w:rPr>
                <w:rFonts w:cs="Calibri"/>
                <w:color w:val="000000"/>
              </w:rPr>
            </w:pPr>
            <w:r w:rsidRPr="00867792">
              <w:rPr>
                <w:rFonts w:cs="Calibri"/>
                <w:color w:val="000000"/>
              </w:rPr>
              <w:t>21.189,19</w:t>
            </w:r>
          </w:p>
        </w:tc>
        <w:tc>
          <w:tcPr>
            <w:tcW w:w="856" w:type="dxa"/>
            <w:tcBorders>
              <w:top w:val="single" w:sz="8" w:space="0" w:color="4BACC6"/>
              <w:left w:val="single" w:sz="8" w:space="0" w:color="4BACC6"/>
              <w:bottom w:val="single" w:sz="8" w:space="0" w:color="4BACC6"/>
              <w:right w:val="single" w:sz="8" w:space="0" w:color="4BACC6"/>
            </w:tcBorders>
            <w:vAlign w:val="center"/>
          </w:tcPr>
          <w:p w14:paraId="18E46F77" w14:textId="77777777" w:rsidR="00893413" w:rsidRPr="00867792" w:rsidRDefault="00893413" w:rsidP="00867792">
            <w:pPr>
              <w:jc w:val="center"/>
              <w:rPr>
                <w:rFonts w:cs="Calibri"/>
                <w:color w:val="000000"/>
              </w:rPr>
            </w:pPr>
            <w:r w:rsidRPr="00867792">
              <w:rPr>
                <w:rFonts w:cs="Calibri"/>
                <w:color w:val="000000"/>
              </w:rPr>
              <w:t>0,36</w:t>
            </w:r>
          </w:p>
        </w:tc>
      </w:tr>
      <w:tr w:rsidR="00893413" w:rsidRPr="009F45F9" w14:paraId="2143A5DA" w14:textId="77777777" w:rsidTr="00867792">
        <w:trPr>
          <w:trHeight w:val="315"/>
        </w:trPr>
        <w:tc>
          <w:tcPr>
            <w:tcW w:w="1434" w:type="dxa"/>
            <w:tcBorders>
              <w:top w:val="nil"/>
              <w:left w:val="single" w:sz="8" w:space="0" w:color="4BACC6"/>
              <w:bottom w:val="single" w:sz="8" w:space="0" w:color="4BACC6"/>
              <w:right w:val="single" w:sz="8" w:space="0" w:color="4BACC6"/>
            </w:tcBorders>
            <w:shd w:val="clear" w:color="000000" w:fill="DAEEF3"/>
            <w:vAlign w:val="center"/>
          </w:tcPr>
          <w:p w14:paraId="01CE68A2" w14:textId="77777777" w:rsidR="00893413" w:rsidRPr="009F45F9" w:rsidRDefault="00893413" w:rsidP="00893413">
            <w:pPr>
              <w:rPr>
                <w:b/>
                <w:bCs/>
                <w:color w:val="000000"/>
              </w:rPr>
            </w:pPr>
            <w:r w:rsidRPr="009F45F9">
              <w:rPr>
                <w:b/>
                <w:bCs/>
                <w:color w:val="000000"/>
              </w:rPr>
              <w:t>Укупно 426</w:t>
            </w:r>
          </w:p>
        </w:tc>
        <w:tc>
          <w:tcPr>
            <w:tcW w:w="2727" w:type="dxa"/>
            <w:tcBorders>
              <w:top w:val="nil"/>
              <w:left w:val="nil"/>
              <w:bottom w:val="single" w:sz="8" w:space="0" w:color="4BACC6"/>
              <w:right w:val="nil"/>
            </w:tcBorders>
            <w:shd w:val="clear" w:color="000000" w:fill="DAEEF3"/>
            <w:vAlign w:val="center"/>
          </w:tcPr>
          <w:p w14:paraId="6690CADE" w14:textId="77777777" w:rsidR="00893413" w:rsidRPr="009F45F9" w:rsidRDefault="00893413" w:rsidP="00893413">
            <w:pPr>
              <w:rPr>
                <w:b/>
                <w:bCs/>
                <w:color w:val="000000"/>
              </w:rPr>
            </w:pPr>
          </w:p>
        </w:tc>
        <w:tc>
          <w:tcPr>
            <w:tcW w:w="1591" w:type="dxa"/>
            <w:tcBorders>
              <w:top w:val="nil"/>
              <w:left w:val="single" w:sz="8" w:space="0" w:color="4BACC6"/>
              <w:bottom w:val="single" w:sz="8" w:space="0" w:color="4BACC6"/>
              <w:right w:val="single" w:sz="8" w:space="0" w:color="4BACC6"/>
            </w:tcBorders>
            <w:shd w:val="clear" w:color="000000" w:fill="DAEEF3"/>
            <w:vAlign w:val="center"/>
          </w:tcPr>
          <w:p w14:paraId="5BC39372" w14:textId="77777777" w:rsidR="00893413" w:rsidRPr="00867792" w:rsidRDefault="00893413" w:rsidP="00867792">
            <w:pPr>
              <w:spacing w:after="0"/>
              <w:jc w:val="center"/>
              <w:rPr>
                <w:rFonts w:cs="Calibri"/>
                <w:b/>
                <w:bCs/>
                <w:color w:val="000000"/>
              </w:rPr>
            </w:pPr>
            <w:r w:rsidRPr="00867792">
              <w:rPr>
                <w:rFonts w:cs="Calibri"/>
                <w:b/>
                <w:bCs/>
                <w:color w:val="000000"/>
              </w:rPr>
              <w:t>5.950.000,00</w:t>
            </w:r>
          </w:p>
        </w:tc>
        <w:tc>
          <w:tcPr>
            <w:tcW w:w="2492" w:type="dxa"/>
            <w:tcBorders>
              <w:top w:val="nil"/>
              <w:left w:val="nil"/>
              <w:bottom w:val="single" w:sz="8" w:space="0" w:color="4BACC6"/>
              <w:right w:val="nil"/>
            </w:tcBorders>
            <w:shd w:val="clear" w:color="000000" w:fill="DAEEF3"/>
            <w:vAlign w:val="center"/>
          </w:tcPr>
          <w:p w14:paraId="78FC635D" w14:textId="77777777" w:rsidR="00893413" w:rsidRPr="00867792" w:rsidRDefault="00893413" w:rsidP="00867792">
            <w:pPr>
              <w:jc w:val="center"/>
              <w:rPr>
                <w:rFonts w:cs="Calibri"/>
                <w:b/>
                <w:bCs/>
                <w:color w:val="000000"/>
              </w:rPr>
            </w:pPr>
            <w:r w:rsidRPr="00867792">
              <w:rPr>
                <w:rFonts w:cs="Calibri"/>
                <w:b/>
                <w:bCs/>
                <w:color w:val="000000"/>
              </w:rPr>
              <w:t>4.630.176,81</w:t>
            </w:r>
          </w:p>
        </w:tc>
        <w:tc>
          <w:tcPr>
            <w:tcW w:w="856" w:type="dxa"/>
            <w:tcBorders>
              <w:top w:val="nil"/>
              <w:left w:val="single" w:sz="8" w:space="0" w:color="4BACC6"/>
              <w:bottom w:val="single" w:sz="8" w:space="0" w:color="4BACC6"/>
              <w:right w:val="single" w:sz="8" w:space="0" w:color="4BACC6"/>
            </w:tcBorders>
            <w:shd w:val="clear" w:color="000000" w:fill="DAEEF3"/>
            <w:vAlign w:val="center"/>
          </w:tcPr>
          <w:p w14:paraId="057CD6A8" w14:textId="77777777" w:rsidR="00893413" w:rsidRPr="00867792" w:rsidRDefault="00893413" w:rsidP="00867792">
            <w:pPr>
              <w:jc w:val="center"/>
              <w:rPr>
                <w:rFonts w:cs="Calibri"/>
                <w:b/>
                <w:bCs/>
                <w:color w:val="000000"/>
              </w:rPr>
            </w:pPr>
            <w:r w:rsidRPr="00867792">
              <w:rPr>
                <w:rFonts w:cs="Calibri"/>
                <w:b/>
                <w:bCs/>
                <w:color w:val="000000"/>
              </w:rPr>
              <w:t>77,82</w:t>
            </w:r>
          </w:p>
        </w:tc>
      </w:tr>
      <w:tr w:rsidR="0088782F" w:rsidRPr="009F45F9" w14:paraId="6BB2B213" w14:textId="77777777" w:rsidTr="00867792">
        <w:trPr>
          <w:trHeight w:val="555"/>
        </w:trPr>
        <w:tc>
          <w:tcPr>
            <w:tcW w:w="1434" w:type="dxa"/>
            <w:tcBorders>
              <w:top w:val="nil"/>
              <w:left w:val="single" w:sz="8" w:space="0" w:color="4BACC6"/>
              <w:bottom w:val="single" w:sz="8" w:space="0" w:color="4BACC6"/>
              <w:right w:val="single" w:sz="8" w:space="0" w:color="4BACC6"/>
            </w:tcBorders>
            <w:vAlign w:val="center"/>
          </w:tcPr>
          <w:p w14:paraId="3B3E663A" w14:textId="77777777" w:rsidR="0088782F" w:rsidRPr="009F45F9" w:rsidRDefault="0088782F" w:rsidP="0088782F">
            <w:pPr>
              <w:rPr>
                <w:color w:val="000000"/>
              </w:rPr>
            </w:pPr>
            <w:r w:rsidRPr="009F45F9">
              <w:rPr>
                <w:color w:val="000000"/>
              </w:rPr>
              <w:t>462</w:t>
            </w:r>
          </w:p>
        </w:tc>
        <w:tc>
          <w:tcPr>
            <w:tcW w:w="2727" w:type="dxa"/>
            <w:tcBorders>
              <w:top w:val="nil"/>
              <w:left w:val="nil"/>
              <w:bottom w:val="single" w:sz="8" w:space="0" w:color="4BACC6"/>
              <w:right w:val="nil"/>
            </w:tcBorders>
            <w:vAlign w:val="center"/>
          </w:tcPr>
          <w:p w14:paraId="63E4843A" w14:textId="77777777" w:rsidR="0088782F" w:rsidRPr="009F45F9" w:rsidRDefault="0088782F" w:rsidP="0088782F">
            <w:pPr>
              <w:rPr>
                <w:color w:val="000000"/>
              </w:rPr>
            </w:pPr>
            <w:r w:rsidRPr="009F45F9">
              <w:rPr>
                <w:color w:val="000000"/>
              </w:rPr>
              <w:t>Дотације међународним организацијама</w:t>
            </w:r>
          </w:p>
        </w:tc>
        <w:tc>
          <w:tcPr>
            <w:tcW w:w="1591" w:type="dxa"/>
            <w:tcBorders>
              <w:top w:val="nil"/>
              <w:left w:val="single" w:sz="8" w:space="0" w:color="4BACC6"/>
              <w:bottom w:val="single" w:sz="8" w:space="0" w:color="4BACC6"/>
              <w:right w:val="single" w:sz="8" w:space="0" w:color="4BACC6"/>
            </w:tcBorders>
            <w:vAlign w:val="center"/>
          </w:tcPr>
          <w:p w14:paraId="50B19802" w14:textId="77777777" w:rsidR="0088782F" w:rsidRPr="00867792" w:rsidRDefault="0088782F" w:rsidP="00867792">
            <w:pPr>
              <w:jc w:val="center"/>
              <w:rPr>
                <w:color w:val="000000"/>
              </w:rPr>
            </w:pPr>
          </w:p>
        </w:tc>
        <w:tc>
          <w:tcPr>
            <w:tcW w:w="2492" w:type="dxa"/>
            <w:tcBorders>
              <w:top w:val="nil"/>
              <w:left w:val="nil"/>
              <w:bottom w:val="single" w:sz="8" w:space="0" w:color="4BACC6"/>
              <w:right w:val="nil"/>
            </w:tcBorders>
            <w:vAlign w:val="center"/>
          </w:tcPr>
          <w:p w14:paraId="482176FE" w14:textId="77777777" w:rsidR="0088782F" w:rsidRPr="00867792" w:rsidRDefault="0088782F" w:rsidP="00867792">
            <w:pPr>
              <w:jc w:val="center"/>
            </w:pPr>
          </w:p>
        </w:tc>
        <w:tc>
          <w:tcPr>
            <w:tcW w:w="856" w:type="dxa"/>
            <w:tcBorders>
              <w:top w:val="nil"/>
              <w:left w:val="single" w:sz="8" w:space="0" w:color="4BACC6"/>
              <w:bottom w:val="single" w:sz="8" w:space="0" w:color="4BACC6"/>
              <w:right w:val="single" w:sz="8" w:space="0" w:color="4BACC6"/>
            </w:tcBorders>
            <w:vAlign w:val="center"/>
          </w:tcPr>
          <w:p w14:paraId="46DEC830" w14:textId="77777777" w:rsidR="0088782F" w:rsidRPr="00867792" w:rsidRDefault="0088782F" w:rsidP="00867792">
            <w:pPr>
              <w:jc w:val="center"/>
              <w:rPr>
                <w:color w:val="000000"/>
              </w:rPr>
            </w:pPr>
          </w:p>
        </w:tc>
      </w:tr>
      <w:tr w:rsidR="00893413" w:rsidRPr="00893413" w14:paraId="75CBC650" w14:textId="77777777" w:rsidTr="00867792">
        <w:trPr>
          <w:trHeight w:val="555"/>
        </w:trPr>
        <w:tc>
          <w:tcPr>
            <w:tcW w:w="1434" w:type="dxa"/>
            <w:tcBorders>
              <w:top w:val="nil"/>
              <w:left w:val="single" w:sz="8" w:space="0" w:color="4BACC6"/>
              <w:bottom w:val="nil"/>
              <w:right w:val="single" w:sz="8" w:space="0" w:color="4BACC6"/>
            </w:tcBorders>
            <w:vAlign w:val="center"/>
          </w:tcPr>
          <w:p w14:paraId="41667E89" w14:textId="77777777" w:rsidR="00893413" w:rsidRPr="009F45F9" w:rsidRDefault="00893413" w:rsidP="00893413">
            <w:pPr>
              <w:rPr>
                <w:color w:val="000000"/>
              </w:rPr>
            </w:pPr>
            <w:r w:rsidRPr="009F45F9">
              <w:rPr>
                <w:color w:val="000000"/>
              </w:rPr>
              <w:t>462121</w:t>
            </w:r>
          </w:p>
        </w:tc>
        <w:tc>
          <w:tcPr>
            <w:tcW w:w="2727" w:type="dxa"/>
            <w:tcBorders>
              <w:top w:val="nil"/>
              <w:left w:val="nil"/>
              <w:bottom w:val="nil"/>
              <w:right w:val="nil"/>
            </w:tcBorders>
            <w:vAlign w:val="center"/>
          </w:tcPr>
          <w:p w14:paraId="14111C86" w14:textId="77777777" w:rsidR="00893413" w:rsidRPr="004B3AD2" w:rsidRDefault="00893413" w:rsidP="00893413">
            <w:pPr>
              <w:rPr>
                <w:color w:val="000000"/>
                <w:lang w:val="ru-RU"/>
              </w:rPr>
            </w:pPr>
            <w:r w:rsidRPr="004B3AD2">
              <w:rPr>
                <w:color w:val="000000"/>
                <w:lang w:val="ru-RU"/>
              </w:rPr>
              <w:t>Текуће дотације за међународне чланарине</w:t>
            </w:r>
          </w:p>
        </w:tc>
        <w:tc>
          <w:tcPr>
            <w:tcW w:w="1591" w:type="dxa"/>
            <w:tcBorders>
              <w:top w:val="nil"/>
              <w:left w:val="single" w:sz="8" w:space="0" w:color="4BACC6"/>
              <w:bottom w:val="nil"/>
              <w:right w:val="single" w:sz="8" w:space="0" w:color="4BACC6"/>
            </w:tcBorders>
            <w:vAlign w:val="center"/>
          </w:tcPr>
          <w:p w14:paraId="6F7FF07B" w14:textId="77777777" w:rsidR="00893413" w:rsidRPr="00867792" w:rsidRDefault="00893413" w:rsidP="00867792">
            <w:pPr>
              <w:jc w:val="center"/>
              <w:rPr>
                <w:color w:val="000000"/>
                <w:lang w:val="ru-RU"/>
              </w:rPr>
            </w:pPr>
          </w:p>
        </w:tc>
        <w:tc>
          <w:tcPr>
            <w:tcW w:w="2492" w:type="dxa"/>
            <w:tcBorders>
              <w:top w:val="nil"/>
              <w:left w:val="nil"/>
              <w:bottom w:val="nil"/>
              <w:right w:val="nil"/>
            </w:tcBorders>
            <w:vAlign w:val="center"/>
          </w:tcPr>
          <w:p w14:paraId="1A399A8B" w14:textId="77777777" w:rsidR="00893413" w:rsidRPr="00867792" w:rsidRDefault="00893413" w:rsidP="00867792">
            <w:pPr>
              <w:spacing w:after="0"/>
              <w:jc w:val="center"/>
              <w:rPr>
                <w:rFonts w:cs="Calibri"/>
                <w:color w:val="000000"/>
              </w:rPr>
            </w:pPr>
            <w:r w:rsidRPr="00867792">
              <w:rPr>
                <w:rFonts w:cs="Calibri"/>
                <w:color w:val="000000"/>
              </w:rPr>
              <w:t>1.218.009,57</w:t>
            </w:r>
          </w:p>
        </w:tc>
        <w:tc>
          <w:tcPr>
            <w:tcW w:w="856" w:type="dxa"/>
            <w:tcBorders>
              <w:top w:val="nil"/>
              <w:left w:val="single" w:sz="8" w:space="0" w:color="4BACC6"/>
              <w:bottom w:val="nil"/>
              <w:right w:val="single" w:sz="8" w:space="0" w:color="4BACC6"/>
            </w:tcBorders>
            <w:vAlign w:val="center"/>
          </w:tcPr>
          <w:p w14:paraId="2EEA83B7" w14:textId="77777777" w:rsidR="00893413" w:rsidRPr="00867792" w:rsidRDefault="00893413" w:rsidP="00867792">
            <w:pPr>
              <w:jc w:val="center"/>
              <w:rPr>
                <w:rFonts w:cs="Calibri"/>
                <w:color w:val="000000"/>
              </w:rPr>
            </w:pPr>
            <w:r w:rsidRPr="00867792">
              <w:t>67,67</w:t>
            </w:r>
          </w:p>
        </w:tc>
      </w:tr>
      <w:tr w:rsidR="00893413" w:rsidRPr="009F45F9" w14:paraId="10E6AD35"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2583EC2A" w14:textId="77777777" w:rsidR="00893413" w:rsidRPr="009F45F9" w:rsidRDefault="00893413" w:rsidP="00893413">
            <w:pPr>
              <w:rPr>
                <w:b/>
                <w:bCs/>
                <w:color w:val="000000"/>
              </w:rPr>
            </w:pPr>
            <w:r w:rsidRPr="009F45F9">
              <w:rPr>
                <w:b/>
                <w:bCs/>
                <w:color w:val="000000"/>
              </w:rPr>
              <w:t>Укупно 462</w:t>
            </w:r>
          </w:p>
        </w:tc>
        <w:tc>
          <w:tcPr>
            <w:tcW w:w="2727" w:type="dxa"/>
            <w:tcBorders>
              <w:top w:val="single" w:sz="8" w:space="0" w:color="4BACC6"/>
              <w:left w:val="nil"/>
              <w:bottom w:val="single" w:sz="8" w:space="0" w:color="4BACC6"/>
              <w:right w:val="nil"/>
            </w:tcBorders>
            <w:shd w:val="clear" w:color="000000" w:fill="DAEEF3"/>
            <w:vAlign w:val="center"/>
          </w:tcPr>
          <w:p w14:paraId="5107DFE6" w14:textId="77777777" w:rsidR="00893413" w:rsidRPr="009F45F9" w:rsidRDefault="00893413" w:rsidP="00893413">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36254FD3" w14:textId="77777777" w:rsidR="00893413" w:rsidRPr="00867792" w:rsidRDefault="00893413" w:rsidP="00867792">
            <w:pPr>
              <w:jc w:val="center"/>
              <w:rPr>
                <w:b/>
              </w:rPr>
            </w:pPr>
            <w:r w:rsidRPr="00867792">
              <w:rPr>
                <w:b/>
              </w:rPr>
              <w:t>1.800.000,00</w:t>
            </w:r>
          </w:p>
        </w:tc>
        <w:tc>
          <w:tcPr>
            <w:tcW w:w="2492" w:type="dxa"/>
            <w:tcBorders>
              <w:top w:val="single" w:sz="8" w:space="0" w:color="4BACC6"/>
              <w:left w:val="nil"/>
              <w:bottom w:val="single" w:sz="8" w:space="0" w:color="4BACC6"/>
              <w:right w:val="nil"/>
            </w:tcBorders>
            <w:shd w:val="clear" w:color="000000" w:fill="DAEEF3"/>
            <w:vAlign w:val="center"/>
          </w:tcPr>
          <w:p w14:paraId="50742040" w14:textId="77777777" w:rsidR="00893413" w:rsidRPr="00867792" w:rsidRDefault="00893413" w:rsidP="00867792">
            <w:pPr>
              <w:jc w:val="center"/>
              <w:rPr>
                <w:b/>
              </w:rPr>
            </w:pPr>
            <w:r w:rsidRPr="00867792">
              <w:rPr>
                <w:b/>
              </w:rPr>
              <w:t>1.218.009,57</w:t>
            </w:r>
          </w:p>
        </w:tc>
        <w:tc>
          <w:tcPr>
            <w:tcW w:w="856" w:type="dxa"/>
            <w:tcBorders>
              <w:top w:val="single" w:sz="8" w:space="0" w:color="4BACC6"/>
              <w:left w:val="single" w:sz="8" w:space="0" w:color="4BACC6"/>
              <w:bottom w:val="single" w:sz="8" w:space="0" w:color="4BACC6"/>
              <w:right w:val="single" w:sz="8" w:space="0" w:color="4BACC6"/>
            </w:tcBorders>
            <w:shd w:val="clear" w:color="000000" w:fill="DAEEF3"/>
            <w:vAlign w:val="center"/>
          </w:tcPr>
          <w:p w14:paraId="120625D9" w14:textId="77777777" w:rsidR="00893413" w:rsidRPr="00867792" w:rsidRDefault="00893413" w:rsidP="00867792">
            <w:pPr>
              <w:jc w:val="center"/>
              <w:rPr>
                <w:b/>
              </w:rPr>
            </w:pPr>
            <w:r w:rsidRPr="00867792">
              <w:rPr>
                <w:b/>
              </w:rPr>
              <w:t>67,67</w:t>
            </w:r>
          </w:p>
        </w:tc>
      </w:tr>
      <w:tr w:rsidR="0088782F" w:rsidRPr="003B17A9" w14:paraId="29781932" w14:textId="77777777" w:rsidTr="00867792">
        <w:trPr>
          <w:trHeight w:val="555"/>
        </w:trPr>
        <w:tc>
          <w:tcPr>
            <w:tcW w:w="1434" w:type="dxa"/>
            <w:tcBorders>
              <w:top w:val="nil"/>
              <w:left w:val="single" w:sz="8" w:space="0" w:color="4BACC6"/>
              <w:bottom w:val="nil"/>
              <w:right w:val="single" w:sz="8" w:space="0" w:color="4BACC6"/>
            </w:tcBorders>
            <w:vAlign w:val="center"/>
          </w:tcPr>
          <w:p w14:paraId="7C8F86A5" w14:textId="77777777" w:rsidR="0088782F" w:rsidRPr="009F45F9" w:rsidRDefault="0088782F" w:rsidP="0088782F">
            <w:pPr>
              <w:rPr>
                <w:color w:val="000000"/>
              </w:rPr>
            </w:pPr>
            <w:r w:rsidRPr="009F45F9">
              <w:rPr>
                <w:color w:val="000000"/>
              </w:rPr>
              <w:t>482</w:t>
            </w:r>
          </w:p>
        </w:tc>
        <w:tc>
          <w:tcPr>
            <w:tcW w:w="2727" w:type="dxa"/>
            <w:tcBorders>
              <w:top w:val="nil"/>
              <w:left w:val="nil"/>
              <w:bottom w:val="nil"/>
              <w:right w:val="nil"/>
            </w:tcBorders>
            <w:vAlign w:val="center"/>
          </w:tcPr>
          <w:p w14:paraId="292D5138" w14:textId="77777777" w:rsidR="0088782F" w:rsidRPr="004B3AD2" w:rsidRDefault="0088782F" w:rsidP="0088782F">
            <w:pPr>
              <w:rPr>
                <w:color w:val="000000"/>
                <w:lang w:val="ru-RU"/>
              </w:rPr>
            </w:pPr>
            <w:r w:rsidRPr="004B3AD2">
              <w:rPr>
                <w:color w:val="000000"/>
                <w:lang w:val="ru-RU"/>
              </w:rPr>
              <w:t>Порези, обавезне таксе, казне и пенали</w:t>
            </w:r>
          </w:p>
        </w:tc>
        <w:tc>
          <w:tcPr>
            <w:tcW w:w="1591" w:type="dxa"/>
            <w:tcBorders>
              <w:top w:val="nil"/>
              <w:left w:val="single" w:sz="8" w:space="0" w:color="4BACC6"/>
              <w:bottom w:val="nil"/>
              <w:right w:val="single" w:sz="8" w:space="0" w:color="4BACC6"/>
            </w:tcBorders>
            <w:vAlign w:val="center"/>
          </w:tcPr>
          <w:p w14:paraId="4A918CC3" w14:textId="77777777" w:rsidR="0088782F" w:rsidRPr="00867792" w:rsidRDefault="0088782F" w:rsidP="00867792">
            <w:pPr>
              <w:jc w:val="center"/>
              <w:rPr>
                <w:color w:val="000000"/>
                <w:lang w:val="ru-RU"/>
              </w:rPr>
            </w:pPr>
          </w:p>
        </w:tc>
        <w:tc>
          <w:tcPr>
            <w:tcW w:w="2492" w:type="dxa"/>
            <w:tcBorders>
              <w:top w:val="nil"/>
              <w:left w:val="nil"/>
              <w:bottom w:val="nil"/>
              <w:right w:val="nil"/>
            </w:tcBorders>
            <w:vAlign w:val="center"/>
          </w:tcPr>
          <w:p w14:paraId="4CD1F040" w14:textId="77777777" w:rsidR="0088782F" w:rsidRPr="00867792" w:rsidRDefault="0088782F" w:rsidP="00867792">
            <w:pPr>
              <w:jc w:val="center"/>
              <w:rPr>
                <w:lang w:val="ru-RU"/>
              </w:rPr>
            </w:pPr>
          </w:p>
        </w:tc>
        <w:tc>
          <w:tcPr>
            <w:tcW w:w="856" w:type="dxa"/>
            <w:tcBorders>
              <w:top w:val="nil"/>
              <w:left w:val="single" w:sz="8" w:space="0" w:color="4BACC6"/>
              <w:bottom w:val="nil"/>
              <w:right w:val="single" w:sz="8" w:space="0" w:color="4BACC6"/>
            </w:tcBorders>
            <w:vAlign w:val="center"/>
          </w:tcPr>
          <w:p w14:paraId="2CFAB82B" w14:textId="77777777" w:rsidR="0088782F" w:rsidRPr="00867792" w:rsidRDefault="0088782F" w:rsidP="00867792">
            <w:pPr>
              <w:jc w:val="center"/>
              <w:rPr>
                <w:color w:val="000000"/>
                <w:lang w:val="ru-RU"/>
              </w:rPr>
            </w:pPr>
          </w:p>
        </w:tc>
      </w:tr>
      <w:tr w:rsidR="0088782F" w:rsidRPr="009F45F9" w14:paraId="6B97496C" w14:textId="77777777" w:rsidTr="00867792">
        <w:trPr>
          <w:trHeight w:val="315"/>
        </w:trPr>
        <w:tc>
          <w:tcPr>
            <w:tcW w:w="1434" w:type="dxa"/>
            <w:tcBorders>
              <w:top w:val="nil"/>
              <w:left w:val="single" w:sz="8" w:space="0" w:color="4BACC6"/>
              <w:bottom w:val="single" w:sz="8" w:space="0" w:color="4BACC6"/>
              <w:right w:val="single" w:sz="8" w:space="0" w:color="4BACC6"/>
            </w:tcBorders>
            <w:shd w:val="clear" w:color="000000" w:fill="DAEEF3"/>
            <w:vAlign w:val="center"/>
          </w:tcPr>
          <w:p w14:paraId="7F6B6941" w14:textId="77777777" w:rsidR="0088782F" w:rsidRPr="009F45F9" w:rsidRDefault="0088782F" w:rsidP="0088782F">
            <w:pPr>
              <w:rPr>
                <w:b/>
                <w:bCs/>
                <w:color w:val="000000"/>
              </w:rPr>
            </w:pPr>
            <w:r w:rsidRPr="009F45F9">
              <w:rPr>
                <w:b/>
                <w:bCs/>
                <w:color w:val="000000"/>
              </w:rPr>
              <w:t>Укупно 482</w:t>
            </w:r>
          </w:p>
        </w:tc>
        <w:tc>
          <w:tcPr>
            <w:tcW w:w="2727" w:type="dxa"/>
            <w:tcBorders>
              <w:top w:val="nil"/>
              <w:left w:val="nil"/>
              <w:bottom w:val="single" w:sz="8" w:space="0" w:color="4BACC6"/>
              <w:right w:val="nil"/>
            </w:tcBorders>
            <w:shd w:val="clear" w:color="000000" w:fill="DAEEF3"/>
            <w:vAlign w:val="center"/>
          </w:tcPr>
          <w:p w14:paraId="56B1D780" w14:textId="77777777" w:rsidR="0088782F" w:rsidRPr="009F45F9" w:rsidRDefault="0088782F" w:rsidP="0088782F">
            <w:pPr>
              <w:rPr>
                <w:b/>
                <w:bCs/>
                <w:color w:val="000000"/>
              </w:rPr>
            </w:pPr>
          </w:p>
        </w:tc>
        <w:tc>
          <w:tcPr>
            <w:tcW w:w="1591" w:type="dxa"/>
            <w:tcBorders>
              <w:top w:val="nil"/>
              <w:left w:val="single" w:sz="8" w:space="0" w:color="4BACC6"/>
              <w:bottom w:val="single" w:sz="8" w:space="0" w:color="4BACC6"/>
              <w:right w:val="single" w:sz="8" w:space="0" w:color="4BACC6"/>
            </w:tcBorders>
            <w:shd w:val="clear" w:color="000000" w:fill="DAEEF3"/>
            <w:vAlign w:val="center"/>
          </w:tcPr>
          <w:p w14:paraId="7FA5311F" w14:textId="77777777" w:rsidR="0088782F" w:rsidRPr="00867792" w:rsidRDefault="0088782F" w:rsidP="00867792">
            <w:pPr>
              <w:jc w:val="center"/>
              <w:rPr>
                <w:b/>
                <w:bCs/>
                <w:color w:val="000000"/>
              </w:rPr>
            </w:pPr>
            <w:r w:rsidRPr="00867792">
              <w:rPr>
                <w:b/>
                <w:bCs/>
                <w:color w:val="000000"/>
              </w:rPr>
              <w:t>300.000,00</w:t>
            </w:r>
          </w:p>
        </w:tc>
        <w:tc>
          <w:tcPr>
            <w:tcW w:w="2492" w:type="dxa"/>
            <w:tcBorders>
              <w:top w:val="nil"/>
              <w:left w:val="nil"/>
              <w:bottom w:val="single" w:sz="8" w:space="0" w:color="4BACC6"/>
              <w:right w:val="nil"/>
            </w:tcBorders>
            <w:shd w:val="clear" w:color="000000" w:fill="DAEEF3"/>
            <w:vAlign w:val="center"/>
          </w:tcPr>
          <w:p w14:paraId="7F5A7A7A" w14:textId="77777777" w:rsidR="0088782F" w:rsidRPr="00867792" w:rsidRDefault="0088782F" w:rsidP="00867792">
            <w:pPr>
              <w:jc w:val="center"/>
            </w:pPr>
            <w:r w:rsidRPr="00867792">
              <w:t>0,00</w:t>
            </w:r>
          </w:p>
        </w:tc>
        <w:tc>
          <w:tcPr>
            <w:tcW w:w="856" w:type="dxa"/>
            <w:tcBorders>
              <w:top w:val="nil"/>
              <w:left w:val="single" w:sz="8" w:space="0" w:color="4BACC6"/>
              <w:bottom w:val="single" w:sz="8" w:space="0" w:color="4BACC6"/>
              <w:right w:val="single" w:sz="8" w:space="0" w:color="4BACC6"/>
            </w:tcBorders>
            <w:shd w:val="clear" w:color="000000" w:fill="DAEEF3"/>
            <w:vAlign w:val="center"/>
          </w:tcPr>
          <w:p w14:paraId="4D19A337" w14:textId="77777777" w:rsidR="0088782F" w:rsidRPr="00867792" w:rsidRDefault="0088782F" w:rsidP="00867792">
            <w:pPr>
              <w:jc w:val="center"/>
              <w:rPr>
                <w:b/>
                <w:bCs/>
                <w:color w:val="000000"/>
              </w:rPr>
            </w:pPr>
            <w:r w:rsidRPr="00867792">
              <w:rPr>
                <w:b/>
                <w:bCs/>
                <w:color w:val="000000"/>
              </w:rPr>
              <w:t>0,00</w:t>
            </w:r>
          </w:p>
        </w:tc>
      </w:tr>
      <w:tr w:rsidR="00893413" w:rsidRPr="00D201B0" w14:paraId="5829FE5F" w14:textId="77777777" w:rsidTr="00867792">
        <w:trPr>
          <w:trHeight w:val="315"/>
        </w:trPr>
        <w:tc>
          <w:tcPr>
            <w:tcW w:w="1434" w:type="dxa"/>
            <w:tcBorders>
              <w:top w:val="nil"/>
              <w:left w:val="single" w:sz="8" w:space="0" w:color="4BACC6"/>
              <w:bottom w:val="single" w:sz="8" w:space="0" w:color="4BACC6"/>
              <w:right w:val="single" w:sz="8" w:space="0" w:color="4BACC6"/>
            </w:tcBorders>
            <w:vAlign w:val="center"/>
          </w:tcPr>
          <w:p w14:paraId="25E8A946" w14:textId="77777777" w:rsidR="00893413" w:rsidRPr="00893413" w:rsidRDefault="00893413" w:rsidP="00893413">
            <w:pPr>
              <w:spacing w:after="0"/>
              <w:jc w:val="center"/>
              <w:rPr>
                <w:rFonts w:cs="Calibri"/>
                <w:color w:val="000000"/>
              </w:rPr>
            </w:pPr>
            <w:r w:rsidRPr="00893413">
              <w:rPr>
                <w:rFonts w:cs="Calibri"/>
                <w:color w:val="000000"/>
              </w:rPr>
              <w:t>485119</w:t>
            </w:r>
          </w:p>
        </w:tc>
        <w:tc>
          <w:tcPr>
            <w:tcW w:w="2727" w:type="dxa"/>
            <w:tcBorders>
              <w:top w:val="nil"/>
              <w:left w:val="nil"/>
              <w:bottom w:val="single" w:sz="8" w:space="0" w:color="4BACC6"/>
              <w:right w:val="nil"/>
            </w:tcBorders>
            <w:vAlign w:val="center"/>
          </w:tcPr>
          <w:p w14:paraId="69B2B1C7" w14:textId="77777777" w:rsidR="00893413" w:rsidRPr="00893413" w:rsidRDefault="00893413" w:rsidP="00893413">
            <w:pPr>
              <w:jc w:val="center"/>
              <w:rPr>
                <w:rFonts w:cs="Calibri"/>
                <w:color w:val="000000"/>
              </w:rPr>
            </w:pPr>
            <w:r w:rsidRPr="00893413">
              <w:rPr>
                <w:rFonts w:cs="Calibri"/>
                <w:color w:val="000000"/>
              </w:rPr>
              <w:t>Остале накнаде штете</w:t>
            </w:r>
          </w:p>
        </w:tc>
        <w:tc>
          <w:tcPr>
            <w:tcW w:w="1591" w:type="dxa"/>
            <w:tcBorders>
              <w:top w:val="nil"/>
              <w:left w:val="single" w:sz="8" w:space="0" w:color="4BACC6"/>
              <w:bottom w:val="single" w:sz="8" w:space="0" w:color="4BACC6"/>
              <w:right w:val="single" w:sz="8" w:space="0" w:color="4BACC6"/>
            </w:tcBorders>
            <w:vAlign w:val="center"/>
          </w:tcPr>
          <w:p w14:paraId="075B06D9" w14:textId="77777777" w:rsidR="00893413" w:rsidRPr="00867792" w:rsidRDefault="00893413" w:rsidP="00867792">
            <w:pPr>
              <w:jc w:val="center"/>
              <w:rPr>
                <w:color w:val="000000"/>
                <w:lang w:val="ru-RU"/>
              </w:rPr>
            </w:pPr>
          </w:p>
        </w:tc>
        <w:tc>
          <w:tcPr>
            <w:tcW w:w="2492" w:type="dxa"/>
            <w:tcBorders>
              <w:top w:val="nil"/>
              <w:left w:val="nil"/>
              <w:bottom w:val="single" w:sz="8" w:space="0" w:color="4BACC6"/>
              <w:right w:val="nil"/>
            </w:tcBorders>
            <w:vAlign w:val="center"/>
          </w:tcPr>
          <w:p w14:paraId="4A22675B" w14:textId="77777777" w:rsidR="00893413" w:rsidRPr="00867792" w:rsidRDefault="00893413" w:rsidP="00867792">
            <w:pPr>
              <w:spacing w:after="0"/>
              <w:jc w:val="center"/>
              <w:rPr>
                <w:rFonts w:cs="Calibri"/>
                <w:color w:val="000000"/>
              </w:rPr>
            </w:pPr>
            <w:r w:rsidRPr="00867792">
              <w:rPr>
                <w:rFonts w:cs="Calibri"/>
                <w:color w:val="000000"/>
              </w:rPr>
              <w:t>108.724,34</w:t>
            </w:r>
          </w:p>
        </w:tc>
        <w:tc>
          <w:tcPr>
            <w:tcW w:w="856" w:type="dxa"/>
            <w:tcBorders>
              <w:top w:val="nil"/>
              <w:left w:val="single" w:sz="8" w:space="0" w:color="4BACC6"/>
              <w:bottom w:val="single" w:sz="8" w:space="0" w:color="4BACC6"/>
              <w:right w:val="single" w:sz="8" w:space="0" w:color="4BACC6"/>
            </w:tcBorders>
            <w:vAlign w:val="center"/>
          </w:tcPr>
          <w:p w14:paraId="24E3F490" w14:textId="77777777" w:rsidR="00893413" w:rsidRPr="00867792" w:rsidRDefault="00893413" w:rsidP="00867792">
            <w:pPr>
              <w:jc w:val="center"/>
              <w:rPr>
                <w:rFonts w:cs="Calibri"/>
                <w:color w:val="000000"/>
              </w:rPr>
            </w:pPr>
            <w:r w:rsidRPr="00867792">
              <w:rPr>
                <w:rFonts w:cs="Calibri"/>
                <w:color w:val="000000"/>
              </w:rPr>
              <w:t>98,84</w:t>
            </w:r>
          </w:p>
        </w:tc>
      </w:tr>
      <w:tr w:rsidR="00893413" w:rsidRPr="009F45F9" w14:paraId="0B8B5548" w14:textId="77777777" w:rsidTr="00867792">
        <w:trPr>
          <w:trHeight w:val="315"/>
        </w:trPr>
        <w:tc>
          <w:tcPr>
            <w:tcW w:w="1434" w:type="dxa"/>
            <w:tcBorders>
              <w:top w:val="nil"/>
              <w:left w:val="single" w:sz="8" w:space="0" w:color="4BACC6"/>
              <w:bottom w:val="single" w:sz="8" w:space="0" w:color="4BACC6"/>
              <w:right w:val="single" w:sz="8" w:space="0" w:color="4BACC6"/>
            </w:tcBorders>
            <w:shd w:val="clear" w:color="000000" w:fill="DAEEF3"/>
            <w:vAlign w:val="center"/>
          </w:tcPr>
          <w:p w14:paraId="5E1055FB" w14:textId="77777777" w:rsidR="00893413" w:rsidRPr="009F45F9" w:rsidRDefault="00893413" w:rsidP="00893413">
            <w:pPr>
              <w:rPr>
                <w:b/>
                <w:bCs/>
                <w:color w:val="000000"/>
              </w:rPr>
            </w:pPr>
            <w:r w:rsidRPr="009F45F9">
              <w:rPr>
                <w:b/>
                <w:bCs/>
                <w:color w:val="000000"/>
              </w:rPr>
              <w:lastRenderedPageBreak/>
              <w:t>Укупно 485</w:t>
            </w:r>
          </w:p>
        </w:tc>
        <w:tc>
          <w:tcPr>
            <w:tcW w:w="2727" w:type="dxa"/>
            <w:tcBorders>
              <w:top w:val="nil"/>
              <w:left w:val="nil"/>
              <w:bottom w:val="single" w:sz="8" w:space="0" w:color="4BACC6"/>
              <w:right w:val="nil"/>
            </w:tcBorders>
            <w:shd w:val="clear" w:color="000000" w:fill="DAEEF3"/>
            <w:vAlign w:val="center"/>
          </w:tcPr>
          <w:p w14:paraId="33BF655C" w14:textId="77777777" w:rsidR="00893413" w:rsidRPr="009F45F9" w:rsidRDefault="00893413" w:rsidP="00893413">
            <w:pPr>
              <w:rPr>
                <w:b/>
                <w:bCs/>
                <w:color w:val="000000"/>
              </w:rPr>
            </w:pPr>
          </w:p>
        </w:tc>
        <w:tc>
          <w:tcPr>
            <w:tcW w:w="1591" w:type="dxa"/>
            <w:tcBorders>
              <w:top w:val="nil"/>
              <w:left w:val="single" w:sz="8" w:space="0" w:color="4BACC6"/>
              <w:bottom w:val="single" w:sz="8" w:space="0" w:color="4BACC6"/>
              <w:right w:val="single" w:sz="8" w:space="0" w:color="4BACC6"/>
            </w:tcBorders>
            <w:shd w:val="clear" w:color="000000" w:fill="DAEEF3"/>
            <w:vAlign w:val="center"/>
          </w:tcPr>
          <w:p w14:paraId="50A058D5" w14:textId="77777777" w:rsidR="00893413" w:rsidRPr="00867792" w:rsidRDefault="00893413" w:rsidP="00867792">
            <w:pPr>
              <w:spacing w:after="0"/>
              <w:jc w:val="center"/>
              <w:rPr>
                <w:rFonts w:cs="Calibri"/>
                <w:b/>
                <w:bCs/>
                <w:color w:val="000000"/>
              </w:rPr>
            </w:pPr>
            <w:r w:rsidRPr="00867792">
              <w:rPr>
                <w:rFonts w:cs="Calibri"/>
                <w:b/>
                <w:bCs/>
                <w:color w:val="000000"/>
              </w:rPr>
              <w:t>110.000,00</w:t>
            </w:r>
          </w:p>
        </w:tc>
        <w:tc>
          <w:tcPr>
            <w:tcW w:w="2492" w:type="dxa"/>
            <w:tcBorders>
              <w:top w:val="nil"/>
              <w:left w:val="nil"/>
              <w:bottom w:val="single" w:sz="8" w:space="0" w:color="4BACC6"/>
              <w:right w:val="nil"/>
            </w:tcBorders>
            <w:shd w:val="clear" w:color="000000" w:fill="DAEEF3"/>
            <w:vAlign w:val="center"/>
          </w:tcPr>
          <w:p w14:paraId="327CB820" w14:textId="77777777" w:rsidR="00893413" w:rsidRPr="00867792" w:rsidRDefault="00893413" w:rsidP="00867792">
            <w:pPr>
              <w:jc w:val="center"/>
              <w:rPr>
                <w:rFonts w:cs="Calibri"/>
                <w:b/>
                <w:bCs/>
                <w:color w:val="000000"/>
              </w:rPr>
            </w:pPr>
            <w:r w:rsidRPr="00867792">
              <w:rPr>
                <w:rFonts w:cs="Calibri"/>
                <w:b/>
                <w:bCs/>
                <w:color w:val="000000"/>
              </w:rPr>
              <w:t>108.724,34</w:t>
            </w:r>
          </w:p>
        </w:tc>
        <w:tc>
          <w:tcPr>
            <w:tcW w:w="856" w:type="dxa"/>
            <w:tcBorders>
              <w:top w:val="nil"/>
              <w:left w:val="single" w:sz="8" w:space="0" w:color="4BACC6"/>
              <w:bottom w:val="single" w:sz="8" w:space="0" w:color="4BACC6"/>
              <w:right w:val="single" w:sz="8" w:space="0" w:color="4BACC6"/>
            </w:tcBorders>
            <w:shd w:val="clear" w:color="000000" w:fill="DAEEF3"/>
            <w:vAlign w:val="center"/>
          </w:tcPr>
          <w:p w14:paraId="75B067CF" w14:textId="77777777" w:rsidR="00893413" w:rsidRPr="00867792" w:rsidRDefault="00893413" w:rsidP="00867792">
            <w:pPr>
              <w:jc w:val="center"/>
              <w:rPr>
                <w:rFonts w:cs="Calibri"/>
                <w:b/>
                <w:bCs/>
                <w:color w:val="000000"/>
              </w:rPr>
            </w:pPr>
            <w:r w:rsidRPr="00867792">
              <w:rPr>
                <w:rFonts w:cs="Calibri"/>
                <w:b/>
                <w:bCs/>
                <w:color w:val="000000"/>
              </w:rPr>
              <w:t>98,84</w:t>
            </w:r>
          </w:p>
        </w:tc>
      </w:tr>
      <w:tr w:rsidR="0088782F" w:rsidRPr="009F45F9" w14:paraId="4E563D4C" w14:textId="77777777" w:rsidTr="00867792">
        <w:trPr>
          <w:trHeight w:val="315"/>
        </w:trPr>
        <w:tc>
          <w:tcPr>
            <w:tcW w:w="1434" w:type="dxa"/>
            <w:tcBorders>
              <w:top w:val="nil"/>
              <w:left w:val="single" w:sz="8" w:space="0" w:color="4BACC6"/>
              <w:bottom w:val="single" w:sz="4" w:space="0" w:color="auto"/>
              <w:right w:val="single" w:sz="8" w:space="0" w:color="4BACC6"/>
            </w:tcBorders>
            <w:vAlign w:val="center"/>
          </w:tcPr>
          <w:p w14:paraId="7B535FFA" w14:textId="77777777" w:rsidR="0088782F" w:rsidRPr="009F45F9" w:rsidRDefault="0088782F" w:rsidP="0088782F">
            <w:pPr>
              <w:rPr>
                <w:color w:val="000000"/>
              </w:rPr>
            </w:pPr>
            <w:r w:rsidRPr="009F45F9">
              <w:rPr>
                <w:color w:val="000000"/>
              </w:rPr>
              <w:t>512</w:t>
            </w:r>
          </w:p>
        </w:tc>
        <w:tc>
          <w:tcPr>
            <w:tcW w:w="2727" w:type="dxa"/>
            <w:tcBorders>
              <w:top w:val="nil"/>
              <w:left w:val="nil"/>
              <w:bottom w:val="single" w:sz="4" w:space="0" w:color="auto"/>
              <w:right w:val="nil"/>
            </w:tcBorders>
            <w:vAlign w:val="center"/>
          </w:tcPr>
          <w:p w14:paraId="4895FC32" w14:textId="77777777" w:rsidR="0088782F" w:rsidRPr="009F45F9" w:rsidRDefault="0088782F" w:rsidP="0088782F">
            <w:pPr>
              <w:rPr>
                <w:color w:val="000000"/>
              </w:rPr>
            </w:pPr>
            <w:r w:rsidRPr="009F45F9">
              <w:rPr>
                <w:color w:val="000000"/>
              </w:rPr>
              <w:t>Машине и опрема</w:t>
            </w:r>
          </w:p>
        </w:tc>
        <w:tc>
          <w:tcPr>
            <w:tcW w:w="1591" w:type="dxa"/>
            <w:tcBorders>
              <w:top w:val="nil"/>
              <w:left w:val="single" w:sz="8" w:space="0" w:color="4BACC6"/>
              <w:bottom w:val="single" w:sz="4" w:space="0" w:color="auto"/>
              <w:right w:val="single" w:sz="8" w:space="0" w:color="4BACC6"/>
            </w:tcBorders>
            <w:vAlign w:val="center"/>
          </w:tcPr>
          <w:p w14:paraId="3CF8E61A" w14:textId="77777777" w:rsidR="0088782F" w:rsidRPr="00867792" w:rsidRDefault="0088782F" w:rsidP="00867792">
            <w:pPr>
              <w:jc w:val="center"/>
              <w:rPr>
                <w:color w:val="000000"/>
              </w:rPr>
            </w:pPr>
          </w:p>
        </w:tc>
        <w:tc>
          <w:tcPr>
            <w:tcW w:w="2492" w:type="dxa"/>
            <w:tcBorders>
              <w:top w:val="nil"/>
              <w:left w:val="nil"/>
              <w:bottom w:val="single" w:sz="4" w:space="0" w:color="auto"/>
              <w:right w:val="nil"/>
            </w:tcBorders>
            <w:vAlign w:val="center"/>
          </w:tcPr>
          <w:p w14:paraId="33A0486A" w14:textId="77777777" w:rsidR="0088782F" w:rsidRPr="00867792" w:rsidRDefault="0088782F" w:rsidP="00867792">
            <w:pPr>
              <w:jc w:val="center"/>
            </w:pPr>
          </w:p>
        </w:tc>
        <w:tc>
          <w:tcPr>
            <w:tcW w:w="856" w:type="dxa"/>
            <w:tcBorders>
              <w:top w:val="nil"/>
              <w:left w:val="single" w:sz="8" w:space="0" w:color="4BACC6"/>
              <w:bottom w:val="single" w:sz="4" w:space="0" w:color="auto"/>
              <w:right w:val="single" w:sz="8" w:space="0" w:color="4BACC6"/>
            </w:tcBorders>
            <w:vAlign w:val="center"/>
          </w:tcPr>
          <w:p w14:paraId="2706E399" w14:textId="77777777" w:rsidR="0088782F" w:rsidRPr="00867792" w:rsidRDefault="0088782F" w:rsidP="00867792">
            <w:pPr>
              <w:jc w:val="center"/>
              <w:rPr>
                <w:color w:val="000000"/>
              </w:rPr>
            </w:pPr>
          </w:p>
        </w:tc>
      </w:tr>
      <w:tr w:rsidR="00F36B8B" w:rsidRPr="009F45F9" w14:paraId="2CDB9E7A" w14:textId="77777777" w:rsidTr="00867792">
        <w:trPr>
          <w:trHeight w:val="315"/>
        </w:trPr>
        <w:tc>
          <w:tcPr>
            <w:tcW w:w="1434" w:type="dxa"/>
            <w:tcBorders>
              <w:top w:val="nil"/>
              <w:left w:val="single" w:sz="8" w:space="0" w:color="4BACC6"/>
              <w:bottom w:val="single" w:sz="4" w:space="0" w:color="auto"/>
              <w:right w:val="single" w:sz="8" w:space="0" w:color="4BACC6"/>
            </w:tcBorders>
            <w:vAlign w:val="center"/>
          </w:tcPr>
          <w:p w14:paraId="5D7A68D8" w14:textId="77777777" w:rsidR="00F36B8B" w:rsidRPr="00F36B8B" w:rsidRDefault="00F36B8B" w:rsidP="00F36B8B">
            <w:pPr>
              <w:spacing w:after="0"/>
              <w:jc w:val="left"/>
              <w:rPr>
                <w:rFonts w:cs="Calibri"/>
                <w:color w:val="000000"/>
              </w:rPr>
            </w:pPr>
            <w:r w:rsidRPr="00F36B8B">
              <w:rPr>
                <w:rFonts w:cs="Calibri"/>
                <w:color w:val="000000"/>
              </w:rPr>
              <w:t>5122221</w:t>
            </w:r>
          </w:p>
        </w:tc>
        <w:tc>
          <w:tcPr>
            <w:tcW w:w="2727" w:type="dxa"/>
            <w:tcBorders>
              <w:top w:val="nil"/>
              <w:left w:val="nil"/>
              <w:bottom w:val="single" w:sz="4" w:space="0" w:color="auto"/>
              <w:right w:val="nil"/>
            </w:tcBorders>
            <w:vAlign w:val="center"/>
          </w:tcPr>
          <w:p w14:paraId="3C151750" w14:textId="77777777" w:rsidR="00F36B8B" w:rsidRPr="00F36B8B" w:rsidRDefault="00F36B8B" w:rsidP="00F36B8B">
            <w:pPr>
              <w:jc w:val="left"/>
              <w:rPr>
                <w:rFonts w:cs="Calibri"/>
                <w:color w:val="000000"/>
              </w:rPr>
            </w:pPr>
            <w:r w:rsidRPr="00F36B8B">
              <w:rPr>
                <w:rFonts w:cs="Calibri"/>
                <w:color w:val="000000"/>
              </w:rPr>
              <w:t>Рачунарска опрема</w:t>
            </w:r>
          </w:p>
        </w:tc>
        <w:tc>
          <w:tcPr>
            <w:tcW w:w="1591" w:type="dxa"/>
            <w:tcBorders>
              <w:top w:val="nil"/>
              <w:left w:val="single" w:sz="8" w:space="0" w:color="4BACC6"/>
              <w:bottom w:val="single" w:sz="4" w:space="0" w:color="auto"/>
              <w:right w:val="single" w:sz="8" w:space="0" w:color="4BACC6"/>
            </w:tcBorders>
            <w:vAlign w:val="center"/>
          </w:tcPr>
          <w:p w14:paraId="102C20AC" w14:textId="77777777" w:rsidR="00F36B8B" w:rsidRPr="00867792" w:rsidRDefault="00F36B8B" w:rsidP="00867792">
            <w:pPr>
              <w:jc w:val="center"/>
              <w:rPr>
                <w:rFonts w:cs="Calibri"/>
                <w:color w:val="000000"/>
              </w:rPr>
            </w:pPr>
          </w:p>
        </w:tc>
        <w:tc>
          <w:tcPr>
            <w:tcW w:w="2492" w:type="dxa"/>
            <w:tcBorders>
              <w:top w:val="nil"/>
              <w:left w:val="nil"/>
              <w:bottom w:val="single" w:sz="4" w:space="0" w:color="auto"/>
              <w:right w:val="nil"/>
            </w:tcBorders>
            <w:vAlign w:val="center"/>
          </w:tcPr>
          <w:p w14:paraId="07EE1A57" w14:textId="77777777" w:rsidR="00F36B8B" w:rsidRPr="00867792" w:rsidRDefault="00F36B8B" w:rsidP="00867792">
            <w:pPr>
              <w:jc w:val="center"/>
              <w:rPr>
                <w:rFonts w:cs="Calibri"/>
                <w:color w:val="000000"/>
              </w:rPr>
            </w:pPr>
            <w:r w:rsidRPr="00867792">
              <w:rPr>
                <w:rFonts w:cs="Calibri"/>
                <w:color w:val="000000"/>
              </w:rPr>
              <w:t>1.528.137,90</w:t>
            </w:r>
          </w:p>
        </w:tc>
        <w:tc>
          <w:tcPr>
            <w:tcW w:w="856" w:type="dxa"/>
            <w:tcBorders>
              <w:top w:val="nil"/>
              <w:left w:val="single" w:sz="8" w:space="0" w:color="4BACC6"/>
              <w:bottom w:val="single" w:sz="4" w:space="0" w:color="auto"/>
              <w:right w:val="single" w:sz="8" w:space="0" w:color="4BACC6"/>
            </w:tcBorders>
            <w:vAlign w:val="center"/>
          </w:tcPr>
          <w:p w14:paraId="54752364" w14:textId="77777777" w:rsidR="00F36B8B" w:rsidRPr="00867792" w:rsidRDefault="00F36B8B" w:rsidP="00867792">
            <w:pPr>
              <w:jc w:val="center"/>
              <w:rPr>
                <w:rFonts w:cs="Calibri"/>
                <w:color w:val="000000"/>
              </w:rPr>
            </w:pPr>
            <w:r w:rsidRPr="00867792">
              <w:rPr>
                <w:rFonts w:cs="Calibri"/>
                <w:color w:val="000000"/>
              </w:rPr>
              <w:t>59,76</w:t>
            </w:r>
          </w:p>
        </w:tc>
      </w:tr>
      <w:tr w:rsidR="00F36B8B" w:rsidRPr="009F45F9" w14:paraId="4FD69022" w14:textId="77777777" w:rsidTr="00867792">
        <w:trPr>
          <w:trHeight w:val="315"/>
        </w:trPr>
        <w:tc>
          <w:tcPr>
            <w:tcW w:w="1434" w:type="dxa"/>
            <w:tcBorders>
              <w:top w:val="nil"/>
              <w:left w:val="single" w:sz="8" w:space="0" w:color="4BACC6"/>
              <w:bottom w:val="single" w:sz="4" w:space="0" w:color="auto"/>
              <w:right w:val="single" w:sz="8" w:space="0" w:color="4BACC6"/>
            </w:tcBorders>
            <w:vAlign w:val="center"/>
          </w:tcPr>
          <w:p w14:paraId="005B7E6C" w14:textId="77777777" w:rsidR="00F36B8B" w:rsidRPr="00F36B8B" w:rsidRDefault="00F36B8B" w:rsidP="00F36B8B">
            <w:pPr>
              <w:jc w:val="left"/>
              <w:rPr>
                <w:rFonts w:cs="Calibri"/>
                <w:color w:val="000000"/>
              </w:rPr>
            </w:pPr>
            <w:r w:rsidRPr="00F36B8B">
              <w:rPr>
                <w:rFonts w:cs="Calibri"/>
                <w:color w:val="000000"/>
              </w:rPr>
              <w:t>512232</w:t>
            </w:r>
          </w:p>
        </w:tc>
        <w:tc>
          <w:tcPr>
            <w:tcW w:w="2727" w:type="dxa"/>
            <w:tcBorders>
              <w:top w:val="nil"/>
              <w:left w:val="nil"/>
              <w:bottom w:val="single" w:sz="4" w:space="0" w:color="auto"/>
              <w:right w:val="nil"/>
            </w:tcBorders>
            <w:vAlign w:val="center"/>
          </w:tcPr>
          <w:p w14:paraId="510DAF61" w14:textId="77777777" w:rsidR="00F36B8B" w:rsidRPr="00F36B8B" w:rsidRDefault="00F36B8B" w:rsidP="00F36B8B">
            <w:pPr>
              <w:jc w:val="left"/>
              <w:rPr>
                <w:rFonts w:cs="Calibri"/>
                <w:color w:val="000000"/>
              </w:rPr>
            </w:pPr>
            <w:r w:rsidRPr="00F36B8B">
              <w:rPr>
                <w:rFonts w:cs="Calibri"/>
                <w:color w:val="000000"/>
              </w:rPr>
              <w:t>Телефони</w:t>
            </w:r>
          </w:p>
        </w:tc>
        <w:tc>
          <w:tcPr>
            <w:tcW w:w="1591" w:type="dxa"/>
            <w:tcBorders>
              <w:top w:val="nil"/>
              <w:left w:val="single" w:sz="8" w:space="0" w:color="4BACC6"/>
              <w:bottom w:val="single" w:sz="4" w:space="0" w:color="auto"/>
              <w:right w:val="single" w:sz="8" w:space="0" w:color="4BACC6"/>
            </w:tcBorders>
            <w:vAlign w:val="center"/>
          </w:tcPr>
          <w:p w14:paraId="150DF449" w14:textId="77777777" w:rsidR="00F36B8B" w:rsidRPr="00867792" w:rsidRDefault="00F36B8B" w:rsidP="00867792">
            <w:pPr>
              <w:jc w:val="center"/>
              <w:rPr>
                <w:rFonts w:cs="Calibri"/>
                <w:color w:val="000000"/>
              </w:rPr>
            </w:pPr>
          </w:p>
        </w:tc>
        <w:tc>
          <w:tcPr>
            <w:tcW w:w="2492" w:type="dxa"/>
            <w:tcBorders>
              <w:top w:val="nil"/>
              <w:left w:val="nil"/>
              <w:bottom w:val="single" w:sz="4" w:space="0" w:color="auto"/>
              <w:right w:val="nil"/>
            </w:tcBorders>
            <w:vAlign w:val="center"/>
          </w:tcPr>
          <w:p w14:paraId="5361406D" w14:textId="77777777" w:rsidR="00F36B8B" w:rsidRPr="00867792" w:rsidRDefault="00F36B8B" w:rsidP="00867792">
            <w:pPr>
              <w:jc w:val="center"/>
              <w:rPr>
                <w:rFonts w:cs="Calibri"/>
                <w:color w:val="000000"/>
              </w:rPr>
            </w:pPr>
            <w:r w:rsidRPr="00867792">
              <w:rPr>
                <w:rFonts w:cs="Calibri"/>
                <w:color w:val="000000"/>
              </w:rPr>
              <w:t>3.552,00</w:t>
            </w:r>
          </w:p>
        </w:tc>
        <w:tc>
          <w:tcPr>
            <w:tcW w:w="856" w:type="dxa"/>
            <w:tcBorders>
              <w:top w:val="nil"/>
              <w:left w:val="single" w:sz="8" w:space="0" w:color="4BACC6"/>
              <w:bottom w:val="single" w:sz="4" w:space="0" w:color="auto"/>
              <w:right w:val="single" w:sz="8" w:space="0" w:color="4BACC6"/>
            </w:tcBorders>
            <w:vAlign w:val="center"/>
          </w:tcPr>
          <w:p w14:paraId="54F1805F" w14:textId="77777777" w:rsidR="00F36B8B" w:rsidRPr="00867792" w:rsidRDefault="00F36B8B" w:rsidP="00867792">
            <w:pPr>
              <w:jc w:val="center"/>
              <w:rPr>
                <w:rFonts w:cs="Calibri"/>
                <w:color w:val="000000"/>
              </w:rPr>
            </w:pPr>
            <w:r w:rsidRPr="00867792">
              <w:rPr>
                <w:rFonts w:cs="Calibri"/>
                <w:color w:val="000000"/>
              </w:rPr>
              <w:t>0,00</w:t>
            </w:r>
          </w:p>
        </w:tc>
      </w:tr>
      <w:tr w:rsidR="00F36B8B" w:rsidRPr="009F45F9" w14:paraId="45912A9F" w14:textId="77777777" w:rsidTr="00867792">
        <w:trPr>
          <w:trHeight w:val="315"/>
        </w:trPr>
        <w:tc>
          <w:tcPr>
            <w:tcW w:w="1434" w:type="dxa"/>
            <w:tcBorders>
              <w:top w:val="nil"/>
              <w:left w:val="single" w:sz="8" w:space="0" w:color="4BACC6"/>
              <w:bottom w:val="single" w:sz="4" w:space="0" w:color="auto"/>
              <w:right w:val="single" w:sz="8" w:space="0" w:color="4BACC6"/>
            </w:tcBorders>
            <w:vAlign w:val="center"/>
          </w:tcPr>
          <w:p w14:paraId="75643719" w14:textId="77777777" w:rsidR="00F36B8B" w:rsidRPr="00F36B8B" w:rsidRDefault="00F36B8B" w:rsidP="00F36B8B">
            <w:pPr>
              <w:jc w:val="left"/>
              <w:rPr>
                <w:rFonts w:cs="Calibri"/>
                <w:color w:val="000000"/>
              </w:rPr>
            </w:pPr>
            <w:r w:rsidRPr="00F36B8B">
              <w:rPr>
                <w:rFonts w:cs="Calibri"/>
                <w:color w:val="000000"/>
              </w:rPr>
              <w:t>512232</w:t>
            </w:r>
          </w:p>
        </w:tc>
        <w:tc>
          <w:tcPr>
            <w:tcW w:w="2727" w:type="dxa"/>
            <w:tcBorders>
              <w:top w:val="nil"/>
              <w:left w:val="nil"/>
              <w:bottom w:val="single" w:sz="4" w:space="0" w:color="auto"/>
              <w:right w:val="nil"/>
            </w:tcBorders>
            <w:vAlign w:val="center"/>
          </w:tcPr>
          <w:p w14:paraId="20A2B69D" w14:textId="77777777" w:rsidR="00F36B8B" w:rsidRPr="00F36B8B" w:rsidRDefault="00F36B8B" w:rsidP="00F36B8B">
            <w:pPr>
              <w:jc w:val="left"/>
              <w:rPr>
                <w:rFonts w:cs="Calibri"/>
                <w:color w:val="000000"/>
              </w:rPr>
            </w:pPr>
            <w:r w:rsidRPr="00F36B8B">
              <w:rPr>
                <w:rFonts w:cs="Calibri"/>
                <w:color w:val="000000"/>
              </w:rPr>
              <w:t>Мобилни телефона</w:t>
            </w:r>
          </w:p>
        </w:tc>
        <w:tc>
          <w:tcPr>
            <w:tcW w:w="1591" w:type="dxa"/>
            <w:tcBorders>
              <w:top w:val="nil"/>
              <w:left w:val="single" w:sz="8" w:space="0" w:color="4BACC6"/>
              <w:bottom w:val="single" w:sz="4" w:space="0" w:color="auto"/>
              <w:right w:val="single" w:sz="8" w:space="0" w:color="4BACC6"/>
            </w:tcBorders>
            <w:vAlign w:val="center"/>
          </w:tcPr>
          <w:p w14:paraId="1D447AAE" w14:textId="77777777" w:rsidR="00F36B8B" w:rsidRPr="00867792" w:rsidRDefault="00F36B8B" w:rsidP="00867792">
            <w:pPr>
              <w:jc w:val="center"/>
              <w:rPr>
                <w:rFonts w:cs="Calibri"/>
                <w:color w:val="000000"/>
              </w:rPr>
            </w:pPr>
          </w:p>
        </w:tc>
        <w:tc>
          <w:tcPr>
            <w:tcW w:w="2492" w:type="dxa"/>
            <w:tcBorders>
              <w:top w:val="nil"/>
              <w:left w:val="nil"/>
              <w:bottom w:val="single" w:sz="4" w:space="0" w:color="auto"/>
              <w:right w:val="nil"/>
            </w:tcBorders>
            <w:vAlign w:val="center"/>
          </w:tcPr>
          <w:p w14:paraId="67233049" w14:textId="77777777" w:rsidR="00F36B8B" w:rsidRPr="00867792" w:rsidRDefault="00F36B8B" w:rsidP="00867792">
            <w:pPr>
              <w:jc w:val="center"/>
              <w:rPr>
                <w:rFonts w:cs="Calibri"/>
                <w:color w:val="000000"/>
              </w:rPr>
            </w:pPr>
            <w:r w:rsidRPr="00867792">
              <w:rPr>
                <w:rFonts w:cs="Calibri"/>
                <w:color w:val="000000"/>
              </w:rPr>
              <w:t>826.080,00</w:t>
            </w:r>
          </w:p>
        </w:tc>
        <w:tc>
          <w:tcPr>
            <w:tcW w:w="856" w:type="dxa"/>
            <w:tcBorders>
              <w:top w:val="nil"/>
              <w:left w:val="single" w:sz="8" w:space="0" w:color="4BACC6"/>
              <w:bottom w:val="single" w:sz="4" w:space="0" w:color="auto"/>
              <w:right w:val="single" w:sz="8" w:space="0" w:color="4BACC6"/>
            </w:tcBorders>
            <w:vAlign w:val="center"/>
          </w:tcPr>
          <w:p w14:paraId="4C0060DF" w14:textId="77777777" w:rsidR="00F36B8B" w:rsidRPr="00867792" w:rsidRDefault="00F36B8B" w:rsidP="00867792">
            <w:pPr>
              <w:jc w:val="center"/>
              <w:rPr>
                <w:rFonts w:cs="Calibri"/>
                <w:color w:val="000000"/>
              </w:rPr>
            </w:pPr>
            <w:r w:rsidRPr="00867792">
              <w:rPr>
                <w:rFonts w:cs="Calibri"/>
                <w:color w:val="000000"/>
              </w:rPr>
              <w:t>32,31</w:t>
            </w:r>
          </w:p>
        </w:tc>
      </w:tr>
      <w:tr w:rsidR="00F36B8B" w:rsidRPr="009F45F9" w14:paraId="4E092DD5" w14:textId="77777777" w:rsidTr="00867792">
        <w:trPr>
          <w:trHeight w:val="315"/>
        </w:trPr>
        <w:tc>
          <w:tcPr>
            <w:tcW w:w="1434" w:type="dxa"/>
            <w:tcBorders>
              <w:top w:val="single" w:sz="4" w:space="0" w:color="auto"/>
              <w:left w:val="single" w:sz="4" w:space="0" w:color="auto"/>
              <w:bottom w:val="single" w:sz="4" w:space="0" w:color="auto"/>
              <w:right w:val="single" w:sz="8" w:space="0" w:color="4BACC6"/>
            </w:tcBorders>
            <w:shd w:val="clear" w:color="000000" w:fill="DAEEF3"/>
            <w:vAlign w:val="center"/>
          </w:tcPr>
          <w:p w14:paraId="6D1CE6E8" w14:textId="77777777" w:rsidR="00F36B8B" w:rsidRPr="009F45F9" w:rsidRDefault="00F36B8B" w:rsidP="00F36B8B">
            <w:pPr>
              <w:rPr>
                <w:b/>
                <w:bCs/>
                <w:color w:val="000000"/>
              </w:rPr>
            </w:pPr>
            <w:r w:rsidRPr="009F45F9">
              <w:rPr>
                <w:b/>
                <w:bCs/>
                <w:color w:val="000000"/>
              </w:rPr>
              <w:t>Укупно 512</w:t>
            </w:r>
          </w:p>
        </w:tc>
        <w:tc>
          <w:tcPr>
            <w:tcW w:w="2727" w:type="dxa"/>
            <w:tcBorders>
              <w:top w:val="single" w:sz="4" w:space="0" w:color="auto"/>
              <w:left w:val="nil"/>
              <w:bottom w:val="single" w:sz="4" w:space="0" w:color="auto"/>
              <w:right w:val="nil"/>
            </w:tcBorders>
            <w:shd w:val="clear" w:color="000000" w:fill="DAEEF3"/>
            <w:vAlign w:val="center"/>
          </w:tcPr>
          <w:p w14:paraId="08D3479F" w14:textId="77777777" w:rsidR="00F36B8B" w:rsidRPr="009F45F9" w:rsidRDefault="00F36B8B" w:rsidP="00F36B8B">
            <w:pPr>
              <w:rPr>
                <w:b/>
                <w:bCs/>
                <w:color w:val="000000"/>
              </w:rPr>
            </w:pPr>
          </w:p>
        </w:tc>
        <w:tc>
          <w:tcPr>
            <w:tcW w:w="1591" w:type="dxa"/>
            <w:tcBorders>
              <w:top w:val="single" w:sz="4" w:space="0" w:color="auto"/>
              <w:left w:val="single" w:sz="8" w:space="0" w:color="4BACC6"/>
              <w:bottom w:val="single" w:sz="4" w:space="0" w:color="auto"/>
              <w:right w:val="single" w:sz="8" w:space="0" w:color="4BACC6"/>
            </w:tcBorders>
            <w:shd w:val="clear" w:color="000000" w:fill="DAEEF3"/>
            <w:vAlign w:val="center"/>
          </w:tcPr>
          <w:p w14:paraId="2C6F639F" w14:textId="77777777" w:rsidR="00F36B8B" w:rsidRPr="00867792" w:rsidRDefault="00F36B8B" w:rsidP="00867792">
            <w:pPr>
              <w:spacing w:after="0"/>
              <w:jc w:val="center"/>
              <w:rPr>
                <w:rFonts w:cs="Calibri"/>
                <w:b/>
                <w:bCs/>
                <w:color w:val="000000"/>
              </w:rPr>
            </w:pPr>
            <w:r w:rsidRPr="00867792">
              <w:rPr>
                <w:rFonts w:cs="Calibri"/>
                <w:b/>
                <w:bCs/>
                <w:color w:val="000000"/>
              </w:rPr>
              <w:t>2.557.000,00</w:t>
            </w:r>
          </w:p>
        </w:tc>
        <w:tc>
          <w:tcPr>
            <w:tcW w:w="2492" w:type="dxa"/>
            <w:tcBorders>
              <w:top w:val="single" w:sz="4" w:space="0" w:color="auto"/>
              <w:left w:val="nil"/>
              <w:bottom w:val="single" w:sz="4" w:space="0" w:color="auto"/>
              <w:right w:val="nil"/>
            </w:tcBorders>
            <w:shd w:val="clear" w:color="000000" w:fill="DAEEF3"/>
            <w:vAlign w:val="center"/>
          </w:tcPr>
          <w:p w14:paraId="484DA1D4" w14:textId="77777777" w:rsidR="00F36B8B" w:rsidRPr="00867792" w:rsidRDefault="00F36B8B" w:rsidP="00867792">
            <w:pPr>
              <w:jc w:val="center"/>
              <w:rPr>
                <w:rFonts w:cs="Calibri"/>
                <w:b/>
                <w:bCs/>
                <w:color w:val="000000"/>
              </w:rPr>
            </w:pPr>
            <w:r w:rsidRPr="00867792">
              <w:rPr>
                <w:rFonts w:cs="Calibri"/>
                <w:b/>
                <w:bCs/>
                <w:color w:val="000000"/>
              </w:rPr>
              <w:t>2.357.769,90</w:t>
            </w:r>
          </w:p>
        </w:tc>
        <w:tc>
          <w:tcPr>
            <w:tcW w:w="856" w:type="dxa"/>
            <w:tcBorders>
              <w:top w:val="single" w:sz="4" w:space="0" w:color="auto"/>
              <w:left w:val="single" w:sz="8" w:space="0" w:color="4BACC6"/>
              <w:bottom w:val="single" w:sz="4" w:space="0" w:color="auto"/>
              <w:right w:val="single" w:sz="4" w:space="0" w:color="auto"/>
            </w:tcBorders>
            <w:shd w:val="clear" w:color="000000" w:fill="DAEEF3"/>
            <w:vAlign w:val="center"/>
          </w:tcPr>
          <w:p w14:paraId="65461E66" w14:textId="77777777" w:rsidR="00F36B8B" w:rsidRPr="00867792" w:rsidRDefault="00F36B8B" w:rsidP="00867792">
            <w:pPr>
              <w:jc w:val="center"/>
              <w:rPr>
                <w:rFonts w:cs="Calibri"/>
                <w:b/>
                <w:bCs/>
                <w:color w:val="000000"/>
              </w:rPr>
            </w:pPr>
            <w:r w:rsidRPr="00867792">
              <w:rPr>
                <w:rFonts w:cs="Calibri"/>
                <w:b/>
                <w:bCs/>
                <w:color w:val="000000"/>
              </w:rPr>
              <w:t>92,21</w:t>
            </w:r>
          </w:p>
        </w:tc>
      </w:tr>
      <w:tr w:rsidR="0088782F" w:rsidRPr="009F45F9" w14:paraId="43DE02C2" w14:textId="77777777" w:rsidTr="00867792">
        <w:trPr>
          <w:trHeight w:val="315"/>
        </w:trPr>
        <w:tc>
          <w:tcPr>
            <w:tcW w:w="1434" w:type="dxa"/>
            <w:tcBorders>
              <w:top w:val="single" w:sz="4" w:space="0" w:color="auto"/>
              <w:left w:val="single" w:sz="8" w:space="0" w:color="4BACC6"/>
              <w:bottom w:val="single" w:sz="8" w:space="0" w:color="4BACC6"/>
              <w:right w:val="single" w:sz="8" w:space="0" w:color="4BACC6"/>
            </w:tcBorders>
            <w:vAlign w:val="center"/>
          </w:tcPr>
          <w:p w14:paraId="51302B1B" w14:textId="77777777" w:rsidR="0088782F" w:rsidRPr="009F45F9" w:rsidRDefault="0088782F" w:rsidP="0088782F">
            <w:pPr>
              <w:rPr>
                <w:color w:val="000000"/>
              </w:rPr>
            </w:pPr>
            <w:r w:rsidRPr="009F45F9">
              <w:rPr>
                <w:color w:val="000000"/>
              </w:rPr>
              <w:t>512 НПМ</w:t>
            </w:r>
          </w:p>
        </w:tc>
        <w:tc>
          <w:tcPr>
            <w:tcW w:w="2727" w:type="dxa"/>
            <w:tcBorders>
              <w:top w:val="single" w:sz="4" w:space="0" w:color="auto"/>
              <w:left w:val="nil"/>
              <w:bottom w:val="single" w:sz="8" w:space="0" w:color="4BACC6"/>
              <w:right w:val="nil"/>
            </w:tcBorders>
            <w:vAlign w:val="center"/>
          </w:tcPr>
          <w:p w14:paraId="3FF285C6" w14:textId="77777777" w:rsidR="0088782F" w:rsidRPr="009F45F9" w:rsidRDefault="0088782F" w:rsidP="0088782F">
            <w:pPr>
              <w:rPr>
                <w:color w:val="000000"/>
              </w:rPr>
            </w:pPr>
            <w:r w:rsidRPr="009F45F9">
              <w:rPr>
                <w:color w:val="000000"/>
              </w:rPr>
              <w:t>Машине и опрема</w:t>
            </w:r>
          </w:p>
        </w:tc>
        <w:tc>
          <w:tcPr>
            <w:tcW w:w="1591" w:type="dxa"/>
            <w:tcBorders>
              <w:top w:val="single" w:sz="4" w:space="0" w:color="auto"/>
              <w:left w:val="single" w:sz="8" w:space="0" w:color="4BACC6"/>
              <w:bottom w:val="single" w:sz="8" w:space="0" w:color="4BACC6"/>
              <w:right w:val="single" w:sz="8" w:space="0" w:color="4BACC6"/>
            </w:tcBorders>
            <w:vAlign w:val="center"/>
          </w:tcPr>
          <w:p w14:paraId="5602C409" w14:textId="77777777" w:rsidR="0088782F" w:rsidRPr="00867792" w:rsidRDefault="0088782F" w:rsidP="00867792">
            <w:pPr>
              <w:jc w:val="center"/>
              <w:rPr>
                <w:color w:val="000000"/>
              </w:rPr>
            </w:pPr>
          </w:p>
        </w:tc>
        <w:tc>
          <w:tcPr>
            <w:tcW w:w="2492" w:type="dxa"/>
            <w:tcBorders>
              <w:top w:val="single" w:sz="4" w:space="0" w:color="auto"/>
              <w:left w:val="nil"/>
              <w:bottom w:val="single" w:sz="8" w:space="0" w:color="4BACC6"/>
              <w:right w:val="nil"/>
            </w:tcBorders>
            <w:vAlign w:val="center"/>
          </w:tcPr>
          <w:p w14:paraId="43277592" w14:textId="77777777" w:rsidR="0088782F" w:rsidRPr="00867792" w:rsidRDefault="0088782F" w:rsidP="00867792">
            <w:pPr>
              <w:jc w:val="center"/>
            </w:pPr>
          </w:p>
        </w:tc>
        <w:tc>
          <w:tcPr>
            <w:tcW w:w="856" w:type="dxa"/>
            <w:tcBorders>
              <w:top w:val="single" w:sz="4" w:space="0" w:color="auto"/>
              <w:left w:val="single" w:sz="8" w:space="0" w:color="4BACC6"/>
              <w:bottom w:val="single" w:sz="8" w:space="0" w:color="4BACC6"/>
              <w:right w:val="single" w:sz="8" w:space="0" w:color="4BACC6"/>
            </w:tcBorders>
            <w:vAlign w:val="center"/>
          </w:tcPr>
          <w:p w14:paraId="5BD635E2" w14:textId="77777777" w:rsidR="0088782F" w:rsidRPr="00867792" w:rsidRDefault="0088782F" w:rsidP="00867792">
            <w:pPr>
              <w:jc w:val="center"/>
              <w:rPr>
                <w:color w:val="000000"/>
              </w:rPr>
            </w:pPr>
          </w:p>
        </w:tc>
      </w:tr>
      <w:tr w:rsidR="00F36B8B" w:rsidRPr="009F45F9" w14:paraId="03977C05" w14:textId="77777777" w:rsidTr="00867792">
        <w:trPr>
          <w:trHeight w:val="315"/>
        </w:trPr>
        <w:tc>
          <w:tcPr>
            <w:tcW w:w="1434" w:type="dxa"/>
            <w:tcBorders>
              <w:top w:val="single" w:sz="4" w:space="0" w:color="auto"/>
              <w:left w:val="single" w:sz="8" w:space="0" w:color="4BACC6"/>
              <w:bottom w:val="single" w:sz="8" w:space="0" w:color="4BACC6"/>
              <w:right w:val="single" w:sz="8" w:space="0" w:color="4BACC6"/>
            </w:tcBorders>
            <w:vAlign w:val="center"/>
          </w:tcPr>
          <w:p w14:paraId="371C9648" w14:textId="77777777" w:rsidR="00F36B8B" w:rsidRPr="009F45F9" w:rsidRDefault="00F36B8B" w:rsidP="00F36B8B">
            <w:pPr>
              <w:rPr>
                <w:color w:val="000000"/>
              </w:rPr>
            </w:pPr>
            <w:r w:rsidRPr="009F45F9">
              <w:rPr>
                <w:color w:val="000000"/>
              </w:rPr>
              <w:t>512221</w:t>
            </w:r>
          </w:p>
        </w:tc>
        <w:tc>
          <w:tcPr>
            <w:tcW w:w="2727" w:type="dxa"/>
            <w:tcBorders>
              <w:top w:val="single" w:sz="4" w:space="0" w:color="auto"/>
              <w:left w:val="nil"/>
              <w:bottom w:val="single" w:sz="8" w:space="0" w:color="4BACC6"/>
              <w:right w:val="nil"/>
            </w:tcBorders>
            <w:vAlign w:val="center"/>
          </w:tcPr>
          <w:p w14:paraId="5EBE1EC6" w14:textId="77777777" w:rsidR="00F36B8B" w:rsidRPr="009F45F9" w:rsidRDefault="00F36B8B" w:rsidP="00F36B8B">
            <w:pPr>
              <w:rPr>
                <w:color w:val="000000"/>
              </w:rPr>
            </w:pPr>
            <w:r w:rsidRPr="009F45F9">
              <w:rPr>
                <w:color w:val="000000"/>
              </w:rPr>
              <w:t>Рачунарска опрема</w:t>
            </w:r>
          </w:p>
        </w:tc>
        <w:tc>
          <w:tcPr>
            <w:tcW w:w="1591" w:type="dxa"/>
            <w:tcBorders>
              <w:top w:val="single" w:sz="4" w:space="0" w:color="auto"/>
              <w:left w:val="single" w:sz="8" w:space="0" w:color="4BACC6"/>
              <w:bottom w:val="single" w:sz="8" w:space="0" w:color="4BACC6"/>
              <w:right w:val="single" w:sz="8" w:space="0" w:color="4BACC6"/>
            </w:tcBorders>
            <w:vAlign w:val="center"/>
          </w:tcPr>
          <w:p w14:paraId="3EAF6ADF" w14:textId="77777777" w:rsidR="00F36B8B" w:rsidRPr="00867792" w:rsidRDefault="00F36B8B" w:rsidP="00867792">
            <w:pPr>
              <w:jc w:val="center"/>
              <w:rPr>
                <w:color w:val="000000"/>
              </w:rPr>
            </w:pPr>
          </w:p>
        </w:tc>
        <w:tc>
          <w:tcPr>
            <w:tcW w:w="2492" w:type="dxa"/>
            <w:tcBorders>
              <w:top w:val="single" w:sz="4" w:space="0" w:color="auto"/>
              <w:left w:val="nil"/>
              <w:bottom w:val="single" w:sz="8" w:space="0" w:color="4BACC6"/>
              <w:right w:val="nil"/>
            </w:tcBorders>
            <w:vAlign w:val="center"/>
          </w:tcPr>
          <w:p w14:paraId="6AA3B7CA" w14:textId="77777777" w:rsidR="00F36B8B" w:rsidRPr="00867792" w:rsidRDefault="00F36B8B" w:rsidP="00867792">
            <w:pPr>
              <w:spacing w:after="0"/>
              <w:jc w:val="center"/>
              <w:rPr>
                <w:rFonts w:cs="Calibri"/>
                <w:color w:val="000000"/>
              </w:rPr>
            </w:pPr>
            <w:r w:rsidRPr="00867792">
              <w:rPr>
                <w:rFonts w:cs="Calibri"/>
                <w:color w:val="000000"/>
              </w:rPr>
              <w:t>149.818,80</w:t>
            </w:r>
          </w:p>
        </w:tc>
        <w:tc>
          <w:tcPr>
            <w:tcW w:w="856" w:type="dxa"/>
            <w:tcBorders>
              <w:top w:val="single" w:sz="4" w:space="0" w:color="auto"/>
              <w:left w:val="single" w:sz="8" w:space="0" w:color="4BACC6"/>
              <w:bottom w:val="single" w:sz="8" w:space="0" w:color="4BACC6"/>
              <w:right w:val="single" w:sz="8" w:space="0" w:color="4BACC6"/>
            </w:tcBorders>
            <w:vAlign w:val="center"/>
          </w:tcPr>
          <w:p w14:paraId="25CEA4DD" w14:textId="77777777" w:rsidR="00F36B8B" w:rsidRPr="00867792" w:rsidRDefault="00F36B8B" w:rsidP="00867792">
            <w:pPr>
              <w:jc w:val="center"/>
              <w:rPr>
                <w:rFonts w:cs="Calibri"/>
                <w:color w:val="000000"/>
              </w:rPr>
            </w:pPr>
            <w:r w:rsidRPr="00867792">
              <w:rPr>
                <w:rFonts w:cs="Calibri"/>
                <w:color w:val="000000"/>
              </w:rPr>
              <w:t>99,88</w:t>
            </w:r>
          </w:p>
        </w:tc>
      </w:tr>
      <w:tr w:rsidR="00F36B8B" w:rsidRPr="009F45F9" w14:paraId="0F725191" w14:textId="77777777" w:rsidTr="00867792">
        <w:trPr>
          <w:trHeight w:val="315"/>
        </w:trPr>
        <w:tc>
          <w:tcPr>
            <w:tcW w:w="1434" w:type="dxa"/>
            <w:tcBorders>
              <w:top w:val="nil"/>
              <w:left w:val="single" w:sz="8" w:space="0" w:color="4BACC6"/>
              <w:bottom w:val="nil"/>
              <w:right w:val="single" w:sz="8" w:space="0" w:color="4BACC6"/>
            </w:tcBorders>
            <w:shd w:val="clear" w:color="000000" w:fill="DAEEF3"/>
            <w:vAlign w:val="center"/>
          </w:tcPr>
          <w:p w14:paraId="657D751A" w14:textId="77777777" w:rsidR="00F36B8B" w:rsidRPr="009F45F9" w:rsidRDefault="00F36B8B" w:rsidP="00F36B8B">
            <w:pPr>
              <w:rPr>
                <w:b/>
                <w:bCs/>
                <w:color w:val="000000"/>
              </w:rPr>
            </w:pPr>
            <w:r w:rsidRPr="009F45F9">
              <w:rPr>
                <w:b/>
                <w:bCs/>
                <w:color w:val="000000"/>
              </w:rPr>
              <w:t xml:space="preserve">Укупно </w:t>
            </w:r>
          </w:p>
          <w:p w14:paraId="19024382" w14:textId="77777777" w:rsidR="00F36B8B" w:rsidRPr="009F45F9" w:rsidRDefault="00F36B8B" w:rsidP="00F36B8B">
            <w:pPr>
              <w:rPr>
                <w:b/>
                <w:bCs/>
                <w:color w:val="000000"/>
              </w:rPr>
            </w:pPr>
            <w:r w:rsidRPr="009F45F9">
              <w:rPr>
                <w:b/>
                <w:bCs/>
                <w:color w:val="000000"/>
              </w:rPr>
              <w:t>512 НПМ</w:t>
            </w:r>
          </w:p>
        </w:tc>
        <w:tc>
          <w:tcPr>
            <w:tcW w:w="2727" w:type="dxa"/>
            <w:tcBorders>
              <w:top w:val="nil"/>
              <w:left w:val="nil"/>
              <w:bottom w:val="nil"/>
              <w:right w:val="nil"/>
            </w:tcBorders>
            <w:shd w:val="clear" w:color="000000" w:fill="DAEEF3"/>
            <w:vAlign w:val="center"/>
          </w:tcPr>
          <w:p w14:paraId="06E49CA2" w14:textId="77777777" w:rsidR="00F36B8B" w:rsidRPr="009F45F9" w:rsidRDefault="00F36B8B" w:rsidP="00F36B8B">
            <w:pPr>
              <w:rPr>
                <w:b/>
                <w:bCs/>
                <w:color w:val="000000"/>
              </w:rPr>
            </w:pPr>
          </w:p>
        </w:tc>
        <w:tc>
          <w:tcPr>
            <w:tcW w:w="1591" w:type="dxa"/>
            <w:tcBorders>
              <w:top w:val="nil"/>
              <w:left w:val="single" w:sz="8" w:space="0" w:color="4BACC6"/>
              <w:bottom w:val="nil"/>
              <w:right w:val="single" w:sz="8" w:space="0" w:color="4BACC6"/>
            </w:tcBorders>
            <w:shd w:val="clear" w:color="000000" w:fill="DAEEF3"/>
            <w:vAlign w:val="center"/>
          </w:tcPr>
          <w:p w14:paraId="0B59B47E" w14:textId="77777777" w:rsidR="00F36B8B" w:rsidRPr="00867792" w:rsidRDefault="00F36B8B" w:rsidP="00867792">
            <w:pPr>
              <w:spacing w:after="0"/>
              <w:jc w:val="center"/>
              <w:rPr>
                <w:rFonts w:cs="Calibri"/>
                <w:b/>
                <w:bCs/>
                <w:color w:val="000000"/>
              </w:rPr>
            </w:pPr>
            <w:r w:rsidRPr="00867792">
              <w:rPr>
                <w:rFonts w:cs="Calibri"/>
                <w:b/>
                <w:bCs/>
                <w:color w:val="000000"/>
              </w:rPr>
              <w:t>150.000,00</w:t>
            </w:r>
          </w:p>
        </w:tc>
        <w:tc>
          <w:tcPr>
            <w:tcW w:w="2492" w:type="dxa"/>
            <w:tcBorders>
              <w:top w:val="nil"/>
              <w:left w:val="nil"/>
              <w:bottom w:val="nil"/>
              <w:right w:val="nil"/>
            </w:tcBorders>
            <w:shd w:val="clear" w:color="000000" w:fill="DAEEF3"/>
            <w:vAlign w:val="center"/>
          </w:tcPr>
          <w:p w14:paraId="0B6DFDC0" w14:textId="77777777" w:rsidR="00F36B8B" w:rsidRPr="00867792" w:rsidRDefault="00F36B8B" w:rsidP="00867792">
            <w:pPr>
              <w:jc w:val="center"/>
              <w:rPr>
                <w:rFonts w:cs="Calibri"/>
                <w:b/>
                <w:bCs/>
                <w:color w:val="000000"/>
              </w:rPr>
            </w:pPr>
            <w:r w:rsidRPr="00867792">
              <w:rPr>
                <w:rFonts w:cs="Calibri"/>
                <w:b/>
                <w:bCs/>
                <w:color w:val="000000"/>
              </w:rPr>
              <w:t>149.818,80</w:t>
            </w:r>
          </w:p>
        </w:tc>
        <w:tc>
          <w:tcPr>
            <w:tcW w:w="856" w:type="dxa"/>
            <w:tcBorders>
              <w:top w:val="nil"/>
              <w:left w:val="single" w:sz="8" w:space="0" w:color="4BACC6"/>
              <w:bottom w:val="nil"/>
              <w:right w:val="single" w:sz="8" w:space="0" w:color="4BACC6"/>
            </w:tcBorders>
            <w:shd w:val="clear" w:color="000000" w:fill="DAEEF3"/>
            <w:vAlign w:val="center"/>
          </w:tcPr>
          <w:p w14:paraId="15AC562A" w14:textId="77777777" w:rsidR="00F36B8B" w:rsidRPr="00867792" w:rsidRDefault="00F36B8B" w:rsidP="00867792">
            <w:pPr>
              <w:jc w:val="center"/>
              <w:rPr>
                <w:rFonts w:cs="Calibri"/>
                <w:b/>
                <w:bCs/>
                <w:color w:val="000000"/>
              </w:rPr>
            </w:pPr>
            <w:r w:rsidRPr="00867792">
              <w:rPr>
                <w:rFonts w:cs="Calibri"/>
                <w:b/>
                <w:bCs/>
                <w:color w:val="000000"/>
              </w:rPr>
              <w:t>99,88</w:t>
            </w:r>
          </w:p>
        </w:tc>
      </w:tr>
      <w:tr w:rsidR="00F36B8B" w:rsidRPr="009F45F9" w14:paraId="0588618C" w14:textId="77777777" w:rsidTr="00867792">
        <w:trPr>
          <w:trHeight w:val="315"/>
        </w:trPr>
        <w:tc>
          <w:tcPr>
            <w:tcW w:w="1434" w:type="dxa"/>
            <w:tcBorders>
              <w:top w:val="single" w:sz="8" w:space="0" w:color="4BACC6"/>
              <w:left w:val="single" w:sz="8" w:space="0" w:color="4BACC6"/>
              <w:bottom w:val="single" w:sz="8" w:space="0" w:color="4BACC6"/>
              <w:right w:val="single" w:sz="8" w:space="0" w:color="4BACC6"/>
            </w:tcBorders>
            <w:shd w:val="clear" w:color="auto" w:fill="31849B" w:themeFill="accent5" w:themeFillShade="BF"/>
            <w:vAlign w:val="center"/>
          </w:tcPr>
          <w:p w14:paraId="2FAFE604" w14:textId="77777777" w:rsidR="00F36B8B" w:rsidRPr="009F45F9" w:rsidRDefault="00F36B8B" w:rsidP="00F36B8B">
            <w:pPr>
              <w:rPr>
                <w:b/>
                <w:bCs/>
                <w:color w:val="000000"/>
              </w:rPr>
            </w:pPr>
            <w:r w:rsidRPr="009F45F9">
              <w:rPr>
                <w:b/>
                <w:bCs/>
                <w:color w:val="000000"/>
              </w:rPr>
              <w:t>ТОТАЛ</w:t>
            </w:r>
          </w:p>
        </w:tc>
        <w:tc>
          <w:tcPr>
            <w:tcW w:w="2727" w:type="dxa"/>
            <w:tcBorders>
              <w:top w:val="single" w:sz="8" w:space="0" w:color="4BACC6"/>
              <w:left w:val="nil"/>
              <w:bottom w:val="single" w:sz="8" w:space="0" w:color="4BACC6"/>
              <w:right w:val="nil"/>
            </w:tcBorders>
            <w:shd w:val="clear" w:color="auto" w:fill="31849B" w:themeFill="accent5" w:themeFillShade="BF"/>
            <w:vAlign w:val="center"/>
          </w:tcPr>
          <w:p w14:paraId="0A180617" w14:textId="77777777" w:rsidR="00F36B8B" w:rsidRPr="009F45F9" w:rsidRDefault="00F36B8B" w:rsidP="00F36B8B">
            <w:pPr>
              <w:rPr>
                <w:b/>
                <w:bCs/>
                <w:color w:val="000000"/>
              </w:rPr>
            </w:pPr>
          </w:p>
        </w:tc>
        <w:tc>
          <w:tcPr>
            <w:tcW w:w="1591" w:type="dxa"/>
            <w:tcBorders>
              <w:top w:val="single" w:sz="8" w:space="0" w:color="4BACC6"/>
              <w:left w:val="single" w:sz="8" w:space="0" w:color="4BACC6"/>
              <w:bottom w:val="single" w:sz="8" w:space="0" w:color="4BACC6"/>
              <w:right w:val="single" w:sz="8" w:space="0" w:color="4BACC6"/>
            </w:tcBorders>
            <w:shd w:val="clear" w:color="auto" w:fill="31849B" w:themeFill="accent5" w:themeFillShade="BF"/>
            <w:vAlign w:val="center"/>
          </w:tcPr>
          <w:p w14:paraId="56AE63A4" w14:textId="77777777" w:rsidR="00F36B8B" w:rsidRPr="00867792" w:rsidRDefault="00F36B8B" w:rsidP="00867792">
            <w:pPr>
              <w:spacing w:after="0"/>
              <w:jc w:val="center"/>
              <w:rPr>
                <w:rFonts w:cs="Calibri"/>
                <w:b/>
                <w:bCs/>
                <w:color w:val="000000"/>
              </w:rPr>
            </w:pPr>
            <w:r w:rsidRPr="00867792">
              <w:rPr>
                <w:rFonts w:cs="Calibri"/>
                <w:b/>
                <w:bCs/>
                <w:color w:val="000000"/>
              </w:rPr>
              <w:t>195.294.000,00</w:t>
            </w:r>
          </w:p>
        </w:tc>
        <w:tc>
          <w:tcPr>
            <w:tcW w:w="2492" w:type="dxa"/>
            <w:tcBorders>
              <w:top w:val="single" w:sz="8" w:space="0" w:color="4BACC6"/>
              <w:left w:val="nil"/>
              <w:bottom w:val="single" w:sz="8" w:space="0" w:color="4BACC6"/>
              <w:right w:val="nil"/>
            </w:tcBorders>
            <w:shd w:val="clear" w:color="auto" w:fill="31849B" w:themeFill="accent5" w:themeFillShade="BF"/>
            <w:vAlign w:val="center"/>
          </w:tcPr>
          <w:p w14:paraId="7B3168C2" w14:textId="77777777" w:rsidR="00F36B8B" w:rsidRPr="00867792" w:rsidRDefault="00F36B8B" w:rsidP="00867792">
            <w:pPr>
              <w:jc w:val="center"/>
              <w:rPr>
                <w:rFonts w:cs="Calibri"/>
                <w:b/>
                <w:bCs/>
                <w:color w:val="000000"/>
              </w:rPr>
            </w:pPr>
            <w:r w:rsidRPr="00867792">
              <w:rPr>
                <w:rFonts w:cs="Calibri"/>
                <w:b/>
                <w:bCs/>
                <w:color w:val="000000"/>
              </w:rPr>
              <w:t>180.720.058,00</w:t>
            </w:r>
          </w:p>
        </w:tc>
        <w:tc>
          <w:tcPr>
            <w:tcW w:w="856" w:type="dxa"/>
            <w:tcBorders>
              <w:top w:val="single" w:sz="8" w:space="0" w:color="4BACC6"/>
              <w:left w:val="single" w:sz="8" w:space="0" w:color="4BACC6"/>
              <w:bottom w:val="single" w:sz="8" w:space="0" w:color="4BACC6"/>
              <w:right w:val="single" w:sz="8" w:space="0" w:color="4BACC6"/>
            </w:tcBorders>
            <w:shd w:val="clear" w:color="auto" w:fill="31849B" w:themeFill="accent5" w:themeFillShade="BF"/>
            <w:vAlign w:val="center"/>
          </w:tcPr>
          <w:p w14:paraId="318CE70B" w14:textId="77777777" w:rsidR="00F36B8B" w:rsidRPr="00867792" w:rsidRDefault="00F36B8B" w:rsidP="00867792">
            <w:pPr>
              <w:jc w:val="center"/>
              <w:rPr>
                <w:rFonts w:cs="Calibri"/>
                <w:b/>
                <w:bCs/>
                <w:color w:val="000000"/>
              </w:rPr>
            </w:pPr>
            <w:r w:rsidRPr="00867792">
              <w:rPr>
                <w:rFonts w:cs="Calibri"/>
                <w:b/>
                <w:bCs/>
                <w:color w:val="000000"/>
              </w:rPr>
              <w:t>92,54</w:t>
            </w:r>
          </w:p>
        </w:tc>
      </w:tr>
    </w:tbl>
    <w:p w14:paraId="5C12F573" w14:textId="77777777" w:rsidR="00D201B0" w:rsidRPr="009F45F9" w:rsidRDefault="00D201B0" w:rsidP="000B5CD7"/>
    <w:p w14:paraId="5E5F2274" w14:textId="77777777" w:rsidR="00D201B0" w:rsidRPr="009F45F9" w:rsidRDefault="00D201B0" w:rsidP="000B5CD7"/>
    <w:p w14:paraId="02B9A8A4" w14:textId="77777777" w:rsidR="002D762F" w:rsidRDefault="002D762F" w:rsidP="00C400F5"/>
    <w:p w14:paraId="27874FA8" w14:textId="77777777" w:rsidR="002D762F" w:rsidRDefault="002D762F" w:rsidP="002D762F">
      <w:r>
        <w:br w:type="page"/>
      </w:r>
    </w:p>
    <w:p w14:paraId="0D079CBB" w14:textId="77777777" w:rsidR="002D762F" w:rsidRPr="004B3AD2" w:rsidRDefault="002D762F" w:rsidP="00C7377C">
      <w:pPr>
        <w:pStyle w:val="Heading1"/>
        <w:numPr>
          <w:ilvl w:val="0"/>
          <w:numId w:val="0"/>
        </w:numPr>
        <w:spacing w:after="240"/>
        <w:ind w:left="431"/>
        <w:rPr>
          <w:lang w:val="ru-RU"/>
        </w:rPr>
      </w:pPr>
      <w:bookmarkStart w:id="108" w:name="_Toc2949622"/>
      <w:r w:rsidRPr="0010081A">
        <w:rPr>
          <w:caps w:val="0"/>
          <w:lang w:val="ru-RU"/>
        </w:rPr>
        <w:lastRenderedPageBreak/>
        <w:t xml:space="preserve">АНЕКС </w:t>
      </w:r>
      <w:r w:rsidRPr="0010081A">
        <w:rPr>
          <w:caps w:val="0"/>
          <w:lang w:val="sr-Latn-RS"/>
        </w:rPr>
        <w:t>III -</w:t>
      </w:r>
      <w:r w:rsidR="00C7377C">
        <w:rPr>
          <w:caps w:val="0"/>
          <w:lang w:val="sr-Cyrl-RS"/>
        </w:rPr>
        <w:t xml:space="preserve"> </w:t>
      </w:r>
      <w:r w:rsidRPr="0010081A">
        <w:rPr>
          <w:caps w:val="0"/>
          <w:lang w:val="ru-RU"/>
        </w:rPr>
        <w:t>ЉУДСКИ И МАТЕРИЈАЛНИ РЕСУРСИ</w:t>
      </w:r>
      <w:bookmarkEnd w:id="108"/>
    </w:p>
    <w:p w14:paraId="78145AFE" w14:textId="77777777" w:rsidR="000152BC" w:rsidRPr="000152BC" w:rsidRDefault="000152BC" w:rsidP="0010081A">
      <w:pPr>
        <w:ind w:firstLine="720"/>
        <w:rPr>
          <w:rFonts w:eastAsia="Times New Roman" w:cs="Times New Roman"/>
          <w:lang w:val="sr-Cyrl-RS"/>
        </w:rPr>
      </w:pPr>
      <w:r w:rsidRPr="000152BC">
        <w:rPr>
          <w:rFonts w:eastAsia="Times New Roman" w:cs="Times New Roman"/>
          <w:lang w:val="sr-Cyrl-RS"/>
        </w:rPr>
        <w:t>За вршење стручних и административних послова из надлежности Заштитника грађана, Одлуком о образовању и раду Стручне службе Заштитника грађана</w:t>
      </w:r>
      <w:r w:rsidRPr="000152BC">
        <w:rPr>
          <w:rFonts w:eastAsia="Times New Roman" w:cs="Times New Roman"/>
          <w:vertAlign w:val="superscript"/>
          <w:lang w:val="sr-Cyrl-RS"/>
        </w:rPr>
        <w:footnoteReference w:id="243"/>
      </w:r>
      <w:r w:rsidRPr="000152BC">
        <w:rPr>
          <w:rFonts w:eastAsia="Times New Roman" w:cs="Times New Roman"/>
          <w:lang w:val="sr-Cyrl-RS"/>
        </w:rPr>
        <w:t>, а на основу члана 38. став 1. Закона о Заштитнику грађана</w:t>
      </w:r>
      <w:r w:rsidRPr="000152BC">
        <w:rPr>
          <w:rFonts w:eastAsia="Times New Roman" w:cs="Times New Roman"/>
          <w:bCs/>
          <w:vertAlign w:val="superscript"/>
          <w:lang w:val="sr-Cyrl-CS"/>
        </w:rPr>
        <w:footnoteReference w:id="244"/>
      </w:r>
      <w:r w:rsidRPr="000152BC">
        <w:rPr>
          <w:rFonts w:eastAsia="Times New Roman" w:cs="Times New Roman"/>
          <w:lang w:val="sr-Cyrl-RS"/>
        </w:rPr>
        <w:t>, образована је Стручна служба Заштитника грађана.</w:t>
      </w:r>
    </w:p>
    <w:p w14:paraId="3FF3B0CB" w14:textId="26D8ED20" w:rsidR="000152BC" w:rsidRPr="000152BC" w:rsidRDefault="000152BC" w:rsidP="0010081A">
      <w:pPr>
        <w:ind w:firstLine="720"/>
        <w:rPr>
          <w:rFonts w:eastAsia="Times New Roman" w:cs="Times New Roman"/>
          <w:lang w:val="sr-Cyrl-RS"/>
        </w:rPr>
      </w:pPr>
      <w:r w:rsidRPr="000152BC">
        <w:rPr>
          <w:rFonts w:eastAsia="Times New Roman" w:cs="Times New Roman"/>
          <w:lang w:val="sr-Cyrl-RS"/>
        </w:rPr>
        <w:t>Ради постизања веће ефикасности и боље организације рада, Заштитник грађана је у 2018. години донео нови Правилник о унутрашњем уређењу и систематизацији радних места у Стручној служби Заштитника грађана број 213-558/2018-32833 од 19. октобра 2018. године, на који је Одлуком РС број 71 од 7. децембра 2018. године</w:t>
      </w:r>
      <w:r w:rsidRPr="000152BC">
        <w:rPr>
          <w:rFonts w:eastAsia="Times New Roman" w:cs="Times New Roman"/>
          <w:vertAlign w:val="superscript"/>
          <w:lang w:val="sr-Cyrl-RS"/>
        </w:rPr>
        <w:footnoteReference w:id="245"/>
      </w:r>
      <w:r w:rsidRPr="000152BC">
        <w:rPr>
          <w:rFonts w:eastAsia="Times New Roman" w:cs="Times New Roman"/>
          <w:lang w:val="sr-Cyrl-RS"/>
        </w:rPr>
        <w:t>, Народна скупштин</w:t>
      </w:r>
      <w:r w:rsidRPr="000152BC">
        <w:rPr>
          <w:rFonts w:eastAsia="Times New Roman" w:cs="Times New Roman"/>
          <w:lang w:val="sr-Latn-RS"/>
        </w:rPr>
        <w:t>a</w:t>
      </w:r>
      <w:r w:rsidRPr="000152BC">
        <w:rPr>
          <w:rFonts w:eastAsia="Times New Roman" w:cs="Times New Roman"/>
          <w:lang w:val="sr-Cyrl-RS"/>
        </w:rPr>
        <w:t xml:space="preserve"> дала сагласност. Правилником је систематизовано 61 радно место са укупно 106 запослених, од ког броја 11 државних службеника на положају, 91 на извршилачким радним местима и четири намештеника чија се радна места састоје од пратећих помоћно-техничких послова.</w:t>
      </w:r>
    </w:p>
    <w:p w14:paraId="02D23298" w14:textId="513993CC" w:rsidR="000152BC" w:rsidRPr="000152BC" w:rsidRDefault="000152BC" w:rsidP="0010081A">
      <w:pPr>
        <w:autoSpaceDE w:val="0"/>
        <w:autoSpaceDN w:val="0"/>
        <w:adjustRightInd w:val="0"/>
        <w:ind w:firstLine="720"/>
        <w:rPr>
          <w:color w:val="000000"/>
          <w:lang w:val="sr-Cyrl-RS"/>
        </w:rPr>
      </w:pPr>
      <w:r w:rsidRPr="000152BC">
        <w:rPr>
          <w:color w:val="000000"/>
          <w:lang w:val="sr-Cyrl-RS"/>
        </w:rPr>
        <w:t>На дан 31. децембар 2018. године, у Стручној служби Заштитника грађана укупно је било 98 запослених и то: 10 државних службеника на положају, 84 државна службеника на извршилачким радним местима (од чега седам државних службеника запослених на одређено време због повећаног обима посла  и три у Кабинету док траје дужност Заштитника грађана) и четири намештеника. Наведеним бројем није обухваћен заштитник грађана, мр Зоран Пашалић.</w:t>
      </w:r>
    </w:p>
    <w:p w14:paraId="54EB9256" w14:textId="77777777" w:rsidR="000152BC" w:rsidRPr="000152BC" w:rsidRDefault="000152BC" w:rsidP="0010081A">
      <w:pPr>
        <w:autoSpaceDE w:val="0"/>
        <w:autoSpaceDN w:val="0"/>
        <w:adjustRightInd w:val="0"/>
        <w:ind w:firstLine="720"/>
        <w:rPr>
          <w:color w:val="000000"/>
          <w:lang w:val="sr-Cyrl-RS"/>
        </w:rPr>
      </w:pPr>
      <w:r w:rsidRPr="000152BC">
        <w:rPr>
          <w:color w:val="000000"/>
          <w:lang w:val="sr-Cyrl-RS"/>
        </w:rPr>
        <w:t xml:space="preserve">Од укупног броја запослених у Стручној служби, 80 обавља послове са високом, а 18 са средњом стручном спремом, 74 су жене и 24 мушкарци. </w:t>
      </w:r>
    </w:p>
    <w:p w14:paraId="6C59D205" w14:textId="77777777" w:rsidR="000152BC" w:rsidRPr="000152BC" w:rsidRDefault="000152BC" w:rsidP="0010081A">
      <w:pPr>
        <w:ind w:firstLine="720"/>
        <w:rPr>
          <w:rFonts w:eastAsia="Times New Roman" w:cs="Times New Roman"/>
          <w:iCs/>
          <w:lang w:val="sr-Cyrl-RS"/>
        </w:rPr>
      </w:pPr>
      <w:r w:rsidRPr="000152BC">
        <w:rPr>
          <w:rFonts w:eastAsia="Times New Roman" w:cs="Times New Roman"/>
          <w:lang w:val="sr-Cyrl-RS"/>
        </w:rPr>
        <w:t xml:space="preserve">Одлуком Одбора за административно-буџетска и мандатно-имунитетска питања </w:t>
      </w:r>
      <w:r w:rsidRPr="000152BC">
        <w:rPr>
          <w:rFonts w:eastAsia="Times New Roman" w:cs="Times New Roman"/>
          <w:iCs/>
          <w:lang w:val="sr-Latn-RS"/>
        </w:rPr>
        <w:t>21</w:t>
      </w:r>
      <w:r w:rsidRPr="000152BC">
        <w:rPr>
          <w:rFonts w:eastAsia="Times New Roman" w:cs="Times New Roman"/>
          <w:iCs/>
          <w:lang w:val="sr-Cyrl-RS"/>
        </w:rPr>
        <w:t xml:space="preserve"> б</w:t>
      </w:r>
      <w:r w:rsidRPr="000152BC">
        <w:rPr>
          <w:rFonts w:eastAsia="Times New Roman" w:cs="Times New Roman"/>
          <w:iCs/>
          <w:lang w:val="sr-Latn-RS"/>
        </w:rPr>
        <w:t>рој 112</w:t>
      </w:r>
      <w:r w:rsidRPr="000152BC">
        <w:rPr>
          <w:rFonts w:eastAsia="Times New Roman" w:cs="Times New Roman"/>
          <w:iCs/>
          <w:lang w:val="sr-Cyrl-RS"/>
        </w:rPr>
        <w:t xml:space="preserve">-254/18 од 2. марта 2018. године </w:t>
      </w:r>
      <w:r w:rsidRPr="000152BC">
        <w:rPr>
          <w:rFonts w:eastAsia="Times New Roman" w:cs="Times New Roman"/>
          <w:lang w:val="sr-Cyrl-RS"/>
        </w:rPr>
        <w:t xml:space="preserve">утврђено је да је максималан број запослених на неодређено време у Стручној служби Заштитника грађана, у календарској 2018. години 106, као и да, у оквиру максималног броја запослених, Заштитник грађана може да има онај број запослених на неодређено време за које има обезбеђену масу средстава за исплату плата утврђену Законом о буџету Републике Србије за 2018. годину. </w:t>
      </w:r>
    </w:p>
    <w:p w14:paraId="4CDB066C" w14:textId="77777777" w:rsidR="000152BC" w:rsidRPr="000152BC" w:rsidRDefault="000152BC" w:rsidP="0010081A">
      <w:pPr>
        <w:ind w:firstLine="720"/>
        <w:rPr>
          <w:rFonts w:eastAsia="Times New Roman" w:cs="Times New Roman"/>
          <w:lang w:val="sr-Cyrl-RS"/>
        </w:rPr>
      </w:pPr>
      <w:r w:rsidRPr="000152BC">
        <w:rPr>
          <w:rFonts w:eastAsia="Times New Roman" w:cs="Times New Roman"/>
          <w:lang w:val="sr-Cyrl-RS"/>
        </w:rPr>
        <w:t>У оквиру процеса приступања Европској унији и испуњавања препорука које је Европска комисија упутила Републици Србији, Влада Републике Србије је 27. априла 2016. године усвојила Акциони план за Поглавље 23. Акциони план садржи и препоруке које се односе на јачање капацитета Заштитника грађана до нивоа неопходног за обављање послова из својих надлежности у пуном капацитету.</w:t>
      </w:r>
    </w:p>
    <w:p w14:paraId="099239C6" w14:textId="77777777" w:rsidR="002D762F" w:rsidRPr="004B3AD2" w:rsidRDefault="002D762F" w:rsidP="002D762F">
      <w:pPr>
        <w:pStyle w:val="Default"/>
        <w:spacing w:after="120"/>
        <w:jc w:val="both"/>
        <w:rPr>
          <w:rFonts w:ascii="Book Antiqua" w:hAnsi="Book Antiqua" w:cs="Book Antiqua"/>
          <w:sz w:val="22"/>
          <w:szCs w:val="22"/>
          <w:lang w:val="ru-RU"/>
        </w:rPr>
      </w:pPr>
    </w:p>
    <w:p w14:paraId="49BF20EB" w14:textId="77777777" w:rsidR="00D201B0" w:rsidRPr="00330B0E" w:rsidRDefault="00D201B0" w:rsidP="00C400F5">
      <w:pPr>
        <w:rPr>
          <w:lang w:val="ru-RU"/>
        </w:rPr>
      </w:pPr>
    </w:p>
    <w:sectPr w:rsidR="00D201B0" w:rsidRPr="00330B0E" w:rsidSect="00751D24">
      <w:footerReference w:type="defaul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951BD" w14:textId="77777777" w:rsidR="003103E0" w:rsidRDefault="003103E0" w:rsidP="00671C01">
      <w:pPr>
        <w:spacing w:after="0"/>
      </w:pPr>
      <w:r>
        <w:separator/>
      </w:r>
    </w:p>
    <w:p w14:paraId="3FF18186" w14:textId="77777777" w:rsidR="003103E0" w:rsidRDefault="003103E0"/>
    <w:p w14:paraId="2F02BE8F" w14:textId="77777777" w:rsidR="003103E0" w:rsidRDefault="003103E0"/>
    <w:p w14:paraId="1755355D" w14:textId="77777777" w:rsidR="003103E0" w:rsidRDefault="003103E0"/>
    <w:p w14:paraId="3AECFA37" w14:textId="77777777" w:rsidR="003103E0" w:rsidRDefault="003103E0"/>
    <w:p w14:paraId="3047EA1F" w14:textId="77777777" w:rsidR="003103E0" w:rsidRDefault="003103E0"/>
  </w:endnote>
  <w:endnote w:type="continuationSeparator" w:id="0">
    <w:p w14:paraId="1CB2D452" w14:textId="77777777" w:rsidR="003103E0" w:rsidRDefault="003103E0" w:rsidP="00671C01">
      <w:pPr>
        <w:spacing w:after="0"/>
      </w:pPr>
      <w:r>
        <w:continuationSeparator/>
      </w:r>
    </w:p>
    <w:p w14:paraId="13881D84" w14:textId="77777777" w:rsidR="003103E0" w:rsidRDefault="003103E0"/>
    <w:p w14:paraId="67E10E9E" w14:textId="77777777" w:rsidR="003103E0" w:rsidRDefault="003103E0"/>
    <w:p w14:paraId="3FFAB00B" w14:textId="77777777" w:rsidR="003103E0" w:rsidRDefault="003103E0"/>
    <w:p w14:paraId="0F407E60" w14:textId="77777777" w:rsidR="003103E0" w:rsidRDefault="003103E0"/>
    <w:p w14:paraId="383CDD53" w14:textId="77777777" w:rsidR="003103E0" w:rsidRDefault="00310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0"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5621E" w14:textId="1334A9FE" w:rsidR="003103E0" w:rsidRDefault="003103E0" w:rsidP="00050928">
    <w:pPr>
      <w:pStyle w:val="Footer"/>
    </w:pPr>
    <w:r>
      <w:fldChar w:fldCharType="begin"/>
    </w:r>
    <w:r>
      <w:instrText xml:space="preserve"> PAGE  \* ArabicDash  \* MERGEFORMAT </w:instrText>
    </w:r>
    <w:r>
      <w:fldChar w:fldCharType="separate"/>
    </w:r>
    <w:r w:rsidR="00C41E78">
      <w:rPr>
        <w:noProof/>
      </w:rPr>
      <w:t>- 96 -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64704" w14:textId="77777777" w:rsidR="003103E0" w:rsidRDefault="003103E0" w:rsidP="00671C01">
      <w:pPr>
        <w:spacing w:after="0"/>
      </w:pPr>
      <w:r>
        <w:separator/>
      </w:r>
    </w:p>
  </w:footnote>
  <w:footnote w:type="continuationSeparator" w:id="0">
    <w:p w14:paraId="23D55F02" w14:textId="77777777" w:rsidR="003103E0" w:rsidRDefault="003103E0" w:rsidP="00671C01">
      <w:pPr>
        <w:spacing w:after="0"/>
      </w:pPr>
      <w:r>
        <w:continuationSeparator/>
      </w:r>
    </w:p>
  </w:footnote>
  <w:footnote w:type="continuationNotice" w:id="1">
    <w:p w14:paraId="69949B3F" w14:textId="77777777" w:rsidR="003103E0" w:rsidRPr="00D718FA" w:rsidRDefault="003103E0" w:rsidP="00D718FA">
      <w:pPr>
        <w:pStyle w:val="Footer"/>
      </w:pPr>
    </w:p>
  </w:footnote>
  <w:footnote w:id="2">
    <w:p w14:paraId="4EB2FD9B" w14:textId="77777777" w:rsidR="003103E0" w:rsidRPr="000673CE" w:rsidRDefault="003103E0" w:rsidP="00884836">
      <w:pPr>
        <w:pStyle w:val="FootnoteText"/>
        <w:ind w:firstLine="0"/>
        <w:rPr>
          <w:lang w:val="sr-Cyrl-RS"/>
        </w:rPr>
      </w:pPr>
      <w:r w:rsidRPr="000673CE">
        <w:rPr>
          <w:rStyle w:val="FootnoteReference"/>
        </w:rPr>
        <w:footnoteRef/>
      </w:r>
      <w:r w:rsidRPr="000673CE">
        <w:t xml:space="preserve"> </w:t>
      </w:r>
      <w:r w:rsidRPr="000673CE">
        <w:rPr>
          <w:lang w:val="sr-Cyrl-RS"/>
        </w:rPr>
        <w:t>Сви термини који су у тексту изражени у граматичком мушком роду, подразумевају природни мушки и женски род лица на који се односи.</w:t>
      </w:r>
    </w:p>
  </w:footnote>
  <w:footnote w:id="3">
    <w:p w14:paraId="43B7FAAD" w14:textId="77777777" w:rsidR="003103E0" w:rsidRPr="006D00E5" w:rsidRDefault="003103E0" w:rsidP="00884836">
      <w:pPr>
        <w:pStyle w:val="FootnoteText"/>
        <w:ind w:firstLine="0"/>
        <w:rPr>
          <w:lang w:val="sr-Cyrl-RS"/>
        </w:rPr>
      </w:pPr>
      <w:r w:rsidRPr="004B4935">
        <w:rPr>
          <w:rStyle w:val="FootnoteReference"/>
        </w:rPr>
        <w:footnoteRef/>
      </w:r>
      <w:r w:rsidRPr="00055971">
        <w:rPr>
          <w:lang w:val="ru-RU"/>
        </w:rPr>
        <w:t xml:space="preserve"> </w:t>
      </w:r>
      <w:r w:rsidRPr="006D00E5">
        <w:rPr>
          <w:lang w:val="sr-Cyrl-RS"/>
        </w:rPr>
        <w:t>Имајући у виду да Заштитник грађана није овлашћен да контролише законитост и правилност рада судова, подносиоци притужби су упућивани да се у том погледу обрате надлежним органима.</w:t>
      </w:r>
    </w:p>
  </w:footnote>
  <w:footnote w:id="4">
    <w:p w14:paraId="7EEFACBB" w14:textId="21B5D03C" w:rsidR="00BF3498" w:rsidRPr="00BF3498" w:rsidRDefault="008D2176" w:rsidP="008D2176">
      <w:pPr>
        <w:pStyle w:val="FootnoteText"/>
        <w:ind w:firstLine="0"/>
        <w:rPr>
          <w:lang w:val="sr-Latn-RS"/>
        </w:rPr>
      </w:pPr>
      <w:r>
        <w:rPr>
          <w:rStyle w:val="FootnoteReference"/>
        </w:rPr>
        <w:footnoteRef/>
      </w:r>
      <w:r>
        <w:t xml:space="preserve"> </w:t>
      </w:r>
      <w:r>
        <w:rPr>
          <w:lang w:val="sr-Cyrl-RS"/>
        </w:rPr>
        <w:t>„</w:t>
      </w:r>
      <w:r w:rsidRPr="00F054DF">
        <w:rPr>
          <w:lang w:val="en-US"/>
        </w:rPr>
        <w:t>Non</w:t>
      </w:r>
      <w:r w:rsidRPr="003B17A9">
        <w:rPr>
          <w:lang w:val="ru-RU"/>
        </w:rPr>
        <w:t xml:space="preserve"> </w:t>
      </w:r>
      <w:r w:rsidRPr="00F054DF">
        <w:rPr>
          <w:lang w:val="en-US"/>
        </w:rPr>
        <w:t>paper</w:t>
      </w:r>
      <w:r w:rsidRPr="003B17A9">
        <w:rPr>
          <w:lang w:val="ru-RU"/>
        </w:rPr>
        <w:t>”</w:t>
      </w:r>
      <w:r w:rsidRPr="00F054DF">
        <w:rPr>
          <w:lang w:val="sr-Cyrl-RS"/>
        </w:rPr>
        <w:t xml:space="preserve"> о тренутном стању у поглављима 23 и 24 за Србију, новембар 2017. године, доступно на</w:t>
      </w:r>
      <w:r>
        <w:rPr>
          <w:lang w:val="sr-Cyrl-RS"/>
        </w:rPr>
        <w:t xml:space="preserve">: </w:t>
      </w:r>
      <w:hyperlink r:id="rId1" w:history="1">
        <w:r w:rsidR="00BF3498" w:rsidRPr="00F0087D">
          <w:rPr>
            <w:rStyle w:val="Hyperlink"/>
            <w:lang w:val="sr-Cyrl-RS"/>
          </w:rPr>
          <w:t>https://bit.ly/2SofukO</w:t>
        </w:r>
      </w:hyperlink>
      <w:r w:rsidR="00BF3498">
        <w:rPr>
          <w:lang w:val="sr-Latn-RS"/>
        </w:rPr>
        <w:t>.</w:t>
      </w:r>
    </w:p>
  </w:footnote>
  <w:footnote w:id="5">
    <w:p w14:paraId="4834405A" w14:textId="77777777" w:rsidR="008D2176" w:rsidRPr="00331EBA" w:rsidRDefault="008D2176" w:rsidP="008D2176">
      <w:pPr>
        <w:pStyle w:val="FootnoteText"/>
        <w:ind w:firstLine="0"/>
        <w:rPr>
          <w:lang w:val="sr-Cyrl-RS"/>
        </w:rPr>
      </w:pPr>
      <w:r>
        <w:rPr>
          <w:lang w:val="sr-Cyrl-RS"/>
        </w:rPr>
        <w:t xml:space="preserve">2  </w:t>
      </w:r>
      <w:r w:rsidRPr="00F054DF">
        <w:rPr>
          <w:lang w:val="sr-Cyrl-RS"/>
        </w:rPr>
        <w:t xml:space="preserve">Доступно на: </w:t>
      </w:r>
      <w:r w:rsidRPr="00F054DF">
        <w:t xml:space="preserve"> </w:t>
      </w:r>
      <w:hyperlink r:id="rId2" w:history="1">
        <w:r w:rsidRPr="00BC7921">
          <w:rPr>
            <w:rStyle w:val="Hyperlink"/>
          </w:rPr>
          <w:t>http://www.bazenuns.rs/srpski/napadi-na-novinare</w:t>
        </w:r>
      </w:hyperlink>
      <w:r>
        <w:rPr>
          <w:lang w:val="sr-Cyrl-RS"/>
        </w:rPr>
        <w:t>.</w:t>
      </w:r>
    </w:p>
  </w:footnote>
  <w:footnote w:id="6">
    <w:p w14:paraId="1795A0BA" w14:textId="77777777" w:rsidR="008D2176" w:rsidRDefault="008D2176" w:rsidP="008D2176">
      <w:pPr>
        <w:pStyle w:val="FootnoteText"/>
        <w:ind w:firstLine="0"/>
      </w:pPr>
      <w:r>
        <w:rPr>
          <w:rStyle w:val="FootnoteReference"/>
        </w:rPr>
        <w:footnoteRef/>
      </w:r>
      <w:r>
        <w:t xml:space="preserve"> </w:t>
      </w:r>
      <w:r>
        <w:rPr>
          <w:lang w:val="sr-Cyrl-RS"/>
        </w:rPr>
        <w:t xml:space="preserve">Доступно на: </w:t>
      </w:r>
      <w:hyperlink r:id="rId3" w:history="1">
        <w:r w:rsidRPr="00BC7921">
          <w:rPr>
            <w:rStyle w:val="Hyperlink"/>
          </w:rPr>
          <w:t>http://www.savetzastampu.rs/latinica/press/93/2019/02/26/2089/savet-za-stampu_-sunovrat-stampe-nize-od-dna.html</w:t>
        </w:r>
      </w:hyperlink>
    </w:p>
    <w:p w14:paraId="6243C5DA" w14:textId="77777777" w:rsidR="008D2176" w:rsidRDefault="008D2176" w:rsidP="008D2176">
      <w:pPr>
        <w:pStyle w:val="FootnoteText"/>
      </w:pPr>
    </w:p>
    <w:p w14:paraId="5D0A2492" w14:textId="77777777" w:rsidR="008D2176" w:rsidRPr="00C71F04" w:rsidRDefault="008D2176" w:rsidP="008D2176">
      <w:pPr>
        <w:pStyle w:val="FootnoteText"/>
        <w:rPr>
          <w:lang w:val="sr-Cyrl-RS"/>
        </w:rPr>
      </w:pPr>
    </w:p>
  </w:footnote>
  <w:footnote w:id="7">
    <w:p w14:paraId="6BE3721B" w14:textId="77777777" w:rsidR="003103E0" w:rsidRPr="000E33F9" w:rsidRDefault="003103E0" w:rsidP="006F0106">
      <w:pPr>
        <w:pStyle w:val="FootnoteText"/>
        <w:ind w:firstLine="0"/>
        <w:rPr>
          <w:lang w:val="sr-Cyrl-RS"/>
        </w:rPr>
      </w:pPr>
      <w:r>
        <w:rPr>
          <w:rStyle w:val="FootnoteReference"/>
        </w:rPr>
        <w:footnoteRef/>
      </w:r>
      <w:r>
        <w:t xml:space="preserve"> </w:t>
      </w:r>
      <w:r w:rsidRPr="000E33F9">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8">
    <w:p w14:paraId="0F9D6F0C" w14:textId="77777777" w:rsidR="003103E0" w:rsidRPr="000E33F9" w:rsidRDefault="003103E0" w:rsidP="006F0106">
      <w:pPr>
        <w:pStyle w:val="FootnoteText"/>
        <w:ind w:firstLine="0"/>
        <w:rPr>
          <w:lang w:val="sr-Cyrl-RS"/>
        </w:rPr>
      </w:pPr>
      <w:r>
        <w:rPr>
          <w:rStyle w:val="FootnoteReference"/>
        </w:rPr>
        <w:footnoteRef/>
      </w:r>
      <w:r>
        <w:t xml:space="preserve"> </w:t>
      </w:r>
      <w:r w:rsidRPr="000E33F9">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9">
    <w:p w14:paraId="25B9CEF1" w14:textId="77777777" w:rsidR="003103E0" w:rsidRPr="00A03F59" w:rsidRDefault="003103E0" w:rsidP="006F0106">
      <w:pPr>
        <w:pStyle w:val="FootnoteText"/>
        <w:ind w:firstLine="0"/>
        <w:rPr>
          <w:lang w:val="sr-Cyrl-RS"/>
        </w:rPr>
      </w:pPr>
      <w:r>
        <w:rPr>
          <w:rStyle w:val="FootnoteReference"/>
        </w:rPr>
        <w:footnoteRef/>
      </w:r>
      <w:r>
        <w:t xml:space="preserve"> </w:t>
      </w:r>
      <w:r>
        <w:rPr>
          <w:lang w:val="sr-Cyrl-RS"/>
        </w:rPr>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10">
    <w:p w14:paraId="6444B423" w14:textId="77777777" w:rsidR="003103E0" w:rsidRPr="00A03F59" w:rsidRDefault="003103E0" w:rsidP="006F0106">
      <w:pPr>
        <w:pStyle w:val="FootnoteText"/>
        <w:ind w:firstLine="0"/>
        <w:rPr>
          <w:lang w:val="sr-Cyrl-RS"/>
        </w:rPr>
      </w:pPr>
      <w:r>
        <w:rPr>
          <w:rStyle w:val="FootnoteReference"/>
        </w:rPr>
        <w:footnoteRef/>
      </w:r>
      <w:r>
        <w:t xml:space="preserve"> </w:t>
      </w:r>
      <w:r>
        <w:rPr>
          <w:lang w:val="sr-Cyrl-RS"/>
        </w:rPr>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11">
    <w:p w14:paraId="3ABF9295" w14:textId="77777777" w:rsidR="003103E0" w:rsidRPr="000E33F9" w:rsidRDefault="003103E0" w:rsidP="006F0106">
      <w:pPr>
        <w:pStyle w:val="FootnoteText"/>
        <w:ind w:firstLine="0"/>
        <w:rPr>
          <w:lang w:val="sr-Cyrl-RS"/>
        </w:rPr>
      </w:pPr>
      <w:r>
        <w:rPr>
          <w:rStyle w:val="FootnoteReference"/>
        </w:rPr>
        <w:footnoteRef/>
      </w:r>
      <w:r>
        <w:t xml:space="preserve"> </w:t>
      </w:r>
      <w:r w:rsidRPr="000E33F9">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12">
    <w:p w14:paraId="62673F3C" w14:textId="77777777" w:rsidR="003103E0" w:rsidRPr="00C22721" w:rsidRDefault="003103E0" w:rsidP="004051A5">
      <w:pPr>
        <w:pStyle w:val="FootnoteText"/>
        <w:ind w:firstLine="0"/>
        <w:rPr>
          <w:lang w:val="sr-Cyrl-RS"/>
        </w:rPr>
      </w:pPr>
      <w:r w:rsidRPr="00F054DF">
        <w:rPr>
          <w:rStyle w:val="FootnoteReference"/>
        </w:rPr>
        <w:footnoteRef/>
      </w:r>
      <w:r>
        <w:t xml:space="preserve"> </w:t>
      </w:r>
      <w:r w:rsidRPr="00924F50">
        <w:t>Под предметом се подразумевају предмети произашли из поступања по притужбама и по сопственим иницијативама у појединој области/ресору</w:t>
      </w:r>
      <w:r>
        <w:rPr>
          <w:lang w:val="sr-Cyrl-RS"/>
        </w:rPr>
        <w:t>.</w:t>
      </w:r>
    </w:p>
  </w:footnote>
  <w:footnote w:id="13">
    <w:p w14:paraId="2DF1CA39" w14:textId="77777777" w:rsidR="003103E0" w:rsidRDefault="003103E0" w:rsidP="00924F50">
      <w:pPr>
        <w:pStyle w:val="FootnoteText"/>
        <w:ind w:firstLine="0"/>
      </w:pPr>
      <w:r>
        <w:rPr>
          <w:rStyle w:val="FootnoteReference"/>
        </w:rPr>
        <w:footnoteRef/>
      </w:r>
      <w:r>
        <w:t xml:space="preserve"> </w:t>
      </w:r>
      <w:r w:rsidRPr="00924F50">
        <w:t>Заштитник грађана под доспелим препорукама подразумева препоруке којима је истекао рок за поступање током 201</w:t>
      </w:r>
      <w:r>
        <w:rPr>
          <w:lang w:val="sr-Cyrl-RS"/>
        </w:rPr>
        <w:t>8</w:t>
      </w:r>
      <w:r w:rsidRPr="00924F50">
        <w:t>. године дат у тексту препоруке.</w:t>
      </w:r>
    </w:p>
  </w:footnote>
  <w:footnote w:id="14">
    <w:p w14:paraId="2FE7B5FD" w14:textId="77777777" w:rsidR="003103E0" w:rsidRPr="00456C57" w:rsidRDefault="003103E0" w:rsidP="00C22721">
      <w:pPr>
        <w:tabs>
          <w:tab w:val="left" w:pos="0"/>
        </w:tabs>
        <w:spacing w:after="0"/>
        <w:rPr>
          <w:szCs w:val="18"/>
          <w:lang w:val="sr-Cyrl-RS"/>
        </w:rPr>
      </w:pPr>
      <w:r w:rsidRPr="005E4835">
        <w:rPr>
          <w:rStyle w:val="FootnoteReference"/>
          <w:sz w:val="18"/>
          <w:szCs w:val="18"/>
        </w:rPr>
        <w:footnoteRef/>
      </w:r>
      <w:r w:rsidRPr="005B7607">
        <w:rPr>
          <w:sz w:val="18"/>
          <w:szCs w:val="18"/>
          <w:lang w:val="ru-RU"/>
        </w:rPr>
        <w:t xml:space="preserve"> </w:t>
      </w:r>
      <w:r w:rsidRPr="005E4835">
        <w:rPr>
          <w:rFonts w:eastAsia="Times New Roman" w:cs="Times New Roman"/>
          <w:sz w:val="18"/>
          <w:szCs w:val="18"/>
          <w:lang w:val="sr-Cyrl-RS" w:eastAsia="de-DE"/>
        </w:rPr>
        <w:t xml:space="preserve">Доступно на: </w:t>
      </w:r>
      <w:hyperlink r:id="rId4" w:history="1">
        <w:r w:rsidRPr="005E4835">
          <w:rPr>
            <w:rFonts w:eastAsia="Times New Roman" w:cs="Times New Roman"/>
            <w:color w:val="0000FF" w:themeColor="hyperlink"/>
            <w:sz w:val="18"/>
            <w:szCs w:val="18"/>
            <w:u w:val="single"/>
            <w:lang w:eastAsia="de-DE"/>
          </w:rPr>
          <w:t>https</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ombudsman</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rs</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index</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php</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izvestaji</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posebnii</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izvestaji</w:t>
        </w:r>
        <w:r w:rsidRPr="005B7607">
          <w:rPr>
            <w:rFonts w:eastAsia="Times New Roman" w:cs="Times New Roman"/>
            <w:color w:val="0000FF" w:themeColor="hyperlink"/>
            <w:sz w:val="18"/>
            <w:szCs w:val="18"/>
            <w:u w:val="single"/>
            <w:lang w:val="ru-RU" w:eastAsia="de-DE"/>
          </w:rPr>
          <w:t>/5949-</w:t>
        </w:r>
        <w:r w:rsidRPr="005E4835">
          <w:rPr>
            <w:rFonts w:eastAsia="Times New Roman" w:cs="Times New Roman"/>
            <w:color w:val="0000FF" w:themeColor="hyperlink"/>
            <w:sz w:val="18"/>
            <w:szCs w:val="18"/>
            <w:u w:val="single"/>
            <w:lang w:eastAsia="de-DE"/>
          </w:rPr>
          <w:t>p</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s</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b</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n</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izv</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sh</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z</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sh</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i</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ni</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gr</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d</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n</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s</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nju</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pr</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v</w:t>
        </w:r>
        <w:r w:rsidRPr="005B7607">
          <w:rPr>
            <w:rFonts w:eastAsia="Times New Roman" w:cs="Times New Roman"/>
            <w:color w:val="0000FF" w:themeColor="hyperlink"/>
            <w:sz w:val="18"/>
            <w:szCs w:val="18"/>
            <w:u w:val="single"/>
            <w:lang w:val="ru-RU" w:eastAsia="de-DE"/>
          </w:rPr>
          <w:t>-</w:t>
        </w:r>
        <w:r w:rsidRPr="005E4835">
          <w:rPr>
            <w:rFonts w:eastAsia="Times New Roman" w:cs="Times New Roman"/>
            <w:color w:val="0000FF" w:themeColor="hyperlink"/>
            <w:sz w:val="18"/>
            <w:szCs w:val="18"/>
            <w:u w:val="single"/>
            <w:lang w:eastAsia="de-DE"/>
          </w:rPr>
          <w:t>d</w:t>
        </w:r>
      </w:hyperlink>
      <w:r>
        <w:rPr>
          <w:rFonts w:eastAsia="Times New Roman" w:cs="Times New Roman"/>
          <w:color w:val="0000FF" w:themeColor="hyperlink"/>
          <w:sz w:val="18"/>
          <w:szCs w:val="18"/>
          <w:u w:val="single"/>
          <w:lang w:val="sr-Cyrl-RS" w:eastAsia="de-DE"/>
        </w:rPr>
        <w:t>.</w:t>
      </w:r>
    </w:p>
  </w:footnote>
  <w:footnote w:id="15">
    <w:p w14:paraId="673D771C" w14:textId="77777777" w:rsidR="003103E0" w:rsidRPr="005B7607" w:rsidRDefault="003103E0" w:rsidP="00C22721">
      <w:pPr>
        <w:pStyle w:val="FootnoteText"/>
        <w:tabs>
          <w:tab w:val="left" w:pos="0"/>
        </w:tabs>
        <w:ind w:firstLine="0"/>
        <w:rPr>
          <w:lang w:val="ru-RU"/>
        </w:rPr>
      </w:pPr>
      <w:r w:rsidRPr="005E4835">
        <w:rPr>
          <w:rStyle w:val="FootnoteReference"/>
        </w:rPr>
        <w:footnoteRef/>
      </w:r>
      <w:r w:rsidRPr="005B7607">
        <w:rPr>
          <w:lang w:val="ru-RU"/>
        </w:rPr>
        <w:t xml:space="preserve"> </w:t>
      </w:r>
      <w:r>
        <w:rPr>
          <w:lang w:val="sr-Cyrl-RS" w:eastAsia="en-GB"/>
        </w:rPr>
        <w:t>„</w:t>
      </w:r>
      <w:r w:rsidRPr="005E4835">
        <w:rPr>
          <w:lang w:val="sr-Cyrl-RS" w:eastAsia="en-GB"/>
        </w:rPr>
        <w:t>Сл</w:t>
      </w:r>
      <w:r>
        <w:rPr>
          <w:lang w:val="sr-Cyrl-RS" w:eastAsia="en-GB"/>
        </w:rPr>
        <w:t xml:space="preserve">ужбени </w:t>
      </w:r>
      <w:r w:rsidRPr="005E4835">
        <w:rPr>
          <w:lang w:val="sr-Cyrl-RS" w:eastAsia="en-GB"/>
        </w:rPr>
        <w:t>гласник РС</w:t>
      </w:r>
      <w:r>
        <w:rPr>
          <w:lang w:val="sr-Cyrl-RS" w:eastAsia="en-GB"/>
        </w:rPr>
        <w:t>“</w:t>
      </w:r>
      <w:r w:rsidRPr="005E4835">
        <w:rPr>
          <w:lang w:val="sr-Cyrl-RS" w:eastAsia="en-GB"/>
        </w:rPr>
        <w:t>, број 95/18</w:t>
      </w:r>
      <w:r>
        <w:rPr>
          <w:lang w:val="sr-Cyrl-RS" w:eastAsia="en-GB"/>
        </w:rPr>
        <w:t>.</w:t>
      </w:r>
      <w:r w:rsidRPr="005B7607">
        <w:rPr>
          <w:lang w:val="ru-RU"/>
        </w:rPr>
        <w:t xml:space="preserve"> </w:t>
      </w:r>
    </w:p>
  </w:footnote>
  <w:footnote w:id="16">
    <w:p w14:paraId="3C0F62F6" w14:textId="77777777" w:rsidR="003103E0" w:rsidRPr="005E4835" w:rsidRDefault="003103E0" w:rsidP="00C22721">
      <w:pPr>
        <w:pStyle w:val="FootnoteText"/>
        <w:tabs>
          <w:tab w:val="left" w:pos="0"/>
        </w:tabs>
        <w:ind w:firstLine="0"/>
        <w:rPr>
          <w:lang w:val="sr-Cyrl-RS"/>
        </w:rPr>
      </w:pPr>
      <w:r w:rsidRPr="005E4835">
        <w:rPr>
          <w:rStyle w:val="FootnoteReference"/>
        </w:rPr>
        <w:footnoteRef/>
      </w:r>
      <w:r w:rsidRPr="005B7607">
        <w:rPr>
          <w:lang w:val="ru-RU"/>
        </w:rPr>
        <w:t xml:space="preserve"> </w:t>
      </w:r>
      <w:r w:rsidRPr="005E4835">
        <w:rPr>
          <w:lang w:val="sr-Cyrl-RS"/>
        </w:rPr>
        <w:t xml:space="preserve">Доступно на: </w:t>
      </w:r>
      <w:hyperlink r:id="rId5" w:history="1">
        <w:r w:rsidRPr="005E4835">
          <w:rPr>
            <w:rStyle w:val="Hyperlink"/>
          </w:rPr>
          <w:t>https</w:t>
        </w:r>
        <w:r w:rsidRPr="005B7607">
          <w:rPr>
            <w:rStyle w:val="Hyperlink"/>
            <w:lang w:val="ru-RU"/>
          </w:rPr>
          <w:t>://</w:t>
        </w:r>
        <w:r w:rsidRPr="005E4835">
          <w:rPr>
            <w:rStyle w:val="Hyperlink"/>
          </w:rPr>
          <w:t>www</w:t>
        </w:r>
        <w:r w:rsidRPr="005B7607">
          <w:rPr>
            <w:rStyle w:val="Hyperlink"/>
            <w:lang w:val="ru-RU"/>
          </w:rPr>
          <w:t>.</w:t>
        </w:r>
        <w:r w:rsidRPr="005E4835">
          <w:rPr>
            <w:rStyle w:val="Hyperlink"/>
          </w:rPr>
          <w:t>ombudsman</w:t>
        </w:r>
        <w:r w:rsidRPr="005B7607">
          <w:rPr>
            <w:rStyle w:val="Hyperlink"/>
            <w:lang w:val="ru-RU"/>
          </w:rPr>
          <w:t>.</w:t>
        </w:r>
        <w:r w:rsidRPr="005E4835">
          <w:rPr>
            <w:rStyle w:val="Hyperlink"/>
          </w:rPr>
          <w:t>rs</w:t>
        </w:r>
        <w:r w:rsidRPr="005B7607">
          <w:rPr>
            <w:rStyle w:val="Hyperlink"/>
            <w:lang w:val="ru-RU"/>
          </w:rPr>
          <w:t>/</w:t>
        </w:r>
        <w:r w:rsidRPr="005E4835">
          <w:rPr>
            <w:rStyle w:val="Hyperlink"/>
          </w:rPr>
          <w:t>index</w:t>
        </w:r>
        <w:r w:rsidRPr="005B7607">
          <w:rPr>
            <w:rStyle w:val="Hyperlink"/>
            <w:lang w:val="ru-RU"/>
          </w:rPr>
          <w:t>.</w:t>
        </w:r>
        <w:r w:rsidRPr="005E4835">
          <w:rPr>
            <w:rStyle w:val="Hyperlink"/>
          </w:rPr>
          <w:t>php</w:t>
        </w:r>
        <w:r w:rsidRPr="005B7607">
          <w:rPr>
            <w:rStyle w:val="Hyperlink"/>
            <w:lang w:val="ru-RU"/>
          </w:rPr>
          <w:t>/2012-02-07-14-03-33/5985-</w:t>
        </w:r>
        <w:r w:rsidRPr="005E4835">
          <w:rPr>
            <w:rStyle w:val="Hyperlink"/>
          </w:rPr>
          <w:t>u</w:t>
        </w:r>
        <w:r w:rsidRPr="005B7607">
          <w:rPr>
            <w:rStyle w:val="Hyperlink"/>
            <w:lang w:val="ru-RU"/>
          </w:rPr>
          <w:t>-</w:t>
        </w:r>
        <w:r w:rsidRPr="005E4835">
          <w:rPr>
            <w:rStyle w:val="Hyperlink"/>
          </w:rPr>
          <w:t>vrd</w:t>
        </w:r>
        <w:r w:rsidRPr="005B7607">
          <w:rPr>
            <w:rStyle w:val="Hyperlink"/>
            <w:lang w:val="ru-RU"/>
          </w:rPr>
          <w:t>-</w:t>
        </w:r>
        <w:r w:rsidRPr="005E4835">
          <w:rPr>
            <w:rStyle w:val="Hyperlink"/>
          </w:rPr>
          <w:t>ni</w:t>
        </w:r>
        <w:r w:rsidRPr="005B7607">
          <w:rPr>
            <w:rStyle w:val="Hyperlink"/>
            <w:lang w:val="ru-RU"/>
          </w:rPr>
          <w:t>-</w:t>
        </w:r>
        <w:r w:rsidRPr="005E4835">
          <w:rPr>
            <w:rStyle w:val="Hyperlink"/>
          </w:rPr>
          <w:t>pr</w:t>
        </w:r>
        <w:r w:rsidRPr="005B7607">
          <w:rPr>
            <w:rStyle w:val="Hyperlink"/>
            <w:lang w:val="ru-RU"/>
          </w:rPr>
          <w:t>-</w:t>
        </w:r>
        <w:r w:rsidRPr="005E4835">
          <w:rPr>
            <w:rStyle w:val="Hyperlink"/>
          </w:rPr>
          <w:t>pus</w:t>
        </w:r>
        <w:r w:rsidRPr="005B7607">
          <w:rPr>
            <w:rStyle w:val="Hyperlink"/>
            <w:lang w:val="ru-RU"/>
          </w:rPr>
          <w:t>-</w:t>
        </w:r>
        <w:r w:rsidRPr="005E4835">
          <w:rPr>
            <w:rStyle w:val="Hyperlink"/>
          </w:rPr>
          <w:t>i</w:t>
        </w:r>
        <w:r w:rsidRPr="005B7607">
          <w:rPr>
            <w:rStyle w:val="Hyperlink"/>
            <w:lang w:val="ru-RU"/>
          </w:rPr>
          <w:t>-</w:t>
        </w:r>
        <w:r w:rsidRPr="005E4835">
          <w:rPr>
            <w:rStyle w:val="Hyperlink"/>
          </w:rPr>
          <w:t>u</w:t>
        </w:r>
        <w:r w:rsidRPr="005B7607">
          <w:rPr>
            <w:rStyle w:val="Hyperlink"/>
            <w:lang w:val="ru-RU"/>
          </w:rPr>
          <w:t>-</w:t>
        </w:r>
        <w:r w:rsidRPr="005E4835">
          <w:rPr>
            <w:rStyle w:val="Hyperlink"/>
          </w:rPr>
          <w:t>r</w:t>
        </w:r>
        <w:r w:rsidRPr="005B7607">
          <w:rPr>
            <w:rStyle w:val="Hyperlink"/>
            <w:lang w:val="ru-RU"/>
          </w:rPr>
          <w:t>-</w:t>
        </w:r>
        <w:r w:rsidRPr="005E4835">
          <w:rPr>
            <w:rStyle w:val="Hyperlink"/>
          </w:rPr>
          <w:t>du</w:t>
        </w:r>
        <w:r w:rsidRPr="005B7607">
          <w:rPr>
            <w:rStyle w:val="Hyperlink"/>
            <w:lang w:val="ru-RU"/>
          </w:rPr>
          <w:t>-</w:t>
        </w:r>
        <w:r w:rsidRPr="005E4835">
          <w:rPr>
            <w:rStyle w:val="Hyperlink"/>
          </w:rPr>
          <w:t>n</w:t>
        </w:r>
        <w:r w:rsidRPr="005B7607">
          <w:rPr>
            <w:rStyle w:val="Hyperlink"/>
            <w:lang w:val="ru-RU"/>
          </w:rPr>
          <w:t>-</w:t>
        </w:r>
        <w:r w:rsidRPr="005E4835">
          <w:rPr>
            <w:rStyle w:val="Hyperlink"/>
          </w:rPr>
          <w:t>dl</w:t>
        </w:r>
        <w:r w:rsidRPr="005B7607">
          <w:rPr>
            <w:rStyle w:val="Hyperlink"/>
            <w:lang w:val="ru-RU"/>
          </w:rPr>
          <w:t>-</w:t>
        </w:r>
        <w:r w:rsidRPr="005E4835">
          <w:rPr>
            <w:rStyle w:val="Hyperlink"/>
          </w:rPr>
          <w:t>znih</w:t>
        </w:r>
        <w:r w:rsidRPr="005B7607">
          <w:rPr>
            <w:rStyle w:val="Hyperlink"/>
            <w:lang w:val="ru-RU"/>
          </w:rPr>
          <w:t>-</w:t>
        </w:r>
        <w:r w:rsidRPr="005E4835">
          <w:rPr>
            <w:rStyle w:val="Hyperlink"/>
          </w:rPr>
          <w:t>u</w:t>
        </w:r>
        <w:r w:rsidRPr="005B7607">
          <w:rPr>
            <w:rStyle w:val="Hyperlink"/>
            <w:lang w:val="ru-RU"/>
          </w:rPr>
          <w:t>-</w:t>
        </w:r>
        <w:r w:rsidRPr="005E4835">
          <w:rPr>
            <w:rStyle w:val="Hyperlink"/>
          </w:rPr>
          <w:t>bl</w:t>
        </w:r>
        <w:r w:rsidRPr="005B7607">
          <w:rPr>
            <w:rStyle w:val="Hyperlink"/>
            <w:lang w:val="ru-RU"/>
          </w:rPr>
          <w:t>-</w:t>
        </w:r>
        <w:r w:rsidRPr="005E4835">
          <w:rPr>
            <w:rStyle w:val="Hyperlink"/>
          </w:rPr>
          <w:t>s</w:t>
        </w:r>
        <w:r w:rsidRPr="005B7607">
          <w:rPr>
            <w:rStyle w:val="Hyperlink"/>
            <w:lang w:val="ru-RU"/>
          </w:rPr>
          <w:t>-</w:t>
        </w:r>
        <w:r w:rsidRPr="005E4835">
          <w:rPr>
            <w:rStyle w:val="Hyperlink"/>
          </w:rPr>
          <w:t>i</w:t>
        </w:r>
        <w:r w:rsidRPr="005B7607">
          <w:rPr>
            <w:rStyle w:val="Hyperlink"/>
            <w:lang w:val="ru-RU"/>
          </w:rPr>
          <w:t>-</w:t>
        </w:r>
        <w:r w:rsidRPr="005E4835">
          <w:rPr>
            <w:rStyle w:val="Hyperlink"/>
          </w:rPr>
          <w:t>z</w:t>
        </w:r>
        <w:r w:rsidRPr="005B7607">
          <w:rPr>
            <w:rStyle w:val="Hyperlink"/>
            <w:lang w:val="ru-RU"/>
          </w:rPr>
          <w:t>-</w:t>
        </w:r>
        <w:r w:rsidRPr="005E4835">
          <w:rPr>
            <w:rStyle w:val="Hyperlink"/>
          </w:rPr>
          <w:t>sh</w:t>
        </w:r>
        <w:r w:rsidRPr="005B7607">
          <w:rPr>
            <w:rStyle w:val="Hyperlink"/>
            <w:lang w:val="ru-RU"/>
          </w:rPr>
          <w:t>-</w:t>
        </w:r>
        <w:r w:rsidRPr="005E4835">
          <w:rPr>
            <w:rStyle w:val="Hyperlink"/>
          </w:rPr>
          <w:t>i</w:t>
        </w:r>
        <w:r w:rsidRPr="005B7607">
          <w:rPr>
            <w:rStyle w:val="Hyperlink"/>
            <w:lang w:val="ru-RU"/>
          </w:rPr>
          <w:t>-</w:t>
        </w:r>
        <w:r w:rsidRPr="005E4835">
          <w:rPr>
            <w:rStyle w:val="Hyperlink"/>
          </w:rPr>
          <w:t>zr</w:t>
        </w:r>
        <w:r w:rsidRPr="005B7607">
          <w:rPr>
            <w:rStyle w:val="Hyperlink"/>
            <w:lang w:val="ru-RU"/>
          </w:rPr>
          <w:t>-</w:t>
        </w:r>
        <w:r w:rsidRPr="005E4835">
          <w:rPr>
            <w:rStyle w:val="Hyperlink"/>
          </w:rPr>
          <w:t>v</w:t>
        </w:r>
        <w:r w:rsidRPr="005B7607">
          <w:rPr>
            <w:rStyle w:val="Hyperlink"/>
            <w:lang w:val="ru-RU"/>
          </w:rPr>
          <w:t>-</w:t>
        </w:r>
        <w:r w:rsidRPr="005E4835">
          <w:rPr>
            <w:rStyle w:val="Hyperlink"/>
          </w:rPr>
          <w:t>u</w:t>
        </w:r>
        <w:r w:rsidRPr="005B7607">
          <w:rPr>
            <w:rStyle w:val="Hyperlink"/>
            <w:lang w:val="ru-RU"/>
          </w:rPr>
          <w:t>-</w:t>
        </w:r>
        <w:r w:rsidRPr="005E4835">
          <w:rPr>
            <w:rStyle w:val="Hyperlink"/>
          </w:rPr>
          <w:t>sluc</w:t>
        </w:r>
        <w:r w:rsidRPr="005B7607">
          <w:rPr>
            <w:rStyle w:val="Hyperlink"/>
            <w:lang w:val="ru-RU"/>
          </w:rPr>
          <w:t>-</w:t>
        </w:r>
        <w:r w:rsidRPr="005E4835">
          <w:rPr>
            <w:rStyle w:val="Hyperlink"/>
          </w:rPr>
          <w:t>vi</w:t>
        </w:r>
        <w:r w:rsidRPr="005B7607">
          <w:rPr>
            <w:rStyle w:val="Hyperlink"/>
            <w:lang w:val="ru-RU"/>
          </w:rPr>
          <w:t>-</w:t>
        </w:r>
        <w:r w:rsidRPr="005E4835">
          <w:rPr>
            <w:rStyle w:val="Hyperlink"/>
          </w:rPr>
          <w:t>p</w:t>
        </w:r>
        <w:r w:rsidRPr="005B7607">
          <w:rPr>
            <w:rStyle w:val="Hyperlink"/>
            <w:lang w:val="ru-RU"/>
          </w:rPr>
          <w:t>-</w:t>
        </w:r>
        <w:r w:rsidRPr="005E4835">
          <w:rPr>
            <w:rStyle w:val="Hyperlink"/>
          </w:rPr>
          <w:t>r</w:t>
        </w:r>
        <w:r w:rsidRPr="005B7607">
          <w:rPr>
            <w:rStyle w:val="Hyperlink"/>
            <w:lang w:val="ru-RU"/>
          </w:rPr>
          <w:t>-</w:t>
        </w:r>
        <w:r w:rsidRPr="005E4835">
          <w:rPr>
            <w:rStyle w:val="Hyperlink"/>
          </w:rPr>
          <w:t>dicn</w:t>
        </w:r>
        <w:r w:rsidRPr="005B7607">
          <w:rPr>
            <w:rStyle w:val="Hyperlink"/>
            <w:lang w:val="ru-RU"/>
          </w:rPr>
          <w:t>-</w:t>
        </w:r>
        <w:r w:rsidRPr="005E4835">
          <w:rPr>
            <w:rStyle w:val="Hyperlink"/>
          </w:rPr>
          <w:t>g</w:t>
        </w:r>
        <w:r w:rsidRPr="005B7607">
          <w:rPr>
            <w:rStyle w:val="Hyperlink"/>
            <w:lang w:val="ru-RU"/>
          </w:rPr>
          <w:t>-</w:t>
        </w:r>
        <w:r w:rsidRPr="005E4835">
          <w:rPr>
            <w:rStyle w:val="Hyperlink"/>
          </w:rPr>
          <w:t>i</w:t>
        </w:r>
        <w:r w:rsidRPr="005B7607">
          <w:rPr>
            <w:rStyle w:val="Hyperlink"/>
            <w:lang w:val="ru-RU"/>
          </w:rPr>
          <w:t>-</w:t>
        </w:r>
        <w:r w:rsidRPr="005E4835">
          <w:rPr>
            <w:rStyle w:val="Hyperlink"/>
          </w:rPr>
          <w:t>p</w:t>
        </w:r>
        <w:r w:rsidRPr="005B7607">
          <w:rPr>
            <w:rStyle w:val="Hyperlink"/>
            <w:lang w:val="ru-RU"/>
          </w:rPr>
          <w:t>-</w:t>
        </w:r>
        <w:r w:rsidRPr="005E4835">
          <w:rPr>
            <w:rStyle w:val="Hyperlink"/>
          </w:rPr>
          <w:t>r</w:t>
        </w:r>
        <w:r w:rsidRPr="005B7607">
          <w:rPr>
            <w:rStyle w:val="Hyperlink"/>
            <w:lang w:val="ru-RU"/>
          </w:rPr>
          <w:t>-</w:t>
        </w:r>
        <w:r w:rsidRPr="005E4835">
          <w:rPr>
            <w:rStyle w:val="Hyperlink"/>
          </w:rPr>
          <w:t>n</w:t>
        </w:r>
        <w:r w:rsidRPr="005B7607">
          <w:rPr>
            <w:rStyle w:val="Hyperlink"/>
            <w:lang w:val="ru-RU"/>
          </w:rPr>
          <w:t>-</w:t>
        </w:r>
        <w:r w:rsidRPr="005E4835">
          <w:rPr>
            <w:rStyle w:val="Hyperlink"/>
          </w:rPr>
          <w:t>rs</w:t>
        </w:r>
        <w:r w:rsidRPr="005B7607">
          <w:rPr>
            <w:rStyle w:val="Hyperlink"/>
            <w:lang w:val="ru-RU"/>
          </w:rPr>
          <w:t>-</w:t>
        </w:r>
        <w:r w:rsidRPr="005E4835">
          <w:rPr>
            <w:rStyle w:val="Hyperlink"/>
          </w:rPr>
          <w:t>g</w:t>
        </w:r>
        <w:r w:rsidRPr="005B7607">
          <w:rPr>
            <w:rStyle w:val="Hyperlink"/>
            <w:lang w:val="ru-RU"/>
          </w:rPr>
          <w:t>-</w:t>
        </w:r>
        <w:r w:rsidRPr="005E4835">
          <w:rPr>
            <w:rStyle w:val="Hyperlink"/>
          </w:rPr>
          <w:t>n</w:t>
        </w:r>
        <w:r w:rsidRPr="005B7607">
          <w:rPr>
            <w:rStyle w:val="Hyperlink"/>
            <w:lang w:val="ru-RU"/>
          </w:rPr>
          <w:t>-</w:t>
        </w:r>
        <w:r w:rsidRPr="005E4835">
          <w:rPr>
            <w:rStyle w:val="Hyperlink"/>
          </w:rPr>
          <w:t>silj</w:t>
        </w:r>
      </w:hyperlink>
      <w:r>
        <w:rPr>
          <w:rStyle w:val="Hyperlink"/>
          <w:lang w:val="sr-Cyrl-RS"/>
        </w:rPr>
        <w:t>.</w:t>
      </w:r>
    </w:p>
  </w:footnote>
  <w:footnote w:id="17">
    <w:p w14:paraId="35543F86" w14:textId="77777777" w:rsidR="003103E0" w:rsidRPr="009648D8" w:rsidRDefault="003103E0" w:rsidP="00C22721">
      <w:pPr>
        <w:pStyle w:val="FootnoteText"/>
        <w:tabs>
          <w:tab w:val="left" w:pos="0"/>
        </w:tabs>
        <w:ind w:firstLine="0"/>
        <w:rPr>
          <w:lang w:val="sr-Cyrl-RS"/>
        </w:rPr>
      </w:pPr>
      <w:r w:rsidRPr="009648D8">
        <w:rPr>
          <w:rStyle w:val="FootnoteReference"/>
        </w:rPr>
        <w:footnoteRef/>
      </w:r>
      <w:r w:rsidRPr="005B7607">
        <w:rPr>
          <w:lang w:val="ru-RU"/>
        </w:rPr>
        <w:t xml:space="preserve"> </w:t>
      </w:r>
      <w:r w:rsidRPr="009648D8">
        <w:rPr>
          <w:lang w:val="sr-Cyrl-RS"/>
        </w:rPr>
        <w:t xml:space="preserve">У једном случају, органу старатељства упућене су препоруке након што је Заштитник грађана утврдио да орган старатељства није предузимао и пружао мере и услуге подршке деци и њиховој породици која живи у тешком сиромаштву. Доступно на: </w:t>
      </w:r>
      <w:hyperlink r:id="rId6" w:history="1">
        <w:r w:rsidRPr="009648D8">
          <w:rPr>
            <w:rStyle w:val="Hyperlink"/>
            <w:lang w:val="sr-Cyrl-RS"/>
          </w:rPr>
          <w:t>https://www.ombudsman.rs/index.php/2012-02-07-14-03-33/6019-c-n-r-z-s-ci-lni-r-d-sh-b-c-d-d-n-s-i-pri-ni-r-p-ci-i-p-drsh-d-ci-i-njih-v-p-r-dici-zivi-u-sh-sir-sh-vu</w:t>
        </w:r>
      </w:hyperlink>
      <w:r>
        <w:rPr>
          <w:lang w:val="sr-Cyrl-RS"/>
        </w:rPr>
        <w:t>.</w:t>
      </w:r>
    </w:p>
  </w:footnote>
  <w:footnote w:id="18">
    <w:p w14:paraId="7C15CE71" w14:textId="77777777" w:rsidR="003103E0" w:rsidRPr="00C4041E" w:rsidRDefault="003103E0" w:rsidP="00612637">
      <w:pPr>
        <w:pStyle w:val="FootnoteText"/>
        <w:tabs>
          <w:tab w:val="left" w:pos="0"/>
        </w:tabs>
        <w:ind w:firstLine="0"/>
        <w:rPr>
          <w:lang w:val="sr-Cyrl-RS"/>
        </w:rPr>
      </w:pPr>
      <w:r w:rsidRPr="00C4041E">
        <w:rPr>
          <w:rStyle w:val="FootnoteReference"/>
        </w:rPr>
        <w:footnoteRef/>
      </w:r>
      <w:r w:rsidRPr="00C4041E">
        <w:rPr>
          <w:lang w:val="sr-Latn-RS"/>
        </w:rPr>
        <w:t xml:space="preserve"> </w:t>
      </w:r>
      <w:r w:rsidRPr="00C4041E">
        <w:rPr>
          <w:lang w:val="sr-Cyrl-RS"/>
        </w:rPr>
        <w:t>Доступно на:</w:t>
      </w:r>
      <w:r w:rsidRPr="00C4041E">
        <w:rPr>
          <w:lang w:val="ru-RU"/>
        </w:rPr>
        <w:t xml:space="preserve"> </w:t>
      </w:r>
      <w:hyperlink r:id="rId7" w:history="1">
        <w:r w:rsidRPr="00C4041E">
          <w:rPr>
            <w:rStyle w:val="Hyperlink"/>
          </w:rPr>
          <w:t>https</w:t>
        </w:r>
        <w:r w:rsidRPr="00C4041E">
          <w:rPr>
            <w:rStyle w:val="Hyperlink"/>
            <w:lang w:val="ru-RU"/>
          </w:rPr>
          <w:t>://</w:t>
        </w:r>
        <w:r w:rsidRPr="00C4041E">
          <w:rPr>
            <w:rStyle w:val="Hyperlink"/>
          </w:rPr>
          <w:t>ombudsman</w:t>
        </w:r>
        <w:r w:rsidRPr="00C4041E">
          <w:rPr>
            <w:rStyle w:val="Hyperlink"/>
            <w:lang w:val="ru-RU"/>
          </w:rPr>
          <w:t>.</w:t>
        </w:r>
        <w:r w:rsidRPr="00C4041E">
          <w:rPr>
            <w:rStyle w:val="Hyperlink"/>
          </w:rPr>
          <w:t>rs</w:t>
        </w:r>
        <w:r w:rsidRPr="00C4041E">
          <w:rPr>
            <w:rStyle w:val="Hyperlink"/>
            <w:lang w:val="ru-RU"/>
          </w:rPr>
          <w:t>/</w:t>
        </w:r>
        <w:r w:rsidRPr="00C4041E">
          <w:rPr>
            <w:rStyle w:val="Hyperlink"/>
          </w:rPr>
          <w:t>index</w:t>
        </w:r>
        <w:r w:rsidRPr="00C4041E">
          <w:rPr>
            <w:rStyle w:val="Hyperlink"/>
            <w:lang w:val="ru-RU"/>
          </w:rPr>
          <w:t>.</w:t>
        </w:r>
        <w:r w:rsidRPr="00C4041E">
          <w:rPr>
            <w:rStyle w:val="Hyperlink"/>
          </w:rPr>
          <w:t>php</w:t>
        </w:r>
        <w:r w:rsidRPr="00C4041E">
          <w:rPr>
            <w:rStyle w:val="Hyperlink"/>
            <w:lang w:val="ru-RU"/>
          </w:rPr>
          <w:t>/</w:t>
        </w:r>
        <w:r w:rsidRPr="00C4041E">
          <w:rPr>
            <w:rStyle w:val="Hyperlink"/>
          </w:rPr>
          <w:t>izvestaji</w:t>
        </w:r>
        <w:r w:rsidRPr="00C4041E">
          <w:rPr>
            <w:rStyle w:val="Hyperlink"/>
            <w:lang w:val="ru-RU"/>
          </w:rPr>
          <w:t>/</w:t>
        </w:r>
        <w:r w:rsidRPr="00C4041E">
          <w:rPr>
            <w:rStyle w:val="Hyperlink"/>
          </w:rPr>
          <w:t>posebnii</w:t>
        </w:r>
        <w:r w:rsidRPr="00C4041E">
          <w:rPr>
            <w:rStyle w:val="Hyperlink"/>
            <w:lang w:val="ru-RU"/>
          </w:rPr>
          <w:t>-</w:t>
        </w:r>
        <w:r w:rsidRPr="00C4041E">
          <w:rPr>
            <w:rStyle w:val="Hyperlink"/>
          </w:rPr>
          <w:t>izvestaji</w:t>
        </w:r>
        <w:r w:rsidRPr="00C4041E">
          <w:rPr>
            <w:rStyle w:val="Hyperlink"/>
            <w:lang w:val="ru-RU"/>
          </w:rPr>
          <w:t>/5927-</w:t>
        </w:r>
        <w:r w:rsidRPr="00C4041E">
          <w:rPr>
            <w:rStyle w:val="Hyperlink"/>
          </w:rPr>
          <w:t>in</w:t>
        </w:r>
        <w:r w:rsidRPr="00C4041E">
          <w:rPr>
            <w:rStyle w:val="Hyperlink"/>
            <w:lang w:val="ru-RU"/>
          </w:rPr>
          <w:t>-</w:t>
        </w:r>
        <w:r w:rsidRPr="00C4041E">
          <w:rPr>
            <w:rStyle w:val="Hyperlink"/>
          </w:rPr>
          <w:t>luzivn</w:t>
        </w:r>
        <w:r w:rsidRPr="00C4041E">
          <w:rPr>
            <w:rStyle w:val="Hyperlink"/>
            <w:lang w:val="ru-RU"/>
          </w:rPr>
          <w:t>-</w:t>
        </w:r>
        <w:r w:rsidRPr="00C4041E">
          <w:rPr>
            <w:rStyle w:val="Hyperlink"/>
          </w:rPr>
          <w:t>br</w:t>
        </w:r>
        <w:r w:rsidRPr="00C4041E">
          <w:rPr>
            <w:rStyle w:val="Hyperlink"/>
            <w:lang w:val="ru-RU"/>
          </w:rPr>
          <w:t>-</w:t>
        </w:r>
        <w:r w:rsidRPr="00C4041E">
          <w:rPr>
            <w:rStyle w:val="Hyperlink"/>
          </w:rPr>
          <w:t>z</w:t>
        </w:r>
        <w:r w:rsidRPr="00C4041E">
          <w:rPr>
            <w:rStyle w:val="Hyperlink"/>
            <w:lang w:val="ru-RU"/>
          </w:rPr>
          <w:t>-</w:t>
        </w:r>
        <w:r w:rsidRPr="00C4041E">
          <w:rPr>
            <w:rStyle w:val="Hyperlink"/>
          </w:rPr>
          <w:t>v</w:t>
        </w:r>
        <w:r w:rsidRPr="00C4041E">
          <w:rPr>
            <w:rStyle w:val="Hyperlink"/>
            <w:lang w:val="ru-RU"/>
          </w:rPr>
          <w:t>-</w:t>
        </w:r>
        <w:r w:rsidRPr="00C4041E">
          <w:rPr>
            <w:rStyle w:val="Hyperlink"/>
          </w:rPr>
          <w:t>nj</w:t>
        </w:r>
        <w:r w:rsidRPr="00C4041E">
          <w:rPr>
            <w:rStyle w:val="Hyperlink"/>
            <w:lang w:val="ru-RU"/>
          </w:rPr>
          <w:t>-</w:t>
        </w:r>
        <w:r w:rsidRPr="00C4041E">
          <w:rPr>
            <w:rStyle w:val="Hyperlink"/>
          </w:rPr>
          <w:t>uslug</w:t>
        </w:r>
        <w:r w:rsidRPr="00C4041E">
          <w:rPr>
            <w:rStyle w:val="Hyperlink"/>
            <w:lang w:val="ru-RU"/>
          </w:rPr>
          <w:t>-</w:t>
        </w:r>
        <w:r w:rsidRPr="00C4041E">
          <w:rPr>
            <w:rStyle w:val="Hyperlink"/>
          </w:rPr>
          <w:t>d</w:t>
        </w:r>
        <w:r w:rsidRPr="00C4041E">
          <w:rPr>
            <w:rStyle w:val="Hyperlink"/>
            <w:lang w:val="ru-RU"/>
          </w:rPr>
          <w:t>-</w:t>
        </w:r>
        <w:r w:rsidRPr="00C4041E">
          <w:rPr>
            <w:rStyle w:val="Hyperlink"/>
          </w:rPr>
          <w:t>d</w:t>
        </w:r>
        <w:r w:rsidRPr="00C4041E">
          <w:rPr>
            <w:rStyle w:val="Hyperlink"/>
            <w:lang w:val="ru-RU"/>
          </w:rPr>
          <w:t>-</w:t>
        </w:r>
        <w:r w:rsidRPr="00C4041E">
          <w:rPr>
            <w:rStyle w:val="Hyperlink"/>
          </w:rPr>
          <w:t>n</w:t>
        </w:r>
        <w:r w:rsidRPr="00C4041E">
          <w:rPr>
            <w:rStyle w:val="Hyperlink"/>
            <w:lang w:val="ru-RU"/>
          </w:rPr>
          <w:t>-</w:t>
        </w:r>
        <w:r w:rsidRPr="00C4041E">
          <w:rPr>
            <w:rStyle w:val="Hyperlink"/>
          </w:rPr>
          <w:t>p</w:t>
        </w:r>
        <w:r w:rsidRPr="00C4041E">
          <w:rPr>
            <w:rStyle w:val="Hyperlink"/>
            <w:lang w:val="ru-RU"/>
          </w:rPr>
          <w:t>-</w:t>
        </w:r>
        <w:r w:rsidRPr="00C4041E">
          <w:rPr>
            <w:rStyle w:val="Hyperlink"/>
          </w:rPr>
          <w:t>drsh</w:t>
        </w:r>
        <w:r w:rsidRPr="00C4041E">
          <w:rPr>
            <w:rStyle w:val="Hyperlink"/>
            <w:lang w:val="ru-RU"/>
          </w:rPr>
          <w:t>-</w:t>
        </w:r>
        <w:r w:rsidRPr="00C4041E">
          <w:rPr>
            <w:rStyle w:val="Hyperlink"/>
          </w:rPr>
          <w:t>d</w:t>
        </w:r>
        <w:r w:rsidRPr="00C4041E">
          <w:rPr>
            <w:rStyle w:val="Hyperlink"/>
            <w:lang w:val="ru-RU"/>
          </w:rPr>
          <w:t>-</w:t>
        </w:r>
        <w:r w:rsidRPr="00C4041E">
          <w:rPr>
            <w:rStyle w:val="Hyperlink"/>
          </w:rPr>
          <w:t>ci</w:t>
        </w:r>
        <w:r w:rsidRPr="00C4041E">
          <w:rPr>
            <w:rStyle w:val="Hyperlink"/>
            <w:lang w:val="ru-RU"/>
          </w:rPr>
          <w:t>-</w:t>
        </w:r>
        <w:r w:rsidRPr="00C4041E">
          <w:rPr>
            <w:rStyle w:val="Hyperlink"/>
          </w:rPr>
          <w:t>i</w:t>
        </w:r>
        <w:r w:rsidRPr="00C4041E">
          <w:rPr>
            <w:rStyle w:val="Hyperlink"/>
            <w:lang w:val="ru-RU"/>
          </w:rPr>
          <w:t>-</w:t>
        </w:r>
        <w:r w:rsidRPr="00C4041E">
          <w:rPr>
            <w:rStyle w:val="Hyperlink"/>
          </w:rPr>
          <w:t>uc</w:t>
        </w:r>
        <w:r w:rsidRPr="00C4041E">
          <w:rPr>
            <w:rStyle w:val="Hyperlink"/>
            <w:lang w:val="ru-RU"/>
          </w:rPr>
          <w:t>-</w:t>
        </w:r>
        <w:r w:rsidRPr="00C4041E">
          <w:rPr>
            <w:rStyle w:val="Hyperlink"/>
          </w:rPr>
          <w:t>nici</w:t>
        </w:r>
        <w:r w:rsidRPr="00C4041E">
          <w:rPr>
            <w:rStyle w:val="Hyperlink"/>
            <w:lang w:val="ru-RU"/>
          </w:rPr>
          <w:t>-</w:t>
        </w:r>
        <w:r w:rsidRPr="00C4041E">
          <w:rPr>
            <w:rStyle w:val="Hyperlink"/>
          </w:rPr>
          <w:t>u</w:t>
        </w:r>
        <w:r w:rsidRPr="00C4041E">
          <w:rPr>
            <w:rStyle w:val="Hyperlink"/>
            <w:lang w:val="ru-RU"/>
          </w:rPr>
          <w:t>-</w:t>
        </w:r>
        <w:r w:rsidRPr="00C4041E">
          <w:rPr>
            <w:rStyle w:val="Hyperlink"/>
          </w:rPr>
          <w:t>br</w:t>
        </w:r>
        <w:r w:rsidRPr="00C4041E">
          <w:rPr>
            <w:rStyle w:val="Hyperlink"/>
            <w:lang w:val="ru-RU"/>
          </w:rPr>
          <w:t>-</w:t>
        </w:r>
        <w:r w:rsidRPr="00C4041E">
          <w:rPr>
            <w:rStyle w:val="Hyperlink"/>
          </w:rPr>
          <w:t>z</w:t>
        </w:r>
        <w:r w:rsidRPr="00C4041E">
          <w:rPr>
            <w:rStyle w:val="Hyperlink"/>
            <w:lang w:val="ru-RU"/>
          </w:rPr>
          <w:t>-</w:t>
        </w:r>
        <w:r w:rsidRPr="00C4041E">
          <w:rPr>
            <w:rStyle w:val="Hyperlink"/>
          </w:rPr>
          <w:t>v</w:t>
        </w:r>
        <w:r w:rsidRPr="00C4041E">
          <w:rPr>
            <w:rStyle w:val="Hyperlink"/>
            <w:lang w:val="ru-RU"/>
          </w:rPr>
          <w:t>-</w:t>
        </w:r>
        <w:r w:rsidRPr="00C4041E">
          <w:rPr>
            <w:rStyle w:val="Hyperlink"/>
          </w:rPr>
          <w:t>nju</w:t>
        </w:r>
      </w:hyperlink>
      <w:r w:rsidRPr="00C4041E">
        <w:rPr>
          <w:rStyle w:val="Hyperlink"/>
          <w:lang w:val="sr-Cyrl-RS"/>
        </w:rPr>
        <w:t>.</w:t>
      </w:r>
    </w:p>
  </w:footnote>
  <w:footnote w:id="19">
    <w:p w14:paraId="6B9DD24A" w14:textId="77777777" w:rsidR="003103E0" w:rsidRPr="00C4041E" w:rsidRDefault="003103E0" w:rsidP="00612637">
      <w:pPr>
        <w:pStyle w:val="FootnoteText"/>
        <w:ind w:firstLine="0"/>
        <w:rPr>
          <w:lang w:val="ru-RU"/>
        </w:rPr>
      </w:pPr>
      <w:r w:rsidRPr="00C4041E">
        <w:rPr>
          <w:rStyle w:val="FootnoteReference"/>
        </w:rPr>
        <w:footnoteRef/>
      </w:r>
      <w:r>
        <w:rPr>
          <w:lang w:val="ru-RU"/>
        </w:rPr>
        <w:t xml:space="preserve"> </w:t>
      </w:r>
      <w:r w:rsidRPr="00C4041E">
        <w:rPr>
          <w:lang w:val="ru-RU"/>
        </w:rPr>
        <w:t>Доступно на:</w:t>
      </w:r>
      <w:hyperlink r:id="rId8" w:history="1">
        <w:r w:rsidRPr="00C4041E">
          <w:rPr>
            <w:rStyle w:val="Hyperlink"/>
            <w:lang w:val="ru-RU"/>
          </w:rPr>
          <w:t>http://www.zastupnik.gov.rs/cr/articles/presude/u-odnosu-na-rs/presuda-zorica-jovanovic-protiv-srbije-predstavka-br.-21794-08.html</w:t>
        </w:r>
      </w:hyperlink>
      <w:r w:rsidRPr="00C4041E">
        <w:rPr>
          <w:lang w:val="ru-RU"/>
        </w:rPr>
        <w:t xml:space="preserve">. </w:t>
      </w:r>
    </w:p>
  </w:footnote>
  <w:footnote w:id="20">
    <w:p w14:paraId="209949DC" w14:textId="77777777" w:rsidR="003103E0" w:rsidRPr="00C67C45" w:rsidRDefault="003103E0" w:rsidP="00612637">
      <w:pPr>
        <w:pStyle w:val="FootnoteText"/>
        <w:tabs>
          <w:tab w:val="left" w:pos="0"/>
        </w:tabs>
        <w:ind w:firstLine="0"/>
        <w:rPr>
          <w:lang w:val="sr-Latn-RS"/>
        </w:rPr>
      </w:pPr>
      <w:r w:rsidRPr="00C4041E">
        <w:rPr>
          <w:rStyle w:val="FootnoteReference"/>
        </w:rPr>
        <w:footnoteRef/>
      </w:r>
      <w:r w:rsidRPr="00C4041E">
        <w:rPr>
          <w:lang w:val="sr-Cyrl-RS"/>
        </w:rPr>
        <w:t xml:space="preserve"> Документ доступан на:</w:t>
      </w:r>
      <w:r w:rsidRPr="00C4041E">
        <w:rPr>
          <w:lang w:val="ru-RU"/>
        </w:rPr>
        <w:t xml:space="preserve"> </w:t>
      </w:r>
      <w:hyperlink r:id="rId9" w:history="1">
        <w:r w:rsidRPr="00C4041E">
          <w:rPr>
            <w:rStyle w:val="Hyperlink"/>
          </w:rPr>
          <w:t>http</w:t>
        </w:r>
        <w:r w:rsidRPr="00C4041E">
          <w:rPr>
            <w:rStyle w:val="Hyperlink"/>
            <w:lang w:val="ru-RU"/>
          </w:rPr>
          <w:t>://</w:t>
        </w:r>
        <w:r w:rsidRPr="00C4041E">
          <w:rPr>
            <w:rStyle w:val="Hyperlink"/>
          </w:rPr>
          <w:t>enoc</w:t>
        </w:r>
        <w:r w:rsidRPr="00C4041E">
          <w:rPr>
            <w:rStyle w:val="Hyperlink"/>
            <w:lang w:val="ru-RU"/>
          </w:rPr>
          <w:t>.</w:t>
        </w:r>
        <w:r w:rsidRPr="00C4041E">
          <w:rPr>
            <w:rStyle w:val="Hyperlink"/>
          </w:rPr>
          <w:t>eu</w:t>
        </w:r>
        <w:r w:rsidRPr="00C4041E">
          <w:rPr>
            <w:rStyle w:val="Hyperlink"/>
            <w:lang w:val="ru-RU"/>
          </w:rPr>
          <w:t>/</w:t>
        </w:r>
        <w:r w:rsidRPr="00C4041E">
          <w:rPr>
            <w:rStyle w:val="Hyperlink"/>
          </w:rPr>
          <w:t>wp</w:t>
        </w:r>
        <w:r w:rsidRPr="00C4041E">
          <w:rPr>
            <w:rStyle w:val="Hyperlink"/>
            <w:lang w:val="ru-RU"/>
          </w:rPr>
          <w:t>-</w:t>
        </w:r>
        <w:r w:rsidRPr="00C4041E">
          <w:rPr>
            <w:rStyle w:val="Hyperlink"/>
          </w:rPr>
          <w:t>content</w:t>
        </w:r>
        <w:r w:rsidRPr="00C4041E">
          <w:rPr>
            <w:rStyle w:val="Hyperlink"/>
            <w:lang w:val="ru-RU"/>
          </w:rPr>
          <w:t>/</w:t>
        </w:r>
        <w:r w:rsidRPr="00C4041E">
          <w:rPr>
            <w:rStyle w:val="Hyperlink"/>
          </w:rPr>
          <w:t>uploads</w:t>
        </w:r>
        <w:r w:rsidRPr="00C4041E">
          <w:rPr>
            <w:rStyle w:val="Hyperlink"/>
            <w:lang w:val="ru-RU"/>
          </w:rPr>
          <w:t>/2018/09/</w:t>
        </w:r>
        <w:r w:rsidRPr="00C4041E">
          <w:rPr>
            <w:rStyle w:val="Hyperlink"/>
          </w:rPr>
          <w:t>ENOC</w:t>
        </w:r>
        <w:r w:rsidRPr="00C4041E">
          <w:rPr>
            <w:rStyle w:val="Hyperlink"/>
            <w:lang w:val="ru-RU"/>
          </w:rPr>
          <w:t>-2018-</w:t>
        </w:r>
        <w:r w:rsidRPr="00C4041E">
          <w:rPr>
            <w:rStyle w:val="Hyperlink"/>
          </w:rPr>
          <w:t>Statement</w:t>
        </w:r>
        <w:r w:rsidRPr="00C4041E">
          <w:rPr>
            <w:rStyle w:val="Hyperlink"/>
            <w:lang w:val="ru-RU"/>
          </w:rPr>
          <w:t>-</w:t>
        </w:r>
        <w:r w:rsidRPr="00C4041E">
          <w:rPr>
            <w:rStyle w:val="Hyperlink"/>
          </w:rPr>
          <w:t>on</w:t>
        </w:r>
        <w:r w:rsidRPr="00C4041E">
          <w:rPr>
            <w:rStyle w:val="Hyperlink"/>
            <w:lang w:val="ru-RU"/>
          </w:rPr>
          <w:t>-</w:t>
        </w:r>
        <w:r w:rsidRPr="00C4041E">
          <w:rPr>
            <w:rStyle w:val="Hyperlink"/>
          </w:rPr>
          <w:t>Children</w:t>
        </w:r>
        <w:r w:rsidRPr="00C4041E">
          <w:rPr>
            <w:rStyle w:val="Hyperlink"/>
            <w:lang w:val="ru-RU"/>
          </w:rPr>
          <w:t>-</w:t>
        </w:r>
        <w:r w:rsidRPr="00C4041E">
          <w:rPr>
            <w:rStyle w:val="Hyperlink"/>
          </w:rPr>
          <w:t>on</w:t>
        </w:r>
        <w:r w:rsidRPr="00C4041E">
          <w:rPr>
            <w:rStyle w:val="Hyperlink"/>
            <w:lang w:val="ru-RU"/>
          </w:rPr>
          <w:t>-</w:t>
        </w:r>
        <w:r w:rsidRPr="00C4041E">
          <w:rPr>
            <w:rStyle w:val="Hyperlink"/>
          </w:rPr>
          <w:t>the</w:t>
        </w:r>
        <w:r w:rsidRPr="00C4041E">
          <w:rPr>
            <w:rStyle w:val="Hyperlink"/>
            <w:lang w:val="ru-RU"/>
          </w:rPr>
          <w:t>-</w:t>
        </w:r>
        <w:r w:rsidRPr="00C4041E">
          <w:rPr>
            <w:rStyle w:val="Hyperlink"/>
          </w:rPr>
          <w:t>Move</w:t>
        </w:r>
        <w:r w:rsidRPr="00C4041E">
          <w:rPr>
            <w:rStyle w:val="Hyperlink"/>
            <w:lang w:val="ru-RU"/>
          </w:rPr>
          <w:t>-</w:t>
        </w:r>
        <w:r w:rsidRPr="00C4041E">
          <w:rPr>
            <w:rStyle w:val="Hyperlink"/>
          </w:rPr>
          <w:t>Education</w:t>
        </w:r>
        <w:r w:rsidRPr="00C4041E">
          <w:rPr>
            <w:rStyle w:val="Hyperlink"/>
            <w:lang w:val="ru-RU"/>
          </w:rPr>
          <w:t>-</w:t>
        </w:r>
        <w:r w:rsidRPr="00C4041E">
          <w:rPr>
            <w:rStyle w:val="Hyperlink"/>
          </w:rPr>
          <w:t>FV</w:t>
        </w:r>
        <w:r w:rsidRPr="00C4041E">
          <w:rPr>
            <w:rStyle w:val="Hyperlink"/>
            <w:lang w:val="ru-RU"/>
          </w:rPr>
          <w:t>-</w:t>
        </w:r>
        <w:r w:rsidRPr="00C4041E">
          <w:rPr>
            <w:rStyle w:val="Hyperlink"/>
          </w:rPr>
          <w:t>Serbian</w:t>
        </w:r>
        <w:r w:rsidRPr="00C4041E">
          <w:rPr>
            <w:rStyle w:val="Hyperlink"/>
            <w:lang w:val="ru-RU"/>
          </w:rPr>
          <w:t>-</w:t>
        </w:r>
        <w:r w:rsidRPr="00C4041E">
          <w:rPr>
            <w:rStyle w:val="Hyperlink"/>
          </w:rPr>
          <w:t>cyr</w:t>
        </w:r>
        <w:r w:rsidRPr="00C4041E">
          <w:rPr>
            <w:rStyle w:val="Hyperlink"/>
            <w:lang w:val="ru-RU"/>
          </w:rPr>
          <w:t>.</w:t>
        </w:r>
        <w:r w:rsidRPr="00C4041E">
          <w:rPr>
            <w:rStyle w:val="Hyperlink"/>
          </w:rPr>
          <w:t>pdf</w:t>
        </w:r>
      </w:hyperlink>
      <w:r w:rsidRPr="00C4041E">
        <w:rPr>
          <w:rStyle w:val="Hyperlink"/>
          <w:lang w:val="sr-Cyrl-RS"/>
        </w:rPr>
        <w:t>.</w:t>
      </w:r>
      <w:r w:rsidRPr="005B7607">
        <w:rPr>
          <w:lang w:val="ru-RU"/>
        </w:rPr>
        <w:t xml:space="preserve"> </w:t>
      </w:r>
    </w:p>
  </w:footnote>
  <w:footnote w:id="21">
    <w:p w14:paraId="33B342D5" w14:textId="77777777" w:rsidR="003103E0" w:rsidRPr="00C67C45" w:rsidRDefault="003103E0" w:rsidP="00612637">
      <w:pPr>
        <w:pStyle w:val="FootnoteText"/>
        <w:tabs>
          <w:tab w:val="left" w:pos="0"/>
        </w:tabs>
        <w:ind w:firstLine="0"/>
        <w:rPr>
          <w:lang w:val="sr-Cyrl-RS"/>
        </w:rPr>
      </w:pPr>
      <w:r w:rsidRPr="00C67C45">
        <w:rPr>
          <w:rStyle w:val="FootnoteReference"/>
        </w:rPr>
        <w:footnoteRef/>
      </w:r>
      <w:r w:rsidRPr="005B7607">
        <w:rPr>
          <w:lang w:val="ru-RU"/>
        </w:rPr>
        <w:t xml:space="preserve"> </w:t>
      </w:r>
      <w:r w:rsidRPr="00C67C45">
        <w:rPr>
          <w:lang w:val="sr-Cyrl-RS"/>
        </w:rPr>
        <w:t xml:space="preserve">Мишљење доступно на: </w:t>
      </w:r>
      <w:hyperlink r:id="rId10" w:history="1">
        <w:r w:rsidRPr="00C67C45">
          <w:rPr>
            <w:rStyle w:val="Hyperlink"/>
          </w:rPr>
          <w:t>https</w:t>
        </w:r>
        <w:r w:rsidRPr="005B7607">
          <w:rPr>
            <w:rStyle w:val="Hyperlink"/>
            <w:lang w:val="ru-RU"/>
          </w:rPr>
          <w:t>://</w:t>
        </w:r>
        <w:r w:rsidRPr="00C67C45">
          <w:rPr>
            <w:rStyle w:val="Hyperlink"/>
          </w:rPr>
          <w:t>www</w:t>
        </w:r>
        <w:r w:rsidRPr="005B7607">
          <w:rPr>
            <w:rStyle w:val="Hyperlink"/>
            <w:lang w:val="ru-RU"/>
          </w:rPr>
          <w:t>.</w:t>
        </w:r>
        <w:r w:rsidRPr="00C67C45">
          <w:rPr>
            <w:rStyle w:val="Hyperlink"/>
          </w:rPr>
          <w:t>ombudsman</w:t>
        </w:r>
        <w:r w:rsidRPr="005B7607">
          <w:rPr>
            <w:rStyle w:val="Hyperlink"/>
            <w:lang w:val="ru-RU"/>
          </w:rPr>
          <w:t>.</w:t>
        </w:r>
        <w:r w:rsidRPr="00C67C45">
          <w:rPr>
            <w:rStyle w:val="Hyperlink"/>
          </w:rPr>
          <w:t>rs</w:t>
        </w:r>
        <w:r w:rsidRPr="005B7607">
          <w:rPr>
            <w:rStyle w:val="Hyperlink"/>
            <w:lang w:val="ru-RU"/>
          </w:rPr>
          <w:t>/</w:t>
        </w:r>
        <w:r w:rsidRPr="00C67C45">
          <w:rPr>
            <w:rStyle w:val="Hyperlink"/>
          </w:rPr>
          <w:t>index</w:t>
        </w:r>
        <w:r w:rsidRPr="005B7607">
          <w:rPr>
            <w:rStyle w:val="Hyperlink"/>
            <w:lang w:val="ru-RU"/>
          </w:rPr>
          <w:t>.</w:t>
        </w:r>
        <w:r w:rsidRPr="00C67C45">
          <w:rPr>
            <w:rStyle w:val="Hyperlink"/>
          </w:rPr>
          <w:t>php</w:t>
        </w:r>
        <w:r w:rsidRPr="005B7607">
          <w:rPr>
            <w:rStyle w:val="Hyperlink"/>
            <w:lang w:val="ru-RU"/>
          </w:rPr>
          <w:t>/2011-12-11-11-34-45/5742-</w:t>
        </w:r>
        <w:r w:rsidRPr="00C67C45">
          <w:rPr>
            <w:rStyle w:val="Hyperlink"/>
          </w:rPr>
          <w:t>n</w:t>
        </w:r>
        <w:r w:rsidRPr="005B7607">
          <w:rPr>
            <w:rStyle w:val="Hyperlink"/>
            <w:lang w:val="ru-RU"/>
          </w:rPr>
          <w:t>-</w:t>
        </w:r>
        <w:r w:rsidRPr="00C67C45">
          <w:rPr>
            <w:rStyle w:val="Hyperlink"/>
          </w:rPr>
          <w:t>dl</w:t>
        </w:r>
        <w:r w:rsidRPr="005B7607">
          <w:rPr>
            <w:rStyle w:val="Hyperlink"/>
            <w:lang w:val="ru-RU"/>
          </w:rPr>
          <w:t>-</w:t>
        </w:r>
        <w:r w:rsidRPr="00C67C45">
          <w:rPr>
            <w:rStyle w:val="Hyperlink"/>
          </w:rPr>
          <w:t>zni</w:t>
        </w:r>
        <w:r w:rsidRPr="005B7607">
          <w:rPr>
            <w:rStyle w:val="Hyperlink"/>
            <w:lang w:val="ru-RU"/>
          </w:rPr>
          <w:t>-</w:t>
        </w:r>
        <w:r w:rsidRPr="00C67C45">
          <w:rPr>
            <w:rStyle w:val="Hyperlink"/>
          </w:rPr>
          <w:t>d</w:t>
        </w:r>
        <w:r w:rsidRPr="005B7607">
          <w:rPr>
            <w:rStyle w:val="Hyperlink"/>
            <w:lang w:val="ru-RU"/>
          </w:rPr>
          <w:t>-</w:t>
        </w:r>
        <w:r w:rsidRPr="00C67C45">
          <w:rPr>
            <w:rStyle w:val="Hyperlink"/>
          </w:rPr>
          <w:t>spr</w:t>
        </w:r>
        <w:r w:rsidRPr="005B7607">
          <w:rPr>
            <w:rStyle w:val="Hyperlink"/>
            <w:lang w:val="ru-RU"/>
          </w:rPr>
          <w:t>-</w:t>
        </w:r>
        <w:r w:rsidRPr="00C67C45">
          <w:rPr>
            <w:rStyle w:val="Hyperlink"/>
          </w:rPr>
          <w:t>v</w:t>
        </w:r>
        <w:r w:rsidRPr="005B7607">
          <w:rPr>
            <w:rStyle w:val="Hyperlink"/>
            <w:lang w:val="ru-RU"/>
          </w:rPr>
          <w:t>-</w:t>
        </w:r>
        <w:r w:rsidRPr="00C67C45">
          <w:rPr>
            <w:rStyle w:val="Hyperlink"/>
          </w:rPr>
          <w:t>du</w:t>
        </w:r>
        <w:r w:rsidRPr="005B7607">
          <w:rPr>
            <w:rStyle w:val="Hyperlink"/>
            <w:lang w:val="ru-RU"/>
          </w:rPr>
          <w:t>-</w:t>
        </w:r>
        <w:r w:rsidRPr="00C67C45">
          <w:rPr>
            <w:rStyle w:val="Hyperlink"/>
          </w:rPr>
          <w:t>ivn</w:t>
        </w:r>
        <w:r w:rsidRPr="005B7607">
          <w:rPr>
            <w:rStyle w:val="Hyperlink"/>
            <w:lang w:val="ru-RU"/>
          </w:rPr>
          <w:t>-</w:t>
        </w:r>
        <w:r w:rsidRPr="00C67C45">
          <w:rPr>
            <w:rStyle w:val="Hyperlink"/>
          </w:rPr>
          <w:t>s</w:t>
        </w:r>
        <w:r w:rsidRPr="005B7607">
          <w:rPr>
            <w:rStyle w:val="Hyperlink"/>
            <w:lang w:val="ru-RU"/>
          </w:rPr>
          <w:t>-</w:t>
        </w:r>
        <w:r w:rsidRPr="00C67C45">
          <w:rPr>
            <w:rStyle w:val="Hyperlink"/>
          </w:rPr>
          <w:t>i</w:t>
        </w:r>
        <w:r w:rsidRPr="005B7607">
          <w:rPr>
            <w:rStyle w:val="Hyperlink"/>
            <w:lang w:val="ru-RU"/>
          </w:rPr>
          <w:t>-</w:t>
        </w:r>
        <w:r w:rsidRPr="00C67C45">
          <w:rPr>
            <w:rStyle w:val="Hyperlink"/>
          </w:rPr>
          <w:t>u</w:t>
        </w:r>
        <w:r w:rsidRPr="005B7607">
          <w:rPr>
            <w:rStyle w:val="Hyperlink"/>
            <w:lang w:val="ru-RU"/>
          </w:rPr>
          <w:t>-</w:t>
        </w:r>
        <w:r w:rsidRPr="00C67C45">
          <w:rPr>
            <w:rStyle w:val="Hyperlink"/>
          </w:rPr>
          <w:t>cilju</w:t>
        </w:r>
        <w:r w:rsidRPr="005B7607">
          <w:rPr>
            <w:rStyle w:val="Hyperlink"/>
            <w:lang w:val="ru-RU"/>
          </w:rPr>
          <w:t>-</w:t>
        </w:r>
        <w:r w:rsidRPr="00C67C45">
          <w:rPr>
            <w:rStyle w:val="Hyperlink"/>
          </w:rPr>
          <w:t>p</w:t>
        </w:r>
        <w:r w:rsidRPr="005B7607">
          <w:rPr>
            <w:rStyle w:val="Hyperlink"/>
            <w:lang w:val="ru-RU"/>
          </w:rPr>
          <w:t>-</w:t>
        </w:r>
        <w:r w:rsidRPr="00C67C45">
          <w:rPr>
            <w:rStyle w:val="Hyperlink"/>
          </w:rPr>
          <w:t>diz</w:t>
        </w:r>
        <w:r w:rsidRPr="005B7607">
          <w:rPr>
            <w:rStyle w:val="Hyperlink"/>
            <w:lang w:val="ru-RU"/>
          </w:rPr>
          <w:t>-</w:t>
        </w:r>
        <w:r w:rsidRPr="00C67C45">
          <w:rPr>
            <w:rStyle w:val="Hyperlink"/>
          </w:rPr>
          <w:t>nj</w:t>
        </w:r>
        <w:r w:rsidRPr="005B7607">
          <w:rPr>
            <w:rStyle w:val="Hyperlink"/>
            <w:lang w:val="ru-RU"/>
          </w:rPr>
          <w:t>-</w:t>
        </w:r>
        <w:r w:rsidRPr="00C67C45">
          <w:rPr>
            <w:rStyle w:val="Hyperlink"/>
          </w:rPr>
          <w:t>buhv</w:t>
        </w:r>
        <w:r w:rsidRPr="005B7607">
          <w:rPr>
            <w:rStyle w:val="Hyperlink"/>
            <w:lang w:val="ru-RU"/>
          </w:rPr>
          <w:t>-</w:t>
        </w:r>
        <w:r w:rsidRPr="00C67C45">
          <w:rPr>
            <w:rStyle w:val="Hyperlink"/>
          </w:rPr>
          <w:t>d</w:t>
        </w:r>
        <w:r w:rsidRPr="005B7607">
          <w:rPr>
            <w:rStyle w:val="Hyperlink"/>
            <w:lang w:val="ru-RU"/>
          </w:rPr>
          <w:t>-</w:t>
        </w:r>
        <w:r w:rsidRPr="00C67C45">
          <w:rPr>
            <w:rStyle w:val="Hyperlink"/>
          </w:rPr>
          <w:t>c</w:t>
        </w:r>
        <w:r w:rsidRPr="005B7607">
          <w:rPr>
            <w:rStyle w:val="Hyperlink"/>
            <w:lang w:val="ru-RU"/>
          </w:rPr>
          <w:t>-</w:t>
        </w:r>
        <w:r w:rsidRPr="00C67C45">
          <w:rPr>
            <w:rStyle w:val="Hyperlink"/>
          </w:rPr>
          <w:t>b</w:t>
        </w:r>
        <w:r w:rsidRPr="005B7607">
          <w:rPr>
            <w:rStyle w:val="Hyperlink"/>
            <w:lang w:val="ru-RU"/>
          </w:rPr>
          <w:t>-</w:t>
        </w:r>
        <w:r w:rsidRPr="00C67C45">
          <w:rPr>
            <w:rStyle w:val="Hyperlink"/>
          </w:rPr>
          <w:t>v</w:t>
        </w:r>
        <w:r w:rsidRPr="005B7607">
          <w:rPr>
            <w:rStyle w:val="Hyperlink"/>
            <w:lang w:val="ru-RU"/>
          </w:rPr>
          <w:t>-</w:t>
        </w:r>
        <w:r w:rsidRPr="00C67C45">
          <w:rPr>
            <w:rStyle w:val="Hyperlink"/>
          </w:rPr>
          <w:t>zn</w:t>
        </w:r>
        <w:r w:rsidRPr="005B7607">
          <w:rPr>
            <w:rStyle w:val="Hyperlink"/>
            <w:lang w:val="ru-RU"/>
          </w:rPr>
          <w:t>-</w:t>
        </w:r>
        <w:r w:rsidRPr="00C67C45">
          <w:rPr>
            <w:rStyle w:val="Hyperlink"/>
          </w:rPr>
          <w:t>v</w:t>
        </w:r>
        <w:r w:rsidRPr="005B7607">
          <w:rPr>
            <w:rStyle w:val="Hyperlink"/>
            <w:lang w:val="ru-RU"/>
          </w:rPr>
          <w:t>-</w:t>
        </w:r>
        <w:r w:rsidRPr="00C67C45">
          <w:rPr>
            <w:rStyle w:val="Hyperlink"/>
          </w:rPr>
          <w:t>cin</w:t>
        </w:r>
        <w:r w:rsidRPr="005B7607">
          <w:rPr>
            <w:rStyle w:val="Hyperlink"/>
            <w:lang w:val="ru-RU"/>
          </w:rPr>
          <w:t>-</w:t>
        </w:r>
        <w:r w:rsidRPr="00C67C45">
          <w:rPr>
            <w:rStyle w:val="Hyperlink"/>
          </w:rPr>
          <w:t>ci</w:t>
        </w:r>
        <w:r w:rsidRPr="005B7607">
          <w:rPr>
            <w:rStyle w:val="Hyperlink"/>
            <w:lang w:val="ru-RU"/>
          </w:rPr>
          <w:t>-</w:t>
        </w:r>
        <w:r w:rsidRPr="00C67C45">
          <w:rPr>
            <w:rStyle w:val="Hyperlink"/>
          </w:rPr>
          <w:t>i</w:t>
        </w:r>
        <w:r w:rsidRPr="005B7607">
          <w:rPr>
            <w:rStyle w:val="Hyperlink"/>
            <w:lang w:val="ru-RU"/>
          </w:rPr>
          <w:t>-</w:t>
        </w:r>
        <w:r w:rsidRPr="00C67C45">
          <w:rPr>
            <w:rStyle w:val="Hyperlink"/>
          </w:rPr>
          <w:t>s</w:t>
        </w:r>
        <w:r w:rsidRPr="005B7607">
          <w:rPr>
            <w:rStyle w:val="Hyperlink"/>
            <w:lang w:val="ru-RU"/>
          </w:rPr>
          <w:t>-</w:t>
        </w:r>
        <w:r w:rsidRPr="00C67C45">
          <w:rPr>
            <w:rStyle w:val="Hyperlink"/>
          </w:rPr>
          <w:t>rucn</w:t>
        </w:r>
        <w:r w:rsidRPr="005B7607">
          <w:rPr>
            <w:rStyle w:val="Hyperlink"/>
            <w:lang w:val="ru-RU"/>
          </w:rPr>
          <w:t>-</w:t>
        </w:r>
        <w:r w:rsidRPr="00C67C45">
          <w:rPr>
            <w:rStyle w:val="Hyperlink"/>
          </w:rPr>
          <w:t>g</w:t>
        </w:r>
        <w:r w:rsidRPr="005B7607">
          <w:rPr>
            <w:rStyle w:val="Hyperlink"/>
            <w:lang w:val="ru-RU"/>
          </w:rPr>
          <w:t>-</w:t>
        </w:r>
        <w:r w:rsidRPr="00C67C45">
          <w:rPr>
            <w:rStyle w:val="Hyperlink"/>
          </w:rPr>
          <w:t>inf</w:t>
        </w:r>
        <w:r w:rsidRPr="005B7607">
          <w:rPr>
            <w:rStyle w:val="Hyperlink"/>
            <w:lang w:val="ru-RU"/>
          </w:rPr>
          <w:t>-</w:t>
        </w:r>
        <w:r w:rsidRPr="00C67C45">
          <w:rPr>
            <w:rStyle w:val="Hyperlink"/>
          </w:rPr>
          <w:t>r</w:t>
        </w:r>
        <w:r w:rsidRPr="005B7607">
          <w:rPr>
            <w:rStyle w:val="Hyperlink"/>
            <w:lang w:val="ru-RU"/>
          </w:rPr>
          <w:t>-</w:t>
        </w:r>
        <w:r w:rsidRPr="00C67C45">
          <w:rPr>
            <w:rStyle w:val="Hyperlink"/>
          </w:rPr>
          <w:t>is</w:t>
        </w:r>
        <w:r w:rsidRPr="005B7607">
          <w:rPr>
            <w:rStyle w:val="Hyperlink"/>
            <w:lang w:val="ru-RU"/>
          </w:rPr>
          <w:t>-</w:t>
        </w:r>
        <w:r w:rsidRPr="00C67C45">
          <w:rPr>
            <w:rStyle w:val="Hyperlink"/>
          </w:rPr>
          <w:t>nj</w:t>
        </w:r>
        <w:r w:rsidRPr="005B7607">
          <w:rPr>
            <w:rStyle w:val="Hyperlink"/>
            <w:lang w:val="ru-RU"/>
          </w:rPr>
          <w:t>-</w:t>
        </w:r>
        <w:r w:rsidRPr="00C67C45">
          <w:rPr>
            <w:rStyle w:val="Hyperlink"/>
          </w:rPr>
          <w:t>gr</w:t>
        </w:r>
        <w:r w:rsidRPr="005B7607">
          <w:rPr>
            <w:rStyle w:val="Hyperlink"/>
            <w:lang w:val="ru-RU"/>
          </w:rPr>
          <w:t>-</w:t>
        </w:r>
        <w:r w:rsidRPr="00C67C45">
          <w:rPr>
            <w:rStyle w:val="Hyperlink"/>
          </w:rPr>
          <w:t>d</w:t>
        </w:r>
        <w:r w:rsidRPr="005B7607">
          <w:rPr>
            <w:rStyle w:val="Hyperlink"/>
            <w:lang w:val="ru-RU"/>
          </w:rPr>
          <w:t>-</w:t>
        </w:r>
        <w:r w:rsidRPr="00C67C45">
          <w:rPr>
            <w:rStyle w:val="Hyperlink"/>
          </w:rPr>
          <w:t>n</w:t>
        </w:r>
      </w:hyperlink>
      <w:r w:rsidRPr="00C67C45">
        <w:rPr>
          <w:lang w:val="sr-Cyrl-RS"/>
        </w:rPr>
        <w:t xml:space="preserve">. </w:t>
      </w:r>
    </w:p>
  </w:footnote>
  <w:footnote w:id="22">
    <w:p w14:paraId="7F17AAE9" w14:textId="77777777" w:rsidR="003103E0" w:rsidRPr="005565F9" w:rsidRDefault="003103E0" w:rsidP="00612637">
      <w:pPr>
        <w:pStyle w:val="FootnoteText"/>
        <w:tabs>
          <w:tab w:val="left" w:pos="0"/>
        </w:tabs>
        <w:ind w:firstLine="0"/>
        <w:rPr>
          <w:lang w:val="sr-Cyrl-RS"/>
        </w:rPr>
      </w:pPr>
      <w:r w:rsidRPr="00C67C45">
        <w:rPr>
          <w:rStyle w:val="FootnoteReference"/>
          <w:rFonts w:eastAsiaTheme="majorEastAsia"/>
        </w:rPr>
        <w:footnoteRef/>
      </w:r>
      <w:r>
        <w:rPr>
          <w:lang w:val="sr-Cyrl-RS"/>
        </w:rPr>
        <w:t xml:space="preserve"> </w:t>
      </w:r>
      <w:r w:rsidRPr="00C67C45">
        <w:rPr>
          <w:lang w:val="sr-Cyrl-RS"/>
        </w:rPr>
        <w:t xml:space="preserve">Акт број 13-1-1657/2018, доступан на: </w:t>
      </w:r>
      <w:hyperlink r:id="rId11" w:history="1">
        <w:r w:rsidRPr="00C67C45">
          <w:rPr>
            <w:rStyle w:val="Hyperlink"/>
          </w:rPr>
          <w:t>https</w:t>
        </w:r>
        <w:r w:rsidRPr="005B7607">
          <w:rPr>
            <w:rStyle w:val="Hyperlink"/>
            <w:lang w:val="ru-RU"/>
          </w:rPr>
          <w:t>://</w:t>
        </w:r>
        <w:r w:rsidRPr="00C67C45">
          <w:rPr>
            <w:rStyle w:val="Hyperlink"/>
          </w:rPr>
          <w:t>www</w:t>
        </w:r>
        <w:r w:rsidRPr="005B7607">
          <w:rPr>
            <w:rStyle w:val="Hyperlink"/>
            <w:lang w:val="ru-RU"/>
          </w:rPr>
          <w:t>.</w:t>
        </w:r>
        <w:r w:rsidRPr="00C67C45">
          <w:rPr>
            <w:rStyle w:val="Hyperlink"/>
          </w:rPr>
          <w:t>ombudsman</w:t>
        </w:r>
        <w:r w:rsidRPr="005B7607">
          <w:rPr>
            <w:rStyle w:val="Hyperlink"/>
            <w:lang w:val="ru-RU"/>
          </w:rPr>
          <w:t>.</w:t>
        </w:r>
        <w:r w:rsidRPr="00C67C45">
          <w:rPr>
            <w:rStyle w:val="Hyperlink"/>
          </w:rPr>
          <w:t>rs</w:t>
        </w:r>
        <w:r w:rsidRPr="005B7607">
          <w:rPr>
            <w:rStyle w:val="Hyperlink"/>
            <w:lang w:val="ru-RU"/>
          </w:rPr>
          <w:t>/</w:t>
        </w:r>
        <w:r w:rsidRPr="00C67C45">
          <w:rPr>
            <w:rStyle w:val="Hyperlink"/>
          </w:rPr>
          <w:t>index</w:t>
        </w:r>
        <w:r w:rsidRPr="005B7607">
          <w:rPr>
            <w:rStyle w:val="Hyperlink"/>
            <w:lang w:val="ru-RU"/>
          </w:rPr>
          <w:t>.</w:t>
        </w:r>
        <w:r w:rsidRPr="00C67C45">
          <w:rPr>
            <w:rStyle w:val="Hyperlink"/>
          </w:rPr>
          <w:t>php</w:t>
        </w:r>
        <w:r w:rsidRPr="005B7607">
          <w:rPr>
            <w:rStyle w:val="Hyperlink"/>
            <w:lang w:val="ru-RU"/>
          </w:rPr>
          <w:t>/2012-02-07-14-03-33/5985-</w:t>
        </w:r>
        <w:r w:rsidRPr="00C67C45">
          <w:rPr>
            <w:rStyle w:val="Hyperlink"/>
          </w:rPr>
          <w:t>u</w:t>
        </w:r>
        <w:r w:rsidRPr="005B7607">
          <w:rPr>
            <w:rStyle w:val="Hyperlink"/>
            <w:lang w:val="ru-RU"/>
          </w:rPr>
          <w:t>-</w:t>
        </w:r>
        <w:r w:rsidRPr="00C67C45">
          <w:rPr>
            <w:rStyle w:val="Hyperlink"/>
          </w:rPr>
          <w:t>vrd</w:t>
        </w:r>
        <w:r w:rsidRPr="005B7607">
          <w:rPr>
            <w:rStyle w:val="Hyperlink"/>
            <w:lang w:val="ru-RU"/>
          </w:rPr>
          <w:t>-</w:t>
        </w:r>
        <w:r w:rsidRPr="00C67C45">
          <w:rPr>
            <w:rStyle w:val="Hyperlink"/>
          </w:rPr>
          <w:t>ni</w:t>
        </w:r>
        <w:r w:rsidRPr="005B7607">
          <w:rPr>
            <w:rStyle w:val="Hyperlink"/>
            <w:lang w:val="ru-RU"/>
          </w:rPr>
          <w:t>-</w:t>
        </w:r>
        <w:r w:rsidRPr="00C67C45">
          <w:rPr>
            <w:rStyle w:val="Hyperlink"/>
          </w:rPr>
          <w:t>pr</w:t>
        </w:r>
        <w:r w:rsidRPr="005B7607">
          <w:rPr>
            <w:rStyle w:val="Hyperlink"/>
            <w:lang w:val="ru-RU"/>
          </w:rPr>
          <w:t>-</w:t>
        </w:r>
        <w:r w:rsidRPr="00C67C45">
          <w:rPr>
            <w:rStyle w:val="Hyperlink"/>
          </w:rPr>
          <w:t>pus</w:t>
        </w:r>
        <w:r w:rsidRPr="005B7607">
          <w:rPr>
            <w:rStyle w:val="Hyperlink"/>
            <w:lang w:val="ru-RU"/>
          </w:rPr>
          <w:t>-</w:t>
        </w:r>
        <w:r w:rsidRPr="00C67C45">
          <w:rPr>
            <w:rStyle w:val="Hyperlink"/>
          </w:rPr>
          <w:t>i</w:t>
        </w:r>
        <w:r w:rsidRPr="005B7607">
          <w:rPr>
            <w:rStyle w:val="Hyperlink"/>
            <w:lang w:val="ru-RU"/>
          </w:rPr>
          <w:t>-</w:t>
        </w:r>
        <w:r w:rsidRPr="00C67C45">
          <w:rPr>
            <w:rStyle w:val="Hyperlink"/>
          </w:rPr>
          <w:t>u</w:t>
        </w:r>
        <w:r w:rsidRPr="005B7607">
          <w:rPr>
            <w:rStyle w:val="Hyperlink"/>
            <w:lang w:val="ru-RU"/>
          </w:rPr>
          <w:t>-</w:t>
        </w:r>
        <w:r w:rsidRPr="00C67C45">
          <w:rPr>
            <w:rStyle w:val="Hyperlink"/>
          </w:rPr>
          <w:t>r</w:t>
        </w:r>
        <w:r w:rsidRPr="005B7607">
          <w:rPr>
            <w:rStyle w:val="Hyperlink"/>
            <w:lang w:val="ru-RU"/>
          </w:rPr>
          <w:t>-</w:t>
        </w:r>
        <w:r w:rsidRPr="00C67C45">
          <w:rPr>
            <w:rStyle w:val="Hyperlink"/>
          </w:rPr>
          <w:t>du</w:t>
        </w:r>
        <w:r w:rsidRPr="005B7607">
          <w:rPr>
            <w:rStyle w:val="Hyperlink"/>
            <w:lang w:val="ru-RU"/>
          </w:rPr>
          <w:t>-</w:t>
        </w:r>
        <w:r w:rsidRPr="00C67C45">
          <w:rPr>
            <w:rStyle w:val="Hyperlink"/>
          </w:rPr>
          <w:t>n</w:t>
        </w:r>
        <w:r w:rsidRPr="005B7607">
          <w:rPr>
            <w:rStyle w:val="Hyperlink"/>
            <w:lang w:val="ru-RU"/>
          </w:rPr>
          <w:t>-</w:t>
        </w:r>
        <w:r w:rsidRPr="00C67C45">
          <w:rPr>
            <w:rStyle w:val="Hyperlink"/>
          </w:rPr>
          <w:t>dl</w:t>
        </w:r>
        <w:r w:rsidRPr="005B7607">
          <w:rPr>
            <w:rStyle w:val="Hyperlink"/>
            <w:lang w:val="ru-RU"/>
          </w:rPr>
          <w:t>-</w:t>
        </w:r>
        <w:r w:rsidRPr="00C67C45">
          <w:rPr>
            <w:rStyle w:val="Hyperlink"/>
          </w:rPr>
          <w:t>znih</w:t>
        </w:r>
        <w:r w:rsidRPr="005B7607">
          <w:rPr>
            <w:rStyle w:val="Hyperlink"/>
            <w:lang w:val="ru-RU"/>
          </w:rPr>
          <w:t>-</w:t>
        </w:r>
        <w:r w:rsidRPr="00C67C45">
          <w:rPr>
            <w:rStyle w:val="Hyperlink"/>
          </w:rPr>
          <w:t>u</w:t>
        </w:r>
        <w:r w:rsidRPr="005B7607">
          <w:rPr>
            <w:rStyle w:val="Hyperlink"/>
            <w:lang w:val="ru-RU"/>
          </w:rPr>
          <w:t>-</w:t>
        </w:r>
        <w:r w:rsidRPr="00C67C45">
          <w:rPr>
            <w:rStyle w:val="Hyperlink"/>
          </w:rPr>
          <w:t>bl</w:t>
        </w:r>
        <w:r w:rsidRPr="005B7607">
          <w:rPr>
            <w:rStyle w:val="Hyperlink"/>
            <w:lang w:val="ru-RU"/>
          </w:rPr>
          <w:t>-</w:t>
        </w:r>
        <w:r w:rsidRPr="00C67C45">
          <w:rPr>
            <w:rStyle w:val="Hyperlink"/>
          </w:rPr>
          <w:t>s</w:t>
        </w:r>
        <w:r w:rsidRPr="005B7607">
          <w:rPr>
            <w:rStyle w:val="Hyperlink"/>
            <w:lang w:val="ru-RU"/>
          </w:rPr>
          <w:t>-</w:t>
        </w:r>
        <w:r w:rsidRPr="00C67C45">
          <w:rPr>
            <w:rStyle w:val="Hyperlink"/>
          </w:rPr>
          <w:t>i</w:t>
        </w:r>
        <w:r w:rsidRPr="005B7607">
          <w:rPr>
            <w:rStyle w:val="Hyperlink"/>
            <w:lang w:val="ru-RU"/>
          </w:rPr>
          <w:t>-</w:t>
        </w:r>
        <w:r w:rsidRPr="00C67C45">
          <w:rPr>
            <w:rStyle w:val="Hyperlink"/>
          </w:rPr>
          <w:t>z</w:t>
        </w:r>
        <w:r w:rsidRPr="005B7607">
          <w:rPr>
            <w:rStyle w:val="Hyperlink"/>
            <w:lang w:val="ru-RU"/>
          </w:rPr>
          <w:t>-</w:t>
        </w:r>
        <w:r w:rsidRPr="00C67C45">
          <w:rPr>
            <w:rStyle w:val="Hyperlink"/>
          </w:rPr>
          <w:t>sh</w:t>
        </w:r>
        <w:r w:rsidRPr="005B7607">
          <w:rPr>
            <w:rStyle w:val="Hyperlink"/>
            <w:lang w:val="ru-RU"/>
          </w:rPr>
          <w:t>-</w:t>
        </w:r>
        <w:r w:rsidRPr="00C67C45">
          <w:rPr>
            <w:rStyle w:val="Hyperlink"/>
          </w:rPr>
          <w:t>i</w:t>
        </w:r>
        <w:r w:rsidRPr="005B7607">
          <w:rPr>
            <w:rStyle w:val="Hyperlink"/>
            <w:lang w:val="ru-RU"/>
          </w:rPr>
          <w:t>-</w:t>
        </w:r>
        <w:r w:rsidRPr="00C67C45">
          <w:rPr>
            <w:rStyle w:val="Hyperlink"/>
          </w:rPr>
          <w:t>zr</w:t>
        </w:r>
        <w:r w:rsidRPr="005B7607">
          <w:rPr>
            <w:rStyle w:val="Hyperlink"/>
            <w:lang w:val="ru-RU"/>
          </w:rPr>
          <w:t>-</w:t>
        </w:r>
        <w:r w:rsidRPr="00C67C45">
          <w:rPr>
            <w:rStyle w:val="Hyperlink"/>
          </w:rPr>
          <w:t>v</w:t>
        </w:r>
        <w:r w:rsidRPr="005B7607">
          <w:rPr>
            <w:rStyle w:val="Hyperlink"/>
            <w:lang w:val="ru-RU"/>
          </w:rPr>
          <w:t>-</w:t>
        </w:r>
        <w:r w:rsidRPr="00C67C45">
          <w:rPr>
            <w:rStyle w:val="Hyperlink"/>
          </w:rPr>
          <w:t>u</w:t>
        </w:r>
        <w:r w:rsidRPr="005B7607">
          <w:rPr>
            <w:rStyle w:val="Hyperlink"/>
            <w:lang w:val="ru-RU"/>
          </w:rPr>
          <w:t>-</w:t>
        </w:r>
        <w:r w:rsidRPr="00C67C45">
          <w:rPr>
            <w:rStyle w:val="Hyperlink"/>
          </w:rPr>
          <w:t>sluc</w:t>
        </w:r>
        <w:r w:rsidRPr="005B7607">
          <w:rPr>
            <w:rStyle w:val="Hyperlink"/>
            <w:lang w:val="ru-RU"/>
          </w:rPr>
          <w:t>-</w:t>
        </w:r>
        <w:r w:rsidRPr="00C67C45">
          <w:rPr>
            <w:rStyle w:val="Hyperlink"/>
          </w:rPr>
          <w:t>vi</w:t>
        </w:r>
        <w:r w:rsidRPr="005B7607">
          <w:rPr>
            <w:rStyle w:val="Hyperlink"/>
            <w:lang w:val="ru-RU"/>
          </w:rPr>
          <w:t>-</w:t>
        </w:r>
        <w:r w:rsidRPr="00C67C45">
          <w:rPr>
            <w:rStyle w:val="Hyperlink"/>
          </w:rPr>
          <w:t>p</w:t>
        </w:r>
        <w:r w:rsidRPr="005B7607">
          <w:rPr>
            <w:rStyle w:val="Hyperlink"/>
            <w:lang w:val="ru-RU"/>
          </w:rPr>
          <w:t>-</w:t>
        </w:r>
        <w:r w:rsidRPr="00C67C45">
          <w:rPr>
            <w:rStyle w:val="Hyperlink"/>
          </w:rPr>
          <w:t>r</w:t>
        </w:r>
        <w:r w:rsidRPr="005B7607">
          <w:rPr>
            <w:rStyle w:val="Hyperlink"/>
            <w:lang w:val="ru-RU"/>
          </w:rPr>
          <w:t>-</w:t>
        </w:r>
        <w:r w:rsidRPr="00C67C45">
          <w:rPr>
            <w:rStyle w:val="Hyperlink"/>
          </w:rPr>
          <w:t>dicn</w:t>
        </w:r>
        <w:r w:rsidRPr="005B7607">
          <w:rPr>
            <w:rStyle w:val="Hyperlink"/>
            <w:lang w:val="ru-RU"/>
          </w:rPr>
          <w:t>-</w:t>
        </w:r>
        <w:r w:rsidRPr="00C67C45">
          <w:rPr>
            <w:rStyle w:val="Hyperlink"/>
          </w:rPr>
          <w:t>g</w:t>
        </w:r>
        <w:r w:rsidRPr="005B7607">
          <w:rPr>
            <w:rStyle w:val="Hyperlink"/>
            <w:lang w:val="ru-RU"/>
          </w:rPr>
          <w:t>-</w:t>
        </w:r>
        <w:r w:rsidRPr="00C67C45">
          <w:rPr>
            <w:rStyle w:val="Hyperlink"/>
          </w:rPr>
          <w:t>i</w:t>
        </w:r>
        <w:r w:rsidRPr="005B7607">
          <w:rPr>
            <w:rStyle w:val="Hyperlink"/>
            <w:lang w:val="ru-RU"/>
          </w:rPr>
          <w:t>-</w:t>
        </w:r>
        <w:r w:rsidRPr="00C67C45">
          <w:rPr>
            <w:rStyle w:val="Hyperlink"/>
          </w:rPr>
          <w:t>p</w:t>
        </w:r>
        <w:r w:rsidRPr="005B7607">
          <w:rPr>
            <w:rStyle w:val="Hyperlink"/>
            <w:lang w:val="ru-RU"/>
          </w:rPr>
          <w:t>-</w:t>
        </w:r>
        <w:r w:rsidRPr="00C67C45">
          <w:rPr>
            <w:rStyle w:val="Hyperlink"/>
          </w:rPr>
          <w:t>r</w:t>
        </w:r>
        <w:r w:rsidRPr="005B7607">
          <w:rPr>
            <w:rStyle w:val="Hyperlink"/>
            <w:lang w:val="ru-RU"/>
          </w:rPr>
          <w:t>-</w:t>
        </w:r>
        <w:r w:rsidRPr="00C67C45">
          <w:rPr>
            <w:rStyle w:val="Hyperlink"/>
          </w:rPr>
          <w:t>n</w:t>
        </w:r>
        <w:r w:rsidRPr="005B7607">
          <w:rPr>
            <w:rStyle w:val="Hyperlink"/>
            <w:lang w:val="ru-RU"/>
          </w:rPr>
          <w:t>-</w:t>
        </w:r>
        <w:r w:rsidRPr="00C67C45">
          <w:rPr>
            <w:rStyle w:val="Hyperlink"/>
          </w:rPr>
          <w:t>rs</w:t>
        </w:r>
        <w:r w:rsidRPr="005B7607">
          <w:rPr>
            <w:rStyle w:val="Hyperlink"/>
            <w:lang w:val="ru-RU"/>
          </w:rPr>
          <w:t>-</w:t>
        </w:r>
        <w:r w:rsidRPr="00C67C45">
          <w:rPr>
            <w:rStyle w:val="Hyperlink"/>
          </w:rPr>
          <w:t>g</w:t>
        </w:r>
        <w:r w:rsidRPr="005B7607">
          <w:rPr>
            <w:rStyle w:val="Hyperlink"/>
            <w:lang w:val="ru-RU"/>
          </w:rPr>
          <w:t>-</w:t>
        </w:r>
        <w:r w:rsidRPr="00C67C45">
          <w:rPr>
            <w:rStyle w:val="Hyperlink"/>
          </w:rPr>
          <w:t>n</w:t>
        </w:r>
        <w:r w:rsidRPr="005B7607">
          <w:rPr>
            <w:rStyle w:val="Hyperlink"/>
            <w:lang w:val="ru-RU"/>
          </w:rPr>
          <w:t>-</w:t>
        </w:r>
        <w:r w:rsidRPr="00C67C45">
          <w:rPr>
            <w:rStyle w:val="Hyperlink"/>
          </w:rPr>
          <w:t>silj</w:t>
        </w:r>
      </w:hyperlink>
      <w:r w:rsidRPr="00C67C45">
        <w:rPr>
          <w:lang w:val="sr-Cyrl-RS"/>
        </w:rPr>
        <w:t>.</w:t>
      </w:r>
      <w:r>
        <w:rPr>
          <w:lang w:val="sr-Cyrl-RS"/>
        </w:rPr>
        <w:t xml:space="preserve"> </w:t>
      </w:r>
    </w:p>
  </w:footnote>
  <w:footnote w:id="23">
    <w:p w14:paraId="4A049C10" w14:textId="77777777" w:rsidR="003103E0" w:rsidRDefault="003103E0" w:rsidP="002F78EE">
      <w:pPr>
        <w:pStyle w:val="FootnoteText"/>
        <w:ind w:firstLine="0"/>
      </w:pPr>
      <w:r>
        <w:rPr>
          <w:rStyle w:val="FootnoteReference"/>
        </w:rPr>
        <w:footnoteRef/>
      </w:r>
      <w:r>
        <w:t xml:space="preserve"> </w:t>
      </w:r>
      <w:r w:rsidRPr="00032C80">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24">
    <w:p w14:paraId="2DE3EF8D" w14:textId="050B3703" w:rsidR="003103E0" w:rsidRDefault="003103E0" w:rsidP="002F78EE">
      <w:pPr>
        <w:pStyle w:val="FootnoteText"/>
        <w:ind w:firstLine="0"/>
      </w:pPr>
      <w:r>
        <w:rPr>
          <w:rStyle w:val="FootnoteReference"/>
        </w:rPr>
        <w:footnoteRef/>
      </w:r>
      <w:r w:rsidR="0039214C">
        <w:rPr>
          <w:lang w:val="sr-Cyrl-RS"/>
        </w:rPr>
        <w:t xml:space="preserve"> </w:t>
      </w:r>
      <w:r w:rsidRPr="00CA738C">
        <w:t>Заштитник грађана под доспелим препорукама подразумева препоруке којима је истекао рок за поступање током 201</w:t>
      </w:r>
      <w:r>
        <w:rPr>
          <w:lang w:val="sr-Cyrl-RS"/>
        </w:rPr>
        <w:t>8</w:t>
      </w:r>
      <w:r w:rsidRPr="00CA738C">
        <w:t>. године дат у тексту препоруке</w:t>
      </w:r>
      <w:r>
        <w:t>.</w:t>
      </w:r>
    </w:p>
  </w:footnote>
  <w:footnote w:id="25">
    <w:p w14:paraId="1C69B09E" w14:textId="77777777" w:rsidR="003103E0" w:rsidRPr="008B54A7" w:rsidRDefault="003103E0" w:rsidP="003E7CE1">
      <w:pPr>
        <w:pStyle w:val="FootnoteText"/>
        <w:ind w:firstLine="0"/>
        <w:rPr>
          <w:lang w:val="sr-Cyrl-RS"/>
        </w:rPr>
      </w:pPr>
      <w:r w:rsidRPr="008B54A7">
        <w:rPr>
          <w:rStyle w:val="FootnoteReference"/>
        </w:rPr>
        <w:footnoteRef/>
      </w:r>
      <w:r w:rsidRPr="008B54A7">
        <w:t xml:space="preserve"> </w:t>
      </w:r>
      <w:r w:rsidRPr="008B54A7">
        <w:rPr>
          <w:lang w:val="sr-Cyrl-RS"/>
        </w:rPr>
        <w:t xml:space="preserve">Доступно на: </w:t>
      </w:r>
      <w:hyperlink r:id="rId12" w:history="1">
        <w:r w:rsidRPr="009925BF">
          <w:rPr>
            <w:rStyle w:val="Hyperlink"/>
            <w:lang w:val="sr-Cyrl-RS"/>
          </w:rPr>
          <w:t>https://www.ombudsman.rs/attachments/article/5902/Zastitnik%20gradjana%20engleski.pdf</w:t>
        </w:r>
      </w:hyperlink>
      <w:r>
        <w:rPr>
          <w:lang w:val="sr-Cyrl-RS"/>
        </w:rPr>
        <w:t xml:space="preserve">. </w:t>
      </w:r>
    </w:p>
  </w:footnote>
  <w:footnote w:id="26">
    <w:p w14:paraId="1DA96050" w14:textId="77777777" w:rsidR="003103E0" w:rsidRPr="008B54A7" w:rsidRDefault="003103E0" w:rsidP="003E7CE1">
      <w:pPr>
        <w:pStyle w:val="FootnoteText"/>
        <w:ind w:firstLine="0"/>
        <w:rPr>
          <w:lang w:val="sr-Cyrl-RS"/>
        </w:rPr>
      </w:pPr>
      <w:r w:rsidRPr="008B54A7">
        <w:rPr>
          <w:rStyle w:val="FootnoteReference"/>
        </w:rPr>
        <w:footnoteRef/>
      </w:r>
      <w:r>
        <w:rPr>
          <w:lang w:val="sr-Cyrl-RS"/>
        </w:rPr>
        <w:t xml:space="preserve"> Закључна запажања</w:t>
      </w:r>
      <w:r w:rsidRPr="008B54A7">
        <w:rPr>
          <w:lang w:val="sr-Cyrl-RS"/>
        </w:rPr>
        <w:t xml:space="preserve"> о трећем периодичном извештају Србије о примени Међународног пакта о грађанским и политичким правима, доступно на:  </w:t>
      </w:r>
      <w:hyperlink r:id="rId13" w:history="1">
        <w:r w:rsidRPr="008B54A7">
          <w:rPr>
            <w:rStyle w:val="Hyperlink"/>
          </w:rPr>
          <w:t>http://www.ljudskaprava.gov.rs/sites/default/files/dokument_file/zakljucna_zapazanja_komitetaccpr_c_srb_co_3_27019_e_srp.pdf</w:t>
        </w:r>
      </w:hyperlink>
      <w:r w:rsidRPr="008B54A7">
        <w:rPr>
          <w:rStyle w:val="Hyperlink"/>
          <w:lang w:val="sr-Cyrl-RS"/>
        </w:rPr>
        <w:t xml:space="preserve">. </w:t>
      </w:r>
    </w:p>
  </w:footnote>
  <w:footnote w:id="27">
    <w:p w14:paraId="05E09869" w14:textId="77777777" w:rsidR="003103E0" w:rsidRPr="008B54A7" w:rsidRDefault="003103E0" w:rsidP="003E7CE1">
      <w:pPr>
        <w:pStyle w:val="FootnoteText"/>
        <w:ind w:firstLine="0"/>
        <w:rPr>
          <w:lang w:val="sr-Cyrl-RS"/>
        </w:rPr>
      </w:pPr>
      <w:r w:rsidRPr="008B54A7">
        <w:rPr>
          <w:rStyle w:val="FootnoteReference"/>
        </w:rPr>
        <w:footnoteRef/>
      </w:r>
      <w:r w:rsidRPr="008B54A7">
        <w:t xml:space="preserve"> </w:t>
      </w:r>
      <w:r w:rsidRPr="008B54A7">
        <w:rPr>
          <w:rFonts w:eastAsiaTheme="minorHAnsi"/>
          <w:lang w:val="sr-Cyrl-RS"/>
        </w:rPr>
        <w:t>,,Сл</w:t>
      </w:r>
      <w:r>
        <w:rPr>
          <w:rFonts w:eastAsiaTheme="minorHAnsi"/>
          <w:lang w:val="sr-Cyrl-RS"/>
        </w:rPr>
        <w:t>ужбени</w:t>
      </w:r>
      <w:r w:rsidRPr="008B54A7">
        <w:rPr>
          <w:rFonts w:eastAsiaTheme="minorHAnsi"/>
          <w:lang w:val="sr-Cyrl-RS"/>
        </w:rPr>
        <w:t xml:space="preserve"> гласник РС“, бр</w:t>
      </w:r>
      <w:r>
        <w:rPr>
          <w:rFonts w:eastAsiaTheme="minorHAnsi"/>
          <w:lang w:val="sr-Cyrl-RS"/>
        </w:rPr>
        <w:t>ој</w:t>
      </w:r>
      <w:r w:rsidRPr="008B54A7">
        <w:rPr>
          <w:rFonts w:eastAsiaTheme="minorHAnsi"/>
          <w:lang w:val="sr-Cyrl-RS"/>
        </w:rPr>
        <w:t xml:space="preserve"> 94/16</w:t>
      </w:r>
      <w:r>
        <w:rPr>
          <w:rFonts w:eastAsiaTheme="minorHAnsi"/>
          <w:lang w:val="sr-Cyrl-RS"/>
        </w:rPr>
        <w:t>.</w:t>
      </w:r>
    </w:p>
  </w:footnote>
  <w:footnote w:id="28">
    <w:p w14:paraId="1443A23A" w14:textId="77777777" w:rsidR="003103E0" w:rsidRPr="008B54A7" w:rsidRDefault="003103E0" w:rsidP="003E7CE1">
      <w:pPr>
        <w:pStyle w:val="FootnoteText"/>
        <w:ind w:firstLine="0"/>
        <w:rPr>
          <w:lang w:val="sr-Cyrl-RS"/>
        </w:rPr>
      </w:pPr>
      <w:r w:rsidRPr="008B54A7">
        <w:rPr>
          <w:rStyle w:val="FootnoteReference"/>
        </w:rPr>
        <w:footnoteRef/>
      </w:r>
      <w:r w:rsidRPr="008B54A7">
        <w:rPr>
          <w:lang w:val="sr-Cyrl-RS"/>
        </w:rPr>
        <w:t xml:space="preserve"> Препоруке доступне на:</w:t>
      </w:r>
      <w:r w:rsidRPr="008B54A7">
        <w:t xml:space="preserve"> </w:t>
      </w:r>
      <w:hyperlink r:id="rId14" w:history="1">
        <w:r w:rsidRPr="008B54A7">
          <w:rPr>
            <w:rStyle w:val="Hyperlink"/>
            <w:lang w:val="sr-Cyrl-RS"/>
          </w:rPr>
          <w:t>http://www.ombudsman.rs/index.php/2012-02-07-14-03-33/4869-z-sh-i-ni-gr-d-n-pr-p-zn-i-n-silj-u-p-r-dici</w:t>
        </w:r>
      </w:hyperlink>
      <w:r w:rsidRPr="008B54A7">
        <w:rPr>
          <w:lang w:val="sr-Cyrl-RS"/>
        </w:rPr>
        <w:t>.</w:t>
      </w:r>
      <w:r>
        <w:rPr>
          <w:lang w:val="sr-Cyrl-RS"/>
        </w:rPr>
        <w:t xml:space="preserve"> </w:t>
      </w:r>
      <w:r w:rsidRPr="008B54A7">
        <w:t>Посебан и</w:t>
      </w:r>
      <w:r w:rsidRPr="008B54A7">
        <w:rPr>
          <w:lang w:val="ru-RU"/>
        </w:rPr>
        <w:t xml:space="preserve">звештај је доступан на: </w:t>
      </w:r>
      <w:hyperlink r:id="rId15" w:history="1">
        <w:r w:rsidRPr="008B54A7">
          <w:rPr>
            <w:rStyle w:val="Hyperlink"/>
          </w:rPr>
          <w:t>http://www.zastitnik.rs/index.php/lang-sr/izvestaji/posebnii-izvestaji/3710-2015-02-24-13-35-38</w:t>
        </w:r>
      </w:hyperlink>
      <w:r w:rsidRPr="008B54A7">
        <w:rPr>
          <w:rStyle w:val="Hyperlink"/>
        </w:rPr>
        <w:t>.</w:t>
      </w:r>
    </w:p>
  </w:footnote>
  <w:footnote w:id="29">
    <w:p w14:paraId="01B359C0" w14:textId="54561467" w:rsidR="003103E0" w:rsidRPr="00251D6D" w:rsidRDefault="003103E0" w:rsidP="00C22721">
      <w:pPr>
        <w:spacing w:after="0"/>
        <w:rPr>
          <w:lang w:val="ru-RU"/>
        </w:rPr>
      </w:pPr>
      <w:r w:rsidRPr="008B54A7">
        <w:rPr>
          <w:rStyle w:val="FootnoteReference"/>
          <w:sz w:val="18"/>
          <w:szCs w:val="18"/>
        </w:rPr>
        <w:footnoteRef/>
      </w:r>
      <w:r w:rsidR="0039214C">
        <w:rPr>
          <w:sz w:val="18"/>
          <w:szCs w:val="18"/>
          <w:lang w:val="sr-Cyrl-RS"/>
        </w:rPr>
        <w:t xml:space="preserve"> </w:t>
      </w:r>
      <w:r w:rsidRPr="008B54A7">
        <w:rPr>
          <w:sz w:val="18"/>
          <w:szCs w:val="18"/>
          <w:lang w:val="sr-Cyrl-RS"/>
        </w:rPr>
        <w:t>Препоруке доступне на:</w:t>
      </w:r>
      <w:r w:rsidRPr="008B54A7">
        <w:rPr>
          <w:sz w:val="18"/>
          <w:szCs w:val="18"/>
          <w:lang w:val="ru-RU"/>
        </w:rPr>
        <w:t xml:space="preserve"> </w:t>
      </w:r>
      <w:hyperlink r:id="rId16" w:history="1">
        <w:r w:rsidRPr="008B54A7">
          <w:rPr>
            <w:rStyle w:val="Hyperlink"/>
            <w:sz w:val="18"/>
            <w:szCs w:val="18"/>
          </w:rPr>
          <w:t>https</w:t>
        </w:r>
        <w:r w:rsidRPr="008B54A7">
          <w:rPr>
            <w:rStyle w:val="Hyperlink"/>
            <w:sz w:val="18"/>
            <w:szCs w:val="18"/>
            <w:lang w:val="ru-RU"/>
          </w:rPr>
          <w:t>://</w:t>
        </w:r>
        <w:r w:rsidRPr="008B54A7">
          <w:rPr>
            <w:rStyle w:val="Hyperlink"/>
            <w:sz w:val="18"/>
            <w:szCs w:val="18"/>
          </w:rPr>
          <w:t>www</w:t>
        </w:r>
        <w:r w:rsidRPr="008B54A7">
          <w:rPr>
            <w:rStyle w:val="Hyperlink"/>
            <w:sz w:val="18"/>
            <w:szCs w:val="18"/>
            <w:lang w:val="ru-RU"/>
          </w:rPr>
          <w:t>.</w:t>
        </w:r>
        <w:r w:rsidRPr="008B54A7">
          <w:rPr>
            <w:rStyle w:val="Hyperlink"/>
            <w:sz w:val="18"/>
            <w:szCs w:val="18"/>
          </w:rPr>
          <w:t>ombudsman</w:t>
        </w:r>
        <w:r w:rsidRPr="008B54A7">
          <w:rPr>
            <w:rStyle w:val="Hyperlink"/>
            <w:sz w:val="18"/>
            <w:szCs w:val="18"/>
            <w:lang w:val="ru-RU"/>
          </w:rPr>
          <w:t>.</w:t>
        </w:r>
        <w:r w:rsidRPr="008B54A7">
          <w:rPr>
            <w:rStyle w:val="Hyperlink"/>
            <w:sz w:val="18"/>
            <w:szCs w:val="18"/>
          </w:rPr>
          <w:t>rs</w:t>
        </w:r>
        <w:r w:rsidRPr="008B54A7">
          <w:rPr>
            <w:rStyle w:val="Hyperlink"/>
            <w:sz w:val="18"/>
            <w:szCs w:val="18"/>
            <w:lang w:val="ru-RU"/>
          </w:rPr>
          <w:t>/</w:t>
        </w:r>
        <w:r w:rsidRPr="008B54A7">
          <w:rPr>
            <w:rStyle w:val="Hyperlink"/>
            <w:sz w:val="18"/>
            <w:szCs w:val="18"/>
          </w:rPr>
          <w:t>index</w:t>
        </w:r>
        <w:r w:rsidRPr="008B54A7">
          <w:rPr>
            <w:rStyle w:val="Hyperlink"/>
            <w:sz w:val="18"/>
            <w:szCs w:val="18"/>
            <w:lang w:val="ru-RU"/>
          </w:rPr>
          <w:t>.</w:t>
        </w:r>
        <w:r w:rsidRPr="008B54A7">
          <w:rPr>
            <w:rStyle w:val="Hyperlink"/>
            <w:sz w:val="18"/>
            <w:szCs w:val="18"/>
          </w:rPr>
          <w:t>php</w:t>
        </w:r>
        <w:r w:rsidRPr="008B54A7">
          <w:rPr>
            <w:rStyle w:val="Hyperlink"/>
            <w:sz w:val="18"/>
            <w:szCs w:val="18"/>
            <w:lang w:val="ru-RU"/>
          </w:rPr>
          <w:t>/2012-02-07-14-03-33/5985-</w:t>
        </w:r>
        <w:r w:rsidRPr="008B54A7">
          <w:rPr>
            <w:rStyle w:val="Hyperlink"/>
            <w:sz w:val="18"/>
            <w:szCs w:val="18"/>
          </w:rPr>
          <w:t>u</w:t>
        </w:r>
        <w:r w:rsidRPr="008B54A7">
          <w:rPr>
            <w:rStyle w:val="Hyperlink"/>
            <w:sz w:val="18"/>
            <w:szCs w:val="18"/>
            <w:lang w:val="ru-RU"/>
          </w:rPr>
          <w:t>-</w:t>
        </w:r>
        <w:r w:rsidRPr="008B54A7">
          <w:rPr>
            <w:rStyle w:val="Hyperlink"/>
            <w:sz w:val="18"/>
            <w:szCs w:val="18"/>
          </w:rPr>
          <w:t>vrd</w:t>
        </w:r>
        <w:r w:rsidRPr="008B54A7">
          <w:rPr>
            <w:rStyle w:val="Hyperlink"/>
            <w:sz w:val="18"/>
            <w:szCs w:val="18"/>
            <w:lang w:val="ru-RU"/>
          </w:rPr>
          <w:t>-</w:t>
        </w:r>
        <w:r w:rsidRPr="008B54A7">
          <w:rPr>
            <w:rStyle w:val="Hyperlink"/>
            <w:sz w:val="18"/>
            <w:szCs w:val="18"/>
          </w:rPr>
          <w:t>ni</w:t>
        </w:r>
        <w:r w:rsidRPr="008B54A7">
          <w:rPr>
            <w:rStyle w:val="Hyperlink"/>
            <w:sz w:val="18"/>
            <w:szCs w:val="18"/>
            <w:lang w:val="ru-RU"/>
          </w:rPr>
          <w:t>-</w:t>
        </w:r>
        <w:r w:rsidRPr="008B54A7">
          <w:rPr>
            <w:rStyle w:val="Hyperlink"/>
            <w:sz w:val="18"/>
            <w:szCs w:val="18"/>
          </w:rPr>
          <w:t>pr</w:t>
        </w:r>
        <w:r w:rsidRPr="008B54A7">
          <w:rPr>
            <w:rStyle w:val="Hyperlink"/>
            <w:sz w:val="18"/>
            <w:szCs w:val="18"/>
            <w:lang w:val="ru-RU"/>
          </w:rPr>
          <w:t>-</w:t>
        </w:r>
        <w:r w:rsidRPr="008B54A7">
          <w:rPr>
            <w:rStyle w:val="Hyperlink"/>
            <w:sz w:val="18"/>
            <w:szCs w:val="18"/>
          </w:rPr>
          <w:t>pus</w:t>
        </w:r>
        <w:r w:rsidRPr="008B54A7">
          <w:rPr>
            <w:rStyle w:val="Hyperlink"/>
            <w:sz w:val="18"/>
            <w:szCs w:val="18"/>
            <w:lang w:val="ru-RU"/>
          </w:rPr>
          <w:t>-</w:t>
        </w:r>
        <w:r w:rsidRPr="008B54A7">
          <w:rPr>
            <w:rStyle w:val="Hyperlink"/>
            <w:sz w:val="18"/>
            <w:szCs w:val="18"/>
          </w:rPr>
          <w:t>i</w:t>
        </w:r>
        <w:r w:rsidRPr="008B54A7">
          <w:rPr>
            <w:rStyle w:val="Hyperlink"/>
            <w:sz w:val="18"/>
            <w:szCs w:val="18"/>
            <w:lang w:val="ru-RU"/>
          </w:rPr>
          <w:t>-</w:t>
        </w:r>
        <w:r w:rsidRPr="008B54A7">
          <w:rPr>
            <w:rStyle w:val="Hyperlink"/>
            <w:sz w:val="18"/>
            <w:szCs w:val="18"/>
          </w:rPr>
          <w:t>u</w:t>
        </w:r>
        <w:r w:rsidRPr="008B54A7">
          <w:rPr>
            <w:rStyle w:val="Hyperlink"/>
            <w:sz w:val="18"/>
            <w:szCs w:val="18"/>
            <w:lang w:val="ru-RU"/>
          </w:rPr>
          <w:t>-</w:t>
        </w:r>
        <w:r w:rsidRPr="008B54A7">
          <w:rPr>
            <w:rStyle w:val="Hyperlink"/>
            <w:sz w:val="18"/>
            <w:szCs w:val="18"/>
          </w:rPr>
          <w:t>r</w:t>
        </w:r>
        <w:r w:rsidRPr="008B54A7">
          <w:rPr>
            <w:rStyle w:val="Hyperlink"/>
            <w:sz w:val="18"/>
            <w:szCs w:val="18"/>
            <w:lang w:val="ru-RU"/>
          </w:rPr>
          <w:t>-</w:t>
        </w:r>
        <w:r w:rsidRPr="008B54A7">
          <w:rPr>
            <w:rStyle w:val="Hyperlink"/>
            <w:sz w:val="18"/>
            <w:szCs w:val="18"/>
          </w:rPr>
          <w:t>du</w:t>
        </w:r>
        <w:r w:rsidRPr="008B54A7">
          <w:rPr>
            <w:rStyle w:val="Hyperlink"/>
            <w:sz w:val="18"/>
            <w:szCs w:val="18"/>
            <w:lang w:val="ru-RU"/>
          </w:rPr>
          <w:t>-</w:t>
        </w:r>
        <w:r w:rsidRPr="008B54A7">
          <w:rPr>
            <w:rStyle w:val="Hyperlink"/>
            <w:sz w:val="18"/>
            <w:szCs w:val="18"/>
          </w:rPr>
          <w:t>n</w:t>
        </w:r>
        <w:r w:rsidRPr="008B54A7">
          <w:rPr>
            <w:rStyle w:val="Hyperlink"/>
            <w:sz w:val="18"/>
            <w:szCs w:val="18"/>
            <w:lang w:val="ru-RU"/>
          </w:rPr>
          <w:t>-</w:t>
        </w:r>
        <w:r w:rsidRPr="008B54A7">
          <w:rPr>
            <w:rStyle w:val="Hyperlink"/>
            <w:sz w:val="18"/>
            <w:szCs w:val="18"/>
          </w:rPr>
          <w:t>dl</w:t>
        </w:r>
        <w:r w:rsidRPr="008B54A7">
          <w:rPr>
            <w:rStyle w:val="Hyperlink"/>
            <w:sz w:val="18"/>
            <w:szCs w:val="18"/>
            <w:lang w:val="ru-RU"/>
          </w:rPr>
          <w:t>-</w:t>
        </w:r>
        <w:r w:rsidRPr="008B54A7">
          <w:rPr>
            <w:rStyle w:val="Hyperlink"/>
            <w:sz w:val="18"/>
            <w:szCs w:val="18"/>
          </w:rPr>
          <w:t>znih</w:t>
        </w:r>
        <w:r w:rsidRPr="008B54A7">
          <w:rPr>
            <w:rStyle w:val="Hyperlink"/>
            <w:sz w:val="18"/>
            <w:szCs w:val="18"/>
            <w:lang w:val="ru-RU"/>
          </w:rPr>
          <w:t>-</w:t>
        </w:r>
        <w:r w:rsidRPr="008B54A7">
          <w:rPr>
            <w:rStyle w:val="Hyperlink"/>
            <w:sz w:val="18"/>
            <w:szCs w:val="18"/>
          </w:rPr>
          <w:t>u</w:t>
        </w:r>
        <w:r w:rsidRPr="008B54A7">
          <w:rPr>
            <w:rStyle w:val="Hyperlink"/>
            <w:sz w:val="18"/>
            <w:szCs w:val="18"/>
            <w:lang w:val="ru-RU"/>
          </w:rPr>
          <w:t>-</w:t>
        </w:r>
        <w:r w:rsidRPr="008B54A7">
          <w:rPr>
            <w:rStyle w:val="Hyperlink"/>
            <w:sz w:val="18"/>
            <w:szCs w:val="18"/>
          </w:rPr>
          <w:t>bl</w:t>
        </w:r>
        <w:r w:rsidRPr="008B54A7">
          <w:rPr>
            <w:rStyle w:val="Hyperlink"/>
            <w:sz w:val="18"/>
            <w:szCs w:val="18"/>
            <w:lang w:val="ru-RU"/>
          </w:rPr>
          <w:t>-</w:t>
        </w:r>
        <w:r w:rsidRPr="008B54A7">
          <w:rPr>
            <w:rStyle w:val="Hyperlink"/>
            <w:sz w:val="18"/>
            <w:szCs w:val="18"/>
          </w:rPr>
          <w:t>s</w:t>
        </w:r>
        <w:r w:rsidRPr="008B54A7">
          <w:rPr>
            <w:rStyle w:val="Hyperlink"/>
            <w:sz w:val="18"/>
            <w:szCs w:val="18"/>
            <w:lang w:val="ru-RU"/>
          </w:rPr>
          <w:t>-</w:t>
        </w:r>
        <w:r w:rsidRPr="008B54A7">
          <w:rPr>
            <w:rStyle w:val="Hyperlink"/>
            <w:sz w:val="18"/>
            <w:szCs w:val="18"/>
          </w:rPr>
          <w:t>i</w:t>
        </w:r>
        <w:r w:rsidRPr="008B54A7">
          <w:rPr>
            <w:rStyle w:val="Hyperlink"/>
            <w:sz w:val="18"/>
            <w:szCs w:val="18"/>
            <w:lang w:val="ru-RU"/>
          </w:rPr>
          <w:t>-</w:t>
        </w:r>
        <w:r w:rsidRPr="008B54A7">
          <w:rPr>
            <w:rStyle w:val="Hyperlink"/>
            <w:sz w:val="18"/>
            <w:szCs w:val="18"/>
          </w:rPr>
          <w:t>z</w:t>
        </w:r>
        <w:r w:rsidRPr="008B54A7">
          <w:rPr>
            <w:rStyle w:val="Hyperlink"/>
            <w:sz w:val="18"/>
            <w:szCs w:val="18"/>
            <w:lang w:val="ru-RU"/>
          </w:rPr>
          <w:t>-</w:t>
        </w:r>
        <w:r w:rsidRPr="008B54A7">
          <w:rPr>
            <w:rStyle w:val="Hyperlink"/>
            <w:sz w:val="18"/>
            <w:szCs w:val="18"/>
          </w:rPr>
          <w:t>sh</w:t>
        </w:r>
        <w:r w:rsidRPr="008B54A7">
          <w:rPr>
            <w:rStyle w:val="Hyperlink"/>
            <w:sz w:val="18"/>
            <w:szCs w:val="18"/>
            <w:lang w:val="ru-RU"/>
          </w:rPr>
          <w:t>-</w:t>
        </w:r>
        <w:r w:rsidRPr="008B54A7">
          <w:rPr>
            <w:rStyle w:val="Hyperlink"/>
            <w:sz w:val="18"/>
            <w:szCs w:val="18"/>
          </w:rPr>
          <w:t>i</w:t>
        </w:r>
        <w:r w:rsidRPr="008B54A7">
          <w:rPr>
            <w:rStyle w:val="Hyperlink"/>
            <w:sz w:val="18"/>
            <w:szCs w:val="18"/>
            <w:lang w:val="ru-RU"/>
          </w:rPr>
          <w:t>-</w:t>
        </w:r>
        <w:r w:rsidRPr="008B54A7">
          <w:rPr>
            <w:rStyle w:val="Hyperlink"/>
            <w:sz w:val="18"/>
            <w:szCs w:val="18"/>
          </w:rPr>
          <w:t>zr</w:t>
        </w:r>
        <w:r w:rsidRPr="008B54A7">
          <w:rPr>
            <w:rStyle w:val="Hyperlink"/>
            <w:sz w:val="18"/>
            <w:szCs w:val="18"/>
            <w:lang w:val="ru-RU"/>
          </w:rPr>
          <w:t>-</w:t>
        </w:r>
        <w:r w:rsidRPr="008B54A7">
          <w:rPr>
            <w:rStyle w:val="Hyperlink"/>
            <w:sz w:val="18"/>
            <w:szCs w:val="18"/>
          </w:rPr>
          <w:t>v</w:t>
        </w:r>
        <w:r w:rsidRPr="008B54A7">
          <w:rPr>
            <w:rStyle w:val="Hyperlink"/>
            <w:sz w:val="18"/>
            <w:szCs w:val="18"/>
            <w:lang w:val="ru-RU"/>
          </w:rPr>
          <w:t>-</w:t>
        </w:r>
        <w:r w:rsidRPr="008B54A7">
          <w:rPr>
            <w:rStyle w:val="Hyperlink"/>
            <w:sz w:val="18"/>
            <w:szCs w:val="18"/>
          </w:rPr>
          <w:t>u</w:t>
        </w:r>
        <w:r w:rsidRPr="008B54A7">
          <w:rPr>
            <w:rStyle w:val="Hyperlink"/>
            <w:sz w:val="18"/>
            <w:szCs w:val="18"/>
            <w:lang w:val="ru-RU"/>
          </w:rPr>
          <w:t>-</w:t>
        </w:r>
        <w:r w:rsidRPr="008B54A7">
          <w:rPr>
            <w:rStyle w:val="Hyperlink"/>
            <w:sz w:val="18"/>
            <w:szCs w:val="18"/>
          </w:rPr>
          <w:t>sluc</w:t>
        </w:r>
        <w:r w:rsidRPr="008B54A7">
          <w:rPr>
            <w:rStyle w:val="Hyperlink"/>
            <w:sz w:val="18"/>
            <w:szCs w:val="18"/>
            <w:lang w:val="ru-RU"/>
          </w:rPr>
          <w:t>-</w:t>
        </w:r>
        <w:r w:rsidRPr="008B54A7">
          <w:rPr>
            <w:rStyle w:val="Hyperlink"/>
            <w:sz w:val="18"/>
            <w:szCs w:val="18"/>
          </w:rPr>
          <w:t>vi</w:t>
        </w:r>
        <w:r w:rsidRPr="008B54A7">
          <w:rPr>
            <w:rStyle w:val="Hyperlink"/>
            <w:sz w:val="18"/>
            <w:szCs w:val="18"/>
            <w:lang w:val="ru-RU"/>
          </w:rPr>
          <w:t>-</w:t>
        </w:r>
        <w:r w:rsidRPr="008B54A7">
          <w:rPr>
            <w:rStyle w:val="Hyperlink"/>
            <w:sz w:val="18"/>
            <w:szCs w:val="18"/>
          </w:rPr>
          <w:t>p</w:t>
        </w:r>
        <w:r w:rsidRPr="008B54A7">
          <w:rPr>
            <w:rStyle w:val="Hyperlink"/>
            <w:sz w:val="18"/>
            <w:szCs w:val="18"/>
            <w:lang w:val="ru-RU"/>
          </w:rPr>
          <w:t>-</w:t>
        </w:r>
        <w:r w:rsidRPr="008B54A7">
          <w:rPr>
            <w:rStyle w:val="Hyperlink"/>
            <w:sz w:val="18"/>
            <w:szCs w:val="18"/>
          </w:rPr>
          <w:t>r</w:t>
        </w:r>
        <w:r w:rsidRPr="008B54A7">
          <w:rPr>
            <w:rStyle w:val="Hyperlink"/>
            <w:sz w:val="18"/>
            <w:szCs w:val="18"/>
            <w:lang w:val="ru-RU"/>
          </w:rPr>
          <w:t>-</w:t>
        </w:r>
        <w:r w:rsidRPr="008B54A7">
          <w:rPr>
            <w:rStyle w:val="Hyperlink"/>
            <w:sz w:val="18"/>
            <w:szCs w:val="18"/>
          </w:rPr>
          <w:t>dicn</w:t>
        </w:r>
        <w:r w:rsidRPr="008B54A7">
          <w:rPr>
            <w:rStyle w:val="Hyperlink"/>
            <w:sz w:val="18"/>
            <w:szCs w:val="18"/>
            <w:lang w:val="ru-RU"/>
          </w:rPr>
          <w:t>-</w:t>
        </w:r>
        <w:r w:rsidRPr="008B54A7">
          <w:rPr>
            <w:rStyle w:val="Hyperlink"/>
            <w:sz w:val="18"/>
            <w:szCs w:val="18"/>
          </w:rPr>
          <w:t>g</w:t>
        </w:r>
        <w:r w:rsidRPr="008B54A7">
          <w:rPr>
            <w:rStyle w:val="Hyperlink"/>
            <w:sz w:val="18"/>
            <w:szCs w:val="18"/>
            <w:lang w:val="ru-RU"/>
          </w:rPr>
          <w:t>-</w:t>
        </w:r>
        <w:r w:rsidRPr="008B54A7">
          <w:rPr>
            <w:rStyle w:val="Hyperlink"/>
            <w:sz w:val="18"/>
            <w:szCs w:val="18"/>
          </w:rPr>
          <w:t>i</w:t>
        </w:r>
        <w:r w:rsidRPr="008B54A7">
          <w:rPr>
            <w:rStyle w:val="Hyperlink"/>
            <w:sz w:val="18"/>
            <w:szCs w:val="18"/>
            <w:lang w:val="ru-RU"/>
          </w:rPr>
          <w:t>-</w:t>
        </w:r>
        <w:r w:rsidRPr="008B54A7">
          <w:rPr>
            <w:rStyle w:val="Hyperlink"/>
            <w:sz w:val="18"/>
            <w:szCs w:val="18"/>
          </w:rPr>
          <w:t>p</w:t>
        </w:r>
        <w:r w:rsidRPr="008B54A7">
          <w:rPr>
            <w:rStyle w:val="Hyperlink"/>
            <w:sz w:val="18"/>
            <w:szCs w:val="18"/>
            <w:lang w:val="ru-RU"/>
          </w:rPr>
          <w:t>-</w:t>
        </w:r>
        <w:r w:rsidRPr="008B54A7">
          <w:rPr>
            <w:rStyle w:val="Hyperlink"/>
            <w:sz w:val="18"/>
            <w:szCs w:val="18"/>
          </w:rPr>
          <w:t>r</w:t>
        </w:r>
        <w:r w:rsidRPr="008B54A7">
          <w:rPr>
            <w:rStyle w:val="Hyperlink"/>
            <w:sz w:val="18"/>
            <w:szCs w:val="18"/>
            <w:lang w:val="ru-RU"/>
          </w:rPr>
          <w:t>-</w:t>
        </w:r>
        <w:r w:rsidRPr="008B54A7">
          <w:rPr>
            <w:rStyle w:val="Hyperlink"/>
            <w:sz w:val="18"/>
            <w:szCs w:val="18"/>
          </w:rPr>
          <w:t>n</w:t>
        </w:r>
        <w:r w:rsidRPr="008B54A7">
          <w:rPr>
            <w:rStyle w:val="Hyperlink"/>
            <w:sz w:val="18"/>
            <w:szCs w:val="18"/>
            <w:lang w:val="ru-RU"/>
          </w:rPr>
          <w:t>-</w:t>
        </w:r>
        <w:r w:rsidRPr="008B54A7">
          <w:rPr>
            <w:rStyle w:val="Hyperlink"/>
            <w:sz w:val="18"/>
            <w:szCs w:val="18"/>
          </w:rPr>
          <w:t>rs</w:t>
        </w:r>
        <w:r w:rsidRPr="008B54A7">
          <w:rPr>
            <w:rStyle w:val="Hyperlink"/>
            <w:sz w:val="18"/>
            <w:szCs w:val="18"/>
            <w:lang w:val="ru-RU"/>
          </w:rPr>
          <w:t>-</w:t>
        </w:r>
        <w:r w:rsidRPr="008B54A7">
          <w:rPr>
            <w:rStyle w:val="Hyperlink"/>
            <w:sz w:val="18"/>
            <w:szCs w:val="18"/>
          </w:rPr>
          <w:t>g</w:t>
        </w:r>
        <w:r w:rsidRPr="008B54A7">
          <w:rPr>
            <w:rStyle w:val="Hyperlink"/>
            <w:sz w:val="18"/>
            <w:szCs w:val="18"/>
            <w:lang w:val="ru-RU"/>
          </w:rPr>
          <w:t>-</w:t>
        </w:r>
        <w:r w:rsidRPr="008B54A7">
          <w:rPr>
            <w:rStyle w:val="Hyperlink"/>
            <w:sz w:val="18"/>
            <w:szCs w:val="18"/>
          </w:rPr>
          <w:t>n</w:t>
        </w:r>
        <w:r w:rsidRPr="008B54A7">
          <w:rPr>
            <w:rStyle w:val="Hyperlink"/>
            <w:sz w:val="18"/>
            <w:szCs w:val="18"/>
            <w:lang w:val="ru-RU"/>
          </w:rPr>
          <w:t>-</w:t>
        </w:r>
        <w:r w:rsidRPr="008B54A7">
          <w:rPr>
            <w:rStyle w:val="Hyperlink"/>
            <w:sz w:val="18"/>
            <w:szCs w:val="18"/>
          </w:rPr>
          <w:t>silj</w:t>
        </w:r>
      </w:hyperlink>
      <w:r>
        <w:rPr>
          <w:rStyle w:val="Hyperlink"/>
          <w:sz w:val="18"/>
          <w:szCs w:val="18"/>
          <w:lang w:val="sr-Cyrl-RS"/>
        </w:rPr>
        <w:t xml:space="preserve">. </w:t>
      </w:r>
    </w:p>
  </w:footnote>
  <w:footnote w:id="30">
    <w:p w14:paraId="5886C396" w14:textId="77777777" w:rsidR="003103E0" w:rsidRPr="000C2BA4" w:rsidRDefault="003103E0" w:rsidP="003E7CE1">
      <w:pPr>
        <w:pStyle w:val="FootnoteText"/>
        <w:ind w:firstLine="0"/>
        <w:rPr>
          <w:lang w:val="sr-Cyrl-RS"/>
        </w:rPr>
      </w:pPr>
      <w:r w:rsidRPr="000C2BA4">
        <w:rPr>
          <w:rStyle w:val="FootnoteReference"/>
        </w:rPr>
        <w:footnoteRef/>
      </w:r>
      <w:r w:rsidRPr="000C2BA4">
        <w:t xml:space="preserve"> Извештаји Заштитника грађан</w:t>
      </w:r>
      <w:r>
        <w:t>а за Комитет УН за елиминацију дискриминације жена, ГРЕВИО</w:t>
      </w:r>
      <w:r>
        <w:rPr>
          <w:lang w:val="sr-Cyrl-RS"/>
        </w:rPr>
        <w:t xml:space="preserve"> комитет</w:t>
      </w:r>
      <w:r>
        <w:t>, као</w:t>
      </w:r>
      <w:r w:rsidRPr="000C2BA4">
        <w:t xml:space="preserve"> и </w:t>
      </w:r>
      <w:r w:rsidRPr="000C2BA4">
        <w:rPr>
          <w:lang w:val="sr-Cyrl-RS"/>
        </w:rPr>
        <w:t xml:space="preserve">за </w:t>
      </w:r>
      <w:r>
        <w:rPr>
          <w:lang w:val="sr-Cyrl-RS"/>
        </w:rPr>
        <w:t>И</w:t>
      </w:r>
      <w:r w:rsidRPr="000C2BA4">
        <w:rPr>
          <w:lang w:val="sr-Cyrl-RS"/>
        </w:rPr>
        <w:t>звештај</w:t>
      </w:r>
      <w:r w:rsidRPr="000C2BA4">
        <w:t xml:space="preserve"> </w:t>
      </w:r>
      <w:r w:rsidRPr="000C2BA4">
        <w:rPr>
          <w:lang w:val="sr-Cyrl-RS"/>
        </w:rPr>
        <w:t>Европске комисије</w:t>
      </w:r>
      <w:r w:rsidRPr="000C2BA4">
        <w:t xml:space="preserve"> о </w:t>
      </w:r>
      <w:r w:rsidRPr="000C2BA4">
        <w:rPr>
          <w:lang w:val="sr-Cyrl-RS"/>
        </w:rPr>
        <w:t>напретку</w:t>
      </w:r>
      <w:r w:rsidRPr="001F3334">
        <w:rPr>
          <w:lang w:val="sr-Cyrl-RS"/>
        </w:rPr>
        <w:t>.</w:t>
      </w:r>
    </w:p>
  </w:footnote>
  <w:footnote w:id="31">
    <w:p w14:paraId="450A2B1C" w14:textId="77777777" w:rsidR="003103E0" w:rsidRPr="00F255B9" w:rsidRDefault="003103E0" w:rsidP="003E7CE1">
      <w:pPr>
        <w:pStyle w:val="FootnoteText"/>
        <w:ind w:firstLine="0"/>
        <w:rPr>
          <w:lang w:val="sr-Cyrl-RS"/>
        </w:rPr>
      </w:pPr>
      <w:r>
        <w:rPr>
          <w:rStyle w:val="FootnoteReference"/>
        </w:rPr>
        <w:footnoteRef/>
      </w:r>
      <w:r>
        <w:t xml:space="preserve"> </w:t>
      </w:r>
      <w:r>
        <w:rPr>
          <w:lang w:val="sr-Cyrl-RS"/>
        </w:rPr>
        <w:t>Доступно на:</w:t>
      </w:r>
      <w:r>
        <w:t xml:space="preserve"> </w:t>
      </w:r>
      <w:hyperlink r:id="rId17" w:history="1">
        <w:r w:rsidRPr="009925BF">
          <w:rPr>
            <w:rStyle w:val="Hyperlink"/>
          </w:rPr>
          <w:t>https://www.srbija.gov.rs/dokument/45678/strategije.php</w:t>
        </w:r>
      </w:hyperlink>
      <w:r>
        <w:rPr>
          <w:lang w:val="sr-Cyrl-RS"/>
        </w:rPr>
        <w:t xml:space="preserve">. </w:t>
      </w:r>
    </w:p>
  </w:footnote>
  <w:footnote w:id="32">
    <w:p w14:paraId="3224A4F1" w14:textId="77777777" w:rsidR="003103E0" w:rsidRPr="00F73297" w:rsidRDefault="003103E0" w:rsidP="003E7CE1">
      <w:pPr>
        <w:pStyle w:val="FootnoteText"/>
        <w:ind w:firstLine="0"/>
        <w:rPr>
          <w:lang w:val="sr-Cyrl-RS"/>
        </w:rPr>
      </w:pPr>
      <w:r>
        <w:rPr>
          <w:rStyle w:val="FootnoteReference"/>
        </w:rPr>
        <w:footnoteRef/>
      </w:r>
      <w:r>
        <w:t xml:space="preserve"> </w:t>
      </w:r>
      <w:r>
        <w:rPr>
          <w:lang w:val="sr-Cyrl-RS"/>
        </w:rPr>
        <w:t>„</w:t>
      </w:r>
      <w:r>
        <w:t>Службени гласник</w:t>
      </w:r>
      <w:r w:rsidRPr="00F271D3">
        <w:t xml:space="preserve"> </w:t>
      </w:r>
      <w:r>
        <w:t>РС</w:t>
      </w:r>
      <w:r>
        <w:rPr>
          <w:lang w:val="sr-Cyrl-RS"/>
        </w:rPr>
        <w:t>“</w:t>
      </w:r>
      <w:r w:rsidRPr="00F271D3">
        <w:t xml:space="preserve">, </w:t>
      </w:r>
      <w:r>
        <w:t>бр</w:t>
      </w:r>
      <w:r>
        <w:rPr>
          <w:lang w:val="sr-Cyrl-RS"/>
        </w:rPr>
        <w:t>ој</w:t>
      </w:r>
      <w:r w:rsidRPr="00F271D3">
        <w:t xml:space="preserve"> 113/17</w:t>
      </w:r>
      <w:r>
        <w:rPr>
          <w:lang w:val="sr-Cyrl-RS"/>
        </w:rPr>
        <w:t>.</w:t>
      </w:r>
    </w:p>
  </w:footnote>
  <w:footnote w:id="33">
    <w:p w14:paraId="42D88E3D" w14:textId="77777777" w:rsidR="003103E0" w:rsidRPr="00F255B9" w:rsidRDefault="003103E0" w:rsidP="003E7CE1">
      <w:pPr>
        <w:pStyle w:val="FootnoteText"/>
        <w:ind w:firstLine="0"/>
        <w:rPr>
          <w:lang w:val="sr-Cyrl-RS"/>
        </w:rPr>
      </w:pPr>
      <w:r>
        <w:rPr>
          <w:rStyle w:val="FootnoteReference"/>
        </w:rPr>
        <w:footnoteRef/>
      </w:r>
      <w:r>
        <w:t xml:space="preserve"> </w:t>
      </w:r>
      <w:r>
        <w:rPr>
          <w:lang w:val="sr-Cyrl-RS"/>
        </w:rPr>
        <w:t xml:space="preserve"> Доступно на:</w:t>
      </w:r>
      <w:r>
        <w:t xml:space="preserve"> </w:t>
      </w:r>
      <w:hyperlink r:id="rId18" w:history="1">
        <w:r w:rsidRPr="0037252C">
          <w:rPr>
            <w:rStyle w:val="Hyperlink"/>
          </w:rPr>
          <w:t>http://www.ombudsman.rs/index.php/izvestaji/godisnji-izvestaji</w:t>
        </w:r>
      </w:hyperlink>
      <w:r>
        <w:rPr>
          <w:rStyle w:val="Hyperlink"/>
          <w:lang w:val="sr-Cyrl-RS"/>
        </w:rPr>
        <w:t xml:space="preserve">. </w:t>
      </w:r>
    </w:p>
  </w:footnote>
  <w:footnote w:id="34">
    <w:p w14:paraId="08D58817" w14:textId="77777777" w:rsidR="003103E0" w:rsidRPr="009A7491" w:rsidRDefault="003103E0" w:rsidP="003E7CE1">
      <w:pPr>
        <w:pStyle w:val="FootnoteText"/>
        <w:ind w:firstLine="0"/>
        <w:rPr>
          <w:lang w:val="sr-Cyrl-RS"/>
        </w:rPr>
      </w:pPr>
      <w:r>
        <w:rPr>
          <w:rStyle w:val="FootnoteReference"/>
        </w:rPr>
        <w:footnoteRef/>
      </w:r>
      <w:r>
        <w:t xml:space="preserve"> </w:t>
      </w:r>
      <w:r>
        <w:rPr>
          <w:lang w:val="sr-Cyrl-RS"/>
        </w:rPr>
        <w:t>Мишљење Заштитника грађана бр. 183-25/2017 дел. бр. 37867 од 13. октобра 2017. године.</w:t>
      </w:r>
    </w:p>
  </w:footnote>
  <w:footnote w:id="35">
    <w:p w14:paraId="02D28A3D" w14:textId="77777777" w:rsidR="003103E0" w:rsidRPr="009A7491" w:rsidRDefault="003103E0" w:rsidP="003E7CE1">
      <w:pPr>
        <w:pStyle w:val="FootnoteText"/>
        <w:ind w:firstLine="0"/>
        <w:rPr>
          <w:lang w:val="sr-Cyrl-RS"/>
        </w:rPr>
      </w:pPr>
      <w:r>
        <w:rPr>
          <w:rStyle w:val="FootnoteReference"/>
        </w:rPr>
        <w:footnoteRef/>
      </w:r>
      <w:r>
        <w:t xml:space="preserve"> </w:t>
      </w:r>
      <w:r>
        <w:rPr>
          <w:lang w:val="sr-Cyrl-RS"/>
        </w:rPr>
        <w:t>Мишљење Заштитника грађана бр. 183-25/2017 дел. бр. 37867 од 13. октобра 2017. године.</w:t>
      </w:r>
    </w:p>
  </w:footnote>
  <w:footnote w:id="36">
    <w:p w14:paraId="620DFC42" w14:textId="77777777" w:rsidR="003103E0" w:rsidRPr="009A7491" w:rsidRDefault="003103E0" w:rsidP="003E7CE1">
      <w:pPr>
        <w:pStyle w:val="FootnoteText"/>
        <w:ind w:firstLine="0"/>
        <w:rPr>
          <w:lang w:val="sr-Cyrl-RS"/>
        </w:rPr>
      </w:pPr>
      <w:r>
        <w:rPr>
          <w:rStyle w:val="FootnoteReference"/>
        </w:rPr>
        <w:footnoteRef/>
      </w:r>
      <w:r>
        <w:t xml:space="preserve"> </w:t>
      </w:r>
      <w:r>
        <w:rPr>
          <w:lang w:val="sr-Cyrl-RS"/>
        </w:rPr>
        <w:t>Мишљење Заштитника грађана бр. 183-25/2017 дел. бр. 37867 од 13. октобра 2017. године.</w:t>
      </w:r>
    </w:p>
  </w:footnote>
  <w:footnote w:id="37">
    <w:p w14:paraId="4D934F5D" w14:textId="77777777" w:rsidR="003103E0" w:rsidRPr="00A27D7E" w:rsidRDefault="003103E0" w:rsidP="003E7CE1">
      <w:pPr>
        <w:pStyle w:val="FootnoteText"/>
        <w:ind w:firstLine="0"/>
        <w:rPr>
          <w:lang w:val="sr-Latn-RS"/>
        </w:rPr>
      </w:pPr>
      <w:r>
        <w:rPr>
          <w:rStyle w:val="FootnoteReference"/>
        </w:rPr>
        <w:footnoteRef/>
      </w:r>
      <w:r>
        <w:rPr>
          <w:lang w:val="sr-Cyrl-RS"/>
        </w:rPr>
        <w:t xml:space="preserve"> Доступно на: </w:t>
      </w:r>
      <w:hyperlink r:id="rId19" w:history="1">
        <w:r w:rsidRPr="00DA47C7">
          <w:rPr>
            <w:rStyle w:val="Hyperlink"/>
            <w:lang w:val="sr-Cyrl-RS"/>
          </w:rPr>
          <w:t>https://www.ombudsman.rs/index.php/2012-02-07-14-03-33/5977-n-dl-zni-rg-ni-d-b-zb-d-ispl-u-n-n-d-z-r-d-pri-uzi-lj-sh-uv-s-v-ru-u-pr-v-n-n-n-du-z-r-d-zb-g-rudnic-g-b-l-v-nj-i-dsus-v-s-r-d-zb-g-p-r-d-n-g-d-i-p-s-bn-n-g-d</w:t>
        </w:r>
      </w:hyperlink>
      <w:r>
        <w:rPr>
          <w:rStyle w:val="Hyperlink"/>
          <w:lang w:val="sr-Cyrl-RS"/>
        </w:rPr>
        <w:t xml:space="preserve">. </w:t>
      </w:r>
      <w:r>
        <w:rPr>
          <w:lang w:val="sr-Latn-RS"/>
        </w:rPr>
        <w:t xml:space="preserve"> </w:t>
      </w:r>
    </w:p>
  </w:footnote>
  <w:footnote w:id="38">
    <w:p w14:paraId="27587608" w14:textId="77777777" w:rsidR="003103E0" w:rsidRPr="00AD7BA9" w:rsidRDefault="003103E0" w:rsidP="00E33D6B">
      <w:pPr>
        <w:pStyle w:val="FootnoteText"/>
        <w:ind w:firstLine="0"/>
        <w:jc w:val="left"/>
        <w:rPr>
          <w:lang w:val="sr-Cyrl-RS"/>
        </w:rPr>
      </w:pPr>
      <w:r>
        <w:rPr>
          <w:rStyle w:val="FootnoteReference"/>
        </w:rPr>
        <w:footnoteRef/>
      </w:r>
      <w:r>
        <w:t xml:space="preserve"> </w:t>
      </w:r>
      <w:r>
        <w:rPr>
          <w:lang w:val="sr-Cyrl-RS"/>
        </w:rPr>
        <w:t xml:space="preserve">Доступно на: </w:t>
      </w:r>
      <w:hyperlink r:id="rId20" w:history="1">
        <w:r w:rsidRPr="009925BF">
          <w:rPr>
            <w:rStyle w:val="Hyperlink"/>
            <w:lang w:val="sr-Cyrl-RS"/>
          </w:rPr>
          <w:t>https://www.rodnaravnopravnost.rs/index.php?option=com_content&amp;view=featured&amp;Itemid=2</w:t>
        </w:r>
      </w:hyperlink>
      <w:r>
        <w:rPr>
          <w:lang w:val="sr-Cyrl-RS"/>
        </w:rPr>
        <w:t xml:space="preserve">. </w:t>
      </w:r>
    </w:p>
  </w:footnote>
  <w:footnote w:id="39">
    <w:p w14:paraId="07B4E32E" w14:textId="77777777" w:rsidR="003103E0" w:rsidRPr="00F255B9" w:rsidRDefault="003103E0" w:rsidP="003E7CE1">
      <w:pPr>
        <w:pStyle w:val="FootnoteText"/>
        <w:ind w:firstLine="0"/>
        <w:rPr>
          <w:lang w:val="sr-Cyrl-RS"/>
        </w:rPr>
      </w:pPr>
      <w:r w:rsidRPr="00200D46">
        <w:rPr>
          <w:rStyle w:val="FootnoteReference"/>
        </w:rPr>
        <w:footnoteRef/>
      </w:r>
      <w:r w:rsidRPr="00200D46">
        <w:t xml:space="preserve"> </w:t>
      </w:r>
      <w:r w:rsidRPr="00200D46">
        <w:rPr>
          <w:lang w:val="sr-Cyrl-RS"/>
        </w:rPr>
        <w:t>Доступно на:</w:t>
      </w:r>
      <w:r w:rsidRPr="00200D46">
        <w:t xml:space="preserve"> </w:t>
      </w:r>
      <w:hyperlink r:id="rId21" w:history="1">
        <w:r w:rsidRPr="009925BF">
          <w:rPr>
            <w:rStyle w:val="Hyperlink"/>
          </w:rPr>
          <w:t>https://www.srbija.gov.rs/dokument/45678/strategije.php</w:t>
        </w:r>
      </w:hyperlink>
      <w:r>
        <w:rPr>
          <w:lang w:val="sr-Cyrl-RS"/>
        </w:rPr>
        <w:t xml:space="preserve">. </w:t>
      </w:r>
    </w:p>
  </w:footnote>
  <w:footnote w:id="40">
    <w:p w14:paraId="417C201F" w14:textId="77777777" w:rsidR="003103E0" w:rsidRPr="00F255B9" w:rsidRDefault="003103E0" w:rsidP="003E7CE1">
      <w:pPr>
        <w:pStyle w:val="FootnoteText"/>
        <w:ind w:firstLine="0"/>
        <w:rPr>
          <w:lang w:val="sr-Cyrl-RS"/>
        </w:rPr>
      </w:pPr>
      <w:r w:rsidRPr="00200D46">
        <w:rPr>
          <w:rStyle w:val="FootnoteReference"/>
        </w:rPr>
        <w:footnoteRef/>
      </w:r>
      <w:r w:rsidRPr="00200D46">
        <w:t xml:space="preserve"> </w:t>
      </w:r>
      <w:r w:rsidRPr="00200D46">
        <w:rPr>
          <w:lang w:val="sr-Cyrl-RS"/>
        </w:rPr>
        <w:t>Доступно на:</w:t>
      </w:r>
      <w:r w:rsidRPr="00200D46">
        <w:t xml:space="preserve"> </w:t>
      </w:r>
      <w:hyperlink r:id="rId22" w:history="1">
        <w:r w:rsidRPr="009925BF">
          <w:rPr>
            <w:rStyle w:val="Hyperlink"/>
          </w:rPr>
          <w:t>https://www.srbija.gov.rs/dokument/45678/strategije.php</w:t>
        </w:r>
      </w:hyperlink>
      <w:r>
        <w:rPr>
          <w:lang w:val="sr-Cyrl-RS"/>
        </w:rPr>
        <w:t xml:space="preserve">. </w:t>
      </w:r>
    </w:p>
  </w:footnote>
  <w:footnote w:id="41">
    <w:p w14:paraId="51E918E2" w14:textId="77777777" w:rsidR="003103E0" w:rsidRPr="00A27D7E" w:rsidRDefault="003103E0" w:rsidP="003E7CE1">
      <w:pPr>
        <w:pStyle w:val="FootnoteText"/>
        <w:ind w:firstLine="0"/>
        <w:rPr>
          <w:lang w:val="sr-Latn-RS"/>
        </w:rPr>
      </w:pPr>
      <w:r>
        <w:rPr>
          <w:rStyle w:val="FootnoteReference"/>
        </w:rPr>
        <w:footnoteRef/>
      </w:r>
      <w:r>
        <w:t xml:space="preserve"> </w:t>
      </w:r>
      <w:r>
        <w:rPr>
          <w:lang w:val="sr-Cyrl-RS"/>
        </w:rPr>
        <w:t xml:space="preserve">Доступно на: </w:t>
      </w:r>
      <w:hyperlink r:id="rId23" w:history="1">
        <w:r w:rsidRPr="00DB3493">
          <w:rPr>
            <w:rStyle w:val="Hyperlink"/>
            <w:lang w:val="sr-Latn-RS"/>
          </w:rPr>
          <w:t>http://ombudsman.rs/index.php/izvestaji/posebnii-izvestaji/5536-p-s-b-n-izv-sh-z-sh-i-ni-gr-d-n-r-pr-du-ivn-zdr-vlju-r-inj-s-pr-p-ru</w:t>
        </w:r>
      </w:hyperlink>
    </w:p>
  </w:footnote>
  <w:footnote w:id="42">
    <w:p w14:paraId="766C64D9" w14:textId="77777777" w:rsidR="003103E0" w:rsidRPr="00F255B9" w:rsidRDefault="003103E0" w:rsidP="003E7CE1">
      <w:pPr>
        <w:pStyle w:val="FootnoteText"/>
        <w:ind w:firstLine="0"/>
        <w:rPr>
          <w:lang w:val="sr-Cyrl-RS"/>
        </w:rPr>
      </w:pPr>
      <w:r>
        <w:rPr>
          <w:rStyle w:val="FootnoteReference"/>
        </w:rPr>
        <w:footnoteRef/>
      </w:r>
      <w:r>
        <w:t xml:space="preserve"> </w:t>
      </w:r>
      <w:r w:rsidRPr="003E567F">
        <w:rPr>
          <w:lang w:val="sr-Cyrl-RS"/>
        </w:rPr>
        <w:t>Доступно на:</w:t>
      </w:r>
      <w:r w:rsidRPr="003E567F">
        <w:t xml:space="preserve"> </w:t>
      </w:r>
      <w:hyperlink r:id="rId24" w:history="1">
        <w:r w:rsidRPr="009925BF">
          <w:rPr>
            <w:rStyle w:val="Hyperlink"/>
          </w:rPr>
          <w:t>https://www.srbija.gov.rs/dokument/45678/strategije.php</w:t>
        </w:r>
      </w:hyperlink>
      <w:r>
        <w:rPr>
          <w:lang w:val="sr-Cyrl-RS"/>
        </w:rPr>
        <w:t xml:space="preserve">. </w:t>
      </w:r>
    </w:p>
  </w:footnote>
  <w:footnote w:id="43">
    <w:p w14:paraId="3765D55D" w14:textId="77777777" w:rsidR="003103E0" w:rsidRPr="000C6ADA" w:rsidRDefault="003103E0" w:rsidP="003E7CE1">
      <w:pPr>
        <w:pStyle w:val="FootnoteText"/>
        <w:ind w:firstLine="0"/>
        <w:rPr>
          <w:lang w:val="sr-Cyrl-RS"/>
        </w:rPr>
      </w:pPr>
      <w:r>
        <w:rPr>
          <w:rStyle w:val="FootnoteReference"/>
        </w:rPr>
        <w:footnoteRef/>
      </w:r>
      <w:r>
        <w:rPr>
          <w:b/>
          <w:bCs/>
        </w:rPr>
        <w:t xml:space="preserve"> </w:t>
      </w:r>
      <w:r>
        <w:rPr>
          <w:rFonts w:eastAsiaTheme="minorHAnsi" w:cstheme="minorBidi"/>
          <w:bCs/>
        </w:rPr>
        <w:t>„</w:t>
      </w:r>
      <w:r w:rsidRPr="000C6ADA">
        <w:rPr>
          <w:rFonts w:eastAsiaTheme="minorHAnsi" w:cstheme="minorBidi"/>
          <w:bCs/>
        </w:rPr>
        <w:t>Сл</w:t>
      </w:r>
      <w:r>
        <w:rPr>
          <w:rFonts w:eastAsiaTheme="minorHAnsi" w:cstheme="minorBidi"/>
          <w:bCs/>
        </w:rPr>
        <w:t xml:space="preserve">ужбени </w:t>
      </w:r>
      <w:r w:rsidRPr="000C6ADA">
        <w:rPr>
          <w:rFonts w:eastAsiaTheme="minorHAnsi" w:cstheme="minorBidi"/>
          <w:bCs/>
        </w:rPr>
        <w:t xml:space="preserve">гласник </w:t>
      </w:r>
      <w:r w:rsidRPr="000C6ADA">
        <w:rPr>
          <w:rFonts w:eastAsiaTheme="minorHAnsi" w:cstheme="minorBidi"/>
          <w:bCs/>
          <w:lang w:val="sr-Cyrl-RS"/>
        </w:rPr>
        <w:t>РС</w:t>
      </w:r>
      <w:r w:rsidRPr="000C6ADA">
        <w:rPr>
          <w:rFonts w:eastAsiaTheme="minorHAnsi" w:cstheme="minorBidi"/>
          <w:bCs/>
        </w:rPr>
        <w:t>", бр</w:t>
      </w:r>
      <w:r>
        <w:rPr>
          <w:rFonts w:eastAsiaTheme="minorHAnsi" w:cstheme="minorBidi"/>
          <w:bCs/>
          <w:lang w:val="sr-Cyrl-RS"/>
        </w:rPr>
        <w:t>ој</w:t>
      </w:r>
      <w:r w:rsidRPr="000C6ADA">
        <w:rPr>
          <w:bCs/>
        </w:rPr>
        <w:t xml:space="preserve"> 87/18</w:t>
      </w:r>
      <w:r>
        <w:rPr>
          <w:bCs/>
          <w:lang w:val="sr-Cyrl-RS"/>
        </w:rPr>
        <w:t>.</w:t>
      </w:r>
      <w:r w:rsidRPr="000C6ADA">
        <w:t xml:space="preserve"> </w:t>
      </w:r>
    </w:p>
  </w:footnote>
  <w:footnote w:id="44">
    <w:p w14:paraId="58B7266D" w14:textId="77777777" w:rsidR="003103E0" w:rsidRPr="003E567F" w:rsidRDefault="003103E0" w:rsidP="003E7CE1">
      <w:pPr>
        <w:pStyle w:val="FootnoteText"/>
        <w:ind w:firstLine="0"/>
        <w:jc w:val="left"/>
        <w:rPr>
          <w:lang w:val="sr-Cyrl-RS"/>
        </w:rPr>
      </w:pPr>
      <w:r w:rsidRPr="003E567F">
        <w:rPr>
          <w:rStyle w:val="FootnoteReference"/>
        </w:rPr>
        <w:footnoteRef/>
      </w:r>
      <w:r>
        <w:rPr>
          <w:lang w:val="sr-Cyrl-RS"/>
        </w:rPr>
        <w:t xml:space="preserve"> </w:t>
      </w:r>
      <w:r w:rsidRPr="003E567F">
        <w:rPr>
          <w:lang w:val="sr-Cyrl-RS"/>
        </w:rPr>
        <w:t xml:space="preserve">Мишљење доступно на: </w:t>
      </w:r>
      <w:hyperlink r:id="rId25" w:history="1">
        <w:r w:rsidRPr="009925BF">
          <w:rPr>
            <w:rStyle w:val="Hyperlink"/>
            <w:lang w:val="sr-Cyrl-RS"/>
          </w:rPr>
          <w:t>https://www.ombudsman.rs/attachments/article/5350/Misljenje%20ZG%20i%20NPM.PDF</w:t>
        </w:r>
      </w:hyperlink>
      <w:r>
        <w:rPr>
          <w:lang w:val="sr-Cyrl-RS"/>
        </w:rPr>
        <w:t xml:space="preserve">. </w:t>
      </w:r>
    </w:p>
  </w:footnote>
  <w:footnote w:id="45">
    <w:p w14:paraId="054A150B" w14:textId="77777777" w:rsidR="003103E0" w:rsidRPr="00F255B9" w:rsidRDefault="003103E0" w:rsidP="003E7CE1">
      <w:pPr>
        <w:pStyle w:val="FootnoteText"/>
        <w:ind w:firstLine="0"/>
        <w:rPr>
          <w:lang w:val="sr-Cyrl-RS"/>
        </w:rPr>
      </w:pPr>
      <w:r w:rsidRPr="003E567F">
        <w:rPr>
          <w:rStyle w:val="FootnoteReference"/>
        </w:rPr>
        <w:footnoteRef/>
      </w:r>
      <w:r w:rsidRPr="003E567F">
        <w:t xml:space="preserve"> </w:t>
      </w:r>
      <w:r>
        <w:rPr>
          <w:rFonts w:eastAsiaTheme="minorHAnsi" w:cstheme="minorBidi"/>
          <w:bCs/>
        </w:rPr>
        <w:t>„Службени</w:t>
      </w:r>
      <w:r w:rsidRPr="003E567F">
        <w:rPr>
          <w:rFonts w:eastAsiaTheme="minorHAnsi" w:cstheme="minorBidi"/>
          <w:bCs/>
        </w:rPr>
        <w:t xml:space="preserve"> гласник </w:t>
      </w:r>
      <w:r w:rsidRPr="003E567F">
        <w:rPr>
          <w:rFonts w:eastAsiaTheme="minorHAnsi" w:cstheme="minorBidi"/>
          <w:bCs/>
          <w:lang w:val="sr-Cyrl-RS"/>
        </w:rPr>
        <w:t>РС</w:t>
      </w:r>
      <w:r>
        <w:rPr>
          <w:rFonts w:eastAsiaTheme="minorHAnsi" w:cstheme="minorBidi"/>
          <w:bCs/>
        </w:rPr>
        <w:t>", број 24/</w:t>
      </w:r>
      <w:r w:rsidRPr="003E567F">
        <w:rPr>
          <w:rFonts w:eastAsiaTheme="minorHAnsi" w:cstheme="minorBidi"/>
          <w:bCs/>
        </w:rPr>
        <w:t>18</w:t>
      </w:r>
      <w:r>
        <w:rPr>
          <w:rFonts w:eastAsiaTheme="minorHAnsi" w:cstheme="minorBidi"/>
          <w:bCs/>
          <w:lang w:val="sr-Cyrl-RS"/>
        </w:rPr>
        <w:t>.</w:t>
      </w:r>
    </w:p>
  </w:footnote>
  <w:footnote w:id="46">
    <w:p w14:paraId="0615FAA0" w14:textId="77777777" w:rsidR="003103E0" w:rsidRPr="00F255B9" w:rsidRDefault="003103E0" w:rsidP="003E7CE1">
      <w:pPr>
        <w:pStyle w:val="FootnoteText"/>
        <w:ind w:firstLine="0"/>
        <w:rPr>
          <w:lang w:val="sr-Cyrl-RS"/>
        </w:rPr>
      </w:pPr>
      <w:r w:rsidRPr="003E567F">
        <w:rPr>
          <w:rStyle w:val="FootnoteReference"/>
        </w:rPr>
        <w:footnoteRef/>
      </w:r>
      <w:r w:rsidRPr="003E567F">
        <w:t xml:space="preserve"> </w:t>
      </w:r>
      <w:r w:rsidRPr="003E567F">
        <w:rPr>
          <w:lang w:val="sr-Cyrl-RS"/>
        </w:rPr>
        <w:t xml:space="preserve">Члан 3. тачка 24. Закона о странцима, </w:t>
      </w:r>
      <w:r>
        <w:rPr>
          <w:rFonts w:eastAsiaTheme="minorHAnsi" w:cstheme="minorBidi"/>
          <w:bCs/>
        </w:rPr>
        <w:t>„Службени</w:t>
      </w:r>
      <w:r w:rsidRPr="003E567F">
        <w:rPr>
          <w:rFonts w:eastAsiaTheme="minorHAnsi" w:cstheme="minorBidi"/>
          <w:bCs/>
        </w:rPr>
        <w:t xml:space="preserve"> гласник </w:t>
      </w:r>
      <w:r w:rsidRPr="003E567F">
        <w:rPr>
          <w:rFonts w:eastAsiaTheme="minorHAnsi" w:cstheme="minorBidi"/>
          <w:bCs/>
          <w:lang w:val="sr-Cyrl-RS"/>
        </w:rPr>
        <w:t>РС</w:t>
      </w:r>
      <w:r>
        <w:rPr>
          <w:rFonts w:eastAsiaTheme="minorHAnsi" w:cstheme="minorBidi"/>
          <w:bCs/>
          <w:lang w:val="sr-Cyrl-RS"/>
        </w:rPr>
        <w:t>“</w:t>
      </w:r>
      <w:r w:rsidRPr="003E567F">
        <w:rPr>
          <w:rFonts w:eastAsiaTheme="minorHAnsi" w:cstheme="minorBidi"/>
          <w:bCs/>
        </w:rPr>
        <w:t xml:space="preserve">, </w:t>
      </w:r>
      <w:r>
        <w:rPr>
          <w:rFonts w:eastAsiaTheme="minorHAnsi" w:cstheme="minorBidi"/>
          <w:bCs/>
        </w:rPr>
        <w:t>број 24/</w:t>
      </w:r>
      <w:r w:rsidRPr="003E567F">
        <w:rPr>
          <w:rFonts w:eastAsiaTheme="minorHAnsi" w:cstheme="minorBidi"/>
          <w:bCs/>
        </w:rPr>
        <w:t>18</w:t>
      </w:r>
      <w:r>
        <w:rPr>
          <w:rFonts w:eastAsiaTheme="minorHAnsi" w:cstheme="minorBidi"/>
          <w:bCs/>
          <w:lang w:val="sr-Cyrl-RS"/>
        </w:rPr>
        <w:t>.</w:t>
      </w:r>
    </w:p>
  </w:footnote>
  <w:footnote w:id="47">
    <w:p w14:paraId="143C8560" w14:textId="77777777" w:rsidR="003103E0" w:rsidRPr="00F255B9" w:rsidRDefault="003103E0" w:rsidP="003E7CE1">
      <w:pPr>
        <w:pStyle w:val="FootnoteText"/>
        <w:ind w:firstLine="0"/>
        <w:rPr>
          <w:lang w:val="sr-Cyrl-RS"/>
        </w:rPr>
      </w:pPr>
      <w:r w:rsidRPr="003E567F">
        <w:rPr>
          <w:rStyle w:val="FootnoteReference"/>
        </w:rPr>
        <w:footnoteRef/>
      </w:r>
      <w:r w:rsidRPr="003E567F">
        <w:t xml:space="preserve"> </w:t>
      </w:r>
      <w:r w:rsidRPr="003E567F">
        <w:rPr>
          <w:lang w:val="sr-Cyrl-RS"/>
        </w:rPr>
        <w:t xml:space="preserve">Члан 83. Закона о странцима, </w:t>
      </w:r>
      <w:r>
        <w:rPr>
          <w:rFonts w:eastAsiaTheme="minorHAnsi" w:cstheme="minorBidi"/>
          <w:bCs/>
        </w:rPr>
        <w:t>„Службени</w:t>
      </w:r>
      <w:r w:rsidRPr="003E567F">
        <w:rPr>
          <w:rFonts w:eastAsiaTheme="minorHAnsi" w:cstheme="minorBidi"/>
          <w:bCs/>
        </w:rPr>
        <w:t xml:space="preserve"> гласник </w:t>
      </w:r>
      <w:r w:rsidRPr="003E567F">
        <w:rPr>
          <w:rFonts w:eastAsiaTheme="minorHAnsi" w:cstheme="minorBidi"/>
          <w:bCs/>
          <w:lang w:val="sr-Cyrl-RS"/>
        </w:rPr>
        <w:t>РС</w:t>
      </w:r>
      <w:r>
        <w:rPr>
          <w:rFonts w:eastAsiaTheme="minorHAnsi" w:cstheme="minorBidi"/>
          <w:bCs/>
          <w:lang w:val="sr-Cyrl-RS"/>
        </w:rPr>
        <w:t>“</w:t>
      </w:r>
      <w:r>
        <w:rPr>
          <w:rFonts w:eastAsiaTheme="minorHAnsi" w:cstheme="minorBidi"/>
          <w:bCs/>
        </w:rPr>
        <w:t>, број 24/</w:t>
      </w:r>
      <w:r w:rsidRPr="003E567F">
        <w:rPr>
          <w:rFonts w:eastAsiaTheme="minorHAnsi" w:cstheme="minorBidi"/>
          <w:bCs/>
        </w:rPr>
        <w:t>18</w:t>
      </w:r>
      <w:r>
        <w:rPr>
          <w:rFonts w:eastAsiaTheme="minorHAnsi" w:cstheme="minorBidi"/>
          <w:bCs/>
          <w:lang w:val="sr-Cyrl-RS"/>
        </w:rPr>
        <w:t>.</w:t>
      </w:r>
    </w:p>
  </w:footnote>
  <w:footnote w:id="48">
    <w:p w14:paraId="70D55EA8" w14:textId="77777777" w:rsidR="003103E0" w:rsidRPr="00F255B9" w:rsidRDefault="003103E0" w:rsidP="003E7CE1">
      <w:pPr>
        <w:pStyle w:val="FootnoteText"/>
        <w:ind w:firstLine="0"/>
        <w:rPr>
          <w:lang w:val="sr-Cyrl-RS"/>
        </w:rPr>
      </w:pPr>
      <w:r>
        <w:rPr>
          <w:rStyle w:val="FootnoteReference"/>
        </w:rPr>
        <w:footnoteRef/>
      </w:r>
      <w:r>
        <w:t xml:space="preserve"> </w:t>
      </w:r>
      <w:r>
        <w:rPr>
          <w:lang w:val="sr-Cyrl-RS"/>
        </w:rPr>
        <w:t xml:space="preserve">Акт број 13-1-1657/2018, доступно на: </w:t>
      </w:r>
      <w:hyperlink r:id="rId26" w:history="1">
        <w:r w:rsidRPr="009925BF">
          <w:rPr>
            <w:rStyle w:val="Hyperlink"/>
          </w:rPr>
          <w:t>https://www.ombudsman.rs/index.php/2012-02-07-14-03-33/5985-u-vrd-ni-pr-pus-i-u-r-du-n-dl-znih-u-bl-s-i-z-sh-i-zr-v-u-sluc-vi-p-r-dicn-g-i-p-r-n-rs-g-n-silj</w:t>
        </w:r>
      </w:hyperlink>
      <w:r>
        <w:rPr>
          <w:lang w:val="sr-Cyrl-RS"/>
        </w:rPr>
        <w:t xml:space="preserve">. </w:t>
      </w:r>
    </w:p>
  </w:footnote>
  <w:footnote w:id="49">
    <w:p w14:paraId="449D485E" w14:textId="77777777" w:rsidR="003103E0" w:rsidRDefault="003103E0" w:rsidP="00937D01">
      <w:pPr>
        <w:pStyle w:val="FootnoteText"/>
      </w:pPr>
      <w:r>
        <w:rPr>
          <w:rStyle w:val="FootnoteReference"/>
        </w:rPr>
        <w:footnoteRef/>
      </w:r>
      <w:r>
        <w:t xml:space="preserve"> </w:t>
      </w:r>
      <w:r w:rsidRPr="00032C80">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50">
    <w:p w14:paraId="60EE295E" w14:textId="77777777" w:rsidR="003103E0" w:rsidRDefault="003103E0" w:rsidP="00937D01">
      <w:pPr>
        <w:pStyle w:val="FootnoteText"/>
      </w:pPr>
      <w:r>
        <w:rPr>
          <w:rStyle w:val="FootnoteReference"/>
        </w:rPr>
        <w:footnoteRef/>
      </w:r>
      <w:r>
        <w:t xml:space="preserve"> </w:t>
      </w:r>
      <w:r w:rsidRPr="00CA738C">
        <w:t>Заштитник грађана под доспелим препорукама подразумева препоруке којима је ист</w:t>
      </w:r>
      <w:r>
        <w:t>екао рок за поступање током 2018</w:t>
      </w:r>
      <w:r w:rsidRPr="00CA738C">
        <w:t>. године дат у тексту препоруке</w:t>
      </w:r>
      <w:r>
        <w:t>.</w:t>
      </w:r>
    </w:p>
  </w:footnote>
  <w:footnote w:id="51">
    <w:p w14:paraId="2BB5F894" w14:textId="77777777" w:rsidR="003103E0" w:rsidRPr="00314BE5" w:rsidRDefault="003103E0" w:rsidP="00914D6C">
      <w:pPr>
        <w:pStyle w:val="FootnoteText"/>
        <w:ind w:firstLine="0"/>
        <w:rPr>
          <w:lang w:val="sr-Cyrl-RS"/>
        </w:rPr>
      </w:pPr>
      <w:r w:rsidRPr="00890473">
        <w:rPr>
          <w:rStyle w:val="FootnoteReference"/>
        </w:rPr>
        <w:footnoteRef/>
      </w:r>
      <w:r w:rsidRPr="00890473">
        <w:t xml:space="preserve"> </w:t>
      </w:r>
      <w:r>
        <w:rPr>
          <w:lang w:val="sr-Cyrl-RS"/>
        </w:rPr>
        <w:t xml:space="preserve">Доступно на: </w:t>
      </w:r>
      <w:hyperlink r:id="rId27" w:history="1">
        <w:r w:rsidRPr="006F13A6">
          <w:rPr>
            <w:rStyle w:val="Hyperlink"/>
          </w:rPr>
          <w:t>https://www.ombudsman.rs/index.php/zakonske-i-druge-inicijative/5743-inici-iv-z-sh-i-ni-gr-d-n-z-iz-nu-i-d-punu-pr-pis-i-s-r-gulish-s-v-riv-nj-pr-v-n-n-vc-n-d-v-nj-z-p-c-i-n-gu-drug-g-lic</w:t>
        </w:r>
      </w:hyperlink>
      <w:r>
        <w:rPr>
          <w:lang w:val="sr-Cyrl-RS"/>
        </w:rPr>
        <w:t xml:space="preserve">. </w:t>
      </w:r>
    </w:p>
  </w:footnote>
  <w:footnote w:id="52">
    <w:p w14:paraId="7F0E2226" w14:textId="77777777" w:rsidR="003103E0" w:rsidRPr="00314BE5" w:rsidRDefault="003103E0" w:rsidP="00914D6C">
      <w:pPr>
        <w:pStyle w:val="FootnoteText"/>
        <w:ind w:firstLine="0"/>
        <w:rPr>
          <w:lang w:val="sr-Cyrl-RS"/>
        </w:rPr>
      </w:pPr>
      <w:r w:rsidRPr="000A647D">
        <w:rPr>
          <w:rStyle w:val="FootnoteReference"/>
        </w:rPr>
        <w:footnoteRef/>
      </w:r>
      <w:r w:rsidRPr="000A647D">
        <w:t xml:space="preserve"> </w:t>
      </w:r>
      <w:r>
        <w:rPr>
          <w:lang w:val="sr-Cyrl-RS"/>
        </w:rPr>
        <w:t xml:space="preserve">Доступно на: </w:t>
      </w:r>
      <w:hyperlink r:id="rId28" w:history="1">
        <w:r w:rsidRPr="006F13A6">
          <w:rPr>
            <w:rStyle w:val="Hyperlink"/>
          </w:rPr>
          <w:t>https://www.ombudsman.rs/index.php/zakonske-i-druge-inicijative/5686-inici-iv-z-iz-nu-i-d-punu-z-n-p-nzi-s-i-inv-lids-sigur-nju</w:t>
        </w:r>
      </w:hyperlink>
      <w:r>
        <w:rPr>
          <w:lang w:val="sr-Cyrl-RS"/>
        </w:rPr>
        <w:t xml:space="preserve">. </w:t>
      </w:r>
    </w:p>
  </w:footnote>
  <w:footnote w:id="53">
    <w:p w14:paraId="5C410A95" w14:textId="77777777" w:rsidR="003103E0" w:rsidRPr="00314BE5" w:rsidRDefault="003103E0" w:rsidP="00E33D6B">
      <w:pPr>
        <w:pStyle w:val="FootnoteText"/>
        <w:ind w:firstLine="0"/>
        <w:jc w:val="left"/>
        <w:rPr>
          <w:lang w:val="sr-Cyrl-RS"/>
        </w:rPr>
      </w:pPr>
      <w:r w:rsidRPr="000A647D">
        <w:rPr>
          <w:rStyle w:val="FootnoteReference"/>
        </w:rPr>
        <w:footnoteRef/>
      </w:r>
      <w:r>
        <w:rPr>
          <w:lang w:val="sr-Latn-RS"/>
        </w:rPr>
        <w:t xml:space="preserve"> </w:t>
      </w:r>
      <w:r>
        <w:rPr>
          <w:lang w:val="sr-Cyrl-RS"/>
        </w:rPr>
        <w:t xml:space="preserve">Доступно на: </w:t>
      </w:r>
      <w:hyperlink r:id="rId29" w:history="1">
        <w:r w:rsidRPr="000A647D">
          <w:rPr>
            <w:rStyle w:val="Hyperlink"/>
          </w:rPr>
          <w:t>https://www.osobesainvaliditetom.rs/attachments/article/202/Poseban%20izvestaj%20PRISTUPACNOSTI%20final.pdf</w:t>
        </w:r>
      </w:hyperlink>
      <w:r>
        <w:rPr>
          <w:rStyle w:val="Hyperlink"/>
          <w:lang w:val="sr-Cyrl-RS"/>
        </w:rPr>
        <w:t xml:space="preserve">. </w:t>
      </w:r>
    </w:p>
  </w:footnote>
  <w:footnote w:id="54">
    <w:p w14:paraId="463FDCDB" w14:textId="77777777" w:rsidR="003103E0" w:rsidRPr="00314BE5" w:rsidRDefault="003103E0" w:rsidP="00E33D6B">
      <w:pPr>
        <w:pStyle w:val="FootnoteText"/>
        <w:ind w:firstLine="0"/>
        <w:jc w:val="left"/>
        <w:rPr>
          <w:lang w:val="sr-Cyrl-RS"/>
        </w:rPr>
      </w:pPr>
      <w:r w:rsidRPr="00314BE5">
        <w:rPr>
          <w:lang w:val="sr-Cyrl-RS"/>
        </w:rPr>
        <w:t xml:space="preserve"> </w:t>
      </w:r>
      <w:r w:rsidRPr="00890473">
        <w:rPr>
          <w:rStyle w:val="FootnoteReference"/>
        </w:rPr>
        <w:footnoteRef/>
      </w:r>
      <w:r>
        <w:rPr>
          <w:lang w:val="sr-Latn-RS"/>
        </w:rPr>
        <w:t xml:space="preserve"> </w:t>
      </w:r>
      <w:r>
        <w:rPr>
          <w:lang w:val="sr-Cyrl-RS"/>
        </w:rPr>
        <w:t xml:space="preserve">Доступно на: </w:t>
      </w:r>
      <w:hyperlink r:id="rId30" w:history="1">
        <w:r w:rsidRPr="00890473">
          <w:rPr>
            <w:rStyle w:val="Hyperlink"/>
          </w:rPr>
          <w:t>https://www.osobesainvaliditetom.rs/index.php?option=com_content&amp;view=article&amp;id=196:nagrade-svilajncu-novom-sadu-i-kruševcu-za-doprinos-razvoju-svih-oblika-pristupačnosti-osobama-sa-invaliditetom&amp;catid=3:aktivnosti&amp;Itemid=6</w:t>
        </w:r>
      </w:hyperlink>
      <w:r>
        <w:rPr>
          <w:rStyle w:val="Hyperlink"/>
          <w:lang w:val="sr-Cyrl-RS"/>
        </w:rPr>
        <w:t xml:space="preserve">. </w:t>
      </w:r>
    </w:p>
  </w:footnote>
  <w:footnote w:id="55">
    <w:p w14:paraId="1B089886" w14:textId="77777777" w:rsidR="003103E0" w:rsidRPr="000D7D76" w:rsidRDefault="003103E0" w:rsidP="00914D6C">
      <w:pPr>
        <w:pStyle w:val="FootnoteText"/>
        <w:ind w:firstLine="0"/>
        <w:rPr>
          <w:lang w:val="sr-Cyrl-RS"/>
        </w:rPr>
      </w:pPr>
      <w:r w:rsidRPr="000D7D76">
        <w:rPr>
          <w:rStyle w:val="FootnoteReference"/>
        </w:rPr>
        <w:footnoteRef/>
      </w:r>
      <w:r w:rsidRPr="000D7D76">
        <w:rPr>
          <w:lang w:val="sr-Cyrl-RS"/>
        </w:rPr>
        <w:t xml:space="preserve"> Закон о професионалној рехабилитацији и запош</w:t>
      </w:r>
      <w:r>
        <w:rPr>
          <w:lang w:val="sr-Cyrl-RS"/>
        </w:rPr>
        <w:t>љавању особа са инвалидитетом, „</w:t>
      </w:r>
      <w:r>
        <w:t>Службени гласник РС</w:t>
      </w:r>
      <w:r>
        <w:rPr>
          <w:lang w:val="sr-Cyrl-RS"/>
        </w:rPr>
        <w:t>“</w:t>
      </w:r>
      <w:r>
        <w:t>, бр. 36/</w:t>
      </w:r>
      <w:r w:rsidRPr="000D7D76">
        <w:t xml:space="preserve">09 </w:t>
      </w:r>
      <w:r w:rsidRPr="000D7D76">
        <w:rPr>
          <w:lang w:val="sr-Cyrl-RS"/>
        </w:rPr>
        <w:t>и</w:t>
      </w:r>
      <w:r>
        <w:t xml:space="preserve"> 32/</w:t>
      </w:r>
      <w:r w:rsidRPr="000D7D76">
        <w:t>13</w:t>
      </w:r>
      <w:r>
        <w:rPr>
          <w:lang w:val="sr-Cyrl-RS"/>
        </w:rPr>
        <w:t xml:space="preserve">. </w:t>
      </w:r>
    </w:p>
  </w:footnote>
  <w:footnote w:id="56">
    <w:p w14:paraId="33D013CA" w14:textId="77777777" w:rsidR="003103E0" w:rsidRPr="00314BE5" w:rsidRDefault="003103E0" w:rsidP="00914D6C">
      <w:pPr>
        <w:pStyle w:val="FootnoteText"/>
        <w:ind w:firstLine="0"/>
        <w:rPr>
          <w:lang w:val="sr-Cyrl-RS"/>
        </w:rPr>
      </w:pPr>
      <w:r w:rsidRPr="000D7D76">
        <w:rPr>
          <w:rStyle w:val="FootnoteReference"/>
        </w:rPr>
        <w:footnoteRef/>
      </w:r>
      <w:r w:rsidRPr="000D7D76">
        <w:t xml:space="preserve"> </w:t>
      </w:r>
      <w:r>
        <w:rPr>
          <w:lang w:val="sr-Cyrl-RS"/>
        </w:rPr>
        <w:t xml:space="preserve">Доступно на: </w:t>
      </w:r>
      <w:hyperlink r:id="rId31" w:history="1">
        <w:r w:rsidRPr="006F13A6">
          <w:rPr>
            <w:rStyle w:val="Hyperlink"/>
          </w:rPr>
          <w:t>https://www.ombudsman.rs/index.php/2012-02-07-14-03-33/5881-inis-rs-v-z-r-d-z-p-shlj-v-nj-b-r-c-i-s-ci-ln-pi-nj-d-b-zb-di-d-n-sh-nj-dg-v-r-ucih-p-dz-ns-ih</w:t>
        </w:r>
      </w:hyperlink>
      <w:r>
        <w:rPr>
          <w:lang w:val="sr-Cyrl-RS"/>
        </w:rPr>
        <w:t xml:space="preserve">. </w:t>
      </w:r>
    </w:p>
  </w:footnote>
  <w:footnote w:id="57">
    <w:p w14:paraId="5093EE52" w14:textId="77777777" w:rsidR="003103E0" w:rsidRPr="00314BE5" w:rsidRDefault="003103E0" w:rsidP="00914D6C">
      <w:pPr>
        <w:spacing w:after="0"/>
        <w:rPr>
          <w:sz w:val="18"/>
          <w:szCs w:val="18"/>
          <w:lang w:val="ru-RU"/>
        </w:rPr>
      </w:pPr>
      <w:r w:rsidRPr="000D7D76">
        <w:rPr>
          <w:rStyle w:val="FootnoteReference"/>
          <w:sz w:val="18"/>
          <w:szCs w:val="18"/>
        </w:rPr>
        <w:footnoteRef/>
      </w:r>
      <w:r>
        <w:rPr>
          <w:sz w:val="18"/>
          <w:szCs w:val="18"/>
          <w:lang w:val="ru-RU"/>
        </w:rPr>
        <w:t xml:space="preserve"> </w:t>
      </w:r>
      <w:r>
        <w:rPr>
          <w:szCs w:val="18"/>
          <w:lang w:val="sr-Cyrl-RS"/>
        </w:rPr>
        <w:t>„</w:t>
      </w:r>
      <w:r w:rsidRPr="00314BE5">
        <w:rPr>
          <w:sz w:val="18"/>
          <w:szCs w:val="18"/>
          <w:lang w:val="ru-RU"/>
        </w:rPr>
        <w:t>Сл</w:t>
      </w:r>
      <w:r>
        <w:rPr>
          <w:sz w:val="18"/>
          <w:szCs w:val="18"/>
          <w:lang w:val="ru-RU"/>
        </w:rPr>
        <w:t>ужбени</w:t>
      </w:r>
      <w:r w:rsidRPr="00314BE5">
        <w:rPr>
          <w:sz w:val="18"/>
          <w:szCs w:val="18"/>
          <w:lang w:val="ru-RU"/>
        </w:rPr>
        <w:t>. гласник РС</w:t>
      </w:r>
      <w:r>
        <w:rPr>
          <w:sz w:val="18"/>
          <w:szCs w:val="18"/>
          <w:lang w:val="ru-RU"/>
        </w:rPr>
        <w:t>»</w:t>
      </w:r>
      <w:r w:rsidRPr="00314BE5">
        <w:rPr>
          <w:sz w:val="18"/>
          <w:szCs w:val="18"/>
          <w:lang w:val="ru-RU"/>
        </w:rPr>
        <w:t>, бр.</w:t>
      </w:r>
      <w:r>
        <w:rPr>
          <w:sz w:val="18"/>
          <w:szCs w:val="18"/>
          <w:lang w:val="ru-RU"/>
        </w:rPr>
        <w:t xml:space="preserve"> 88/17 и 27/</w:t>
      </w:r>
      <w:r w:rsidRPr="00314BE5">
        <w:rPr>
          <w:sz w:val="18"/>
          <w:szCs w:val="18"/>
          <w:lang w:val="ru-RU"/>
        </w:rPr>
        <w:t>18 - др. закони</w:t>
      </w:r>
      <w:r>
        <w:rPr>
          <w:sz w:val="18"/>
          <w:szCs w:val="18"/>
          <w:lang w:val="ru-RU"/>
        </w:rPr>
        <w:t xml:space="preserve">. </w:t>
      </w:r>
    </w:p>
    <w:p w14:paraId="562A93A2" w14:textId="77777777" w:rsidR="003103E0" w:rsidRPr="00F7212C" w:rsidRDefault="003103E0" w:rsidP="00914D6C">
      <w:pPr>
        <w:pStyle w:val="FootnoteText"/>
        <w:rPr>
          <w:lang w:val="sr-Cyrl-RS"/>
        </w:rPr>
      </w:pPr>
    </w:p>
  </w:footnote>
  <w:footnote w:id="58">
    <w:p w14:paraId="3A6E9182" w14:textId="77777777" w:rsidR="003103E0" w:rsidRDefault="003103E0" w:rsidP="00862249">
      <w:pPr>
        <w:pStyle w:val="FootnoteText"/>
        <w:ind w:firstLine="0"/>
      </w:pPr>
      <w:r>
        <w:rPr>
          <w:rStyle w:val="FootnoteReference"/>
        </w:rPr>
        <w:footnoteRef/>
      </w:r>
      <w:r>
        <w:t xml:space="preserve"> </w:t>
      </w:r>
      <w:r w:rsidRPr="00032C80">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59">
    <w:p w14:paraId="3ED0F208" w14:textId="77777777" w:rsidR="003103E0" w:rsidRDefault="003103E0" w:rsidP="00862249">
      <w:pPr>
        <w:pStyle w:val="FootnoteText"/>
        <w:ind w:firstLine="0"/>
      </w:pPr>
      <w:r>
        <w:rPr>
          <w:rStyle w:val="FootnoteReference"/>
        </w:rPr>
        <w:footnoteRef/>
      </w:r>
      <w:r>
        <w:t xml:space="preserve"> </w:t>
      </w:r>
      <w:r w:rsidRPr="00CA738C">
        <w:t>Заштитник грађана под доспелим препорукама подразумева препоруке којима је истекао рок за поступање током 201</w:t>
      </w:r>
      <w:r>
        <w:rPr>
          <w:lang w:val="sr-Cyrl-RS"/>
        </w:rPr>
        <w:t>8</w:t>
      </w:r>
      <w:r w:rsidRPr="00CA738C">
        <w:t xml:space="preserve"> године дат у тексту препоруке</w:t>
      </w:r>
      <w:r>
        <w:t>.</w:t>
      </w:r>
    </w:p>
  </w:footnote>
  <w:footnote w:id="60">
    <w:p w14:paraId="70E1F385" w14:textId="77777777" w:rsidR="003103E0" w:rsidRPr="007025D1" w:rsidRDefault="003103E0" w:rsidP="00E1016D">
      <w:pPr>
        <w:pStyle w:val="FootnoteText"/>
        <w:ind w:firstLine="0"/>
        <w:rPr>
          <w:lang w:val="sr-Cyrl-RS"/>
        </w:rPr>
      </w:pPr>
      <w:r w:rsidRPr="007025D1">
        <w:rPr>
          <w:rStyle w:val="FootnoteReference"/>
        </w:rPr>
        <w:footnoteRef/>
      </w:r>
      <w:r w:rsidRPr="00EC5DBA">
        <w:rPr>
          <w:lang w:val="ru-RU"/>
        </w:rPr>
        <w:t xml:space="preserve"> </w:t>
      </w:r>
      <w:r w:rsidRPr="007025D1">
        <w:rPr>
          <w:lang w:val="sr-Cyrl-RS"/>
        </w:rPr>
        <w:t>„Службени гласник РС“, бр</w:t>
      </w:r>
      <w:r>
        <w:rPr>
          <w:lang w:val="sr-Cyrl-RS"/>
        </w:rPr>
        <w:t>ој</w:t>
      </w:r>
      <w:r w:rsidRPr="007025D1">
        <w:rPr>
          <w:lang w:val="sr-Cyrl-RS"/>
        </w:rPr>
        <w:t xml:space="preserve"> 47/18</w:t>
      </w:r>
      <w:r>
        <w:rPr>
          <w:lang w:val="sr-Cyrl-RS"/>
        </w:rPr>
        <w:t>.</w:t>
      </w:r>
    </w:p>
  </w:footnote>
  <w:footnote w:id="61">
    <w:p w14:paraId="2748349F" w14:textId="77777777" w:rsidR="003103E0" w:rsidRPr="000D64FC" w:rsidRDefault="003103E0" w:rsidP="00E1016D">
      <w:pPr>
        <w:pStyle w:val="FootnoteText"/>
        <w:ind w:firstLine="0"/>
        <w:rPr>
          <w:lang w:val="sr-Cyrl-RS"/>
        </w:rPr>
      </w:pPr>
      <w:r w:rsidRPr="007025D1">
        <w:rPr>
          <w:rStyle w:val="FootnoteReference"/>
        </w:rPr>
        <w:footnoteRef/>
      </w:r>
      <w:r w:rsidRPr="00EC5DBA">
        <w:rPr>
          <w:lang w:val="ru-RU"/>
        </w:rPr>
        <w:t xml:space="preserve"> </w:t>
      </w:r>
      <w:r w:rsidRPr="007025D1">
        <w:rPr>
          <w:lang w:val="sr-Cyrl-RS"/>
        </w:rPr>
        <w:t xml:space="preserve">Извештај доступан на: </w:t>
      </w:r>
      <w:hyperlink r:id="rId32" w:history="1">
        <w:r w:rsidRPr="007025D1">
          <w:rPr>
            <w:rStyle w:val="Hyperlink"/>
            <w:lang w:val="sr-Cyrl-RS"/>
          </w:rPr>
          <w:t>https://www.ombudsman.rs/index.php/izvestaji/posebnii-izvestaji/5690-p-s-b-n-izv-sh-z-sh-i-ni-gr-d-n-sluzb-n-up-r-bi-lb-ns-zi-i-pis</w:t>
        </w:r>
      </w:hyperlink>
      <w:r>
        <w:rPr>
          <w:lang w:val="sr-Cyrl-RS"/>
        </w:rPr>
        <w:t>.</w:t>
      </w:r>
    </w:p>
  </w:footnote>
  <w:footnote w:id="62">
    <w:p w14:paraId="1817829E" w14:textId="77777777" w:rsidR="003103E0" w:rsidRPr="007025D1" w:rsidRDefault="003103E0" w:rsidP="00E1016D">
      <w:pPr>
        <w:pStyle w:val="FootnoteText"/>
        <w:ind w:firstLine="0"/>
        <w:rPr>
          <w:lang w:val="sr-Cyrl-RS"/>
        </w:rPr>
      </w:pPr>
      <w:r w:rsidRPr="007025D1">
        <w:rPr>
          <w:rStyle w:val="FootnoteReference"/>
        </w:rPr>
        <w:footnoteRef/>
      </w:r>
      <w:r>
        <w:rPr>
          <w:lang w:val="sr-Cyrl-RS"/>
        </w:rPr>
        <w:t xml:space="preserve"> Више информација о представљању Извештаја доступно на:</w:t>
      </w:r>
      <w:r w:rsidRPr="0014409D">
        <w:rPr>
          <w:lang w:val="ru-RU"/>
        </w:rPr>
        <w:t xml:space="preserve"> </w:t>
      </w:r>
      <w:hyperlink r:id="rId33" w:history="1">
        <w:r w:rsidRPr="007025D1">
          <w:rPr>
            <w:rStyle w:val="Hyperlink"/>
          </w:rPr>
          <w:t>https</w:t>
        </w:r>
        <w:r w:rsidRPr="0014409D">
          <w:rPr>
            <w:rStyle w:val="Hyperlink"/>
            <w:lang w:val="ru-RU"/>
          </w:rPr>
          <w:t>://</w:t>
        </w:r>
        <w:r w:rsidRPr="007025D1">
          <w:rPr>
            <w:rStyle w:val="Hyperlink"/>
          </w:rPr>
          <w:t>www</w:t>
        </w:r>
        <w:r w:rsidRPr="0014409D">
          <w:rPr>
            <w:rStyle w:val="Hyperlink"/>
            <w:lang w:val="ru-RU"/>
          </w:rPr>
          <w:t>.</w:t>
        </w:r>
        <w:r w:rsidRPr="007025D1">
          <w:rPr>
            <w:rStyle w:val="Hyperlink"/>
          </w:rPr>
          <w:t>pravamanjina</w:t>
        </w:r>
        <w:r w:rsidRPr="0014409D">
          <w:rPr>
            <w:rStyle w:val="Hyperlink"/>
            <w:lang w:val="ru-RU"/>
          </w:rPr>
          <w:t>.</w:t>
        </w:r>
        <w:r w:rsidRPr="007025D1">
          <w:rPr>
            <w:rStyle w:val="Hyperlink"/>
          </w:rPr>
          <w:t>rs</w:t>
        </w:r>
        <w:r w:rsidRPr="0014409D">
          <w:rPr>
            <w:rStyle w:val="Hyperlink"/>
            <w:lang w:val="ru-RU"/>
          </w:rPr>
          <w:t>/</w:t>
        </w:r>
        <w:r w:rsidRPr="007025D1">
          <w:rPr>
            <w:rStyle w:val="Hyperlink"/>
          </w:rPr>
          <w:t>index</w:t>
        </w:r>
        <w:r w:rsidRPr="0014409D">
          <w:rPr>
            <w:rStyle w:val="Hyperlink"/>
            <w:lang w:val="ru-RU"/>
          </w:rPr>
          <w:t>.</w:t>
        </w:r>
        <w:r w:rsidRPr="007025D1">
          <w:rPr>
            <w:rStyle w:val="Hyperlink"/>
          </w:rPr>
          <w:t>php</w:t>
        </w:r>
        <w:r w:rsidRPr="0014409D">
          <w:rPr>
            <w:rStyle w:val="Hyperlink"/>
            <w:lang w:val="ru-RU"/>
          </w:rPr>
          <w:t>/691-заштитник-грађана-представио-посебан-извештај-о-службеној-употреби-албанског-језика-и-писма-у-бујановцу</w:t>
        </w:r>
      </w:hyperlink>
      <w:r>
        <w:rPr>
          <w:rStyle w:val="Hyperlink"/>
          <w:lang w:val="sr-Cyrl-RS"/>
        </w:rPr>
        <w:t>.</w:t>
      </w:r>
      <w:r w:rsidRPr="007025D1">
        <w:rPr>
          <w:lang w:val="sr-Cyrl-RS"/>
        </w:rPr>
        <w:t xml:space="preserve"> </w:t>
      </w:r>
    </w:p>
  </w:footnote>
  <w:footnote w:id="63">
    <w:p w14:paraId="58FAAC7B" w14:textId="77777777" w:rsidR="003103E0" w:rsidRPr="000E6536" w:rsidRDefault="003103E0" w:rsidP="00E1016D">
      <w:pPr>
        <w:pStyle w:val="FootnoteText"/>
        <w:ind w:firstLine="0"/>
        <w:jc w:val="left"/>
        <w:rPr>
          <w:lang w:val="sr-Cyrl-RS"/>
        </w:rPr>
      </w:pPr>
      <w:r w:rsidRPr="007025D1">
        <w:rPr>
          <w:rStyle w:val="FootnoteReference"/>
        </w:rPr>
        <w:footnoteRef/>
      </w:r>
      <w:r w:rsidRPr="00F413C2">
        <w:rPr>
          <w:lang w:val="ru-RU"/>
        </w:rPr>
        <w:t xml:space="preserve"> </w:t>
      </w:r>
      <w:r w:rsidRPr="007025D1">
        <w:rPr>
          <w:lang w:val="sr-Cyrl-RS"/>
        </w:rPr>
        <w:t xml:space="preserve">Извештај доступан на: </w:t>
      </w:r>
      <w:hyperlink r:id="rId34" w:history="1">
        <w:r w:rsidRPr="007025D1">
          <w:rPr>
            <w:rStyle w:val="Hyperlink"/>
            <w:lang w:val="sr-Cyrl-RS"/>
          </w:rPr>
          <w:t>https://www.pravamanjina.rs/attachments/article/697/Poseban%20izvestaj%20(srpski).pdf</w:t>
        </w:r>
      </w:hyperlink>
      <w:r>
        <w:rPr>
          <w:rStyle w:val="Hyperlink"/>
          <w:lang w:val="sr-Cyrl-RS"/>
        </w:rPr>
        <w:t>.</w:t>
      </w:r>
      <w:r>
        <w:rPr>
          <w:lang w:val="sr-Cyrl-RS"/>
        </w:rPr>
        <w:t xml:space="preserve"> </w:t>
      </w:r>
    </w:p>
  </w:footnote>
  <w:footnote w:id="64">
    <w:p w14:paraId="23B7D6A8" w14:textId="77777777" w:rsidR="003103E0" w:rsidRPr="008E1557" w:rsidRDefault="003103E0" w:rsidP="00722FE3">
      <w:pPr>
        <w:pStyle w:val="FootnoteText"/>
        <w:ind w:firstLine="0"/>
        <w:rPr>
          <w:lang w:val="sr-Cyrl-RS"/>
        </w:rPr>
      </w:pPr>
      <w:r w:rsidRPr="004C6E25">
        <w:rPr>
          <w:rStyle w:val="FootnoteReference"/>
        </w:rPr>
        <w:footnoteRef/>
      </w:r>
      <w:r w:rsidRPr="004C6E25">
        <w:t xml:space="preserve"> Под предметом се подразумевају предмети произашли из поступања по притужбама и по сопственим иницијативама у појединој области/ресору</w:t>
      </w:r>
      <w:r>
        <w:rPr>
          <w:lang w:val="sr-Cyrl-RS"/>
        </w:rPr>
        <w:t>.</w:t>
      </w:r>
    </w:p>
  </w:footnote>
  <w:footnote w:id="65">
    <w:p w14:paraId="5EB2BB0E" w14:textId="77777777" w:rsidR="003103E0" w:rsidRDefault="003103E0" w:rsidP="00722FE3">
      <w:pPr>
        <w:pStyle w:val="FootnoteText"/>
        <w:ind w:firstLine="0"/>
      </w:pPr>
      <w:r w:rsidRPr="004C6E25">
        <w:rPr>
          <w:rStyle w:val="FootnoteReference"/>
        </w:rPr>
        <w:footnoteRef/>
      </w:r>
      <w:r w:rsidRPr="004C6E25">
        <w:t xml:space="preserve"> Заштитник грађана под доспелим препорукама подразумева препоруке којима је истекао рок за поступање током 201</w:t>
      </w:r>
      <w:r>
        <w:rPr>
          <w:lang w:val="sr-Latn-RS"/>
        </w:rPr>
        <w:t>8</w:t>
      </w:r>
      <w:r w:rsidRPr="004C6E25">
        <w:t>. године дат у тексту препоруке.</w:t>
      </w:r>
    </w:p>
  </w:footnote>
  <w:footnote w:id="66">
    <w:p w14:paraId="09BEE1A1" w14:textId="77777777" w:rsidR="003103E0" w:rsidRPr="00037AD3" w:rsidRDefault="003103E0" w:rsidP="00722FE3">
      <w:pPr>
        <w:pStyle w:val="FootnoteText"/>
        <w:ind w:firstLine="0"/>
        <w:rPr>
          <w:lang w:val="sr-Cyrl-RS"/>
        </w:rPr>
      </w:pPr>
      <w:r w:rsidRPr="004B4935">
        <w:rPr>
          <w:rStyle w:val="FootnoteReference"/>
        </w:rPr>
        <w:footnoteRef/>
      </w:r>
      <w:r w:rsidRPr="00055971">
        <w:rPr>
          <w:lang w:val="ru-RU"/>
        </w:rPr>
        <w:t xml:space="preserve"> </w:t>
      </w:r>
      <w:r w:rsidRPr="004B4935">
        <w:rPr>
          <w:lang w:val="sr-Cyrl-RS"/>
        </w:rPr>
        <w:t>Закон о ратификацији Конвенције против тортуре и других сурових, нељудских или понижавајућих казни и поступака</w:t>
      </w:r>
      <w:r w:rsidRPr="00055971">
        <w:rPr>
          <w:lang w:val="ru-RU"/>
        </w:rPr>
        <w:t xml:space="preserve"> (</w:t>
      </w:r>
      <w:r w:rsidRPr="004B4935">
        <w:rPr>
          <w:lang w:val="sr-Cyrl-RS"/>
        </w:rPr>
        <w:t>„Службени гласник СФРЈ – Међународни уговори“</w:t>
      </w:r>
      <w:r w:rsidRPr="00055971">
        <w:rPr>
          <w:lang w:val="ru-RU"/>
        </w:rPr>
        <w:t xml:space="preserve">, </w:t>
      </w:r>
      <w:r w:rsidRPr="004B4935">
        <w:rPr>
          <w:lang w:val="sr-Cyrl-RS"/>
        </w:rPr>
        <w:t>бр</w:t>
      </w:r>
      <w:r>
        <w:rPr>
          <w:lang w:val="sr-Cyrl-RS"/>
        </w:rPr>
        <w:t>ој</w:t>
      </w:r>
      <w:r w:rsidRPr="00055971">
        <w:rPr>
          <w:lang w:val="ru-RU"/>
        </w:rPr>
        <w:t xml:space="preserve"> 9/91)</w:t>
      </w:r>
      <w:r>
        <w:rPr>
          <w:lang w:val="sr-Cyrl-RS"/>
        </w:rPr>
        <w:t>.</w:t>
      </w:r>
    </w:p>
  </w:footnote>
  <w:footnote w:id="67">
    <w:p w14:paraId="7AE29349" w14:textId="77777777" w:rsidR="003103E0" w:rsidRPr="00D67E11" w:rsidRDefault="003103E0" w:rsidP="00722FE3">
      <w:pPr>
        <w:pStyle w:val="FootnoteText"/>
        <w:ind w:firstLine="0"/>
        <w:rPr>
          <w:lang w:val="sr-Cyrl-RS"/>
        </w:rPr>
      </w:pPr>
      <w:r w:rsidRPr="004B4935">
        <w:rPr>
          <w:rStyle w:val="FootnoteReference"/>
        </w:rPr>
        <w:footnoteRef/>
      </w:r>
      <w:r>
        <w:rPr>
          <w:lang w:val="sr-Cyrl-RS"/>
        </w:rPr>
        <w:t xml:space="preserve"> Препоруке доступне на: </w:t>
      </w:r>
      <w:hyperlink r:id="rId35" w:history="1">
        <w:r w:rsidRPr="004B4935">
          <w:rPr>
            <w:rStyle w:val="Hyperlink"/>
          </w:rPr>
          <w:t>https</w:t>
        </w:r>
        <w:r w:rsidRPr="00055971">
          <w:rPr>
            <w:rStyle w:val="Hyperlink"/>
            <w:lang w:val="ru-RU"/>
          </w:rPr>
          <w:t>://</w:t>
        </w:r>
        <w:r w:rsidRPr="004B4935">
          <w:rPr>
            <w:rStyle w:val="Hyperlink"/>
          </w:rPr>
          <w:t>www</w:t>
        </w:r>
        <w:r w:rsidRPr="00055971">
          <w:rPr>
            <w:rStyle w:val="Hyperlink"/>
            <w:lang w:val="ru-RU"/>
          </w:rPr>
          <w:t>.</w:t>
        </w:r>
        <w:r w:rsidRPr="004B4935">
          <w:rPr>
            <w:rStyle w:val="Hyperlink"/>
          </w:rPr>
          <w:t>lls</w:t>
        </w:r>
        <w:r w:rsidRPr="00055971">
          <w:rPr>
            <w:rStyle w:val="Hyperlink"/>
            <w:lang w:val="ru-RU"/>
          </w:rPr>
          <w:t>.</w:t>
        </w:r>
        <w:r w:rsidRPr="004B4935">
          <w:rPr>
            <w:rStyle w:val="Hyperlink"/>
          </w:rPr>
          <w:t>rs</w:t>
        </w:r>
        <w:r w:rsidRPr="00055971">
          <w:rPr>
            <w:rStyle w:val="Hyperlink"/>
            <w:lang w:val="ru-RU"/>
          </w:rPr>
          <w:t>/</w:t>
        </w:r>
        <w:r w:rsidRPr="004B4935">
          <w:rPr>
            <w:rStyle w:val="Hyperlink"/>
          </w:rPr>
          <w:t>attachments</w:t>
        </w:r>
        <w:r w:rsidRPr="00055971">
          <w:rPr>
            <w:rStyle w:val="Hyperlink"/>
            <w:lang w:val="ru-RU"/>
          </w:rPr>
          <w:t>/</w:t>
        </w:r>
        <w:r w:rsidRPr="004B4935">
          <w:rPr>
            <w:rStyle w:val="Hyperlink"/>
          </w:rPr>
          <w:t>article</w:t>
        </w:r>
        <w:r w:rsidRPr="00055971">
          <w:rPr>
            <w:rStyle w:val="Hyperlink"/>
            <w:lang w:val="ru-RU"/>
          </w:rPr>
          <w:t>/439/</w:t>
        </w:r>
        <w:r w:rsidRPr="004B4935">
          <w:rPr>
            <w:rStyle w:val="Hyperlink"/>
          </w:rPr>
          <w:t>Preporuka</w:t>
        </w:r>
        <w:r w:rsidRPr="00055971">
          <w:rPr>
            <w:rStyle w:val="Hyperlink"/>
            <w:lang w:val="ru-RU"/>
          </w:rPr>
          <w:t>.</w:t>
        </w:r>
        <w:r w:rsidRPr="004B4935">
          <w:rPr>
            <w:rStyle w:val="Hyperlink"/>
          </w:rPr>
          <w:t>doc</w:t>
        </w:r>
      </w:hyperlink>
      <w:r>
        <w:rPr>
          <w:rStyle w:val="Hyperlink"/>
          <w:lang w:val="sr-Cyrl-RS"/>
        </w:rPr>
        <w:t>.</w:t>
      </w:r>
      <w:r>
        <w:rPr>
          <w:lang w:val="sr-Cyrl-RS"/>
        </w:rPr>
        <w:t xml:space="preserve"> </w:t>
      </w:r>
    </w:p>
  </w:footnote>
  <w:footnote w:id="68">
    <w:p w14:paraId="61394164" w14:textId="77777777" w:rsidR="003103E0" w:rsidRPr="004B4935" w:rsidRDefault="003103E0" w:rsidP="00722FE3">
      <w:pPr>
        <w:spacing w:after="0"/>
        <w:rPr>
          <w:rFonts w:eastAsia="Times New Roman" w:cs="Arial"/>
          <w:sz w:val="18"/>
          <w:szCs w:val="18"/>
          <w:lang w:val="sr-Cyrl-RS"/>
        </w:rPr>
      </w:pPr>
      <w:r w:rsidRPr="004B4935">
        <w:rPr>
          <w:rStyle w:val="FootnoteReference"/>
          <w:sz w:val="18"/>
          <w:szCs w:val="18"/>
        </w:rPr>
        <w:footnoteRef/>
      </w:r>
      <w:r w:rsidRPr="004B4935">
        <w:rPr>
          <w:color w:val="1F497D"/>
          <w:sz w:val="18"/>
          <w:szCs w:val="18"/>
          <w:lang w:val="sr-Cyrl-RS"/>
        </w:rPr>
        <w:t xml:space="preserve"> </w:t>
      </w:r>
      <w:r w:rsidRPr="003D3586">
        <w:rPr>
          <w:rFonts w:eastAsia="Times New Roman" w:cs="Arial"/>
          <w:sz w:val="18"/>
          <w:szCs w:val="18"/>
          <w:lang w:val="sr-Cyrl-RS"/>
        </w:rPr>
        <w:t>Правилник о изгледу и садржини обрасца Упитника о идентификационим подацима („Службени гласник РС“, број 48/18); Правилник о критеријумима и начину поступања у пружању психолошке помоћи и подршке запосленима у Министарству унутрашњих послова („Службени гласник РС“, број 88/18); Правилник о начину контроле пријаве и промене имовног стања у Министарству унутрашњих послова („Службени гласник РС“, број  49/18); Правилник о начину обављања појединачних полицијских послова („Службени гласник РС“, бр. 63/18 и 72/18); Правилник о начину понашања и личном изгледу полицијских службеника и других запослених у Министарству унутрашњих послова („Службени гласник РС“, број 13/18); Правилник о начину спровођења теста интегритета („Службени гласник РС“, број 39/18); Правилник о начину вршења унутрашње контроле („Службени гласник РС“, број 39/18); Правилник о наградама и признањима у Министарству унутрашњих послова ("(„Службени гласник РС“, број 38/18); Правилник о условима које треба да испуњавају просторије за задржавање лица („Службени гласник РС“, број 34/18); Упутство о методологији за спровођење анализе ризика од корупције у Министарству унутрашњих послова („Службени гласник РС“, број 94/18); Уредба о каријерном развоју полицијских службеника („Службени гласник РС“, бр. 42/18 и 91/18); Уредба о мерилима за распоред руководећих радних места полицијских службеника („Службени гласник РС“, бр. 8/17 и 39/18); Уредба о платама полицијских службеника („Службени гласник РС“, број 91/18); Уредба о специјалној и посебним јединицама полиције („Службени гласник РС“, бр. 47/18, 59/18 и 91/18); Уредба о стручном оспособљавању и усавршавању у Министарству унутрашњих послова („Службени гласник РС“, бр. 42/17 и 56/18).</w:t>
      </w:r>
    </w:p>
  </w:footnote>
  <w:footnote w:id="69">
    <w:p w14:paraId="6C8E8C7E" w14:textId="1E9CADA0" w:rsidR="003103E0" w:rsidRPr="0043743C" w:rsidRDefault="003103E0" w:rsidP="00722FE3">
      <w:pPr>
        <w:pStyle w:val="FootnoteText"/>
        <w:ind w:firstLine="0"/>
        <w:rPr>
          <w:lang w:val="sr-Cyrl-RS"/>
        </w:rPr>
      </w:pPr>
      <w:r w:rsidRPr="0043743C">
        <w:rPr>
          <w:rStyle w:val="FootnoteReference"/>
        </w:rPr>
        <w:footnoteRef/>
      </w:r>
      <w:r w:rsidRPr="00055971">
        <w:rPr>
          <w:lang w:val="ru-RU"/>
        </w:rPr>
        <w:t xml:space="preserve"> </w:t>
      </w:r>
      <w:r w:rsidRPr="0043743C">
        <w:rPr>
          <w:rFonts w:eastAsia="Times New Roman" w:cs="Arial"/>
          <w:lang w:val="sr-Cyrl-RS"/>
        </w:rPr>
        <w:t>„Службени гласник РС“, бр</w:t>
      </w:r>
      <w:r>
        <w:rPr>
          <w:rFonts w:eastAsia="Times New Roman" w:cs="Arial"/>
          <w:lang w:val="sr-Cyrl-RS"/>
        </w:rPr>
        <w:t>ој</w:t>
      </w:r>
      <w:r w:rsidRPr="0043743C">
        <w:rPr>
          <w:rFonts w:eastAsia="Times New Roman" w:cs="Arial"/>
          <w:lang w:val="sr-Cyrl-RS"/>
        </w:rPr>
        <w:t xml:space="preserve"> 34/18</w:t>
      </w:r>
      <w:r>
        <w:rPr>
          <w:rFonts w:eastAsia="Times New Roman" w:cs="Arial"/>
          <w:lang w:val="sr-Cyrl-RS"/>
        </w:rPr>
        <w:t>.</w:t>
      </w:r>
    </w:p>
  </w:footnote>
  <w:footnote w:id="70">
    <w:p w14:paraId="33B09E95" w14:textId="77777777" w:rsidR="003103E0" w:rsidRPr="0043743C" w:rsidRDefault="003103E0" w:rsidP="00722FE3">
      <w:pPr>
        <w:pStyle w:val="FootnoteText"/>
        <w:ind w:firstLine="0"/>
        <w:rPr>
          <w:lang w:val="sr-Cyrl-RS"/>
        </w:rPr>
      </w:pPr>
      <w:r w:rsidRPr="0043743C">
        <w:rPr>
          <w:rStyle w:val="FootnoteReference"/>
        </w:rPr>
        <w:footnoteRef/>
      </w:r>
      <w:r w:rsidRPr="00055971">
        <w:rPr>
          <w:lang w:val="ru-RU"/>
        </w:rPr>
        <w:t xml:space="preserve"> </w:t>
      </w:r>
      <w:r>
        <w:rPr>
          <w:rFonts w:eastAsia="Times New Roman" w:cs="Arial"/>
          <w:lang w:val="sr-Cyrl-RS"/>
        </w:rPr>
        <w:t>„</w:t>
      </w:r>
      <w:r w:rsidRPr="00055971">
        <w:rPr>
          <w:rFonts w:eastAsia="Times New Roman" w:cs="Arial"/>
          <w:lang w:val="ru-RU"/>
        </w:rPr>
        <w:t>Сл</w:t>
      </w:r>
      <w:r>
        <w:rPr>
          <w:rFonts w:eastAsia="Times New Roman" w:cs="Arial"/>
          <w:lang w:val="sr-Cyrl-RS"/>
        </w:rPr>
        <w:t>ужбени</w:t>
      </w:r>
      <w:r w:rsidRPr="00055971">
        <w:rPr>
          <w:rFonts w:eastAsia="Times New Roman" w:cs="Arial"/>
          <w:lang w:val="ru-RU"/>
        </w:rPr>
        <w:t xml:space="preserve"> гласник РС</w:t>
      </w:r>
      <w:r>
        <w:rPr>
          <w:rFonts w:eastAsia="Times New Roman" w:cs="Arial"/>
          <w:lang w:val="sr-Cyrl-RS"/>
        </w:rPr>
        <w:t>“</w:t>
      </w:r>
      <w:r w:rsidRPr="0043743C">
        <w:rPr>
          <w:rFonts w:eastAsia="Times New Roman" w:cs="Times New Roman"/>
          <w:lang w:val="sr-Cyrl-RS"/>
        </w:rPr>
        <w:t>, бр</w:t>
      </w:r>
      <w:r>
        <w:rPr>
          <w:rFonts w:eastAsia="Times New Roman" w:cs="Times New Roman"/>
          <w:lang w:val="sr-Cyrl-RS"/>
        </w:rPr>
        <w:t>ој</w:t>
      </w:r>
      <w:r w:rsidRPr="0043743C">
        <w:rPr>
          <w:rFonts w:eastAsia="Times New Roman" w:cs="Times New Roman"/>
          <w:lang w:val="sr-Cyrl-RS"/>
        </w:rPr>
        <w:t xml:space="preserve"> 39/18</w:t>
      </w:r>
      <w:r>
        <w:rPr>
          <w:rFonts w:eastAsia="Times New Roman" w:cs="Times New Roman"/>
          <w:lang w:val="sr-Cyrl-RS"/>
        </w:rPr>
        <w:t>.</w:t>
      </w:r>
    </w:p>
  </w:footnote>
  <w:footnote w:id="71">
    <w:p w14:paraId="19C087AF" w14:textId="77777777" w:rsidR="003103E0" w:rsidRPr="006D00E5" w:rsidRDefault="003103E0" w:rsidP="00722FE3">
      <w:pPr>
        <w:pStyle w:val="FootnoteText"/>
        <w:ind w:firstLine="0"/>
        <w:rPr>
          <w:lang w:val="sr-Cyrl-RS"/>
        </w:rPr>
      </w:pPr>
      <w:r w:rsidRPr="004B4935">
        <w:rPr>
          <w:rStyle w:val="FootnoteReference"/>
        </w:rPr>
        <w:footnoteRef/>
      </w:r>
      <w:r w:rsidRPr="00055971">
        <w:rPr>
          <w:lang w:val="ru-RU"/>
        </w:rPr>
        <w:t xml:space="preserve"> </w:t>
      </w:r>
      <w:r w:rsidRPr="006D00E5">
        <w:rPr>
          <w:lang w:val="sr-Cyrl-RS"/>
        </w:rPr>
        <w:t>Имајући у виду да Заштитник грађана није овлашћен да контролише законитост и правилност рада судова, подносиоци притужби су упућивани да се у том погледу обрате надлежним органима.</w:t>
      </w:r>
    </w:p>
  </w:footnote>
  <w:footnote w:id="72">
    <w:p w14:paraId="0A21F7FB" w14:textId="77777777" w:rsidR="003103E0" w:rsidRPr="004B4935" w:rsidRDefault="003103E0" w:rsidP="00722FE3">
      <w:pPr>
        <w:pStyle w:val="FootnoteText"/>
        <w:ind w:firstLine="0"/>
        <w:rPr>
          <w:lang w:val="sr-Cyrl-RS"/>
        </w:rPr>
      </w:pPr>
      <w:r w:rsidRPr="006D00E5">
        <w:rPr>
          <w:rStyle w:val="FootnoteReference"/>
          <w:lang w:val="sr-Cyrl-RS"/>
        </w:rPr>
        <w:footnoteRef/>
      </w:r>
      <w:r w:rsidRPr="006D00E5">
        <w:rPr>
          <w:lang w:val="sr-Cyrl-RS"/>
        </w:rPr>
        <w:t xml:space="preserve"> </w:t>
      </w:r>
      <w:r>
        <w:rPr>
          <w:lang w:val="sr-Cyrl-RS"/>
        </w:rPr>
        <w:t>„С</w:t>
      </w:r>
      <w:r w:rsidRPr="006D00E5">
        <w:rPr>
          <w:lang w:val="sr-Cyrl-RS"/>
        </w:rPr>
        <w:t>лужбени гласник Р</w:t>
      </w:r>
      <w:r>
        <w:rPr>
          <w:lang w:val="sr-Cyrl-RS"/>
        </w:rPr>
        <w:t>С“</w:t>
      </w:r>
      <w:r w:rsidRPr="006D00E5">
        <w:rPr>
          <w:lang w:val="sr-Cyrl-RS"/>
        </w:rPr>
        <w:t>, бр. 55/14 и 87/18.</w:t>
      </w:r>
    </w:p>
  </w:footnote>
  <w:footnote w:id="73">
    <w:p w14:paraId="5432FC86" w14:textId="77777777" w:rsidR="003103E0" w:rsidRPr="005E76AB" w:rsidRDefault="003103E0" w:rsidP="001B3C57">
      <w:pPr>
        <w:pStyle w:val="FootnoteText"/>
        <w:ind w:firstLine="0"/>
        <w:jc w:val="left"/>
        <w:rPr>
          <w:lang w:val="sr-Cyrl-RS"/>
        </w:rPr>
      </w:pPr>
      <w:r w:rsidRPr="004B4935">
        <w:rPr>
          <w:rStyle w:val="FootnoteReference"/>
        </w:rPr>
        <w:footnoteRef/>
      </w:r>
      <w:r>
        <w:rPr>
          <w:lang w:val="sr-Cyrl-RS"/>
        </w:rPr>
        <w:t xml:space="preserve"> Утврђење и препоруке доступне су на:</w:t>
      </w:r>
      <w:r>
        <w:rPr>
          <w:lang w:val="ru-RU"/>
        </w:rPr>
        <w:t xml:space="preserve"> </w:t>
      </w:r>
      <w:hyperlink r:id="rId36" w:history="1">
        <w:r w:rsidRPr="005E76AB">
          <w:rPr>
            <w:rStyle w:val="Hyperlink"/>
          </w:rPr>
          <w:t>https</w:t>
        </w:r>
        <w:r w:rsidRPr="00055971">
          <w:rPr>
            <w:rStyle w:val="Hyperlink"/>
            <w:lang w:val="ru-RU"/>
          </w:rPr>
          <w:t>://</w:t>
        </w:r>
        <w:r w:rsidRPr="005E76AB">
          <w:rPr>
            <w:rStyle w:val="Hyperlink"/>
          </w:rPr>
          <w:t>www</w:t>
        </w:r>
        <w:r w:rsidRPr="00055971">
          <w:rPr>
            <w:rStyle w:val="Hyperlink"/>
            <w:lang w:val="ru-RU"/>
          </w:rPr>
          <w:t>.</w:t>
        </w:r>
        <w:r w:rsidRPr="005E76AB">
          <w:rPr>
            <w:rStyle w:val="Hyperlink"/>
          </w:rPr>
          <w:t>ombudsman</w:t>
        </w:r>
        <w:r w:rsidRPr="00055971">
          <w:rPr>
            <w:rStyle w:val="Hyperlink"/>
            <w:lang w:val="ru-RU"/>
          </w:rPr>
          <w:t>.</w:t>
        </w:r>
        <w:r w:rsidRPr="005E76AB">
          <w:rPr>
            <w:rStyle w:val="Hyperlink"/>
          </w:rPr>
          <w:t>rs</w:t>
        </w:r>
        <w:r w:rsidRPr="00055971">
          <w:rPr>
            <w:rStyle w:val="Hyperlink"/>
            <w:lang w:val="ru-RU"/>
          </w:rPr>
          <w:t>/</w:t>
        </w:r>
        <w:r w:rsidRPr="005E76AB">
          <w:rPr>
            <w:rStyle w:val="Hyperlink"/>
          </w:rPr>
          <w:t>attachments</w:t>
        </w:r>
        <w:r w:rsidRPr="00055971">
          <w:rPr>
            <w:rStyle w:val="Hyperlink"/>
            <w:lang w:val="ru-RU"/>
          </w:rPr>
          <w:t>/</w:t>
        </w:r>
        <w:r w:rsidRPr="005E76AB">
          <w:rPr>
            <w:rStyle w:val="Hyperlink"/>
          </w:rPr>
          <w:t>article</w:t>
        </w:r>
        <w:r w:rsidRPr="00055971">
          <w:rPr>
            <w:rStyle w:val="Hyperlink"/>
            <w:lang w:val="ru-RU"/>
          </w:rPr>
          <w:t>/5883/</w:t>
        </w:r>
        <w:r w:rsidRPr="005E76AB">
          <w:rPr>
            <w:rStyle w:val="Hyperlink"/>
          </w:rPr>
          <w:t>preporuka</w:t>
        </w:r>
        <w:r w:rsidRPr="00055971">
          <w:rPr>
            <w:rStyle w:val="Hyperlink"/>
            <w:lang w:val="ru-RU"/>
          </w:rPr>
          <w:t>%20</w:t>
        </w:r>
        <w:r w:rsidRPr="005E76AB">
          <w:rPr>
            <w:rStyle w:val="Hyperlink"/>
          </w:rPr>
          <w:t>psihijatrijska</w:t>
        </w:r>
        <w:r w:rsidRPr="00055971">
          <w:rPr>
            <w:rStyle w:val="Hyperlink"/>
            <w:lang w:val="ru-RU"/>
          </w:rPr>
          <w:t>%20</w:t>
        </w:r>
        <w:r w:rsidRPr="005E76AB">
          <w:rPr>
            <w:rStyle w:val="Hyperlink"/>
          </w:rPr>
          <w:t>klinika</w:t>
        </w:r>
        <w:r w:rsidRPr="00055971">
          <w:rPr>
            <w:rStyle w:val="Hyperlink"/>
            <w:lang w:val="ru-RU"/>
          </w:rPr>
          <w:t>.</w:t>
        </w:r>
        <w:r w:rsidRPr="005E76AB">
          <w:rPr>
            <w:rStyle w:val="Hyperlink"/>
          </w:rPr>
          <w:t>doc</w:t>
        </w:r>
      </w:hyperlink>
      <w:r w:rsidRPr="005E76AB">
        <w:rPr>
          <w:rStyle w:val="Hyperlink"/>
          <w:lang w:val="sr-Cyrl-RS"/>
        </w:rPr>
        <w:t>.</w:t>
      </w:r>
      <w:r w:rsidRPr="005E76AB">
        <w:rPr>
          <w:lang w:val="sr-Cyrl-RS"/>
        </w:rPr>
        <w:t xml:space="preserve"> </w:t>
      </w:r>
    </w:p>
  </w:footnote>
  <w:footnote w:id="74">
    <w:p w14:paraId="430E7E31" w14:textId="77777777" w:rsidR="003103E0" w:rsidRPr="005E76AB" w:rsidRDefault="003103E0" w:rsidP="00722FE3">
      <w:pPr>
        <w:pStyle w:val="FootnoteText"/>
        <w:ind w:firstLine="0"/>
        <w:rPr>
          <w:lang w:val="sr-Cyrl-RS"/>
        </w:rPr>
      </w:pPr>
      <w:r w:rsidRPr="005E76AB">
        <w:rPr>
          <w:rStyle w:val="FootnoteReference"/>
        </w:rPr>
        <w:footnoteRef/>
      </w:r>
      <w:r w:rsidRPr="00055971">
        <w:rPr>
          <w:lang w:val="ru-RU"/>
        </w:rPr>
        <w:t xml:space="preserve"> </w:t>
      </w:r>
      <w:r w:rsidRPr="005E76AB">
        <w:rPr>
          <w:lang w:val="sr-Cyrl-RS"/>
        </w:rPr>
        <w:t>„Службени гласник РС“, број</w:t>
      </w:r>
      <w:r>
        <w:rPr>
          <w:lang w:val="sr-Cyrl-RS"/>
        </w:rPr>
        <w:t xml:space="preserve"> 45/13. </w:t>
      </w:r>
    </w:p>
  </w:footnote>
  <w:footnote w:id="75">
    <w:p w14:paraId="1E0BEBA7" w14:textId="77777777" w:rsidR="003103E0" w:rsidRPr="004B4935" w:rsidRDefault="003103E0" w:rsidP="00722FE3">
      <w:pPr>
        <w:pStyle w:val="FootnoteText"/>
        <w:ind w:firstLine="0"/>
        <w:jc w:val="left"/>
        <w:rPr>
          <w:lang w:val="sr-Cyrl-RS"/>
        </w:rPr>
      </w:pPr>
      <w:r w:rsidRPr="004B4935">
        <w:rPr>
          <w:rStyle w:val="FootnoteReference"/>
        </w:rPr>
        <w:footnoteRef/>
      </w:r>
      <w:r>
        <w:rPr>
          <w:lang w:val="sr-Cyrl-RS"/>
        </w:rPr>
        <w:t xml:space="preserve"> Мишљење доступно на:</w:t>
      </w:r>
      <w:r w:rsidRPr="00055971">
        <w:rPr>
          <w:lang w:val="ru-RU"/>
        </w:rPr>
        <w:t xml:space="preserve"> </w:t>
      </w:r>
      <w:hyperlink r:id="rId37" w:history="1">
        <w:r w:rsidRPr="004B4935">
          <w:rPr>
            <w:rStyle w:val="Hyperlink"/>
          </w:rPr>
          <w:t>https</w:t>
        </w:r>
        <w:r w:rsidRPr="00055971">
          <w:rPr>
            <w:rStyle w:val="Hyperlink"/>
            <w:lang w:val="ru-RU"/>
          </w:rPr>
          <w:t>://</w:t>
        </w:r>
        <w:r w:rsidRPr="004B4935">
          <w:rPr>
            <w:rStyle w:val="Hyperlink"/>
          </w:rPr>
          <w:t>www</w:t>
        </w:r>
        <w:r w:rsidRPr="00055971">
          <w:rPr>
            <w:rStyle w:val="Hyperlink"/>
            <w:lang w:val="ru-RU"/>
          </w:rPr>
          <w:t>.</w:t>
        </w:r>
        <w:r w:rsidRPr="004B4935">
          <w:rPr>
            <w:rStyle w:val="Hyperlink"/>
          </w:rPr>
          <w:t>ombudsman</w:t>
        </w:r>
        <w:r w:rsidRPr="00055971">
          <w:rPr>
            <w:rStyle w:val="Hyperlink"/>
            <w:lang w:val="ru-RU"/>
          </w:rPr>
          <w:t>.</w:t>
        </w:r>
        <w:r w:rsidRPr="004B4935">
          <w:rPr>
            <w:rStyle w:val="Hyperlink"/>
          </w:rPr>
          <w:t>rs</w:t>
        </w:r>
        <w:r w:rsidRPr="00055971">
          <w:rPr>
            <w:rStyle w:val="Hyperlink"/>
            <w:lang w:val="ru-RU"/>
          </w:rPr>
          <w:t>/</w:t>
        </w:r>
        <w:r w:rsidRPr="004B4935">
          <w:rPr>
            <w:rStyle w:val="Hyperlink"/>
          </w:rPr>
          <w:t>attachments</w:t>
        </w:r>
        <w:r w:rsidRPr="00055971">
          <w:rPr>
            <w:rStyle w:val="Hyperlink"/>
            <w:lang w:val="ru-RU"/>
          </w:rPr>
          <w:t>/</w:t>
        </w:r>
        <w:r w:rsidRPr="004B4935">
          <w:rPr>
            <w:rStyle w:val="Hyperlink"/>
          </w:rPr>
          <w:t>article</w:t>
        </w:r>
        <w:r w:rsidRPr="00055971">
          <w:rPr>
            <w:rStyle w:val="Hyperlink"/>
            <w:lang w:val="ru-RU"/>
          </w:rPr>
          <w:t>/5973/</w:t>
        </w:r>
        <w:r w:rsidRPr="004B4935">
          <w:rPr>
            <w:rStyle w:val="Hyperlink"/>
          </w:rPr>
          <w:t>Misljenje</w:t>
        </w:r>
        <w:r w:rsidRPr="00055971">
          <w:rPr>
            <w:rStyle w:val="Hyperlink"/>
            <w:lang w:val="ru-RU"/>
          </w:rPr>
          <w:t>%20</w:t>
        </w:r>
        <w:r w:rsidRPr="004B4935">
          <w:rPr>
            <w:rStyle w:val="Hyperlink"/>
          </w:rPr>
          <w:t>Zastitnika</w:t>
        </w:r>
        <w:r w:rsidRPr="00055971">
          <w:rPr>
            <w:rStyle w:val="Hyperlink"/>
            <w:lang w:val="ru-RU"/>
          </w:rPr>
          <w:t>%20</w:t>
        </w:r>
        <w:r w:rsidRPr="004B4935">
          <w:rPr>
            <w:rStyle w:val="Hyperlink"/>
          </w:rPr>
          <w:t>gradjana</w:t>
        </w:r>
        <w:r w:rsidRPr="00055971">
          <w:rPr>
            <w:rStyle w:val="Hyperlink"/>
            <w:lang w:val="ru-RU"/>
          </w:rPr>
          <w:t>.</w:t>
        </w:r>
        <w:r w:rsidRPr="004B4935">
          <w:rPr>
            <w:rStyle w:val="Hyperlink"/>
          </w:rPr>
          <w:t>pdf</w:t>
        </w:r>
      </w:hyperlink>
      <w:r w:rsidRPr="004B4935">
        <w:rPr>
          <w:lang w:val="sr-Cyrl-RS"/>
        </w:rPr>
        <w:t xml:space="preserve">. </w:t>
      </w:r>
    </w:p>
  </w:footnote>
  <w:footnote w:id="76">
    <w:p w14:paraId="4A5C34F1" w14:textId="77777777" w:rsidR="003103E0" w:rsidRPr="004C12CA" w:rsidRDefault="003103E0" w:rsidP="002A0E7C">
      <w:pPr>
        <w:pStyle w:val="FootnoteText"/>
        <w:tabs>
          <w:tab w:val="left" w:pos="0"/>
        </w:tabs>
        <w:ind w:firstLine="0"/>
        <w:jc w:val="left"/>
        <w:rPr>
          <w:lang w:val="sr-Cyrl-RS"/>
        </w:rPr>
      </w:pPr>
      <w:r w:rsidRPr="004B4935">
        <w:rPr>
          <w:rStyle w:val="FootnoteReference"/>
        </w:rPr>
        <w:footnoteRef/>
      </w:r>
      <w:r>
        <w:rPr>
          <w:color w:val="000000"/>
          <w:lang w:val="sr-Cyrl-RS"/>
        </w:rPr>
        <w:t xml:space="preserve"> </w:t>
      </w:r>
      <w:r w:rsidRPr="004C12CA">
        <w:rPr>
          <w:color w:val="000000"/>
          <w:lang w:val="sr-Cyrl-RS"/>
        </w:rPr>
        <w:t>Извештај Комитета УН против тортуре, 47 и 48 седница, UN Doc A/67/44 (2012); Извештај Специјалног известиоца УН за тортуру за 2012. годину, UN Doc A/22/53 (2013).</w:t>
      </w:r>
    </w:p>
  </w:footnote>
  <w:footnote w:id="77">
    <w:p w14:paraId="4E67E222" w14:textId="77777777" w:rsidR="003103E0" w:rsidRPr="0074241A" w:rsidRDefault="003103E0" w:rsidP="00514D4D">
      <w:pPr>
        <w:pStyle w:val="FootnoteText"/>
        <w:ind w:firstLine="0"/>
        <w:rPr>
          <w:lang w:val="sr-Cyrl-RS"/>
        </w:rPr>
      </w:pPr>
      <w:r w:rsidRPr="0074241A">
        <w:rPr>
          <w:rStyle w:val="FootnoteReference"/>
        </w:rPr>
        <w:footnoteRef/>
      </w:r>
      <w:r w:rsidRPr="001170EC">
        <w:rPr>
          <w:lang w:val="ru-RU"/>
        </w:rPr>
        <w:t xml:space="preserve"> </w:t>
      </w:r>
      <w:r w:rsidRPr="0074241A">
        <w:rPr>
          <w:lang w:val="sr-Cyrl-RS"/>
        </w:rPr>
        <w:t xml:space="preserve">ПУ Крушевац, ПУ Ужице, ПС Земун, ПУ Нови Пазар и ПУ Сомбор. </w:t>
      </w:r>
    </w:p>
  </w:footnote>
  <w:footnote w:id="78">
    <w:p w14:paraId="025B115D" w14:textId="77777777" w:rsidR="003103E0" w:rsidRPr="0074241A" w:rsidRDefault="003103E0" w:rsidP="00720759">
      <w:pPr>
        <w:pStyle w:val="FootnoteText"/>
        <w:ind w:left="142" w:hanging="142"/>
        <w:rPr>
          <w:lang w:val="sr-Cyrl-RS"/>
        </w:rPr>
      </w:pPr>
      <w:r w:rsidRPr="0074241A">
        <w:rPr>
          <w:rStyle w:val="FootnoteReference"/>
        </w:rPr>
        <w:footnoteRef/>
      </w:r>
      <w:r w:rsidRPr="001170EC">
        <w:rPr>
          <w:lang w:val="ru-RU"/>
        </w:rPr>
        <w:t xml:space="preserve"> </w:t>
      </w:r>
      <w:r w:rsidRPr="0074241A">
        <w:rPr>
          <w:lang w:val="sr-Cyrl-RS"/>
        </w:rPr>
        <w:t xml:space="preserve">ОЗ Крушевац, КПЗ Шабац, ОЗ Ужице, КПЗ </w:t>
      </w:r>
      <w:r>
        <w:rPr>
          <w:lang w:val="sr-Cyrl-RS"/>
        </w:rPr>
        <w:t xml:space="preserve">Београд - </w:t>
      </w:r>
      <w:r w:rsidRPr="0074241A">
        <w:rPr>
          <w:lang w:val="sr-Cyrl-RS"/>
        </w:rPr>
        <w:t>Падинска Скела, ОЗ Зрењанин, ОЗ Нови Сад, ОЗ Нови Пазар и КПЗ Сомбор</w:t>
      </w:r>
      <w:r>
        <w:rPr>
          <w:lang w:val="sr-Cyrl-RS"/>
        </w:rPr>
        <w:t>.</w:t>
      </w:r>
    </w:p>
  </w:footnote>
  <w:footnote w:id="79">
    <w:p w14:paraId="7AB5DC8C" w14:textId="77777777" w:rsidR="003103E0" w:rsidRPr="003F45FC" w:rsidRDefault="003103E0" w:rsidP="00720759">
      <w:pPr>
        <w:pStyle w:val="FootnoteText"/>
        <w:ind w:left="142" w:hanging="142"/>
        <w:rPr>
          <w:lang w:val="sr-Cyrl-RS"/>
        </w:rPr>
      </w:pPr>
      <w:r w:rsidRPr="0074241A">
        <w:rPr>
          <w:rStyle w:val="FootnoteReference"/>
        </w:rPr>
        <w:footnoteRef/>
      </w:r>
      <w:r w:rsidRPr="001170EC">
        <w:rPr>
          <w:lang w:val="ru-RU"/>
        </w:rPr>
        <w:t xml:space="preserve"> </w:t>
      </w:r>
      <w:r w:rsidRPr="0074241A">
        <w:rPr>
          <w:lang w:val="sr-Cyrl-RS"/>
        </w:rPr>
        <w:t>ГЦ Крушевац, ГЦ Бежанијска коса, Дом за лица ометена у менталном развоју Тутин и Установ</w:t>
      </w:r>
      <w:r>
        <w:rPr>
          <w:lang w:val="sr-Cyrl-RS"/>
        </w:rPr>
        <w:t>а</w:t>
      </w:r>
      <w:r w:rsidRPr="0074241A">
        <w:rPr>
          <w:lang w:val="sr-Cyrl-RS"/>
        </w:rPr>
        <w:t xml:space="preserve"> за децу и младе </w:t>
      </w:r>
      <w:r>
        <w:rPr>
          <w:lang w:val="sr-Cyrl-RS"/>
        </w:rPr>
        <w:t>„</w:t>
      </w:r>
      <w:r w:rsidRPr="0074241A">
        <w:rPr>
          <w:lang w:val="sr-Cyrl-RS"/>
        </w:rPr>
        <w:t>Сремчица</w:t>
      </w:r>
      <w:r>
        <w:rPr>
          <w:lang w:val="sr-Cyrl-RS"/>
        </w:rPr>
        <w:t xml:space="preserve">“ у редовној и </w:t>
      </w:r>
      <w:r w:rsidRPr="003F45FC">
        <w:rPr>
          <w:i/>
        </w:rPr>
        <w:t>follow</w:t>
      </w:r>
      <w:r>
        <w:rPr>
          <w:i/>
          <w:lang w:val="sr-Latn-RS"/>
        </w:rPr>
        <w:t xml:space="preserve">e </w:t>
      </w:r>
      <w:r w:rsidRPr="003F45FC">
        <w:rPr>
          <w:i/>
        </w:rPr>
        <w:t>up</w:t>
      </w:r>
      <w:r w:rsidRPr="001170EC">
        <w:rPr>
          <w:lang w:val="ru-RU"/>
        </w:rPr>
        <w:t xml:space="preserve"> </w:t>
      </w:r>
      <w:r>
        <w:rPr>
          <w:lang w:val="sr-Cyrl-RS"/>
        </w:rPr>
        <w:t>посети.</w:t>
      </w:r>
    </w:p>
  </w:footnote>
  <w:footnote w:id="80">
    <w:p w14:paraId="2DDAD6CE" w14:textId="77777777" w:rsidR="003103E0" w:rsidRPr="0074241A" w:rsidRDefault="003103E0" w:rsidP="00720759">
      <w:pPr>
        <w:pStyle w:val="FootnoteText"/>
        <w:ind w:left="142" w:hanging="142"/>
        <w:rPr>
          <w:lang w:val="sr-Cyrl-RS"/>
        </w:rPr>
      </w:pPr>
      <w:r w:rsidRPr="0074241A">
        <w:rPr>
          <w:rStyle w:val="FootnoteReference"/>
        </w:rPr>
        <w:footnoteRef/>
      </w:r>
      <w:r w:rsidRPr="001170EC">
        <w:rPr>
          <w:lang w:val="ru-RU"/>
        </w:rPr>
        <w:t xml:space="preserve"> </w:t>
      </w:r>
      <w:r w:rsidRPr="0074241A">
        <w:rPr>
          <w:lang w:val="sr-Cyrl-RS"/>
        </w:rPr>
        <w:t>Служба за психијатрију Опште болнице Крушевац, Служба за психијатрију Опште болнице „Др Лаза К. Лазаревић“- Шабац, Специјалн</w:t>
      </w:r>
      <w:r>
        <w:rPr>
          <w:lang w:val="sr-Cyrl-RS"/>
        </w:rPr>
        <w:t>а</w:t>
      </w:r>
      <w:r w:rsidRPr="0074241A">
        <w:rPr>
          <w:lang w:val="sr-Cyrl-RS"/>
        </w:rPr>
        <w:t xml:space="preserve"> болници за психијатријске болести „Ковин“ и Специјалистичка амбулант</w:t>
      </w:r>
      <w:r>
        <w:rPr>
          <w:lang w:val="sr-Cyrl-RS"/>
        </w:rPr>
        <w:t>а</w:t>
      </w:r>
      <w:r w:rsidRPr="0074241A">
        <w:rPr>
          <w:lang w:val="sr-Cyrl-RS"/>
        </w:rPr>
        <w:t xml:space="preserve"> за ментално здравље Опште болнице у Панчеву</w:t>
      </w:r>
      <w:r>
        <w:rPr>
          <w:lang w:val="sr-Cyrl-RS"/>
        </w:rPr>
        <w:t>.</w:t>
      </w:r>
    </w:p>
  </w:footnote>
  <w:footnote w:id="81">
    <w:p w14:paraId="3F6F75A0" w14:textId="77777777" w:rsidR="003103E0" w:rsidRPr="00610FB7" w:rsidRDefault="003103E0" w:rsidP="00720759">
      <w:pPr>
        <w:pStyle w:val="FootnoteText"/>
        <w:ind w:left="142" w:hanging="142"/>
        <w:rPr>
          <w:lang w:val="sr-Cyrl-RS"/>
        </w:rPr>
      </w:pPr>
      <w:r w:rsidRPr="0074241A">
        <w:rPr>
          <w:rStyle w:val="FootnoteReference"/>
        </w:rPr>
        <w:footnoteRef/>
      </w:r>
      <w:r w:rsidRPr="001170EC">
        <w:rPr>
          <w:lang w:val="sr-Cyrl-RS"/>
        </w:rPr>
        <w:t xml:space="preserve"> </w:t>
      </w:r>
      <w:r w:rsidRPr="0074241A">
        <w:rPr>
          <w:lang w:val="sr-Cyrl-RS"/>
        </w:rPr>
        <w:t xml:space="preserve">ЦА Боговођа, ЦА Бања Ковиљача, ПЦ Прешево, ПЦ Бујановац, ПЦ Врање, ПЦ Босилеград,  ПЦ Принциповац, ПЦ Адашевци, ПЦ Пирот, ПЦ Димитровград, </w:t>
      </w:r>
      <w:r>
        <w:rPr>
          <w:lang w:val="sr-Cyrl-RS"/>
        </w:rPr>
        <w:t xml:space="preserve">ПЦ Обреновац (од тога један посета обављена ја на Међународни дан миграната), </w:t>
      </w:r>
      <w:r w:rsidRPr="0074241A">
        <w:rPr>
          <w:lang w:val="sr-Cyrl-RS"/>
        </w:rPr>
        <w:t xml:space="preserve">РЦГП према Бугарској, ПЦ Дивљана, ПЦ Суботица, ПЦ Сомбор, ПЦ Кикинда, ГП Хоргош, ГП Келебија, ЦА Тутин, ЦА Сјеница, </w:t>
      </w:r>
      <w:r w:rsidRPr="003C2585">
        <w:rPr>
          <w:lang w:val="sr-Cyrl-RS"/>
        </w:rPr>
        <w:t>С</w:t>
      </w:r>
      <w:r>
        <w:rPr>
          <w:lang w:val="sr-Cyrl-RS"/>
        </w:rPr>
        <w:t>ГП</w:t>
      </w:r>
      <w:r w:rsidRPr="003C2585">
        <w:rPr>
          <w:lang w:val="sr-Cyrl-RS"/>
        </w:rPr>
        <w:t xml:space="preserve"> Београд </w:t>
      </w:r>
      <w:r>
        <w:rPr>
          <w:lang w:val="sr-Cyrl-RS"/>
        </w:rPr>
        <w:t xml:space="preserve">и транзитна зона </w:t>
      </w:r>
      <w:r w:rsidRPr="003C2585">
        <w:rPr>
          <w:lang w:val="sr-Cyrl-RS"/>
        </w:rPr>
        <w:t>на Аеродрому ''Никола Тесла''</w:t>
      </w:r>
      <w:r>
        <w:rPr>
          <w:lang w:val="sr-Cyrl-RS"/>
        </w:rPr>
        <w:t xml:space="preserve">. </w:t>
      </w:r>
    </w:p>
  </w:footnote>
  <w:footnote w:id="82">
    <w:p w14:paraId="32005E55" w14:textId="77777777" w:rsidR="003103E0" w:rsidRPr="001170EC" w:rsidRDefault="003103E0" w:rsidP="00722FE3">
      <w:pPr>
        <w:pStyle w:val="FootnoteText"/>
        <w:ind w:firstLine="0"/>
        <w:rPr>
          <w:lang w:val="ru-RU"/>
        </w:rPr>
      </w:pPr>
      <w:r w:rsidRPr="00723F07">
        <w:rPr>
          <w:rStyle w:val="FootnoteReference"/>
        </w:rPr>
        <w:footnoteRef/>
      </w:r>
      <w:r w:rsidRPr="001170EC">
        <w:rPr>
          <w:lang w:val="ru-RU"/>
        </w:rPr>
        <w:t xml:space="preserve"> „Службени гласник РС“, број 34/18.</w:t>
      </w:r>
    </w:p>
  </w:footnote>
  <w:footnote w:id="83">
    <w:p w14:paraId="532FA93C" w14:textId="77777777" w:rsidR="003103E0" w:rsidRPr="00723F07" w:rsidRDefault="003103E0" w:rsidP="00722FE3">
      <w:pPr>
        <w:pStyle w:val="FootnoteText"/>
        <w:ind w:firstLine="0"/>
        <w:rPr>
          <w:lang w:val="sr-Cyrl-RS"/>
        </w:rPr>
      </w:pPr>
      <w:r w:rsidRPr="00723F07">
        <w:rPr>
          <w:rStyle w:val="FootnoteReference"/>
        </w:rPr>
        <w:footnoteRef/>
      </w:r>
      <w:r w:rsidRPr="001170EC">
        <w:rPr>
          <w:lang w:val="ru-RU"/>
        </w:rPr>
        <w:t xml:space="preserve"> </w:t>
      </w:r>
      <w:r w:rsidRPr="00723F07">
        <w:rPr>
          <w:lang w:val="sr-Cyrl-RS"/>
        </w:rPr>
        <w:t>ПУ Сремска Митровица, ПУ Крагујевац, ПУ Суботица и ПУ за град Београд</w:t>
      </w:r>
      <w:r>
        <w:rPr>
          <w:lang w:val="sr-Cyrl-RS"/>
        </w:rPr>
        <w:t>.</w:t>
      </w:r>
    </w:p>
  </w:footnote>
  <w:footnote w:id="84">
    <w:p w14:paraId="667C5223" w14:textId="77777777" w:rsidR="003103E0" w:rsidRPr="001170EC" w:rsidRDefault="003103E0" w:rsidP="00722FE3">
      <w:pPr>
        <w:pStyle w:val="FootnoteText"/>
        <w:ind w:firstLine="0"/>
        <w:rPr>
          <w:lang w:val="ru-RU"/>
        </w:rPr>
      </w:pPr>
      <w:r w:rsidRPr="00723F07">
        <w:rPr>
          <w:rStyle w:val="FootnoteReference"/>
        </w:rPr>
        <w:footnoteRef/>
      </w:r>
      <w:r w:rsidRPr="001170EC">
        <w:rPr>
          <w:lang w:val="ru-RU"/>
        </w:rPr>
        <w:t xml:space="preserve"> Број 7898/12-10 од 10. децембра 2012. године.</w:t>
      </w:r>
    </w:p>
  </w:footnote>
  <w:footnote w:id="85">
    <w:p w14:paraId="4A6805C5" w14:textId="77777777" w:rsidR="003103E0" w:rsidRPr="00723F07" w:rsidRDefault="003103E0" w:rsidP="00722FE3">
      <w:pPr>
        <w:pStyle w:val="FootnoteText"/>
        <w:ind w:firstLine="0"/>
        <w:rPr>
          <w:lang w:val="sr-Cyrl-RS"/>
        </w:rPr>
      </w:pPr>
      <w:r w:rsidRPr="00723F07">
        <w:rPr>
          <w:rStyle w:val="FootnoteReference"/>
        </w:rPr>
        <w:footnoteRef/>
      </w:r>
      <w:r w:rsidRPr="00723F07">
        <w:rPr>
          <w:lang w:val="sr-Cyrl-RS"/>
        </w:rPr>
        <w:t xml:space="preserve"> </w:t>
      </w:r>
      <w:r>
        <w:rPr>
          <w:lang w:val="sr-Cyrl-RS"/>
        </w:rPr>
        <w:t>КПЗ Београд - Падинска Скела</w:t>
      </w:r>
      <w:r w:rsidRPr="00723F07">
        <w:rPr>
          <w:lang w:val="sr-Cyrl-RS"/>
        </w:rPr>
        <w:t>, ОЗ Ужице, ОЗ Зрењанин, КПЗ Сомбор</w:t>
      </w:r>
      <w:r>
        <w:rPr>
          <w:lang w:val="sr-Cyrl-RS"/>
        </w:rPr>
        <w:t>, ОЗ Крушевац и ОЗ Нови Пазар</w:t>
      </w:r>
      <w:r w:rsidRPr="00723F07">
        <w:rPr>
          <w:lang w:val="sr-Cyrl-RS"/>
        </w:rPr>
        <w:t>.</w:t>
      </w:r>
    </w:p>
  </w:footnote>
  <w:footnote w:id="86">
    <w:p w14:paraId="13B2367A" w14:textId="77777777" w:rsidR="003103E0" w:rsidRPr="00723F07" w:rsidRDefault="003103E0" w:rsidP="00514D4D">
      <w:pPr>
        <w:pStyle w:val="FootnoteText"/>
        <w:ind w:firstLine="0"/>
        <w:rPr>
          <w:lang w:val="sr-Cyrl-RS"/>
        </w:rPr>
      </w:pPr>
      <w:r w:rsidRPr="00723F07">
        <w:rPr>
          <w:rStyle w:val="FootnoteReference"/>
        </w:rPr>
        <w:footnoteRef/>
      </w:r>
      <w:r w:rsidRPr="001170EC">
        <w:rPr>
          <w:lang w:val="ru-RU"/>
        </w:rPr>
        <w:t xml:space="preserve"> Дом за лица ометена у менталном развоју Тутин</w:t>
      </w:r>
      <w:r>
        <w:rPr>
          <w:lang w:val="sr-Cyrl-RS"/>
        </w:rPr>
        <w:t xml:space="preserve"> и </w:t>
      </w:r>
      <w:r w:rsidRPr="00723F07">
        <w:rPr>
          <w:lang w:val="sr-Cyrl-RS"/>
        </w:rPr>
        <w:t>Установа</w:t>
      </w:r>
      <w:r>
        <w:rPr>
          <w:lang w:val="sr-Cyrl-RS"/>
        </w:rPr>
        <w:t xml:space="preserve"> за децу и младе „Сремчица“.</w:t>
      </w:r>
    </w:p>
  </w:footnote>
  <w:footnote w:id="87">
    <w:p w14:paraId="36E0ACFB" w14:textId="77777777" w:rsidR="003103E0" w:rsidRPr="00723F07" w:rsidRDefault="003103E0" w:rsidP="00722FE3">
      <w:pPr>
        <w:pStyle w:val="FootnoteText"/>
        <w:ind w:firstLine="0"/>
        <w:rPr>
          <w:lang w:val="sr-Cyrl-RS"/>
        </w:rPr>
      </w:pPr>
      <w:r w:rsidRPr="00723F07">
        <w:rPr>
          <w:rStyle w:val="FootnoteReference"/>
        </w:rPr>
        <w:footnoteRef/>
      </w:r>
      <w:r w:rsidRPr="001170EC">
        <w:rPr>
          <w:lang w:val="ru-RU"/>
        </w:rPr>
        <w:t xml:space="preserve"> </w:t>
      </w:r>
      <w:r w:rsidRPr="00723F07">
        <w:rPr>
          <w:lang w:val="sr-Cyrl-RS"/>
        </w:rPr>
        <w:t>Установа за децу и младе „Сремчица“</w:t>
      </w:r>
      <w:r>
        <w:rPr>
          <w:lang w:val="sr-Cyrl-RS"/>
        </w:rPr>
        <w:t>.</w:t>
      </w:r>
    </w:p>
  </w:footnote>
  <w:footnote w:id="88">
    <w:p w14:paraId="6458D7AC" w14:textId="77777777" w:rsidR="003103E0" w:rsidRPr="00723F07" w:rsidRDefault="003103E0" w:rsidP="00722FE3">
      <w:pPr>
        <w:pStyle w:val="FootnoteText"/>
        <w:ind w:firstLine="0"/>
        <w:rPr>
          <w:lang w:val="sr-Cyrl-RS"/>
        </w:rPr>
      </w:pPr>
      <w:r w:rsidRPr="00723F07">
        <w:rPr>
          <w:rStyle w:val="FootnoteReference"/>
        </w:rPr>
        <w:footnoteRef/>
      </w:r>
      <w:r w:rsidRPr="001170EC">
        <w:rPr>
          <w:lang w:val="ru-RU"/>
        </w:rPr>
        <w:t xml:space="preserve"> Дом за лица ометена у менталном развоју Тутин</w:t>
      </w:r>
      <w:r>
        <w:rPr>
          <w:lang w:val="sr-Cyrl-RS"/>
        </w:rPr>
        <w:t>.</w:t>
      </w:r>
    </w:p>
  </w:footnote>
  <w:footnote w:id="89">
    <w:p w14:paraId="3F56CE0E" w14:textId="77777777" w:rsidR="003103E0" w:rsidRPr="00E97B8E" w:rsidRDefault="003103E0" w:rsidP="00722FE3">
      <w:pPr>
        <w:pStyle w:val="FootnoteText"/>
        <w:ind w:firstLine="0"/>
        <w:rPr>
          <w:lang w:val="sr-Cyrl-RS"/>
        </w:rPr>
      </w:pPr>
      <w:r w:rsidRPr="008954D4">
        <w:rPr>
          <w:rStyle w:val="FootnoteReference"/>
        </w:rPr>
        <w:footnoteRef/>
      </w:r>
      <w:r w:rsidRPr="001170EC">
        <w:rPr>
          <w:lang w:val="ru-RU"/>
        </w:rPr>
        <w:t xml:space="preserve"> Општа болница у Шапцу</w:t>
      </w:r>
      <w:r>
        <w:rPr>
          <w:lang w:val="sr-Cyrl-RS"/>
        </w:rPr>
        <w:t xml:space="preserve"> и</w:t>
      </w:r>
      <w:r w:rsidRPr="008954D4">
        <w:rPr>
          <w:lang w:val="sr-Cyrl-RS"/>
        </w:rPr>
        <w:t xml:space="preserve"> Општа болница у Крушевцу</w:t>
      </w:r>
      <w:r>
        <w:rPr>
          <w:lang w:val="sr-Cyrl-RS"/>
        </w:rPr>
        <w:t>.</w:t>
      </w:r>
    </w:p>
  </w:footnote>
  <w:footnote w:id="90">
    <w:p w14:paraId="002BD07F" w14:textId="77777777" w:rsidR="003103E0" w:rsidRPr="00A83F02" w:rsidRDefault="003103E0" w:rsidP="00514D4D">
      <w:pPr>
        <w:pStyle w:val="FootnoteText"/>
        <w:ind w:firstLine="0"/>
        <w:rPr>
          <w:rFonts w:cs="Arial"/>
          <w:lang w:val="sr-Cyrl-RS"/>
        </w:rPr>
      </w:pPr>
      <w:r w:rsidRPr="00F03E76">
        <w:rPr>
          <w:rStyle w:val="FootnoteReference"/>
        </w:rPr>
        <w:footnoteRef/>
      </w:r>
      <w:r w:rsidRPr="001170EC">
        <w:rPr>
          <w:lang w:val="ru-RU"/>
        </w:rPr>
        <w:t xml:space="preserve"> </w:t>
      </w:r>
      <w:r w:rsidRPr="00F03E76">
        <w:rPr>
          <w:lang w:val="sr-Cyrl-RS"/>
        </w:rPr>
        <w:t>Према подацима МУП</w:t>
      </w:r>
      <w:r>
        <w:rPr>
          <w:lang w:val="sr-Cyrl-RS"/>
        </w:rPr>
        <w:t>,</w:t>
      </w:r>
      <w:r w:rsidRPr="00F03E76">
        <w:rPr>
          <w:lang w:val="sr-Cyrl-RS"/>
        </w:rPr>
        <w:t xml:space="preserve"> од почетка 2018. године само је </w:t>
      </w:r>
      <w:r w:rsidRPr="001170EC">
        <w:rPr>
          <w:rFonts w:cs="Arial"/>
          <w:lang w:val="ru-RU"/>
        </w:rPr>
        <w:t>251</w:t>
      </w:r>
      <w:r>
        <w:rPr>
          <w:rFonts w:cs="Arial"/>
          <w:lang w:val="sr-Cyrl-RS"/>
        </w:rPr>
        <w:t xml:space="preserve"> лица поднело захтев за азил у Републици Србији.</w:t>
      </w:r>
    </w:p>
  </w:footnote>
  <w:footnote w:id="91">
    <w:p w14:paraId="2BEA50B6" w14:textId="77777777" w:rsidR="003103E0" w:rsidRPr="00F03E76" w:rsidRDefault="003103E0" w:rsidP="00722FE3">
      <w:pPr>
        <w:pStyle w:val="FootnoteText"/>
        <w:ind w:firstLine="0"/>
        <w:rPr>
          <w:lang w:val="sr-Cyrl-RS"/>
        </w:rPr>
      </w:pPr>
      <w:r w:rsidRPr="00F03E76">
        <w:rPr>
          <w:rStyle w:val="FootnoteReference"/>
        </w:rPr>
        <w:footnoteRef/>
      </w:r>
      <w:r w:rsidRPr="001170EC">
        <w:rPr>
          <w:lang w:val="ru-RU"/>
        </w:rPr>
        <w:t xml:space="preserve"> </w:t>
      </w:r>
      <w:r w:rsidRPr="00F03E76">
        <w:rPr>
          <w:lang w:val="sr-Cyrl-RS"/>
        </w:rPr>
        <w:t>Прихватни центар у Прешеву, Прихватни центар у Димитро</w:t>
      </w:r>
      <w:r>
        <w:rPr>
          <w:lang w:val="sr-Cyrl-RS"/>
        </w:rPr>
        <w:t>вграду и Прихватни центар у Див</w:t>
      </w:r>
      <w:r w:rsidRPr="00F03E76">
        <w:rPr>
          <w:lang w:val="sr-Cyrl-RS"/>
        </w:rPr>
        <w:t>љани</w:t>
      </w:r>
      <w:r>
        <w:rPr>
          <w:lang w:val="sr-Cyrl-RS"/>
        </w:rPr>
        <w:t>.</w:t>
      </w:r>
    </w:p>
  </w:footnote>
  <w:footnote w:id="92">
    <w:p w14:paraId="57270EEA" w14:textId="77777777" w:rsidR="003103E0" w:rsidRPr="00F03E76" w:rsidRDefault="003103E0" w:rsidP="00514D4D">
      <w:pPr>
        <w:pStyle w:val="FootnoteText"/>
        <w:ind w:firstLine="0"/>
        <w:rPr>
          <w:lang w:val="sr-Cyrl-RS"/>
        </w:rPr>
      </w:pPr>
      <w:r w:rsidRPr="00F03E76">
        <w:rPr>
          <w:rStyle w:val="FootnoteReference"/>
        </w:rPr>
        <w:footnoteRef/>
      </w:r>
      <w:r w:rsidRPr="001170EC">
        <w:rPr>
          <w:lang w:val="ru-RU"/>
        </w:rPr>
        <w:t xml:space="preserve"> </w:t>
      </w:r>
      <w:r w:rsidRPr="00F03E76">
        <w:rPr>
          <w:lang w:val="sr-Cyrl-RS"/>
        </w:rPr>
        <w:t>Извештај о пос</w:t>
      </w:r>
      <w:r>
        <w:rPr>
          <w:lang w:val="sr-Cyrl-RS"/>
        </w:rPr>
        <w:t>ети ПЦ Бујановац, бр. 281-36/18;</w:t>
      </w:r>
      <w:r w:rsidRPr="00F03E76">
        <w:rPr>
          <w:lang w:val="sr-Cyrl-RS"/>
        </w:rPr>
        <w:t xml:space="preserve"> </w:t>
      </w:r>
      <w:r>
        <w:rPr>
          <w:lang w:val="sr-Cyrl-RS"/>
        </w:rPr>
        <w:t xml:space="preserve">Извештај о посети ЦА Тутин, бр. 281-74/18; Извештај о посети </w:t>
      </w:r>
      <w:r w:rsidRPr="00F03E76">
        <w:rPr>
          <w:lang w:val="sr-Cyrl-RS"/>
        </w:rPr>
        <w:t>ЦА Сјеница 281-73/18</w:t>
      </w:r>
      <w:r>
        <w:rPr>
          <w:lang w:val="sr-Cyrl-RS"/>
        </w:rPr>
        <w:t>.</w:t>
      </w:r>
    </w:p>
  </w:footnote>
  <w:footnote w:id="93">
    <w:p w14:paraId="10740319" w14:textId="77777777" w:rsidR="003103E0" w:rsidRPr="00F03E76" w:rsidRDefault="003103E0" w:rsidP="00514D4D">
      <w:pPr>
        <w:pStyle w:val="FootnoteText"/>
        <w:ind w:firstLine="0"/>
        <w:rPr>
          <w:lang w:val="sr-Cyrl-RS"/>
        </w:rPr>
      </w:pPr>
      <w:r w:rsidRPr="00F03E76">
        <w:rPr>
          <w:rStyle w:val="FootnoteReference"/>
        </w:rPr>
        <w:footnoteRef/>
      </w:r>
      <w:r w:rsidRPr="001170EC">
        <w:rPr>
          <w:lang w:val="sr-Cyrl-RS"/>
        </w:rPr>
        <w:t xml:space="preserve"> Извештај о посети ПЦ Адашевци, бр. 281-42/18</w:t>
      </w:r>
      <w:r>
        <w:rPr>
          <w:lang w:val="sr-Cyrl-RS"/>
        </w:rPr>
        <w:t>;</w:t>
      </w:r>
      <w:r w:rsidRPr="00F03E76">
        <w:rPr>
          <w:lang w:val="sr-Cyrl-RS"/>
        </w:rPr>
        <w:t xml:space="preserve"> Извештај о посети ПЦ Босилеград, 281-38/18</w:t>
      </w:r>
      <w:r>
        <w:rPr>
          <w:lang w:val="sr-Cyrl-RS"/>
        </w:rPr>
        <w:t>;</w:t>
      </w:r>
      <w:r w:rsidRPr="00F03E76">
        <w:rPr>
          <w:lang w:val="sr-Cyrl-RS"/>
        </w:rPr>
        <w:t xml:space="preserve"> Извештај о пос</w:t>
      </w:r>
      <w:r>
        <w:rPr>
          <w:lang w:val="sr-Cyrl-RS"/>
        </w:rPr>
        <w:t>ети ПЦ Бујановац, бр. 281-36/18; ПЦ Пирот, 281-41/18;</w:t>
      </w:r>
      <w:r w:rsidRPr="00F03E76">
        <w:rPr>
          <w:lang w:val="sr-Cyrl-RS"/>
        </w:rPr>
        <w:t xml:space="preserve"> ПЦ Принциповац, бр. 281-43/18</w:t>
      </w:r>
      <w:r>
        <w:rPr>
          <w:lang w:val="sr-Cyrl-RS"/>
        </w:rPr>
        <w:t>;</w:t>
      </w:r>
      <w:r w:rsidRPr="00F03E76">
        <w:rPr>
          <w:lang w:val="sr-Cyrl-RS"/>
        </w:rPr>
        <w:t xml:space="preserve"> ПЦ Врање, бр. 281-37/18</w:t>
      </w:r>
      <w:r>
        <w:rPr>
          <w:lang w:val="sr-Cyrl-RS"/>
        </w:rPr>
        <w:t>.</w:t>
      </w:r>
    </w:p>
  </w:footnote>
  <w:footnote w:id="94">
    <w:p w14:paraId="4DA792A0" w14:textId="7AA1A31B" w:rsidR="003103E0" w:rsidRPr="00F03E76" w:rsidRDefault="003103E0" w:rsidP="00722FE3">
      <w:pPr>
        <w:pStyle w:val="FootnoteText"/>
        <w:ind w:firstLine="0"/>
        <w:rPr>
          <w:lang w:val="sr-Cyrl-RS"/>
        </w:rPr>
      </w:pPr>
      <w:r w:rsidRPr="00F03E76">
        <w:rPr>
          <w:rStyle w:val="FootnoteReference"/>
        </w:rPr>
        <w:footnoteRef/>
      </w:r>
      <w:r w:rsidRPr="001170EC">
        <w:rPr>
          <w:lang w:val="ru-RU"/>
        </w:rPr>
        <w:t xml:space="preserve"> </w:t>
      </w:r>
      <w:r w:rsidR="00C7396F">
        <w:rPr>
          <w:lang w:val="ru-RU"/>
        </w:rPr>
        <w:t xml:space="preserve">Члан 82, </w:t>
      </w:r>
      <w:r w:rsidR="00C7396F" w:rsidRPr="001170EC">
        <w:rPr>
          <w:lang w:val="sr-Cyrl-RS"/>
        </w:rPr>
        <w:t>„</w:t>
      </w:r>
      <w:r w:rsidRPr="001170EC">
        <w:rPr>
          <w:lang w:val="ru-RU"/>
        </w:rPr>
        <w:t>Сл</w:t>
      </w:r>
      <w:r>
        <w:rPr>
          <w:lang w:val="sr-Cyrl-RS"/>
        </w:rPr>
        <w:t xml:space="preserve">ужбени </w:t>
      </w:r>
      <w:r w:rsidRPr="001170EC">
        <w:rPr>
          <w:lang w:val="ru-RU"/>
        </w:rPr>
        <w:t>гласник РС”, бр</w:t>
      </w:r>
      <w:r>
        <w:rPr>
          <w:lang w:val="sr-Cyrl-RS"/>
        </w:rPr>
        <w:t>ој</w:t>
      </w:r>
      <w:r w:rsidRPr="001170EC">
        <w:rPr>
          <w:lang w:val="ru-RU"/>
        </w:rPr>
        <w:t xml:space="preserve"> 24/182.</w:t>
      </w:r>
    </w:p>
  </w:footnote>
  <w:footnote w:id="95">
    <w:p w14:paraId="30B0D4F9" w14:textId="77777777" w:rsidR="003103E0" w:rsidRPr="00F03E76" w:rsidRDefault="003103E0" w:rsidP="00722FE3">
      <w:pPr>
        <w:pStyle w:val="FootnoteText"/>
        <w:ind w:firstLine="0"/>
      </w:pPr>
      <w:r w:rsidRPr="00F03E76">
        <w:rPr>
          <w:rStyle w:val="FootnoteReference"/>
          <w:lang w:val="fr-FR"/>
        </w:rPr>
        <w:footnoteRef/>
      </w:r>
      <w:r w:rsidRPr="00F03E76">
        <w:rPr>
          <w:lang w:val="fr-FR"/>
        </w:rPr>
        <w:t xml:space="preserve"> </w:t>
      </w:r>
      <w:r w:rsidRPr="00D75B4F">
        <w:t>The European Border and Coast Guard Agency (</w:t>
      </w:r>
      <w:r>
        <w:rPr>
          <w:lang w:val="sr-Cyrl-RS"/>
        </w:rPr>
        <w:t>Европска агенција за заштиту граница и обале</w:t>
      </w:r>
      <w:r w:rsidRPr="00D75B4F">
        <w:t>) </w:t>
      </w:r>
      <w:r w:rsidRPr="00D75B4F" w:rsidDel="00D75B4F">
        <w:rPr>
          <w:lang w:val="fr-FR"/>
        </w:rPr>
        <w:t xml:space="preserve"> </w:t>
      </w:r>
    </w:p>
  </w:footnote>
  <w:footnote w:id="96">
    <w:p w14:paraId="0AE72DED" w14:textId="77777777" w:rsidR="003103E0" w:rsidRDefault="003103E0" w:rsidP="00514D4D">
      <w:pPr>
        <w:pStyle w:val="FootnoteText"/>
        <w:ind w:firstLine="0"/>
      </w:pPr>
      <w:r w:rsidRPr="00F03E76">
        <w:rPr>
          <w:rStyle w:val="FootnoteReference"/>
        </w:rPr>
        <w:footnoteRef/>
      </w:r>
      <w:r w:rsidRPr="00F03E76">
        <w:t xml:space="preserve"> </w:t>
      </w:r>
      <w:r w:rsidRPr="00F03E76">
        <w:rPr>
          <w:lang w:val="sr-Cyrl-RS"/>
        </w:rPr>
        <w:t>Б</w:t>
      </w:r>
      <w:r>
        <w:rPr>
          <w:lang w:val="ru-RU"/>
        </w:rPr>
        <w:t>р</w:t>
      </w:r>
      <w:r w:rsidRPr="001170EC">
        <w:t xml:space="preserve">. 183-54/18 </w:t>
      </w:r>
      <w:r w:rsidRPr="00F03E76">
        <w:rPr>
          <w:lang w:val="ru-RU"/>
        </w:rPr>
        <w:t>од</w:t>
      </w:r>
      <w:r w:rsidRPr="001170EC">
        <w:t xml:space="preserve"> 25. </w:t>
      </w:r>
      <w:r>
        <w:rPr>
          <w:lang w:val="ru-RU"/>
        </w:rPr>
        <w:t>децембра</w:t>
      </w:r>
      <w:r w:rsidRPr="001170EC">
        <w:t xml:space="preserve"> 2018. </w:t>
      </w:r>
      <w:r>
        <w:rPr>
          <w:lang w:val="ru-RU"/>
        </w:rPr>
        <w:t>године</w:t>
      </w:r>
      <w:r w:rsidRPr="001170EC">
        <w:t>.</w:t>
      </w:r>
    </w:p>
  </w:footnote>
  <w:footnote w:id="97">
    <w:p w14:paraId="61D98BED" w14:textId="77777777" w:rsidR="003103E0" w:rsidRPr="00AF2C17" w:rsidRDefault="003103E0" w:rsidP="00722FE3">
      <w:pPr>
        <w:pStyle w:val="FootnoteText"/>
        <w:ind w:firstLine="0"/>
      </w:pPr>
      <w:r w:rsidRPr="00AF2C17">
        <w:rPr>
          <w:rStyle w:val="FootnoteReference"/>
          <w:lang w:val="en-GB"/>
        </w:rPr>
        <w:footnoteRef/>
      </w:r>
      <w:r w:rsidRPr="00AF2C17">
        <w:rPr>
          <w:lang w:val="en-GB"/>
        </w:rPr>
        <w:t xml:space="preserve"> Observatory of national preventive mechanisms against torture (NPM Obs.)</w:t>
      </w:r>
      <w:r w:rsidRPr="00AF2C17">
        <w:t>.</w:t>
      </w:r>
    </w:p>
  </w:footnote>
  <w:footnote w:id="98">
    <w:p w14:paraId="6F7576D3" w14:textId="0384702E" w:rsidR="003103E0" w:rsidRPr="00EF561B" w:rsidRDefault="003103E0" w:rsidP="00F56B7D">
      <w:pPr>
        <w:pStyle w:val="FootnoteText"/>
        <w:ind w:left="-90" w:firstLine="90"/>
        <w:rPr>
          <w:lang w:val="sr-Cyrl-RS"/>
        </w:rPr>
      </w:pPr>
      <w:r>
        <w:rPr>
          <w:rStyle w:val="FootnoteReference"/>
        </w:rPr>
        <w:footnoteRef/>
      </w:r>
      <w:r>
        <w:t xml:space="preserve"> </w:t>
      </w:r>
      <w:r>
        <w:rPr>
          <w:lang w:val="sr-Cyrl-RS"/>
        </w:rPr>
        <w:t xml:space="preserve">Доступно на: </w:t>
      </w:r>
      <w:hyperlink r:id="rId38" w:history="1">
        <w:r w:rsidRPr="00914C21">
          <w:rPr>
            <w:rStyle w:val="Hyperlink"/>
            <w:lang w:val="sr-Cyrl-RS"/>
          </w:rPr>
          <w:t>https://npm.rs/attachments/article/769/Javni%20poziv%20NPM%202018.pdf</w:t>
        </w:r>
      </w:hyperlink>
      <w:r w:rsidR="008366D6">
        <w:rPr>
          <w:rStyle w:val="Hyperlink"/>
          <w:lang w:val="sr-Cyrl-RS"/>
        </w:rPr>
        <w:t>.</w:t>
      </w:r>
      <w:r>
        <w:rPr>
          <w:lang w:val="sr-Cyrl-RS"/>
        </w:rPr>
        <w:t xml:space="preserve"> </w:t>
      </w:r>
    </w:p>
  </w:footnote>
  <w:footnote w:id="99">
    <w:p w14:paraId="71D9F117" w14:textId="77777777" w:rsidR="003103E0" w:rsidRPr="00121CFC" w:rsidRDefault="003103E0" w:rsidP="00B14E29">
      <w:pPr>
        <w:pStyle w:val="FootnoteText"/>
        <w:ind w:firstLine="0"/>
        <w:rPr>
          <w:lang w:val="sr-Cyrl-RS"/>
        </w:rPr>
      </w:pPr>
      <w:r w:rsidRPr="00864CEE">
        <w:rPr>
          <w:rStyle w:val="FootnoteReference"/>
          <w:lang w:val="sr-Cyrl-RS"/>
        </w:rPr>
        <w:footnoteRef/>
      </w:r>
      <w:r w:rsidRPr="00864CEE">
        <w:rPr>
          <w:lang w:val="sr-Cyrl-RS"/>
        </w:rPr>
        <w:t xml:space="preserve"> </w:t>
      </w:r>
      <w:r w:rsidRPr="00121CFC">
        <w:rPr>
          <w:lang w:val="sr-Cyrl-RS"/>
        </w:rPr>
        <w:t xml:space="preserve">„Службени гласник РС“, број 87/18. </w:t>
      </w:r>
    </w:p>
  </w:footnote>
  <w:footnote w:id="100">
    <w:p w14:paraId="5102F212" w14:textId="77777777" w:rsidR="003103E0" w:rsidRPr="00121CFC" w:rsidRDefault="003103E0" w:rsidP="00B14E29">
      <w:pPr>
        <w:pStyle w:val="FootnoteText"/>
        <w:ind w:firstLine="0"/>
        <w:rPr>
          <w:lang w:val="sr-Cyrl-RS"/>
        </w:rPr>
      </w:pPr>
      <w:r w:rsidRPr="00121CFC">
        <w:rPr>
          <w:rStyle w:val="FootnoteReference"/>
        </w:rPr>
        <w:footnoteRef/>
      </w:r>
      <w:r w:rsidRPr="00121CFC">
        <w:t xml:space="preserve"> </w:t>
      </w:r>
      <w:r w:rsidRPr="00121CFC">
        <w:rPr>
          <w:lang w:val="sr-Cyrl-RS"/>
        </w:rPr>
        <w:t>„Службени гласник РС“, бр. 116/08, 104/09, 101/10, 31/11, 78/11, 101/11, 101/13, 106/15, 40/15, 13/16, 108/16, 113/17, 65/18, 87/18 и 88/18.</w:t>
      </w:r>
    </w:p>
  </w:footnote>
  <w:footnote w:id="101">
    <w:p w14:paraId="790D79F9" w14:textId="77777777" w:rsidR="003103E0" w:rsidRPr="00121CFC" w:rsidRDefault="003103E0" w:rsidP="00B14E29">
      <w:pPr>
        <w:pStyle w:val="FootnoteText"/>
        <w:ind w:firstLine="0"/>
        <w:rPr>
          <w:lang w:val="sr-Cyrl-RS"/>
        </w:rPr>
      </w:pPr>
      <w:r w:rsidRPr="00121CFC">
        <w:rPr>
          <w:rStyle w:val="FootnoteReference"/>
        </w:rPr>
        <w:footnoteRef/>
      </w:r>
      <w:r w:rsidRPr="00121CFC">
        <w:t xml:space="preserve"> </w:t>
      </w:r>
      <w:r w:rsidRPr="00121CFC">
        <w:rPr>
          <w:lang w:val="sr-Cyrl-RS"/>
        </w:rPr>
        <w:t>„Службени гласник РС“, бр. 110/09, 70/11, 19/12, 89/13, 96/15, 104/15, 113/15, 39/16, 56/16, 77/16, 16/18 и 78/18.</w:t>
      </w:r>
    </w:p>
  </w:footnote>
  <w:footnote w:id="102">
    <w:p w14:paraId="150D32B5" w14:textId="77777777" w:rsidR="003103E0" w:rsidRPr="00121CFC" w:rsidRDefault="003103E0" w:rsidP="00B14E29">
      <w:pPr>
        <w:pStyle w:val="FootnoteText"/>
        <w:ind w:firstLine="0"/>
        <w:rPr>
          <w:lang w:val="sr-Cyrl-RS"/>
        </w:rPr>
      </w:pPr>
      <w:r w:rsidRPr="00121CFC">
        <w:rPr>
          <w:rStyle w:val="FootnoteReference"/>
        </w:rPr>
        <w:footnoteRef/>
      </w:r>
      <w:r w:rsidRPr="00121CFC">
        <w:t xml:space="preserve"> </w:t>
      </w:r>
      <w:r w:rsidRPr="00121CFC">
        <w:rPr>
          <w:lang w:val="sr-Cyrl-RS"/>
        </w:rPr>
        <w:t>Иницијатива доступна на</w:t>
      </w:r>
      <w:r>
        <w:rPr>
          <w:lang w:val="sr-Cyrl-RS"/>
        </w:rPr>
        <w:t>:</w:t>
      </w:r>
      <w:r w:rsidRPr="00121CFC">
        <w:rPr>
          <w:lang w:val="sr-Cyrl-RS"/>
        </w:rPr>
        <w:t xml:space="preserve"> </w:t>
      </w:r>
      <w:hyperlink r:id="rId39" w:history="1">
        <w:r w:rsidRPr="00121CFC">
          <w:rPr>
            <w:rStyle w:val="Hyperlink"/>
            <w:lang w:val="sr-Cyrl-RS"/>
          </w:rPr>
          <w:t>https://ombudsman.rs/index.php/zakonske-i-druge-inicijative/5817-inici-iv-z-sh-i-ni-gr-d-n-z-iz-nu-z-n-pr-rsh-i-i-pr-vilni-br-scu-pr-rsh-n-g-n-l-g</w:t>
        </w:r>
      </w:hyperlink>
      <w:r>
        <w:rPr>
          <w:rStyle w:val="Hyperlink"/>
          <w:lang w:val="sr-Cyrl-RS"/>
        </w:rPr>
        <w:t>.</w:t>
      </w:r>
      <w:r w:rsidRPr="00121CFC">
        <w:rPr>
          <w:lang w:val="sr-Cyrl-RS"/>
        </w:rPr>
        <w:t xml:space="preserve"> </w:t>
      </w:r>
    </w:p>
  </w:footnote>
  <w:footnote w:id="103">
    <w:p w14:paraId="365EF6F0" w14:textId="77777777" w:rsidR="003103E0" w:rsidRPr="00121CFC" w:rsidRDefault="003103E0" w:rsidP="00B14E29">
      <w:pPr>
        <w:pStyle w:val="FootnoteText"/>
        <w:ind w:firstLine="0"/>
        <w:rPr>
          <w:lang w:val="sr-Cyrl-RS"/>
        </w:rPr>
      </w:pPr>
      <w:r w:rsidRPr="00121CFC">
        <w:rPr>
          <w:rStyle w:val="FootnoteReference"/>
        </w:rPr>
        <w:footnoteRef/>
      </w:r>
      <w:r w:rsidRPr="00121CFC">
        <w:t xml:space="preserve"> </w:t>
      </w:r>
      <w:r w:rsidRPr="00121CFC">
        <w:rPr>
          <w:lang w:val="sr-Cyrl-RS"/>
        </w:rPr>
        <w:t>„Службени гласник РС“, бр. 65/13, 13/16 и 98/16.</w:t>
      </w:r>
    </w:p>
  </w:footnote>
  <w:footnote w:id="104">
    <w:p w14:paraId="74341CF7" w14:textId="77777777" w:rsidR="003103E0" w:rsidRPr="00A777E9" w:rsidRDefault="003103E0" w:rsidP="00B14E29">
      <w:pPr>
        <w:pStyle w:val="FootnoteText"/>
        <w:ind w:firstLine="0"/>
        <w:rPr>
          <w:lang w:val="sr-Cyrl-RS"/>
        </w:rPr>
      </w:pPr>
      <w:r w:rsidRPr="00A777E9">
        <w:rPr>
          <w:rStyle w:val="FootnoteReference"/>
        </w:rPr>
        <w:footnoteRef/>
      </w:r>
      <w:r w:rsidRPr="00A777E9">
        <w:t xml:space="preserve"> </w:t>
      </w:r>
      <w:r w:rsidRPr="00A777E9">
        <w:rPr>
          <w:lang w:val="sr-Cyrl-RS"/>
        </w:rPr>
        <w:t>„Службени гласник РС“, број 13/14.</w:t>
      </w:r>
    </w:p>
  </w:footnote>
  <w:footnote w:id="105">
    <w:p w14:paraId="0E483063" w14:textId="77777777" w:rsidR="003103E0" w:rsidRPr="001D48F6" w:rsidRDefault="003103E0" w:rsidP="00B14E29">
      <w:pPr>
        <w:pStyle w:val="FootnoteText"/>
        <w:ind w:firstLine="0"/>
        <w:rPr>
          <w:lang w:val="sr-Cyrl-RS"/>
        </w:rPr>
      </w:pPr>
      <w:r w:rsidRPr="001D48F6">
        <w:rPr>
          <w:rStyle w:val="FootnoteReference"/>
          <w:lang w:val="sr-Cyrl-RS"/>
        </w:rPr>
        <w:footnoteRef/>
      </w:r>
      <w:r w:rsidRPr="001D48F6">
        <w:rPr>
          <w:lang w:val="sr-Cyrl-RS"/>
        </w:rPr>
        <w:t xml:space="preserve"> „Службени гласник РС“, број 32/16.</w:t>
      </w:r>
    </w:p>
  </w:footnote>
  <w:footnote w:id="106">
    <w:p w14:paraId="0274F4CD" w14:textId="77777777" w:rsidR="003103E0" w:rsidRPr="00BE7B1E" w:rsidRDefault="003103E0" w:rsidP="00B14E29">
      <w:pPr>
        <w:pStyle w:val="FootnoteText"/>
        <w:ind w:firstLine="0"/>
      </w:pPr>
      <w:r>
        <w:rPr>
          <w:rStyle w:val="FootnoteReference"/>
        </w:rPr>
        <w:footnoteRef/>
      </w:r>
      <w:r>
        <w:t xml:space="preserve"> </w:t>
      </w:r>
      <w:r w:rsidRPr="00BE7B1E">
        <w:t>Препорука доступна на</w:t>
      </w:r>
      <w:r>
        <w:rPr>
          <w:lang w:val="sr-Cyrl-RS"/>
        </w:rPr>
        <w:t>:</w:t>
      </w:r>
      <w:r>
        <w:t xml:space="preserve"> </w:t>
      </w:r>
      <w:hyperlink r:id="rId40" w:history="1">
        <w:r w:rsidRPr="00BE7B1E">
          <w:rPr>
            <w:rStyle w:val="Hyperlink"/>
          </w:rPr>
          <w:t>https://ombudsman.rs/index.php/2012-02-07-14-03-33/5856-p-r-s-upr-v-c-n-r-l-privr-n-duz-l-pib-gr-d-ninu-li-g-ni-b-v-s-il</w:t>
        </w:r>
      </w:hyperlink>
      <w:r>
        <w:rPr>
          <w:rStyle w:val="Hyperlink"/>
          <w:lang w:val="sr-Cyrl-RS"/>
        </w:rPr>
        <w:t>.</w:t>
      </w:r>
      <w:r w:rsidRPr="00BE7B1E">
        <w:t xml:space="preserve"> </w:t>
      </w:r>
    </w:p>
  </w:footnote>
  <w:footnote w:id="107">
    <w:p w14:paraId="5BDFFDBD" w14:textId="77777777" w:rsidR="003103E0" w:rsidRPr="00BE7B1E" w:rsidRDefault="003103E0" w:rsidP="00B14E29">
      <w:pPr>
        <w:pStyle w:val="FootnoteText"/>
        <w:ind w:firstLine="0"/>
      </w:pPr>
      <w:r w:rsidRPr="00BE7B1E">
        <w:rPr>
          <w:rStyle w:val="FootnoteReference"/>
        </w:rPr>
        <w:footnoteRef/>
      </w:r>
      <w:r w:rsidRPr="00BE7B1E">
        <w:t xml:space="preserve"> Мишљење доступно на</w:t>
      </w:r>
      <w:r>
        <w:rPr>
          <w:lang w:val="sr-Cyrl-RS"/>
        </w:rPr>
        <w:t>:</w:t>
      </w:r>
      <w:r w:rsidRPr="00BE7B1E">
        <w:t xml:space="preserve"> </w:t>
      </w:r>
      <w:hyperlink r:id="rId41" w:history="1">
        <w:r w:rsidRPr="00BE7B1E">
          <w:rPr>
            <w:rStyle w:val="Hyperlink"/>
          </w:rPr>
          <w:t>https://ombudsman.rs/index.php/2011-12-11-11-34-45/5653-ishlj-nj-z-sh-i-ni-gr-d-n-n-z-n-p-r-zi-n-up-r-bu-drz-nj-i-n-sh-nj-d-b-r</w:t>
        </w:r>
      </w:hyperlink>
      <w:r>
        <w:rPr>
          <w:rStyle w:val="Hyperlink"/>
          <w:lang w:val="sr-Cyrl-RS"/>
        </w:rPr>
        <w:t>.</w:t>
      </w:r>
      <w:r w:rsidRPr="00BE7B1E">
        <w:t xml:space="preserve"> </w:t>
      </w:r>
    </w:p>
  </w:footnote>
  <w:footnote w:id="108">
    <w:p w14:paraId="3B162E61" w14:textId="77777777" w:rsidR="003103E0" w:rsidRPr="007D48C3" w:rsidRDefault="003103E0" w:rsidP="00B14E29">
      <w:pPr>
        <w:pStyle w:val="FootnoteText"/>
        <w:ind w:firstLine="0"/>
        <w:rPr>
          <w:lang w:val="sr-Cyrl-RS"/>
        </w:rPr>
      </w:pPr>
      <w:r w:rsidRPr="00BE7B1E">
        <w:rPr>
          <w:rStyle w:val="FootnoteReference"/>
        </w:rPr>
        <w:footnoteRef/>
      </w:r>
      <w:r w:rsidRPr="00BE7B1E">
        <w:t xml:space="preserve"> Препорука доступна на</w:t>
      </w:r>
      <w:r>
        <w:rPr>
          <w:lang w:val="sr-Cyrl-RS"/>
        </w:rPr>
        <w:t>:</w:t>
      </w:r>
      <w:r w:rsidRPr="00BE7B1E">
        <w:t xml:space="preserve"> </w:t>
      </w:r>
      <w:hyperlink r:id="rId42" w:history="1">
        <w:r w:rsidRPr="00BE7B1E">
          <w:rPr>
            <w:rStyle w:val="Hyperlink"/>
          </w:rPr>
          <w:t>https://ombudsman.rs/index.php/2012-02-07-14-03-33/5862-p-r-s-upr-v-d-b-zb-di-d-p-sl-d-v-c-izvrshi-upl-u-d-prin-s</w:t>
        </w:r>
      </w:hyperlink>
      <w:r>
        <w:t>.</w:t>
      </w:r>
    </w:p>
  </w:footnote>
  <w:footnote w:id="109">
    <w:p w14:paraId="5CFE0D3D" w14:textId="77777777" w:rsidR="003103E0" w:rsidRPr="00E30250" w:rsidRDefault="003103E0" w:rsidP="00B14E29">
      <w:pPr>
        <w:pStyle w:val="FootnoteText"/>
        <w:ind w:firstLine="0"/>
        <w:rPr>
          <w:lang w:val="sr-Cyrl-RS"/>
        </w:rPr>
      </w:pPr>
      <w:r>
        <w:rPr>
          <w:rStyle w:val="FootnoteReference"/>
        </w:rPr>
        <w:footnoteRef/>
      </w:r>
      <w:r>
        <w:rPr>
          <w:lang w:val="sr-Cyrl-RS"/>
        </w:rPr>
        <w:t xml:space="preserve"> Закључак </w:t>
      </w:r>
      <w:r w:rsidRPr="00E30250">
        <w:rPr>
          <w:lang w:val="sr-Cyrl-RS"/>
        </w:rPr>
        <w:t>бр. 401-6303/2015-2 од 18. 06. 2015. године</w:t>
      </w:r>
      <w:r>
        <w:rPr>
          <w:lang w:val="sr-Cyrl-RS"/>
        </w:rPr>
        <w:t>.</w:t>
      </w:r>
    </w:p>
  </w:footnote>
  <w:footnote w:id="110">
    <w:p w14:paraId="194EBA60" w14:textId="77777777" w:rsidR="003103E0" w:rsidRPr="0000518E" w:rsidRDefault="003103E0" w:rsidP="00B14E29">
      <w:pPr>
        <w:pStyle w:val="FootnoteText"/>
        <w:ind w:firstLine="0"/>
        <w:rPr>
          <w:lang w:val="sr-Cyrl-RS"/>
        </w:rPr>
      </w:pPr>
      <w:r>
        <w:rPr>
          <w:rStyle w:val="FootnoteReference"/>
        </w:rPr>
        <w:footnoteRef/>
      </w:r>
      <w:r>
        <w:t xml:space="preserve"> Мишљења доступна на:</w:t>
      </w:r>
      <w:r w:rsidRPr="00BE7B1E">
        <w:t xml:space="preserve"> </w:t>
      </w:r>
      <w:hyperlink r:id="rId43" w:history="1">
        <w:r w:rsidRPr="00BE7B1E">
          <w:rPr>
            <w:rStyle w:val="Hyperlink"/>
          </w:rPr>
          <w:t>https://ombudsman.rs/index.php/2011-12-11-11-34-45/5788-r-sp-r-div-nj-z-p-sl-n-g-n-sn-vu-pr-vn-g-i-pr-s-d-s-pri-nju-n-z-ni</w:t>
        </w:r>
      </w:hyperlink>
      <w:r w:rsidRPr="00BE7B1E">
        <w:t xml:space="preserve">  и  </w:t>
      </w:r>
      <w:hyperlink r:id="rId44" w:history="1">
        <w:r w:rsidRPr="00BE7B1E">
          <w:rPr>
            <w:rStyle w:val="Hyperlink"/>
          </w:rPr>
          <w:t>https://ombudsman.rs/index.php/2011-12-11-11-34-45/5819-p-sl-bus-vlj-n-g-disciplins-g-p-s-up-p-r-s-upr-v-bil-u-b-v-zi-d-pri-uzi-c-vr-i-n-r-d</w:t>
        </w:r>
      </w:hyperlink>
      <w:r>
        <w:rPr>
          <w:rStyle w:val="Hyperlink"/>
          <w:lang w:val="sr-Cyrl-RS"/>
        </w:rPr>
        <w:t>.</w:t>
      </w:r>
    </w:p>
  </w:footnote>
  <w:footnote w:id="111">
    <w:p w14:paraId="7C50A6D9" w14:textId="77777777" w:rsidR="003103E0" w:rsidRPr="00F64808" w:rsidRDefault="003103E0" w:rsidP="00B14E29">
      <w:pPr>
        <w:pStyle w:val="FootnoteText"/>
        <w:ind w:firstLine="0"/>
        <w:rPr>
          <w:lang w:val="sr-Cyrl-RS"/>
        </w:rPr>
      </w:pPr>
      <w:r>
        <w:rPr>
          <w:rStyle w:val="FootnoteReference"/>
        </w:rPr>
        <w:footnoteRef/>
      </w:r>
      <w:r>
        <w:t xml:space="preserve"> </w:t>
      </w:r>
      <w:r>
        <w:rPr>
          <w:lang w:val="sr-Cyrl-RS"/>
        </w:rPr>
        <w:t>„Службени гласник РС“, бр. 18/16 и 95/18.</w:t>
      </w:r>
    </w:p>
  </w:footnote>
  <w:footnote w:id="112">
    <w:p w14:paraId="3D1DD8F4" w14:textId="77777777" w:rsidR="003103E0" w:rsidRPr="00DD1FEB" w:rsidRDefault="003103E0" w:rsidP="00B14E29">
      <w:pPr>
        <w:pStyle w:val="FootnoteText"/>
        <w:ind w:firstLine="0"/>
        <w:rPr>
          <w:lang w:val="sr-Cyrl-RS"/>
        </w:rPr>
      </w:pPr>
      <w:r>
        <w:rPr>
          <w:rStyle w:val="FootnoteReference"/>
        </w:rPr>
        <w:footnoteRef/>
      </w:r>
      <w:r>
        <w:t xml:space="preserve"> </w:t>
      </w:r>
      <w:r>
        <w:rPr>
          <w:lang w:val="sr-Cyrl-RS"/>
        </w:rPr>
        <w:t>„Службени гласник РС“, бр. 6/16, 24/18 и 87/18.</w:t>
      </w:r>
    </w:p>
  </w:footnote>
  <w:footnote w:id="113">
    <w:p w14:paraId="3D18E7E0" w14:textId="77777777" w:rsidR="003103E0" w:rsidRPr="00DD1FEB" w:rsidRDefault="003103E0" w:rsidP="00B14E29">
      <w:pPr>
        <w:pStyle w:val="FootnoteText"/>
        <w:ind w:firstLine="0"/>
        <w:rPr>
          <w:lang w:val="sr-Cyrl-RS"/>
        </w:rPr>
      </w:pPr>
      <w:r>
        <w:rPr>
          <w:rStyle w:val="FootnoteReference"/>
        </w:rPr>
        <w:footnoteRef/>
      </w:r>
      <w:r>
        <w:t xml:space="preserve"> </w:t>
      </w:r>
      <w:r>
        <w:rPr>
          <w:lang w:val="sr-Cyrl-RS"/>
        </w:rPr>
        <w:t>„Службени гласник РС“, број 54/17.</w:t>
      </w:r>
    </w:p>
  </w:footnote>
  <w:footnote w:id="114">
    <w:p w14:paraId="7F84510A" w14:textId="77777777" w:rsidR="003103E0" w:rsidRPr="00F64808" w:rsidRDefault="003103E0" w:rsidP="00B14E29">
      <w:pPr>
        <w:pStyle w:val="FootnoteText"/>
        <w:ind w:firstLine="0"/>
        <w:rPr>
          <w:lang w:val="sr-Cyrl-RS"/>
        </w:rPr>
      </w:pPr>
      <w:r>
        <w:rPr>
          <w:rStyle w:val="FootnoteReference"/>
        </w:rPr>
        <w:footnoteRef/>
      </w:r>
      <w:r>
        <w:t xml:space="preserve"> </w:t>
      </w:r>
      <w:r>
        <w:rPr>
          <w:lang w:val="sr-Cyrl-RS"/>
        </w:rPr>
        <w:t>Закон о изменама и допунама Закона о полицији, „Службени гласник РС“, број 24/18 и Закон о изменама и допунама Закона о полицији, „Службени гласник РС“, број 87/18.</w:t>
      </w:r>
    </w:p>
  </w:footnote>
  <w:footnote w:id="115">
    <w:p w14:paraId="1225F694" w14:textId="77777777" w:rsidR="003103E0" w:rsidRPr="00F64808" w:rsidRDefault="003103E0" w:rsidP="00B14E29">
      <w:pPr>
        <w:pStyle w:val="FootnoteText"/>
        <w:ind w:firstLine="0"/>
        <w:rPr>
          <w:lang w:val="sr-Cyrl-RS"/>
        </w:rPr>
      </w:pPr>
      <w:r>
        <w:rPr>
          <w:rStyle w:val="FootnoteReference"/>
        </w:rPr>
        <w:footnoteRef/>
      </w:r>
      <w:r>
        <w:t xml:space="preserve"> </w:t>
      </w:r>
      <w:r>
        <w:rPr>
          <w:lang w:val="sr-Cyrl-RS"/>
        </w:rPr>
        <w:t>„Службени гласник РС“, број 24/18.</w:t>
      </w:r>
    </w:p>
  </w:footnote>
  <w:footnote w:id="116">
    <w:p w14:paraId="55714EAD" w14:textId="77777777" w:rsidR="003103E0" w:rsidRPr="00F64808" w:rsidRDefault="003103E0" w:rsidP="00B14E29">
      <w:pPr>
        <w:pStyle w:val="FootnoteText"/>
        <w:ind w:firstLine="0"/>
        <w:rPr>
          <w:lang w:val="sr-Cyrl-RS"/>
        </w:rPr>
      </w:pPr>
      <w:r>
        <w:rPr>
          <w:rStyle w:val="FootnoteReference"/>
        </w:rPr>
        <w:footnoteRef/>
      </w:r>
      <w:r>
        <w:t xml:space="preserve"> </w:t>
      </w:r>
      <w:r>
        <w:rPr>
          <w:lang w:val="sr-Cyrl-RS"/>
        </w:rPr>
        <w:t>„Службени гласник РС“, број 20/15.</w:t>
      </w:r>
    </w:p>
  </w:footnote>
  <w:footnote w:id="117">
    <w:p w14:paraId="76E4248D" w14:textId="77777777" w:rsidR="003103E0" w:rsidRPr="001D6494" w:rsidRDefault="003103E0" w:rsidP="00B14E29">
      <w:pPr>
        <w:pStyle w:val="FootnoteText"/>
        <w:ind w:firstLine="0"/>
        <w:rPr>
          <w:lang w:val="sr-Cyrl-RS"/>
        </w:rPr>
      </w:pPr>
      <w:r>
        <w:rPr>
          <w:rStyle w:val="FootnoteReference"/>
        </w:rPr>
        <w:footnoteRef/>
      </w:r>
      <w:r>
        <w:t xml:space="preserve"> </w:t>
      </w:r>
      <w:r>
        <w:rPr>
          <w:lang w:val="sr-Cyrl-RS"/>
        </w:rPr>
        <w:t xml:space="preserve">Препоруке доступне на: </w:t>
      </w:r>
      <w:hyperlink r:id="rId45" w:history="1">
        <w:r w:rsidRPr="0048313A">
          <w:rPr>
            <w:rStyle w:val="Hyperlink"/>
            <w:lang w:val="sr-Cyrl-RS"/>
          </w:rPr>
          <w:t>https://ombudsman.rs/index.php/2012-02-07-14-03-33/5951-inis-rs-v-unu-r-shnjih-p-sl-v-d-l-ni-n-d-s-prili-izd-v-nj-p-s-sh-gr-d-ni-i-u-sv-licn-i-nu-i-u-sl-v-d</w:t>
        </w:r>
      </w:hyperlink>
      <w:r>
        <w:rPr>
          <w:rStyle w:val="Hyperlink"/>
          <w:lang w:val="sr-Cyrl-RS"/>
        </w:rPr>
        <w:t>.</w:t>
      </w:r>
      <w:r>
        <w:rPr>
          <w:lang w:val="sr-Cyrl-RS"/>
        </w:rPr>
        <w:t xml:space="preserve"> </w:t>
      </w:r>
    </w:p>
  </w:footnote>
  <w:footnote w:id="118">
    <w:p w14:paraId="295B3008" w14:textId="77777777" w:rsidR="003103E0" w:rsidRPr="00345E96" w:rsidRDefault="003103E0" w:rsidP="00B14E29">
      <w:pPr>
        <w:pStyle w:val="FootnoteText"/>
        <w:ind w:firstLine="0"/>
        <w:rPr>
          <w:lang w:val="sr-Cyrl-RS"/>
        </w:rPr>
      </w:pPr>
      <w:r>
        <w:rPr>
          <w:rStyle w:val="FootnoteReference"/>
        </w:rPr>
        <w:footnoteRef/>
      </w:r>
      <w:r>
        <w:t xml:space="preserve"> </w:t>
      </w:r>
      <w:r>
        <w:rPr>
          <w:lang w:val="sr-Cyrl-RS"/>
        </w:rPr>
        <w:t xml:space="preserve">Препоруке доступне на: </w:t>
      </w:r>
      <w:hyperlink r:id="rId46" w:history="1">
        <w:r w:rsidRPr="0048313A">
          <w:rPr>
            <w:rStyle w:val="Hyperlink"/>
            <w:lang w:val="sr-Cyrl-RS"/>
          </w:rPr>
          <w:t>https://ombudsman.rs/index.php/2012-02-07-14-03-33/5892-up-n-sn-v-n-dbi-z-h-v-pri-uzi-c-z-izd-v-nj-lic-nc-z-p-sl-v-sluzb-ni-b-zb-d-nj</w:t>
        </w:r>
      </w:hyperlink>
      <w:r>
        <w:rPr>
          <w:rStyle w:val="Hyperlink"/>
          <w:lang w:val="sr-Cyrl-RS"/>
        </w:rPr>
        <w:t>.</w:t>
      </w:r>
      <w:r>
        <w:rPr>
          <w:lang w:val="sr-Cyrl-RS"/>
        </w:rPr>
        <w:t xml:space="preserve"> </w:t>
      </w:r>
    </w:p>
  </w:footnote>
  <w:footnote w:id="119">
    <w:p w14:paraId="2A4E71A8" w14:textId="77777777" w:rsidR="003103E0" w:rsidRPr="000A5353" w:rsidRDefault="003103E0" w:rsidP="00B14E29">
      <w:pPr>
        <w:pStyle w:val="FootnoteText"/>
        <w:ind w:firstLine="0"/>
        <w:rPr>
          <w:lang w:val="sr-Cyrl-RS"/>
        </w:rPr>
      </w:pPr>
      <w:r>
        <w:rPr>
          <w:rStyle w:val="FootnoteReference"/>
        </w:rPr>
        <w:footnoteRef/>
      </w:r>
      <w:r>
        <w:t xml:space="preserve"> </w:t>
      </w:r>
      <w:r>
        <w:rPr>
          <w:lang w:val="sr-Cyrl-RS"/>
        </w:rPr>
        <w:t xml:space="preserve">Иницијатива доступна на: </w:t>
      </w:r>
      <w:hyperlink r:id="rId47" w:history="1">
        <w:r w:rsidRPr="0048313A">
          <w:rPr>
            <w:rStyle w:val="Hyperlink"/>
            <w:lang w:val="sr-Cyrl-RS"/>
          </w:rPr>
          <w:t>https://ombudsman.rs/index.php/zakonske-i-druge-inicijative/5974-inici-iv-z-sh-i-ni-gr-d-n-z-iz-n-pr-vilni-r-gis-r-ci-i-rnih-i-pri-ljucnih-v-zil</w:t>
        </w:r>
      </w:hyperlink>
      <w:r>
        <w:rPr>
          <w:rStyle w:val="Hyperlink"/>
          <w:lang w:val="sr-Cyrl-RS"/>
        </w:rPr>
        <w:t>.</w:t>
      </w:r>
      <w:r>
        <w:rPr>
          <w:lang w:val="sr-Cyrl-RS"/>
        </w:rPr>
        <w:t xml:space="preserve"> </w:t>
      </w:r>
    </w:p>
  </w:footnote>
  <w:footnote w:id="120">
    <w:p w14:paraId="1E6B1033" w14:textId="77777777" w:rsidR="003103E0" w:rsidRPr="000A5353" w:rsidRDefault="003103E0" w:rsidP="00B14E29">
      <w:pPr>
        <w:pStyle w:val="FootnoteText"/>
        <w:ind w:firstLine="0"/>
        <w:rPr>
          <w:lang w:val="sr-Cyrl-RS"/>
        </w:rPr>
      </w:pPr>
      <w:r>
        <w:rPr>
          <w:rStyle w:val="FootnoteReference"/>
        </w:rPr>
        <w:footnoteRef/>
      </w:r>
      <w:r>
        <w:t xml:space="preserve"> </w:t>
      </w:r>
      <w:r>
        <w:rPr>
          <w:lang w:val="sr-Cyrl-RS"/>
        </w:rPr>
        <w:t xml:space="preserve">„Службени гласник РС“, бр. 69/10, 101/10, 53/11, 22/12, 121/12, 42/14, 108/14, 65/15, 95/15, 71/17, 44/18 и 63/18. </w:t>
      </w:r>
    </w:p>
  </w:footnote>
  <w:footnote w:id="121">
    <w:p w14:paraId="0C594A06" w14:textId="77777777" w:rsidR="003103E0" w:rsidRPr="00F64808" w:rsidRDefault="003103E0" w:rsidP="00B14E29">
      <w:pPr>
        <w:pStyle w:val="FootnoteText"/>
        <w:ind w:firstLine="0"/>
        <w:rPr>
          <w:lang w:val="sr-Cyrl-RS"/>
        </w:rPr>
      </w:pPr>
      <w:r>
        <w:rPr>
          <w:rStyle w:val="FootnoteReference"/>
        </w:rPr>
        <w:footnoteRef/>
      </w:r>
      <w:r>
        <w:t xml:space="preserve"> </w:t>
      </w:r>
      <w:r>
        <w:rPr>
          <w:lang w:val="sr-Cyrl-RS"/>
        </w:rPr>
        <w:t>„Службени гласник РС“, број 24/18.</w:t>
      </w:r>
    </w:p>
    <w:p w14:paraId="58798552" w14:textId="77777777" w:rsidR="003103E0" w:rsidRPr="00E30250" w:rsidRDefault="003103E0" w:rsidP="00B14E29">
      <w:pPr>
        <w:pStyle w:val="FootnoteText"/>
        <w:rPr>
          <w:lang w:val="sr-Cyrl-RS"/>
        </w:rPr>
      </w:pPr>
    </w:p>
  </w:footnote>
  <w:footnote w:id="122">
    <w:p w14:paraId="48FC7D05" w14:textId="77777777" w:rsidR="003103E0" w:rsidRPr="00E4203C" w:rsidRDefault="003103E0" w:rsidP="00B14E29">
      <w:pPr>
        <w:pStyle w:val="FootnoteText"/>
        <w:ind w:firstLine="0"/>
        <w:rPr>
          <w:lang w:val="sr-Cyrl-RS"/>
        </w:rPr>
      </w:pPr>
      <w:r>
        <w:rPr>
          <w:rStyle w:val="FootnoteReference"/>
        </w:rPr>
        <w:footnoteRef/>
      </w:r>
      <w:r>
        <w:t xml:space="preserve"> </w:t>
      </w:r>
      <w:r>
        <w:rPr>
          <w:lang w:val="sr-Cyrl-RS"/>
        </w:rPr>
        <w:t xml:space="preserve">Мишљење доступно на: </w:t>
      </w:r>
      <w:hyperlink r:id="rId48" w:history="1">
        <w:r w:rsidRPr="00C36BA5">
          <w:rPr>
            <w:rStyle w:val="Hyperlink"/>
            <w:lang w:val="sr-Cyrl-RS"/>
          </w:rPr>
          <w:t>https://ombudsman.rs/index.php/2011-12-11-11-34-45/5966-dr-db-z-n-n-d-pr-v-z-lb-n-isi-i-vl-d-d-n-d-n-s-r-sh-nj-z-lbi</w:t>
        </w:r>
      </w:hyperlink>
      <w:r>
        <w:rPr>
          <w:rStyle w:val="Hyperlink"/>
          <w:lang w:val="sr-Cyrl-RS"/>
        </w:rPr>
        <w:t>.</w:t>
      </w:r>
      <w:r>
        <w:rPr>
          <w:lang w:val="sr-Cyrl-RS"/>
        </w:rPr>
        <w:t xml:space="preserve"> </w:t>
      </w:r>
    </w:p>
  </w:footnote>
  <w:footnote w:id="123">
    <w:p w14:paraId="195507AE" w14:textId="77777777" w:rsidR="003103E0" w:rsidRPr="00545DD3" w:rsidRDefault="003103E0" w:rsidP="00B14E29">
      <w:pPr>
        <w:pStyle w:val="FootnoteText"/>
        <w:ind w:firstLine="0"/>
        <w:rPr>
          <w:lang w:val="sr-Cyrl-RS"/>
        </w:rPr>
      </w:pPr>
      <w:r>
        <w:rPr>
          <w:rStyle w:val="FootnoteReference"/>
        </w:rPr>
        <w:footnoteRef/>
      </w:r>
      <w:r>
        <w:t xml:space="preserve"> </w:t>
      </w:r>
      <w:r w:rsidRPr="007B7829">
        <w:t>„</w:t>
      </w:r>
      <w:r>
        <w:t>Службени</w:t>
      </w:r>
      <w:r w:rsidRPr="007B7829">
        <w:t xml:space="preserve"> гласник РС“, број 73/18.</w:t>
      </w:r>
    </w:p>
  </w:footnote>
  <w:footnote w:id="124">
    <w:p w14:paraId="6E145009" w14:textId="77777777" w:rsidR="003103E0" w:rsidRPr="00545DD3" w:rsidRDefault="003103E0" w:rsidP="00B14E29">
      <w:pPr>
        <w:pStyle w:val="FootnoteText"/>
        <w:ind w:firstLine="0"/>
      </w:pPr>
      <w:r>
        <w:rPr>
          <w:rStyle w:val="FootnoteReference"/>
        </w:rPr>
        <w:footnoteRef/>
      </w:r>
      <w:r>
        <w:rPr>
          <w:lang w:val="sr-Latn-RS"/>
        </w:rPr>
        <w:t xml:space="preserve"> </w:t>
      </w:r>
      <w:r w:rsidRPr="002B6BDC">
        <w:rPr>
          <w:lang w:val="sr-Cyrl-RS"/>
        </w:rPr>
        <w:t>Доступно на:</w:t>
      </w:r>
      <w:r>
        <w:rPr>
          <w:lang w:val="sr-Cyrl-RS"/>
        </w:rPr>
        <w:t xml:space="preserve"> </w:t>
      </w:r>
      <w:hyperlink r:id="rId49" w:history="1">
        <w:r w:rsidRPr="00CD14F0">
          <w:rPr>
            <w:rStyle w:val="Hyperlink"/>
            <w:rFonts w:cstheme="minorBidi"/>
          </w:rPr>
          <w:t>https://www.minrzs.gov.rs/sr/aktuelnosti/obavestenja/obaveze-rfpio-prema-zatecenim-korisnicima-i-osiguranicima-po-zakonu-o-izmenama-i-dopunama-zakona-o-pio-stupio-na-snagu-3092018-godine</w:t>
        </w:r>
      </w:hyperlink>
      <w:r>
        <w:rPr>
          <w:rStyle w:val="Hyperlink"/>
          <w:rFonts w:cstheme="minorBidi"/>
          <w:lang w:val="sr-Cyrl-RS"/>
        </w:rPr>
        <w:t>.</w:t>
      </w:r>
    </w:p>
  </w:footnote>
  <w:footnote w:id="125">
    <w:p w14:paraId="1C4F6175" w14:textId="77777777" w:rsidR="003103E0" w:rsidRPr="007E4020" w:rsidRDefault="003103E0" w:rsidP="00B14E29">
      <w:pPr>
        <w:pStyle w:val="FootnoteText"/>
        <w:ind w:firstLine="0"/>
        <w:rPr>
          <w:lang w:val="sr-Cyrl-RS"/>
        </w:rPr>
      </w:pPr>
      <w:r>
        <w:rPr>
          <w:rStyle w:val="FootnoteReference"/>
        </w:rPr>
        <w:footnoteRef/>
      </w:r>
      <w:r>
        <w:t xml:space="preserve"> </w:t>
      </w:r>
      <w:r w:rsidRPr="008E356C">
        <w:t>„Службени војни лист“, бр. 14/14, 31/15 и 9/17.</w:t>
      </w:r>
    </w:p>
  </w:footnote>
  <w:footnote w:id="126">
    <w:p w14:paraId="2C5A8678" w14:textId="77777777" w:rsidR="003103E0" w:rsidRPr="000D1ECC" w:rsidRDefault="003103E0" w:rsidP="00B14E29">
      <w:pPr>
        <w:pStyle w:val="FootnoteText"/>
        <w:ind w:firstLine="0"/>
        <w:rPr>
          <w:lang w:val="sr-Cyrl-RS"/>
        </w:rPr>
      </w:pPr>
      <w:r>
        <w:rPr>
          <w:rStyle w:val="FootnoteReference"/>
        </w:rPr>
        <w:footnoteRef/>
      </w:r>
      <w:r>
        <w:rPr>
          <w:lang w:val="sr-Cyrl-RS"/>
        </w:rPr>
        <w:t xml:space="preserve"> Доступно на: </w:t>
      </w:r>
      <w:hyperlink r:id="rId50" w:history="1">
        <w:r w:rsidRPr="007921F0">
          <w:rPr>
            <w:rStyle w:val="Hyperlink"/>
            <w:lang w:val="sr-Cyrl-RS"/>
          </w:rPr>
          <w:t>https://ombudsman.rs/index.php/izvestaji/posebnii-izvestaji/4608-2016-02-22-12-37-32</w:t>
        </w:r>
      </w:hyperlink>
      <w:r>
        <w:rPr>
          <w:rStyle w:val="Hyperlink"/>
          <w:lang w:val="sr-Cyrl-RS"/>
        </w:rPr>
        <w:t>.</w:t>
      </w:r>
      <w:r>
        <w:rPr>
          <w:lang w:val="sr-Cyrl-RS"/>
        </w:rPr>
        <w:t xml:space="preserve">  </w:t>
      </w:r>
      <w:r>
        <w:t xml:space="preserve"> </w:t>
      </w:r>
    </w:p>
  </w:footnote>
  <w:footnote w:id="127">
    <w:p w14:paraId="27E56F94" w14:textId="77777777" w:rsidR="003103E0" w:rsidRPr="00C64493" w:rsidRDefault="003103E0" w:rsidP="00B14E29">
      <w:pPr>
        <w:pStyle w:val="FootnoteText"/>
        <w:ind w:firstLine="0"/>
        <w:rPr>
          <w:lang w:val="sr-Cyrl-RS"/>
        </w:rPr>
      </w:pPr>
      <w:r>
        <w:rPr>
          <w:rStyle w:val="FootnoteReference"/>
        </w:rPr>
        <w:footnoteRef/>
      </w:r>
      <w:r>
        <w:rPr>
          <w:lang w:val="sr-Cyrl-RS"/>
        </w:rPr>
        <w:t xml:space="preserve"> Према информацији Министарства здравља достављеној у предмету 133-215/17, прилог акта број 072-00-80/2018-05 од 06.12.2018. године.</w:t>
      </w:r>
      <w:r>
        <w:t xml:space="preserve"> </w:t>
      </w:r>
    </w:p>
  </w:footnote>
  <w:footnote w:id="128">
    <w:p w14:paraId="27F64D45" w14:textId="77777777" w:rsidR="003103E0" w:rsidRPr="0099453A" w:rsidRDefault="003103E0" w:rsidP="00B14E29">
      <w:pPr>
        <w:pStyle w:val="FootnoteText"/>
        <w:ind w:firstLine="0"/>
        <w:rPr>
          <w:lang w:val="sr-Cyrl-RS"/>
        </w:rPr>
      </w:pPr>
      <w:r>
        <w:rPr>
          <w:rStyle w:val="FootnoteReference"/>
        </w:rPr>
        <w:footnoteRef/>
      </w:r>
      <w:r>
        <w:rPr>
          <w:bCs/>
          <w:lang w:val="ru-RU"/>
        </w:rPr>
        <w:t xml:space="preserve"> Члан 23. Закона о </w:t>
      </w:r>
      <w:r w:rsidRPr="004E3166">
        <w:rPr>
          <w:bCs/>
          <w:lang w:val="ru-RU"/>
        </w:rPr>
        <w:t xml:space="preserve">здравственом </w:t>
      </w:r>
      <w:r w:rsidRPr="00350F2E">
        <w:rPr>
          <w:lang w:val="sr-Cyrl-RS" w:eastAsia="ar-SA"/>
        </w:rPr>
        <w:t>осигурању</w:t>
      </w:r>
      <w:r>
        <w:t xml:space="preserve"> </w:t>
      </w:r>
      <w:r>
        <w:rPr>
          <w:lang w:val="sr-Cyrl-RS"/>
        </w:rPr>
        <w:t xml:space="preserve">„Службени </w:t>
      </w:r>
      <w:r w:rsidRPr="0099453A">
        <w:rPr>
          <w:lang w:val="sr-Cyrl-RS"/>
        </w:rPr>
        <w:t>гласник РС</w:t>
      </w:r>
      <w:r>
        <w:rPr>
          <w:lang w:val="sr-Cyrl-RS"/>
        </w:rPr>
        <w:t>“</w:t>
      </w:r>
      <w:r w:rsidRPr="0099453A">
        <w:rPr>
          <w:lang w:val="sr-Cyrl-RS"/>
        </w:rPr>
        <w:t>, бр. 107/05, 109/05 - испр., 57/11... и 10/16 - др. закон</w:t>
      </w:r>
      <w:r>
        <w:rPr>
          <w:lang w:val="sr-Cyrl-RS"/>
        </w:rPr>
        <w:t>.</w:t>
      </w:r>
    </w:p>
  </w:footnote>
  <w:footnote w:id="129">
    <w:p w14:paraId="2EFF1500" w14:textId="77777777" w:rsidR="003103E0" w:rsidRPr="00350F2E" w:rsidRDefault="003103E0" w:rsidP="00B14E29">
      <w:pPr>
        <w:pStyle w:val="FootnoteText"/>
        <w:ind w:firstLine="0"/>
        <w:rPr>
          <w:lang w:val="sr-Cyrl-RS"/>
        </w:rPr>
      </w:pPr>
      <w:r>
        <w:rPr>
          <w:rStyle w:val="FootnoteReference"/>
        </w:rPr>
        <w:footnoteRef/>
      </w:r>
      <w:r>
        <w:t xml:space="preserve"> </w:t>
      </w:r>
      <w:r>
        <w:rPr>
          <w:lang w:val="sr-Cyrl-RS"/>
        </w:rPr>
        <w:t xml:space="preserve">Мишљење доступно на: </w:t>
      </w:r>
      <w:hyperlink r:id="rId51" w:history="1">
        <w:r w:rsidRPr="007921F0">
          <w:rPr>
            <w:rStyle w:val="Hyperlink"/>
            <w:lang w:val="sr-Cyrl-RS"/>
          </w:rPr>
          <w:t>https://ombudsman.rs/index.php/2011-12-11-11-34-45/5667-p-r-bn-iz-n-pr-vilni-n-cinu-i-p-s-up-u-u-ljuciv-nj-u-b-v-zn-zdr-vs-v-n-sigur-nj-lic-nisu-b-v-zn-zdr-vs-v-n-sigur-n</w:t>
        </w:r>
      </w:hyperlink>
      <w:r>
        <w:rPr>
          <w:rStyle w:val="Hyperlink"/>
          <w:lang w:val="sr-Cyrl-RS"/>
        </w:rPr>
        <w:t>.</w:t>
      </w:r>
      <w:r>
        <w:rPr>
          <w:lang w:val="sr-Cyrl-RS"/>
        </w:rPr>
        <w:t xml:space="preserve"> </w:t>
      </w:r>
    </w:p>
  </w:footnote>
  <w:footnote w:id="130">
    <w:p w14:paraId="0AD57F0A" w14:textId="77777777" w:rsidR="003103E0" w:rsidRPr="00350F2E" w:rsidRDefault="003103E0" w:rsidP="00B14E29">
      <w:pPr>
        <w:pStyle w:val="FootnoteText"/>
        <w:ind w:firstLine="0"/>
        <w:rPr>
          <w:lang w:val="sr-Cyrl-RS"/>
        </w:rPr>
      </w:pPr>
      <w:r>
        <w:rPr>
          <w:rStyle w:val="FootnoteReference"/>
        </w:rPr>
        <w:footnoteRef/>
      </w:r>
      <w:r>
        <w:rPr>
          <w:lang w:val="sr-Cyrl-RS"/>
        </w:rPr>
        <w:t xml:space="preserve"> Ч</w:t>
      </w:r>
      <w:r w:rsidRPr="00350F2E">
        <w:rPr>
          <w:bCs/>
          <w:lang w:val="ru-RU"/>
        </w:rPr>
        <w:t>л. 7. Правилника о начину и поступку укључивања у обавезно здравствено осигурање лица која нису обавезно здравствено осигурана</w:t>
      </w:r>
      <w:r>
        <w:t xml:space="preserve"> </w:t>
      </w:r>
      <w:r>
        <w:rPr>
          <w:lang w:val="sr-Cyrl-RS"/>
        </w:rPr>
        <w:t xml:space="preserve">„Службени гласник РС“, бр. 24/06, 68/06 – др. правилник, 95/07 и 23/09. </w:t>
      </w:r>
    </w:p>
  </w:footnote>
  <w:footnote w:id="131">
    <w:p w14:paraId="3B775489" w14:textId="77777777" w:rsidR="003103E0" w:rsidRPr="00840007" w:rsidRDefault="003103E0" w:rsidP="00B14E29">
      <w:pPr>
        <w:pStyle w:val="FootnoteText"/>
        <w:ind w:firstLine="0"/>
        <w:rPr>
          <w:lang w:val="sr-Cyrl-RS"/>
        </w:rPr>
      </w:pPr>
      <w:r>
        <w:rPr>
          <w:rStyle w:val="FootnoteReference"/>
        </w:rPr>
        <w:footnoteRef/>
      </w:r>
      <w:r>
        <w:rPr>
          <w:lang w:val="sr-Cyrl-RS"/>
        </w:rPr>
        <w:t xml:space="preserve"> „Службени гласник РС“, број  44/18.</w:t>
      </w:r>
    </w:p>
  </w:footnote>
  <w:footnote w:id="132">
    <w:p w14:paraId="6BF2E48F" w14:textId="77777777" w:rsidR="003103E0" w:rsidRPr="00441851" w:rsidRDefault="003103E0" w:rsidP="00B14E29">
      <w:pPr>
        <w:pStyle w:val="FootnoteText"/>
        <w:ind w:firstLine="0"/>
        <w:rPr>
          <w:lang w:val="sr-Cyrl-RS"/>
        </w:rPr>
      </w:pPr>
      <w:r>
        <w:rPr>
          <w:rStyle w:val="FootnoteReference"/>
        </w:rPr>
        <w:footnoteRef/>
      </w:r>
      <w:r>
        <w:t xml:space="preserve"> </w:t>
      </w:r>
      <w:r>
        <w:rPr>
          <w:lang w:val="sr-Cyrl-RS"/>
        </w:rPr>
        <w:t xml:space="preserve">Доступно на: </w:t>
      </w:r>
      <w:hyperlink r:id="rId52" w:history="1">
        <w:r w:rsidRPr="007921F0">
          <w:rPr>
            <w:rStyle w:val="Hyperlink"/>
            <w:lang w:val="sr-Cyrl-RS"/>
          </w:rPr>
          <w:t>https://ombudsman.rs/index.php/2011-12-11-11-34-45/5827-hiv-aids</w:t>
        </w:r>
      </w:hyperlink>
      <w:r>
        <w:rPr>
          <w:rStyle w:val="Hyperlink"/>
          <w:lang w:val="sr-Cyrl-RS"/>
        </w:rPr>
        <w:t>.</w:t>
      </w:r>
      <w:r>
        <w:rPr>
          <w:lang w:val="sr-Cyrl-RS"/>
        </w:rPr>
        <w:t xml:space="preserve"> </w:t>
      </w:r>
    </w:p>
  </w:footnote>
  <w:footnote w:id="133">
    <w:p w14:paraId="60372527" w14:textId="77777777" w:rsidR="003103E0" w:rsidRPr="007A141F" w:rsidRDefault="003103E0" w:rsidP="00B14E29">
      <w:pPr>
        <w:pStyle w:val="FootnoteText"/>
        <w:ind w:firstLine="0"/>
        <w:rPr>
          <w:lang w:val="sr-Cyrl-RS"/>
        </w:rPr>
      </w:pPr>
      <w:r>
        <w:rPr>
          <w:rStyle w:val="FootnoteReference"/>
        </w:rPr>
        <w:footnoteRef/>
      </w:r>
      <w:r>
        <w:t xml:space="preserve"> </w:t>
      </w:r>
      <w:r>
        <w:rPr>
          <w:lang w:val="sr-Cyrl-RS"/>
        </w:rPr>
        <w:t>Акт Заштитника грађана број 24631 од 26.</w:t>
      </w:r>
      <w:r w:rsidDel="005E302F">
        <w:rPr>
          <w:lang w:val="sr-Cyrl-RS"/>
        </w:rPr>
        <w:t xml:space="preserve"> </w:t>
      </w:r>
      <w:r>
        <w:rPr>
          <w:lang w:val="sr-Cyrl-RS"/>
        </w:rPr>
        <w:t>6. 2017. године и број 22254 од 10.</w:t>
      </w:r>
      <w:r w:rsidDel="005E302F">
        <w:rPr>
          <w:lang w:val="sr-Cyrl-RS"/>
        </w:rPr>
        <w:t xml:space="preserve"> </w:t>
      </w:r>
      <w:r>
        <w:rPr>
          <w:lang w:val="sr-Cyrl-RS"/>
        </w:rPr>
        <w:t>7. 2018. године.</w:t>
      </w:r>
    </w:p>
  </w:footnote>
  <w:footnote w:id="134">
    <w:p w14:paraId="3E9935E4" w14:textId="77777777" w:rsidR="003103E0" w:rsidRPr="00B2205B" w:rsidRDefault="003103E0" w:rsidP="00F83A2B">
      <w:pPr>
        <w:pStyle w:val="FootnoteText"/>
        <w:ind w:firstLine="0"/>
        <w:rPr>
          <w:rFonts w:eastAsia="Times New Roman"/>
          <w:lang w:val="sr-Cyrl-RS"/>
        </w:rPr>
      </w:pPr>
      <w:r w:rsidRPr="00DF5F52">
        <w:rPr>
          <w:rFonts w:eastAsia="Times New Roman"/>
          <w:vertAlign w:val="superscript"/>
        </w:rPr>
        <w:footnoteRef/>
      </w:r>
      <w:r w:rsidRPr="00DF5F52">
        <w:rPr>
          <w:rFonts w:eastAsia="Times New Roman"/>
        </w:rPr>
        <w:t xml:space="preserve"> </w:t>
      </w:r>
      <w:r>
        <w:rPr>
          <w:rFonts w:eastAsia="Times New Roman"/>
          <w:lang w:val="sr-Cyrl-RS"/>
        </w:rPr>
        <w:t>Препорука доступна на:</w:t>
      </w:r>
      <w:r w:rsidRPr="00B2205B">
        <w:rPr>
          <w:rFonts w:eastAsia="Times New Roman"/>
          <w:lang w:val="ru-RU"/>
        </w:rPr>
        <w:t xml:space="preserve"> </w:t>
      </w:r>
      <w:hyperlink r:id="rId53" w:history="1">
        <w:r w:rsidRPr="000E22F9">
          <w:rPr>
            <w:rStyle w:val="Hyperlink"/>
            <w:rFonts w:eastAsia="Times New Roman"/>
            <w:lang w:val="sr-Cyrl-RS"/>
          </w:rPr>
          <w:t>https://www.ombudsman.rs/index.php/2012-02-07-14-03-33/5722-s-r-ri-z-urb-niz-i-gr-d-vins-p-sl-v-gr-d-b-gr-d-b-z-dl-g-nj-d-p-n-vi-p-s-up-p-z-h-vu-pri-uzi-c</w:t>
        </w:r>
      </w:hyperlink>
      <w:r>
        <w:rPr>
          <w:rFonts w:eastAsia="Times New Roman"/>
          <w:lang w:val="sr-Cyrl-RS"/>
        </w:rPr>
        <w:t xml:space="preserve">. </w:t>
      </w:r>
    </w:p>
  </w:footnote>
  <w:footnote w:id="135">
    <w:p w14:paraId="16B534D0" w14:textId="77777777" w:rsidR="003103E0" w:rsidRPr="00B2205B" w:rsidRDefault="003103E0" w:rsidP="00F83A2B">
      <w:pPr>
        <w:pStyle w:val="FootnoteText"/>
        <w:ind w:firstLine="0"/>
        <w:rPr>
          <w:lang w:val="sr-Cyrl-RS"/>
        </w:rPr>
      </w:pPr>
      <w:r w:rsidRPr="00DF5F52">
        <w:rPr>
          <w:vertAlign w:val="superscript"/>
        </w:rPr>
        <w:footnoteRef/>
      </w:r>
      <w:r w:rsidRPr="00DF5F52">
        <w:t xml:space="preserve"> </w:t>
      </w:r>
      <w:r>
        <w:rPr>
          <w:lang w:val="sr-Cyrl-RS"/>
        </w:rPr>
        <w:t>Препорука доступна на:</w:t>
      </w:r>
      <w:hyperlink r:id="rId54" w:history="1">
        <w:r w:rsidRPr="000E22F9">
          <w:rPr>
            <w:rStyle w:val="Hyperlink"/>
            <w:lang w:val="sr-Cyrl-RS"/>
          </w:rPr>
          <w:t>https://www.ombudsman.rs/index.php/2012-02-07-14-03-33/5723-psh-ins-upr-v-psh-in-bu-n-v-c-n-pri-r-n-dug-ni-dlucil-p-z-h-vu-gr-d-nin</w:t>
        </w:r>
      </w:hyperlink>
      <w:r>
        <w:rPr>
          <w:lang w:val="sr-Cyrl-RS"/>
        </w:rPr>
        <w:t xml:space="preserve">. </w:t>
      </w:r>
    </w:p>
  </w:footnote>
  <w:footnote w:id="136">
    <w:p w14:paraId="40B7BFE4" w14:textId="77777777" w:rsidR="003103E0" w:rsidRPr="00DF5F52" w:rsidRDefault="003103E0" w:rsidP="00F83A2B">
      <w:pPr>
        <w:spacing w:after="0"/>
        <w:rPr>
          <w:rFonts w:eastAsia="Times New Roman" w:cs="Times New Roman"/>
          <w:sz w:val="18"/>
          <w:szCs w:val="18"/>
          <w:lang w:val="sr-Cyrl-RS"/>
        </w:rPr>
      </w:pPr>
      <w:r w:rsidRPr="008607C2">
        <w:rPr>
          <w:rFonts w:cs="Times New Roman"/>
          <w:vertAlign w:val="superscript"/>
        </w:rPr>
        <w:footnoteRef/>
      </w:r>
      <w:r w:rsidRPr="00B2205B">
        <w:rPr>
          <w:rFonts w:cs="Times New Roman"/>
          <w:lang w:val="ru-RU"/>
        </w:rPr>
        <w:t xml:space="preserve"> </w:t>
      </w:r>
      <w:r>
        <w:rPr>
          <w:rFonts w:eastAsia="Times New Roman" w:cs="Times New Roman"/>
          <w:sz w:val="18"/>
          <w:szCs w:val="18"/>
          <w:lang w:val="sr-Cyrl-RS"/>
        </w:rPr>
        <w:t>„</w:t>
      </w:r>
      <w:r>
        <w:rPr>
          <w:rFonts w:eastAsia="Times New Roman" w:cs="Times New Roman"/>
          <w:sz w:val="18"/>
          <w:szCs w:val="18"/>
          <w:lang w:val="ru-RU"/>
        </w:rPr>
        <w:t>Службени</w:t>
      </w:r>
      <w:r w:rsidRPr="00B2205B">
        <w:rPr>
          <w:rFonts w:eastAsia="Times New Roman" w:cs="Times New Roman"/>
          <w:sz w:val="18"/>
          <w:szCs w:val="18"/>
          <w:lang w:val="ru-RU"/>
        </w:rPr>
        <w:t xml:space="preserve"> гла</w:t>
      </w:r>
      <w:r>
        <w:rPr>
          <w:rFonts w:eastAsia="Times New Roman" w:cs="Times New Roman"/>
          <w:sz w:val="18"/>
          <w:szCs w:val="18"/>
          <w:lang w:val="ru-RU"/>
        </w:rPr>
        <w:t>сник РС", бр. 96/15 и 83/</w:t>
      </w:r>
      <w:r w:rsidRPr="00B2205B">
        <w:rPr>
          <w:rFonts w:eastAsia="Times New Roman" w:cs="Times New Roman"/>
          <w:sz w:val="18"/>
          <w:szCs w:val="18"/>
          <w:lang w:val="ru-RU"/>
        </w:rPr>
        <w:t>18</w:t>
      </w:r>
      <w:r>
        <w:rPr>
          <w:rFonts w:eastAsia="Times New Roman" w:cs="Times New Roman"/>
          <w:sz w:val="18"/>
          <w:szCs w:val="18"/>
          <w:lang w:val="sr-Cyrl-RS"/>
        </w:rPr>
        <w:t>.</w:t>
      </w:r>
    </w:p>
  </w:footnote>
  <w:footnote w:id="137">
    <w:p w14:paraId="64496DBC" w14:textId="77777777" w:rsidR="003103E0" w:rsidRPr="00B2205B" w:rsidRDefault="003103E0" w:rsidP="00F83A2B">
      <w:pPr>
        <w:pStyle w:val="FootnoteText"/>
        <w:ind w:firstLine="0"/>
        <w:rPr>
          <w:lang w:val="ru-RU"/>
        </w:rPr>
      </w:pPr>
      <w:r w:rsidRPr="00DF5F52">
        <w:rPr>
          <w:rStyle w:val="FootnoteReference"/>
        </w:rPr>
        <w:footnoteRef/>
      </w:r>
      <w:r>
        <w:rPr>
          <w:lang w:val="ru-RU"/>
        </w:rPr>
        <w:t xml:space="preserve"> </w:t>
      </w:r>
      <w:r>
        <w:rPr>
          <w:rFonts w:eastAsia="Times New Roman" w:cs="Times New Roman"/>
          <w:lang w:val="sr-Cyrl-RS"/>
        </w:rPr>
        <w:t>„</w:t>
      </w:r>
      <w:r>
        <w:rPr>
          <w:lang w:val="ru-RU"/>
        </w:rPr>
        <w:t>Службени</w:t>
      </w:r>
      <w:r w:rsidRPr="00B2205B">
        <w:rPr>
          <w:lang w:val="ru-RU"/>
        </w:rPr>
        <w:t xml:space="preserve"> г</w:t>
      </w:r>
      <w:r>
        <w:rPr>
          <w:lang w:val="ru-RU"/>
        </w:rPr>
        <w:t>ласник РС", бр. 25/13 и 145/</w:t>
      </w:r>
      <w:r w:rsidRPr="00B2205B">
        <w:rPr>
          <w:lang w:val="ru-RU"/>
        </w:rPr>
        <w:t>14.</w:t>
      </w:r>
    </w:p>
  </w:footnote>
  <w:footnote w:id="138">
    <w:p w14:paraId="7003B251" w14:textId="77777777" w:rsidR="003103E0" w:rsidRPr="00DF5F52" w:rsidRDefault="003103E0" w:rsidP="00F83A2B">
      <w:pPr>
        <w:pStyle w:val="FootnoteText"/>
        <w:ind w:firstLine="0"/>
        <w:rPr>
          <w:lang w:val="sr-Cyrl-RS"/>
        </w:rPr>
      </w:pPr>
      <w:r w:rsidRPr="00DF5F52">
        <w:rPr>
          <w:vertAlign w:val="superscript"/>
        </w:rPr>
        <w:footnoteRef/>
      </w:r>
      <w:r w:rsidRPr="00DF5F52">
        <w:t xml:space="preserve"> </w:t>
      </w:r>
      <w:r>
        <w:rPr>
          <w:lang w:val="sr-Cyrl-RS"/>
        </w:rPr>
        <w:t xml:space="preserve">Мишљење доступно на: </w:t>
      </w:r>
      <w:hyperlink r:id="rId55" w:history="1">
        <w:r w:rsidRPr="000E22F9">
          <w:rPr>
            <w:rStyle w:val="Hyperlink"/>
            <w:lang w:val="sr-Cyrl-RS"/>
          </w:rPr>
          <w:t>https://www.ombudsman.rs/index.php/2011-12-11-11-34-45/5894-ishlj-nj-z-sh-i-ni-gr-d-n-n-n-cr-z-n-iz-n-i-d-pun-z-n-z-nj-nju-b</w:t>
        </w:r>
      </w:hyperlink>
      <w:r>
        <w:rPr>
          <w:lang w:val="sr-Cyrl-RS"/>
        </w:rPr>
        <w:t xml:space="preserve">. </w:t>
      </w:r>
    </w:p>
  </w:footnote>
  <w:footnote w:id="139">
    <w:p w14:paraId="58DCB247" w14:textId="77777777" w:rsidR="003103E0" w:rsidRPr="00DF5F52" w:rsidRDefault="003103E0" w:rsidP="00F83A2B">
      <w:pPr>
        <w:pStyle w:val="FootnoteText"/>
        <w:ind w:firstLine="0"/>
        <w:rPr>
          <w:lang w:val="sr-Cyrl-RS"/>
        </w:rPr>
      </w:pPr>
      <w:r w:rsidRPr="00DF5F52">
        <w:rPr>
          <w:rStyle w:val="FootnoteReference"/>
        </w:rPr>
        <w:footnoteRef/>
      </w:r>
      <w:r>
        <w:rPr>
          <w:lang w:val="sr-Cyrl-RS"/>
        </w:rPr>
        <w:t xml:space="preserve"> Препорука доступна на:</w:t>
      </w:r>
      <w:r w:rsidRPr="00B2205B">
        <w:rPr>
          <w:lang w:val="ru-RU"/>
        </w:rPr>
        <w:t xml:space="preserve"> </w:t>
      </w:r>
      <w:hyperlink r:id="rId56" w:history="1">
        <w:r w:rsidRPr="00AA28C2">
          <w:rPr>
            <w:rStyle w:val="Hyperlink"/>
          </w:rPr>
          <w:t>https</w:t>
        </w:r>
        <w:r w:rsidRPr="00B2205B">
          <w:rPr>
            <w:rStyle w:val="Hyperlink"/>
            <w:lang w:val="ru-RU"/>
          </w:rPr>
          <w:t>://</w:t>
        </w:r>
        <w:r w:rsidRPr="00AA28C2">
          <w:rPr>
            <w:rStyle w:val="Hyperlink"/>
          </w:rPr>
          <w:t>www</w:t>
        </w:r>
        <w:r w:rsidRPr="00B2205B">
          <w:rPr>
            <w:rStyle w:val="Hyperlink"/>
            <w:lang w:val="ru-RU"/>
          </w:rPr>
          <w:t>.</w:t>
        </w:r>
        <w:r w:rsidRPr="00AA28C2">
          <w:rPr>
            <w:rStyle w:val="Hyperlink"/>
          </w:rPr>
          <w:t>ombudsman</w:t>
        </w:r>
        <w:r w:rsidRPr="00B2205B">
          <w:rPr>
            <w:rStyle w:val="Hyperlink"/>
            <w:lang w:val="ru-RU"/>
          </w:rPr>
          <w:t>.</w:t>
        </w:r>
        <w:r w:rsidRPr="00AA28C2">
          <w:rPr>
            <w:rStyle w:val="Hyperlink"/>
          </w:rPr>
          <w:t>rs</w:t>
        </w:r>
        <w:r w:rsidRPr="00B2205B">
          <w:rPr>
            <w:rStyle w:val="Hyperlink"/>
            <w:lang w:val="ru-RU"/>
          </w:rPr>
          <w:t>/</w:t>
        </w:r>
        <w:r w:rsidRPr="00AA28C2">
          <w:rPr>
            <w:rStyle w:val="Hyperlink"/>
          </w:rPr>
          <w:t>index</w:t>
        </w:r>
        <w:r w:rsidRPr="00B2205B">
          <w:rPr>
            <w:rStyle w:val="Hyperlink"/>
            <w:lang w:val="ru-RU"/>
          </w:rPr>
          <w:t>.</w:t>
        </w:r>
        <w:r w:rsidRPr="00AA28C2">
          <w:rPr>
            <w:rStyle w:val="Hyperlink"/>
          </w:rPr>
          <w:t>php</w:t>
        </w:r>
        <w:r w:rsidRPr="00B2205B">
          <w:rPr>
            <w:rStyle w:val="Hyperlink"/>
            <w:lang w:val="ru-RU"/>
          </w:rPr>
          <w:t>/2012-02-07-14-03-33/3383-2014-06-26-14-01-44</w:t>
        </w:r>
      </w:hyperlink>
      <w:r>
        <w:rPr>
          <w:lang w:val="sr-Cyrl-RS"/>
        </w:rPr>
        <w:t>.</w:t>
      </w:r>
    </w:p>
  </w:footnote>
  <w:footnote w:id="140">
    <w:p w14:paraId="25B03A84" w14:textId="77777777" w:rsidR="003103E0" w:rsidRPr="00B2205B" w:rsidRDefault="003103E0" w:rsidP="00F83A2B">
      <w:pPr>
        <w:pStyle w:val="FootnoteText"/>
        <w:ind w:firstLine="0"/>
        <w:rPr>
          <w:lang w:val="ru-RU"/>
        </w:rPr>
      </w:pPr>
      <w:r w:rsidRPr="00DF5F52">
        <w:rPr>
          <w:rStyle w:val="FootnoteReference"/>
        </w:rPr>
        <w:footnoteRef/>
      </w:r>
      <w:r>
        <w:rPr>
          <w:lang w:val="ru-RU"/>
        </w:rPr>
        <w:t xml:space="preserve"> </w:t>
      </w:r>
      <w:r>
        <w:rPr>
          <w:rFonts w:eastAsia="Times New Roman" w:cs="Times New Roman"/>
          <w:lang w:val="sr-Cyrl-RS"/>
        </w:rPr>
        <w:t>„</w:t>
      </w:r>
      <w:r>
        <w:rPr>
          <w:lang w:val="ru-RU"/>
        </w:rPr>
        <w:t>Службени гласник РС", бр. 72/09, 81/09 - испр., 64/10 - одлука УС, 24/</w:t>
      </w:r>
      <w:r w:rsidRPr="00B2205B">
        <w:rPr>
          <w:lang w:val="ru-RU"/>
        </w:rPr>
        <w:t>11, 1</w:t>
      </w:r>
      <w:r>
        <w:rPr>
          <w:lang w:val="ru-RU"/>
        </w:rPr>
        <w:t>21/12, 42/13 - одлука УС, 50/13 - одлука УС, 98/13 - одлука УС, 132/14, 145/</w:t>
      </w:r>
      <w:r w:rsidRPr="00B2205B">
        <w:rPr>
          <w:lang w:val="ru-RU"/>
        </w:rPr>
        <w:t>14 и</w:t>
      </w:r>
      <w:r>
        <w:rPr>
          <w:lang w:val="ru-RU"/>
        </w:rPr>
        <w:t xml:space="preserve"> 83/</w:t>
      </w:r>
      <w:r w:rsidRPr="00B2205B">
        <w:rPr>
          <w:lang w:val="ru-RU"/>
        </w:rPr>
        <w:t>18.</w:t>
      </w:r>
    </w:p>
  </w:footnote>
  <w:footnote w:id="141">
    <w:p w14:paraId="74C1A2EE" w14:textId="77777777" w:rsidR="003103E0" w:rsidRPr="00DF5F52" w:rsidRDefault="003103E0" w:rsidP="00F83A2B">
      <w:pPr>
        <w:pStyle w:val="FootnoteText"/>
        <w:ind w:firstLine="0"/>
        <w:rPr>
          <w:lang w:val="sr-Cyrl-RS"/>
        </w:rPr>
      </w:pPr>
      <w:r w:rsidRPr="00DF5F52">
        <w:rPr>
          <w:rStyle w:val="FootnoteReference"/>
        </w:rPr>
        <w:footnoteRef/>
      </w:r>
      <w:r w:rsidRPr="00B2205B">
        <w:rPr>
          <w:lang w:val="ru-RU"/>
        </w:rPr>
        <w:t xml:space="preserve"> </w:t>
      </w:r>
      <w:r>
        <w:rPr>
          <w:lang w:val="sr-Cyrl-RS"/>
        </w:rPr>
        <w:t>„Службени гласник РС“, број 83/</w:t>
      </w:r>
      <w:r w:rsidRPr="00DF5F52">
        <w:rPr>
          <w:lang w:val="sr-Cyrl-RS"/>
        </w:rPr>
        <w:t>18.</w:t>
      </w:r>
    </w:p>
  </w:footnote>
  <w:footnote w:id="142">
    <w:p w14:paraId="43948184" w14:textId="77777777" w:rsidR="003103E0" w:rsidRPr="00DF5F52" w:rsidRDefault="003103E0" w:rsidP="00F83A2B">
      <w:pPr>
        <w:pStyle w:val="FootnoteText"/>
        <w:ind w:firstLine="0"/>
        <w:rPr>
          <w:lang w:val="sr-Cyrl-RS"/>
        </w:rPr>
      </w:pPr>
      <w:r w:rsidRPr="00DF5F52">
        <w:rPr>
          <w:rStyle w:val="FootnoteReference"/>
        </w:rPr>
        <w:footnoteRef/>
      </w:r>
      <w:r w:rsidRPr="00B2205B">
        <w:rPr>
          <w:lang w:val="ru-RU"/>
        </w:rPr>
        <w:t xml:space="preserve"> </w:t>
      </w:r>
      <w:r w:rsidRPr="00DF5F52">
        <w:rPr>
          <w:lang w:val="sr-Cyrl-RS"/>
        </w:rPr>
        <w:t>Мишљење доступно на:</w:t>
      </w:r>
      <w:hyperlink r:id="rId57" w:history="1">
        <w:r w:rsidRPr="00DF5F52">
          <w:rPr>
            <w:rStyle w:val="Hyperlink"/>
            <w:lang w:val="sr-Cyrl-RS"/>
          </w:rPr>
          <w:t>https://www.ombudsman.rs/index.php/2011-12-11-11-34-45/3530-2014-10-31-14-27-09</w:t>
        </w:r>
      </w:hyperlink>
      <w:r>
        <w:rPr>
          <w:rStyle w:val="Hyperlink"/>
          <w:lang w:val="sr-Cyrl-RS"/>
        </w:rPr>
        <w:t>.</w:t>
      </w:r>
    </w:p>
  </w:footnote>
  <w:footnote w:id="143">
    <w:p w14:paraId="333984F0" w14:textId="77777777" w:rsidR="003103E0" w:rsidRPr="00DF5F52" w:rsidRDefault="003103E0" w:rsidP="00F83A2B">
      <w:pPr>
        <w:pStyle w:val="FootnoteText"/>
        <w:ind w:firstLine="0"/>
        <w:rPr>
          <w:lang w:val="sr-Cyrl-RS"/>
        </w:rPr>
      </w:pPr>
      <w:r w:rsidRPr="00DF5F52">
        <w:rPr>
          <w:rStyle w:val="FootnoteReference"/>
        </w:rPr>
        <w:footnoteRef/>
      </w:r>
      <w:r w:rsidRPr="00B2205B">
        <w:rPr>
          <w:lang w:val="ru-RU"/>
        </w:rPr>
        <w:t xml:space="preserve"> </w:t>
      </w:r>
      <w:r>
        <w:rPr>
          <w:lang w:val="sr-Cyrl-RS"/>
        </w:rPr>
        <w:t>„Службени гласник РС“, број 95/1</w:t>
      </w:r>
      <w:r w:rsidRPr="00DF5F52">
        <w:rPr>
          <w:lang w:val="sr-Cyrl-RS"/>
        </w:rPr>
        <w:t>8.</w:t>
      </w:r>
    </w:p>
  </w:footnote>
  <w:footnote w:id="144">
    <w:p w14:paraId="40ADB8D0" w14:textId="77777777" w:rsidR="003103E0" w:rsidRPr="00DF5F52" w:rsidRDefault="003103E0" w:rsidP="00F83A2B">
      <w:pPr>
        <w:pStyle w:val="FootnoteText"/>
        <w:ind w:firstLine="0"/>
        <w:rPr>
          <w:lang w:val="sr-Cyrl-RS"/>
        </w:rPr>
      </w:pPr>
      <w:r w:rsidRPr="00DF5F52">
        <w:rPr>
          <w:rStyle w:val="FootnoteReference"/>
        </w:rPr>
        <w:footnoteRef/>
      </w:r>
      <w:r w:rsidRPr="00B2205B">
        <w:rPr>
          <w:lang w:val="ru-RU"/>
        </w:rPr>
        <w:t xml:space="preserve"> </w:t>
      </w:r>
      <w:r w:rsidRPr="00DF5F52">
        <w:rPr>
          <w:lang w:val="sr-Cyrl-RS"/>
        </w:rPr>
        <w:t>Одлука о оснивању Зеленог фонда Републике Србије („Службени гласник РС“, број 91/1</w:t>
      </w:r>
      <w:r w:rsidRPr="00B2205B">
        <w:rPr>
          <w:lang w:val="ru-RU"/>
        </w:rPr>
        <w:t>6</w:t>
      </w:r>
      <w:r w:rsidRPr="00DF5F52">
        <w:rPr>
          <w:lang w:val="sr-Cyrl-RS"/>
        </w:rPr>
        <w:t>).</w:t>
      </w:r>
    </w:p>
  </w:footnote>
  <w:footnote w:id="145">
    <w:p w14:paraId="6397E44B" w14:textId="77777777" w:rsidR="003103E0" w:rsidRPr="00B2205B" w:rsidRDefault="003103E0" w:rsidP="00F83A2B">
      <w:pPr>
        <w:pStyle w:val="FootnoteText"/>
        <w:ind w:firstLine="0"/>
        <w:rPr>
          <w:rFonts w:eastAsia="Times New Roman" w:cs="Times New Roman"/>
          <w:lang w:val="ru-RU"/>
        </w:rPr>
      </w:pPr>
      <w:r w:rsidRPr="00DF5F52">
        <w:rPr>
          <w:rStyle w:val="FootnoteReference"/>
        </w:rPr>
        <w:footnoteRef/>
      </w:r>
      <w:r w:rsidRPr="00B2205B">
        <w:rPr>
          <w:lang w:val="ru-RU"/>
        </w:rPr>
        <w:t xml:space="preserve"> </w:t>
      </w:r>
      <w:r>
        <w:rPr>
          <w:lang w:val="sr-Cyrl-RS"/>
        </w:rPr>
        <w:t>„</w:t>
      </w:r>
      <w:r>
        <w:rPr>
          <w:rFonts w:eastAsia="Times New Roman" w:cs="Times New Roman"/>
          <w:lang w:val="ru-RU"/>
        </w:rPr>
        <w:t>Службени</w:t>
      </w:r>
      <w:r w:rsidRPr="00B2205B">
        <w:rPr>
          <w:rFonts w:eastAsia="Times New Roman" w:cs="Times New Roman"/>
          <w:lang w:val="ru-RU"/>
        </w:rPr>
        <w:t xml:space="preserve"> </w:t>
      </w:r>
      <w:r>
        <w:rPr>
          <w:rFonts w:eastAsia="Times New Roman" w:cs="Times New Roman"/>
          <w:lang w:val="ru-RU"/>
        </w:rPr>
        <w:t>гласник РС", бр. 36/09 и 88/</w:t>
      </w:r>
      <w:r w:rsidRPr="00B2205B">
        <w:rPr>
          <w:rFonts w:eastAsia="Times New Roman" w:cs="Times New Roman"/>
          <w:lang w:val="ru-RU"/>
        </w:rPr>
        <w:t>10.</w:t>
      </w:r>
    </w:p>
  </w:footnote>
  <w:footnote w:id="146">
    <w:p w14:paraId="551DFE31" w14:textId="77777777" w:rsidR="003103E0" w:rsidRPr="00B2205B" w:rsidRDefault="003103E0" w:rsidP="00F83A2B">
      <w:pPr>
        <w:pStyle w:val="FootnoteText"/>
        <w:ind w:firstLine="0"/>
        <w:rPr>
          <w:lang w:val="sr-Cyrl-RS"/>
        </w:rPr>
      </w:pPr>
      <w:r w:rsidRPr="00DF5F52">
        <w:rPr>
          <w:rStyle w:val="FootnoteReference"/>
        </w:rPr>
        <w:footnoteRef/>
      </w:r>
      <w:r w:rsidRPr="00B2205B">
        <w:rPr>
          <w:lang w:val="ru-RU"/>
        </w:rPr>
        <w:t xml:space="preserve"> </w:t>
      </w:r>
      <w:r w:rsidRPr="00DF5F52">
        <w:rPr>
          <w:lang w:val="sr-Cyrl-RS"/>
        </w:rPr>
        <w:t>Мишљење доступно на:</w:t>
      </w:r>
      <w:hyperlink r:id="rId58" w:history="1">
        <w:r w:rsidRPr="00DF5F52">
          <w:rPr>
            <w:rStyle w:val="Hyperlink"/>
          </w:rPr>
          <w:t>https</w:t>
        </w:r>
        <w:r w:rsidRPr="00B2205B">
          <w:rPr>
            <w:rStyle w:val="Hyperlink"/>
            <w:lang w:val="sr-Cyrl-RS"/>
          </w:rPr>
          <w:t>://</w:t>
        </w:r>
        <w:r w:rsidRPr="00DF5F52">
          <w:rPr>
            <w:rStyle w:val="Hyperlink"/>
          </w:rPr>
          <w:t>www</w:t>
        </w:r>
        <w:r w:rsidRPr="00B2205B">
          <w:rPr>
            <w:rStyle w:val="Hyperlink"/>
            <w:lang w:val="sr-Cyrl-RS"/>
          </w:rPr>
          <w:t>.</w:t>
        </w:r>
        <w:r w:rsidRPr="00DF5F52">
          <w:rPr>
            <w:rStyle w:val="Hyperlink"/>
          </w:rPr>
          <w:t>ombudsman</w:t>
        </w:r>
        <w:r w:rsidRPr="00B2205B">
          <w:rPr>
            <w:rStyle w:val="Hyperlink"/>
            <w:lang w:val="sr-Cyrl-RS"/>
          </w:rPr>
          <w:t>.</w:t>
        </w:r>
        <w:r w:rsidRPr="00DF5F52">
          <w:rPr>
            <w:rStyle w:val="Hyperlink"/>
          </w:rPr>
          <w:t>rs</w:t>
        </w:r>
        <w:r w:rsidRPr="00B2205B">
          <w:rPr>
            <w:rStyle w:val="Hyperlink"/>
            <w:lang w:val="sr-Cyrl-RS"/>
          </w:rPr>
          <w:t>/</w:t>
        </w:r>
        <w:r w:rsidRPr="00DF5F52">
          <w:rPr>
            <w:rStyle w:val="Hyperlink"/>
          </w:rPr>
          <w:t>index</w:t>
        </w:r>
        <w:r w:rsidRPr="00B2205B">
          <w:rPr>
            <w:rStyle w:val="Hyperlink"/>
            <w:lang w:val="sr-Cyrl-RS"/>
          </w:rPr>
          <w:t>.</w:t>
        </w:r>
        <w:r w:rsidRPr="00DF5F52">
          <w:rPr>
            <w:rStyle w:val="Hyperlink"/>
          </w:rPr>
          <w:t>php</w:t>
        </w:r>
        <w:r w:rsidRPr="00B2205B">
          <w:rPr>
            <w:rStyle w:val="Hyperlink"/>
            <w:lang w:val="sr-Cyrl-RS"/>
          </w:rPr>
          <w:t>/2011-12-11-11-34-45/5805-</w:t>
        </w:r>
        <w:r w:rsidRPr="00DF5F52">
          <w:rPr>
            <w:rStyle w:val="Hyperlink"/>
          </w:rPr>
          <w:t>ishlj</w:t>
        </w:r>
        <w:r w:rsidRPr="00B2205B">
          <w:rPr>
            <w:rStyle w:val="Hyperlink"/>
            <w:lang w:val="sr-Cyrl-RS"/>
          </w:rPr>
          <w:t>-</w:t>
        </w:r>
        <w:r w:rsidRPr="00DF5F52">
          <w:rPr>
            <w:rStyle w:val="Hyperlink"/>
          </w:rPr>
          <w:t>nj</w:t>
        </w:r>
        <w:r w:rsidRPr="00B2205B">
          <w:rPr>
            <w:rStyle w:val="Hyperlink"/>
            <w:lang w:val="sr-Cyrl-RS"/>
          </w:rPr>
          <w:t>-</w:t>
        </w:r>
        <w:r w:rsidRPr="00DF5F52">
          <w:rPr>
            <w:rStyle w:val="Hyperlink"/>
          </w:rPr>
          <w:t>z</w:t>
        </w:r>
        <w:r w:rsidRPr="00B2205B">
          <w:rPr>
            <w:rStyle w:val="Hyperlink"/>
            <w:lang w:val="sr-Cyrl-RS"/>
          </w:rPr>
          <w:t>-</w:t>
        </w:r>
        <w:r w:rsidRPr="00DF5F52">
          <w:rPr>
            <w:rStyle w:val="Hyperlink"/>
          </w:rPr>
          <w:t>sh</w:t>
        </w:r>
        <w:r w:rsidRPr="00B2205B">
          <w:rPr>
            <w:rStyle w:val="Hyperlink"/>
            <w:lang w:val="sr-Cyrl-RS"/>
          </w:rPr>
          <w:t>-</w:t>
        </w:r>
        <w:r w:rsidRPr="00DF5F52">
          <w:rPr>
            <w:rStyle w:val="Hyperlink"/>
          </w:rPr>
          <w:t>i</w:t>
        </w:r>
        <w:r w:rsidRPr="00B2205B">
          <w:rPr>
            <w:rStyle w:val="Hyperlink"/>
            <w:lang w:val="sr-Cyrl-RS"/>
          </w:rPr>
          <w:t>-</w:t>
        </w:r>
        <w:r w:rsidRPr="00DF5F52">
          <w:rPr>
            <w:rStyle w:val="Hyperlink"/>
          </w:rPr>
          <w:t>ni</w:t>
        </w:r>
        <w:r w:rsidRPr="00B2205B">
          <w:rPr>
            <w:rStyle w:val="Hyperlink"/>
            <w:lang w:val="sr-Cyrl-RS"/>
          </w:rPr>
          <w:t>-</w:t>
        </w:r>
        <w:r w:rsidRPr="00DF5F52">
          <w:rPr>
            <w:rStyle w:val="Hyperlink"/>
          </w:rPr>
          <w:t>gr</w:t>
        </w:r>
        <w:r w:rsidRPr="00B2205B">
          <w:rPr>
            <w:rStyle w:val="Hyperlink"/>
            <w:lang w:val="sr-Cyrl-RS"/>
          </w:rPr>
          <w:t>-</w:t>
        </w:r>
        <w:r w:rsidRPr="00DF5F52">
          <w:rPr>
            <w:rStyle w:val="Hyperlink"/>
          </w:rPr>
          <w:t>d</w:t>
        </w:r>
        <w:r w:rsidRPr="00B2205B">
          <w:rPr>
            <w:rStyle w:val="Hyperlink"/>
            <w:lang w:val="sr-Cyrl-RS"/>
          </w:rPr>
          <w:t>-</w:t>
        </w:r>
        <w:r w:rsidRPr="00DF5F52">
          <w:rPr>
            <w:rStyle w:val="Hyperlink"/>
          </w:rPr>
          <w:t>n</w:t>
        </w:r>
        <w:r w:rsidRPr="00B2205B">
          <w:rPr>
            <w:rStyle w:val="Hyperlink"/>
            <w:lang w:val="sr-Cyrl-RS"/>
          </w:rPr>
          <w:t>-</w:t>
        </w:r>
        <w:r w:rsidRPr="00DF5F52">
          <w:rPr>
            <w:rStyle w:val="Hyperlink"/>
          </w:rPr>
          <w:t>n</w:t>
        </w:r>
        <w:r w:rsidRPr="00B2205B">
          <w:rPr>
            <w:rStyle w:val="Hyperlink"/>
            <w:lang w:val="sr-Cyrl-RS"/>
          </w:rPr>
          <w:t>-</w:t>
        </w:r>
        <w:r w:rsidRPr="00DF5F52">
          <w:rPr>
            <w:rStyle w:val="Hyperlink"/>
          </w:rPr>
          <w:t>n</w:t>
        </w:r>
        <w:r w:rsidRPr="00B2205B">
          <w:rPr>
            <w:rStyle w:val="Hyperlink"/>
            <w:lang w:val="sr-Cyrl-RS"/>
          </w:rPr>
          <w:t>-</w:t>
        </w:r>
        <w:r w:rsidRPr="00DF5F52">
          <w:rPr>
            <w:rStyle w:val="Hyperlink"/>
          </w:rPr>
          <w:t>spr</w:t>
        </w:r>
        <w:r w:rsidRPr="00B2205B">
          <w:rPr>
            <w:rStyle w:val="Hyperlink"/>
            <w:lang w:val="sr-Cyrl-RS"/>
          </w:rPr>
          <w:t>-</w:t>
        </w:r>
        <w:r w:rsidRPr="00DF5F52">
          <w:rPr>
            <w:rStyle w:val="Hyperlink"/>
          </w:rPr>
          <w:t>v</w:t>
        </w:r>
        <w:r w:rsidRPr="00B2205B">
          <w:rPr>
            <w:rStyle w:val="Hyperlink"/>
            <w:lang w:val="sr-Cyrl-RS"/>
          </w:rPr>
          <w:t>-</w:t>
        </w:r>
        <w:r w:rsidRPr="00DF5F52">
          <w:rPr>
            <w:rStyle w:val="Hyperlink"/>
          </w:rPr>
          <w:t>d</w:t>
        </w:r>
        <w:r w:rsidRPr="00B2205B">
          <w:rPr>
            <w:rStyle w:val="Hyperlink"/>
            <w:lang w:val="sr-Cyrl-RS"/>
          </w:rPr>
          <w:t>-</w:t>
        </w:r>
        <w:r w:rsidRPr="00DF5F52">
          <w:rPr>
            <w:rStyle w:val="Hyperlink"/>
          </w:rPr>
          <w:t>n</w:t>
        </w:r>
        <w:r w:rsidRPr="00B2205B">
          <w:rPr>
            <w:rStyle w:val="Hyperlink"/>
            <w:lang w:val="sr-Cyrl-RS"/>
          </w:rPr>
          <w:t>-</w:t>
        </w:r>
        <w:r w:rsidRPr="00DF5F52">
          <w:rPr>
            <w:rStyle w:val="Hyperlink"/>
          </w:rPr>
          <w:t>n</w:t>
        </w:r>
        <w:r w:rsidRPr="00B2205B">
          <w:rPr>
            <w:rStyle w:val="Hyperlink"/>
            <w:lang w:val="sr-Cyrl-RS"/>
          </w:rPr>
          <w:t>-</w:t>
        </w:r>
        <w:r w:rsidRPr="00DF5F52">
          <w:rPr>
            <w:rStyle w:val="Hyperlink"/>
          </w:rPr>
          <w:t>r</w:t>
        </w:r>
        <w:r w:rsidRPr="00B2205B">
          <w:rPr>
            <w:rStyle w:val="Hyperlink"/>
            <w:lang w:val="sr-Cyrl-RS"/>
          </w:rPr>
          <w:t>-</w:t>
        </w:r>
        <w:r w:rsidRPr="00DF5F52">
          <w:rPr>
            <w:rStyle w:val="Hyperlink"/>
          </w:rPr>
          <w:t>l</w:t>
        </w:r>
        <w:r w:rsidRPr="00B2205B">
          <w:rPr>
            <w:rStyle w:val="Hyperlink"/>
            <w:lang w:val="sr-Cyrl-RS"/>
          </w:rPr>
          <w:t>-</w:t>
        </w:r>
        <w:r w:rsidRPr="00DF5F52">
          <w:rPr>
            <w:rStyle w:val="Hyperlink"/>
          </w:rPr>
          <w:t>r</w:t>
        </w:r>
        <w:r w:rsidRPr="00B2205B">
          <w:rPr>
            <w:rStyle w:val="Hyperlink"/>
            <w:lang w:val="sr-Cyrl-RS"/>
          </w:rPr>
          <w:t>-</w:t>
        </w:r>
        <w:r w:rsidRPr="00DF5F52">
          <w:rPr>
            <w:rStyle w:val="Hyperlink"/>
          </w:rPr>
          <w:t>d</w:t>
        </w:r>
        <w:r w:rsidRPr="00B2205B">
          <w:rPr>
            <w:rStyle w:val="Hyperlink"/>
            <w:lang w:val="sr-Cyrl-RS"/>
          </w:rPr>
          <w:t>-</w:t>
        </w:r>
        <w:r w:rsidRPr="00DF5F52">
          <w:rPr>
            <w:rStyle w:val="Hyperlink"/>
          </w:rPr>
          <w:t>rg</w:t>
        </w:r>
        <w:r w:rsidRPr="00B2205B">
          <w:rPr>
            <w:rStyle w:val="Hyperlink"/>
            <w:lang w:val="sr-Cyrl-RS"/>
          </w:rPr>
          <w:t>-</w:t>
        </w:r>
        <w:r w:rsidRPr="00DF5F52">
          <w:rPr>
            <w:rStyle w:val="Hyperlink"/>
          </w:rPr>
          <w:t>n</w:t>
        </w:r>
        <w:r w:rsidRPr="00B2205B">
          <w:rPr>
            <w:rStyle w:val="Hyperlink"/>
            <w:lang w:val="sr-Cyrl-RS"/>
          </w:rPr>
          <w:t>-</w:t>
        </w:r>
        <w:r w:rsidRPr="00DF5F52">
          <w:rPr>
            <w:rStyle w:val="Hyperlink"/>
          </w:rPr>
          <w:t>u</w:t>
        </w:r>
        <w:r w:rsidRPr="00B2205B">
          <w:rPr>
            <w:rStyle w:val="Hyperlink"/>
            <w:lang w:val="sr-Cyrl-RS"/>
          </w:rPr>
          <w:t>-</w:t>
        </w:r>
        <w:r w:rsidRPr="00DF5F52">
          <w:rPr>
            <w:rStyle w:val="Hyperlink"/>
          </w:rPr>
          <w:t>v</w:t>
        </w:r>
        <w:r w:rsidRPr="00B2205B">
          <w:rPr>
            <w:rStyle w:val="Hyperlink"/>
            <w:lang w:val="sr-Cyrl-RS"/>
          </w:rPr>
          <w:t>-</w:t>
        </w:r>
        <w:r w:rsidRPr="00DF5F52">
          <w:rPr>
            <w:rStyle w:val="Hyperlink"/>
          </w:rPr>
          <w:t>zi</w:t>
        </w:r>
        <w:r w:rsidRPr="00B2205B">
          <w:rPr>
            <w:rStyle w:val="Hyperlink"/>
            <w:lang w:val="sr-Cyrl-RS"/>
          </w:rPr>
          <w:t>-</w:t>
        </w:r>
        <w:r w:rsidRPr="00DF5F52">
          <w:rPr>
            <w:rStyle w:val="Hyperlink"/>
          </w:rPr>
          <w:t>s</w:t>
        </w:r>
        <w:r w:rsidRPr="00B2205B">
          <w:rPr>
            <w:rStyle w:val="Hyperlink"/>
            <w:lang w:val="sr-Cyrl-RS"/>
          </w:rPr>
          <w:t>-</w:t>
        </w:r>
        <w:r w:rsidRPr="00DF5F52">
          <w:rPr>
            <w:rStyle w:val="Hyperlink"/>
          </w:rPr>
          <w:t>izbi</w:t>
        </w:r>
        <w:r w:rsidRPr="00B2205B">
          <w:rPr>
            <w:rStyle w:val="Hyperlink"/>
            <w:lang w:val="sr-Cyrl-RS"/>
          </w:rPr>
          <w:t>-</w:t>
        </w:r>
        <w:r w:rsidRPr="00DF5F52">
          <w:rPr>
            <w:rStyle w:val="Hyperlink"/>
          </w:rPr>
          <w:t>nj</w:t>
        </w:r>
        <w:r w:rsidRPr="00B2205B">
          <w:rPr>
            <w:rStyle w:val="Hyperlink"/>
            <w:lang w:val="sr-Cyrl-RS"/>
          </w:rPr>
          <w:t>-</w:t>
        </w:r>
        <w:r w:rsidRPr="00DF5F52">
          <w:rPr>
            <w:rStyle w:val="Hyperlink"/>
          </w:rPr>
          <w:t>p</w:t>
        </w:r>
        <w:r w:rsidRPr="00B2205B">
          <w:rPr>
            <w:rStyle w:val="Hyperlink"/>
            <w:lang w:val="sr-Cyrl-RS"/>
          </w:rPr>
          <w:t>-</w:t>
        </w:r>
        <w:r w:rsidRPr="00DF5F52">
          <w:rPr>
            <w:rStyle w:val="Hyperlink"/>
          </w:rPr>
          <w:t>z</w:t>
        </w:r>
        <w:r w:rsidRPr="00B2205B">
          <w:rPr>
            <w:rStyle w:val="Hyperlink"/>
            <w:lang w:val="sr-Cyrl-RS"/>
          </w:rPr>
          <w:t>-</w:t>
        </w:r>
        <w:r w:rsidRPr="00DF5F52">
          <w:rPr>
            <w:rStyle w:val="Hyperlink"/>
          </w:rPr>
          <w:t>r</w:t>
        </w:r>
        <w:r w:rsidRPr="00B2205B">
          <w:rPr>
            <w:rStyle w:val="Hyperlink"/>
            <w:lang w:val="sr-Cyrl-RS"/>
          </w:rPr>
          <w:t>-</w:t>
        </w:r>
        <w:r w:rsidRPr="00DF5F52">
          <w:rPr>
            <w:rStyle w:val="Hyperlink"/>
          </w:rPr>
          <w:t>n</w:t>
        </w:r>
        <w:r w:rsidRPr="00B2205B">
          <w:rPr>
            <w:rStyle w:val="Hyperlink"/>
            <w:lang w:val="sr-Cyrl-RS"/>
          </w:rPr>
          <w:t>-</w:t>
        </w:r>
        <w:r w:rsidRPr="00DF5F52">
          <w:rPr>
            <w:rStyle w:val="Hyperlink"/>
          </w:rPr>
          <w:t>d</w:t>
        </w:r>
        <w:r w:rsidRPr="00B2205B">
          <w:rPr>
            <w:rStyle w:val="Hyperlink"/>
            <w:lang w:val="sr-Cyrl-RS"/>
          </w:rPr>
          <w:t>-</w:t>
        </w:r>
        <w:r w:rsidRPr="00DF5F52">
          <w:rPr>
            <w:rStyle w:val="Hyperlink"/>
          </w:rPr>
          <w:t>p</w:t>
        </w:r>
        <w:r w:rsidRPr="00B2205B">
          <w:rPr>
            <w:rStyle w:val="Hyperlink"/>
            <w:lang w:val="sr-Cyrl-RS"/>
          </w:rPr>
          <w:t>-</w:t>
        </w:r>
        <w:r w:rsidRPr="00DF5F52">
          <w:rPr>
            <w:rStyle w:val="Hyperlink"/>
          </w:rPr>
          <w:t>ni</w:t>
        </w:r>
        <w:r w:rsidRPr="00B2205B">
          <w:rPr>
            <w:rStyle w:val="Hyperlink"/>
            <w:lang w:val="sr-Cyrl-RS"/>
          </w:rPr>
          <w:t>-</w:t>
        </w:r>
        <w:r w:rsidRPr="00DF5F52">
          <w:rPr>
            <w:rStyle w:val="Hyperlink"/>
          </w:rPr>
          <w:t>i</w:t>
        </w:r>
        <w:r w:rsidRPr="00B2205B">
          <w:rPr>
            <w:rStyle w:val="Hyperlink"/>
            <w:lang w:val="sr-Cyrl-RS"/>
          </w:rPr>
          <w:t>-</w:t>
        </w:r>
        <w:r w:rsidRPr="00DF5F52">
          <w:rPr>
            <w:rStyle w:val="Hyperlink"/>
          </w:rPr>
          <w:t>vinc</w:t>
        </w:r>
        <w:r w:rsidRPr="00B2205B">
          <w:rPr>
            <w:rStyle w:val="Hyperlink"/>
            <w:lang w:val="sr-Cyrl-RS"/>
          </w:rPr>
          <w:t>-</w:t>
        </w:r>
        <w:r w:rsidRPr="00DF5F52">
          <w:rPr>
            <w:rStyle w:val="Hyperlink"/>
          </w:rPr>
          <w:t>u</w:t>
        </w:r>
        <w:r w:rsidRPr="00B2205B">
          <w:rPr>
            <w:rStyle w:val="Hyperlink"/>
            <w:lang w:val="sr-Cyrl-RS"/>
          </w:rPr>
          <w:t>-</w:t>
        </w:r>
        <w:r w:rsidRPr="00DF5F52">
          <w:rPr>
            <w:rStyle w:val="Hyperlink"/>
          </w:rPr>
          <w:t>b</w:t>
        </w:r>
        <w:r w:rsidRPr="00B2205B">
          <w:rPr>
            <w:rStyle w:val="Hyperlink"/>
            <w:lang w:val="sr-Cyrl-RS"/>
          </w:rPr>
          <w:t>-</w:t>
        </w:r>
        <w:r w:rsidRPr="00DF5F52">
          <w:rPr>
            <w:rStyle w:val="Hyperlink"/>
          </w:rPr>
          <w:t>gr</w:t>
        </w:r>
        <w:r w:rsidRPr="00B2205B">
          <w:rPr>
            <w:rStyle w:val="Hyperlink"/>
            <w:lang w:val="sr-Cyrl-RS"/>
          </w:rPr>
          <w:t>-</w:t>
        </w:r>
        <w:r w:rsidRPr="00DF5F52">
          <w:rPr>
            <w:rStyle w:val="Hyperlink"/>
          </w:rPr>
          <w:t>du</w:t>
        </w:r>
      </w:hyperlink>
      <w:r>
        <w:rPr>
          <w:rStyle w:val="Hyperlink"/>
          <w:lang w:val="sr-Cyrl-RS"/>
        </w:rPr>
        <w:t>.</w:t>
      </w:r>
    </w:p>
  </w:footnote>
  <w:footnote w:id="147">
    <w:p w14:paraId="7AAD7BAF" w14:textId="77777777" w:rsidR="003103E0" w:rsidRPr="00DF5F52" w:rsidRDefault="003103E0" w:rsidP="00F83A2B">
      <w:pPr>
        <w:pStyle w:val="FootnoteText"/>
        <w:ind w:firstLine="0"/>
        <w:rPr>
          <w:lang w:val="sr-Cyrl-RS"/>
        </w:rPr>
      </w:pPr>
      <w:r w:rsidRPr="00DF5F52">
        <w:rPr>
          <w:rStyle w:val="FootnoteReference"/>
        </w:rPr>
        <w:footnoteRef/>
      </w:r>
      <w:r w:rsidRPr="00B2205B">
        <w:rPr>
          <w:lang w:val="ru-RU"/>
        </w:rPr>
        <w:t xml:space="preserve"> </w:t>
      </w:r>
      <w:r w:rsidRPr="00DF5F52">
        <w:rPr>
          <w:lang w:val="sr-Cyrl-RS"/>
        </w:rPr>
        <w:t>Уредба о критеријумима за утврђивање површине пољопривредног и шумског земљишта у поступку враћања одузете имовине („Сл. гласник РС“, број 29/2018).</w:t>
      </w:r>
    </w:p>
  </w:footnote>
  <w:footnote w:id="148">
    <w:p w14:paraId="6C6ED944" w14:textId="7294D0EC" w:rsidR="003103E0" w:rsidRPr="00DF5F52" w:rsidRDefault="003103E0" w:rsidP="00F83A2B">
      <w:pPr>
        <w:pStyle w:val="FootnoteText"/>
        <w:ind w:firstLine="0"/>
        <w:rPr>
          <w:lang w:val="sr-Cyrl-RS"/>
        </w:rPr>
      </w:pPr>
      <w:r w:rsidRPr="00DF5F52">
        <w:rPr>
          <w:rStyle w:val="FootnoteReference"/>
        </w:rPr>
        <w:footnoteRef/>
      </w:r>
      <w:r w:rsidR="00B17290">
        <w:rPr>
          <w:lang w:val="sr-Cyrl-RS"/>
        </w:rPr>
        <w:t xml:space="preserve"> </w:t>
      </w:r>
      <w:r w:rsidRPr="00AB776B">
        <w:rPr>
          <w:lang w:val="sr-Cyrl-RS"/>
        </w:rPr>
        <w:t>Предлог измена З</w:t>
      </w:r>
      <w:r w:rsidRPr="00DF5F52">
        <w:rPr>
          <w:lang w:val="sr-Cyrl-RS"/>
        </w:rPr>
        <w:t>акона доступан на:</w:t>
      </w:r>
      <w:r>
        <w:rPr>
          <w:lang w:val="sr-Cyrl-RS"/>
        </w:rPr>
        <w:t xml:space="preserve"> </w:t>
      </w:r>
      <w:hyperlink r:id="rId59" w:history="1">
        <w:r w:rsidRPr="000E22F9">
          <w:rPr>
            <w:rStyle w:val="Hyperlink"/>
          </w:rPr>
          <w:t>https</w:t>
        </w:r>
        <w:r w:rsidRPr="000E22F9">
          <w:rPr>
            <w:rStyle w:val="Hyperlink"/>
            <w:lang w:val="ru-RU"/>
          </w:rPr>
          <w:t>://</w:t>
        </w:r>
        <w:r w:rsidRPr="000E22F9">
          <w:rPr>
            <w:rStyle w:val="Hyperlink"/>
          </w:rPr>
          <w:t>www</w:t>
        </w:r>
        <w:r w:rsidRPr="000E22F9">
          <w:rPr>
            <w:rStyle w:val="Hyperlink"/>
            <w:lang w:val="ru-RU"/>
          </w:rPr>
          <w:t>.</w:t>
        </w:r>
        <w:r w:rsidRPr="000E22F9">
          <w:rPr>
            <w:rStyle w:val="Hyperlink"/>
          </w:rPr>
          <w:t>ombudsman</w:t>
        </w:r>
        <w:r w:rsidRPr="000E22F9">
          <w:rPr>
            <w:rStyle w:val="Hyperlink"/>
            <w:lang w:val="ru-RU"/>
          </w:rPr>
          <w:t>.</w:t>
        </w:r>
        <w:r w:rsidRPr="000E22F9">
          <w:rPr>
            <w:rStyle w:val="Hyperlink"/>
          </w:rPr>
          <w:t>rs</w:t>
        </w:r>
        <w:r w:rsidRPr="000E22F9">
          <w:rPr>
            <w:rStyle w:val="Hyperlink"/>
            <w:lang w:val="ru-RU"/>
          </w:rPr>
          <w:t>/</w:t>
        </w:r>
        <w:r w:rsidRPr="000E22F9">
          <w:rPr>
            <w:rStyle w:val="Hyperlink"/>
          </w:rPr>
          <w:t>index</w:t>
        </w:r>
        <w:r w:rsidRPr="000E22F9">
          <w:rPr>
            <w:rStyle w:val="Hyperlink"/>
            <w:lang w:val="ru-RU"/>
          </w:rPr>
          <w:t>.</w:t>
        </w:r>
        <w:r w:rsidRPr="000E22F9">
          <w:rPr>
            <w:rStyle w:val="Hyperlink"/>
          </w:rPr>
          <w:t>php</w:t>
        </w:r>
        <w:r w:rsidRPr="000E22F9">
          <w:rPr>
            <w:rStyle w:val="Hyperlink"/>
            <w:lang w:val="ru-RU"/>
          </w:rPr>
          <w:t>/</w:t>
        </w:r>
        <w:r w:rsidRPr="000E22F9">
          <w:rPr>
            <w:rStyle w:val="Hyperlink"/>
          </w:rPr>
          <w:t>zakonske</w:t>
        </w:r>
        <w:r w:rsidRPr="000E22F9">
          <w:rPr>
            <w:rStyle w:val="Hyperlink"/>
            <w:lang w:val="ru-RU"/>
          </w:rPr>
          <w:t>-</w:t>
        </w:r>
        <w:r w:rsidRPr="000E22F9">
          <w:rPr>
            <w:rStyle w:val="Hyperlink"/>
          </w:rPr>
          <w:t>i</w:t>
        </w:r>
        <w:r w:rsidRPr="000E22F9">
          <w:rPr>
            <w:rStyle w:val="Hyperlink"/>
            <w:lang w:val="ru-RU"/>
          </w:rPr>
          <w:t>-</w:t>
        </w:r>
        <w:r w:rsidRPr="000E22F9">
          <w:rPr>
            <w:rStyle w:val="Hyperlink"/>
          </w:rPr>
          <w:t>druge</w:t>
        </w:r>
        <w:r w:rsidRPr="000E22F9">
          <w:rPr>
            <w:rStyle w:val="Hyperlink"/>
            <w:lang w:val="ru-RU"/>
          </w:rPr>
          <w:t>-</w:t>
        </w:r>
        <w:r w:rsidRPr="000E22F9">
          <w:rPr>
            <w:rStyle w:val="Hyperlink"/>
          </w:rPr>
          <w:t>inicijative</w:t>
        </w:r>
        <w:r w:rsidRPr="000E22F9">
          <w:rPr>
            <w:rStyle w:val="Hyperlink"/>
            <w:lang w:val="ru-RU"/>
          </w:rPr>
          <w:t>/3728-2015-03-12-09-16-12</w:t>
        </w:r>
      </w:hyperlink>
      <w:r>
        <w:rPr>
          <w:lang w:val="ru-RU"/>
        </w:rPr>
        <w:t xml:space="preserve">. </w:t>
      </w:r>
    </w:p>
  </w:footnote>
  <w:footnote w:id="149">
    <w:p w14:paraId="7391E6BC" w14:textId="77777777" w:rsidR="003103E0" w:rsidRPr="00DF5F52" w:rsidRDefault="003103E0" w:rsidP="00F83A2B">
      <w:pPr>
        <w:pStyle w:val="FootnoteText"/>
        <w:ind w:firstLine="0"/>
        <w:rPr>
          <w:lang w:val="sr-Cyrl-RS"/>
        </w:rPr>
      </w:pPr>
      <w:r w:rsidRPr="00DF5F52">
        <w:rPr>
          <w:rStyle w:val="FootnoteReference"/>
        </w:rPr>
        <w:footnoteRef/>
      </w:r>
      <w:r w:rsidRPr="00B2205B">
        <w:rPr>
          <w:lang w:val="ru-RU"/>
        </w:rPr>
        <w:t xml:space="preserve"> </w:t>
      </w:r>
      <w:r>
        <w:rPr>
          <w:lang w:val="sr-Cyrl-RS"/>
        </w:rPr>
        <w:t>Препоруке</w:t>
      </w:r>
      <w:r w:rsidRPr="00DF5F52">
        <w:rPr>
          <w:lang w:val="sr-Cyrl-RS"/>
        </w:rPr>
        <w:t xml:space="preserve"> </w:t>
      </w:r>
      <w:r>
        <w:rPr>
          <w:lang w:val="sr-Cyrl-RS"/>
        </w:rPr>
        <w:t>доступне</w:t>
      </w:r>
      <w:r w:rsidRPr="00DF5F52">
        <w:rPr>
          <w:lang w:val="sr-Cyrl-RS"/>
        </w:rPr>
        <w:t xml:space="preserve"> на:</w:t>
      </w:r>
      <w:hyperlink r:id="rId60" w:history="1">
        <w:r w:rsidRPr="00DF5F52">
          <w:rPr>
            <w:rStyle w:val="Hyperlink"/>
          </w:rPr>
          <w:t>https</w:t>
        </w:r>
        <w:r w:rsidRPr="00B2205B">
          <w:rPr>
            <w:rStyle w:val="Hyperlink"/>
            <w:lang w:val="ru-RU"/>
          </w:rPr>
          <w:t>://</w:t>
        </w:r>
        <w:r w:rsidRPr="00DF5F52">
          <w:rPr>
            <w:rStyle w:val="Hyperlink"/>
          </w:rPr>
          <w:t>www</w:t>
        </w:r>
        <w:r w:rsidRPr="00B2205B">
          <w:rPr>
            <w:rStyle w:val="Hyperlink"/>
            <w:lang w:val="ru-RU"/>
          </w:rPr>
          <w:t>.</w:t>
        </w:r>
        <w:r w:rsidRPr="00DF5F52">
          <w:rPr>
            <w:rStyle w:val="Hyperlink"/>
          </w:rPr>
          <w:t>ombudsman</w:t>
        </w:r>
        <w:r w:rsidRPr="00B2205B">
          <w:rPr>
            <w:rStyle w:val="Hyperlink"/>
            <w:lang w:val="ru-RU"/>
          </w:rPr>
          <w:t>.</w:t>
        </w:r>
        <w:r w:rsidRPr="00DF5F52">
          <w:rPr>
            <w:rStyle w:val="Hyperlink"/>
          </w:rPr>
          <w:t>rs</w:t>
        </w:r>
        <w:r w:rsidRPr="00B2205B">
          <w:rPr>
            <w:rStyle w:val="Hyperlink"/>
            <w:lang w:val="ru-RU"/>
          </w:rPr>
          <w:t>/</w:t>
        </w:r>
        <w:r w:rsidRPr="00DF5F52">
          <w:rPr>
            <w:rStyle w:val="Hyperlink"/>
          </w:rPr>
          <w:t>index</w:t>
        </w:r>
        <w:r w:rsidRPr="00B2205B">
          <w:rPr>
            <w:rStyle w:val="Hyperlink"/>
            <w:lang w:val="ru-RU"/>
          </w:rPr>
          <w:t>.</w:t>
        </w:r>
        <w:r w:rsidRPr="00DF5F52">
          <w:rPr>
            <w:rStyle w:val="Hyperlink"/>
          </w:rPr>
          <w:t>php</w:t>
        </w:r>
        <w:r w:rsidRPr="00B2205B">
          <w:rPr>
            <w:rStyle w:val="Hyperlink"/>
            <w:lang w:val="ru-RU"/>
          </w:rPr>
          <w:t>/2012-02-07-14-03-33/4710-2016-04-27-11-37-10</w:t>
        </w:r>
      </w:hyperlink>
      <w:r w:rsidRPr="00DF5F52">
        <w:rPr>
          <w:lang w:val="sr-Cyrl-RS"/>
        </w:rPr>
        <w:t xml:space="preserve"> и</w:t>
      </w:r>
      <w:r>
        <w:rPr>
          <w:lang w:val="sr-Cyrl-RS"/>
        </w:rPr>
        <w:t xml:space="preserve"> </w:t>
      </w:r>
      <w:hyperlink r:id="rId61" w:history="1">
        <w:r w:rsidRPr="000E22F9">
          <w:rPr>
            <w:rStyle w:val="Hyperlink"/>
            <w:lang w:val="sr-Cyrl-RS"/>
          </w:rPr>
          <w:t>https://www.ombudsman.rs/index.php/2012-02-07-14-03-33/4828-2016-07-25-12-57-26</w:t>
        </w:r>
      </w:hyperlink>
      <w:r w:rsidRPr="00DF5F52">
        <w:rPr>
          <w:lang w:val="sr-Cyrl-RS"/>
        </w:rPr>
        <w:t>.</w:t>
      </w:r>
      <w:r>
        <w:rPr>
          <w:lang w:val="sr-Cyrl-RS"/>
        </w:rPr>
        <w:t xml:space="preserve"> </w:t>
      </w:r>
    </w:p>
  </w:footnote>
  <w:footnote w:id="150">
    <w:p w14:paraId="3F4D9CD4" w14:textId="77777777" w:rsidR="003103E0" w:rsidRPr="00DF5F52" w:rsidRDefault="003103E0" w:rsidP="00F83A2B">
      <w:pPr>
        <w:pStyle w:val="FootnoteText"/>
        <w:ind w:firstLine="0"/>
        <w:rPr>
          <w:rFonts w:cs="Times New Roman"/>
        </w:rPr>
      </w:pPr>
      <w:r w:rsidRPr="00DF5F52">
        <w:rPr>
          <w:rStyle w:val="FootnoteReference"/>
        </w:rPr>
        <w:footnoteRef/>
      </w:r>
      <w:r w:rsidRPr="00B2205B">
        <w:rPr>
          <w:lang w:val="ru-RU"/>
        </w:rPr>
        <w:t xml:space="preserve"> Посебан извештај Заштитник грађана „Проблеми у остваривању права потрошача – купаца електричне енергије са препорукама“ доступан на: </w:t>
      </w:r>
      <w:hyperlink r:id="rId62" w:history="1">
        <w:r w:rsidRPr="00DF5F52">
          <w:rPr>
            <w:rStyle w:val="Hyperlink"/>
          </w:rPr>
          <w:t>http</w:t>
        </w:r>
        <w:r w:rsidRPr="00B2205B">
          <w:rPr>
            <w:rStyle w:val="Hyperlink"/>
            <w:lang w:val="ru-RU"/>
          </w:rPr>
          <w:t>://</w:t>
        </w:r>
        <w:r w:rsidRPr="00DF5F52">
          <w:rPr>
            <w:rStyle w:val="Hyperlink"/>
          </w:rPr>
          <w:t>ombudsman</w:t>
        </w:r>
        <w:r w:rsidRPr="00B2205B">
          <w:rPr>
            <w:rStyle w:val="Hyperlink"/>
            <w:lang w:val="ru-RU"/>
          </w:rPr>
          <w:t>.</w:t>
        </w:r>
        <w:r w:rsidRPr="00DF5F52">
          <w:rPr>
            <w:rStyle w:val="Hyperlink"/>
          </w:rPr>
          <w:t>rs</w:t>
        </w:r>
        <w:r w:rsidRPr="00B2205B">
          <w:rPr>
            <w:rStyle w:val="Hyperlink"/>
            <w:lang w:val="ru-RU"/>
          </w:rPr>
          <w:t>/</w:t>
        </w:r>
        <w:r w:rsidRPr="00DF5F52">
          <w:rPr>
            <w:rStyle w:val="Hyperlink"/>
          </w:rPr>
          <w:t>index</w:t>
        </w:r>
        <w:r w:rsidRPr="00B2205B">
          <w:rPr>
            <w:rStyle w:val="Hyperlink"/>
            <w:lang w:val="ru-RU"/>
          </w:rPr>
          <w:t>.</w:t>
        </w:r>
        <w:r w:rsidRPr="00DF5F52">
          <w:rPr>
            <w:rStyle w:val="Hyperlink"/>
          </w:rPr>
          <w:t>php</w:t>
        </w:r>
        <w:r w:rsidRPr="00B2205B">
          <w:rPr>
            <w:rStyle w:val="Hyperlink"/>
            <w:lang w:val="ru-RU"/>
          </w:rPr>
          <w:t>/2011-12-25-10-17-15/2011-12-26-10-05-05/4288-2015-08-19-13-26-56</w:t>
        </w:r>
      </w:hyperlink>
      <w:r w:rsidRPr="00B2205B">
        <w:rPr>
          <w:u w:val="single"/>
          <w:lang w:val="ru-RU"/>
        </w:rPr>
        <w:t>.</w:t>
      </w:r>
      <w:r w:rsidRPr="00B2205B">
        <w:rPr>
          <w:lang w:val="ru-RU"/>
        </w:rPr>
        <w:t xml:space="preserve"> </w:t>
      </w:r>
    </w:p>
  </w:footnote>
  <w:footnote w:id="151">
    <w:p w14:paraId="1F864576" w14:textId="77777777" w:rsidR="003103E0" w:rsidRPr="00B2205B" w:rsidRDefault="003103E0" w:rsidP="00F83A2B">
      <w:pPr>
        <w:pStyle w:val="FootnoteText"/>
        <w:ind w:firstLine="0"/>
        <w:rPr>
          <w:lang w:val="sr-Cyrl-RS"/>
        </w:rPr>
      </w:pPr>
      <w:r w:rsidRPr="00DF5F52">
        <w:rPr>
          <w:rStyle w:val="FootnoteReference"/>
        </w:rPr>
        <w:footnoteRef/>
      </w:r>
      <w:r w:rsidRPr="00B2205B">
        <w:rPr>
          <w:lang w:val="ru-RU"/>
        </w:rPr>
        <w:t xml:space="preserve"> </w:t>
      </w:r>
      <w:r w:rsidRPr="00DF5F52">
        <w:rPr>
          <w:lang w:val="sr-Cyrl-RS"/>
        </w:rPr>
        <w:t>Препорука доступна на:</w:t>
      </w:r>
      <w:r>
        <w:rPr>
          <w:lang w:val="sr-Cyrl-RS"/>
        </w:rPr>
        <w:t xml:space="preserve"> </w:t>
      </w:r>
      <w:hyperlink r:id="rId63" w:history="1">
        <w:r w:rsidRPr="00DF5F52">
          <w:rPr>
            <w:rStyle w:val="Hyperlink"/>
            <w:lang w:val="sr-Cyrl-RS"/>
          </w:rPr>
          <w:t>https://www.ombudsman.rs/index.php/2012-02-07-14-03-33/5627-psh-in-p-lilul-d-b-z-dl-g-nj-spr-v-di-r-sh-nj-un-ln-insp-ci-i-s-ps-v-n-dl</w:t>
        </w:r>
        <w:r w:rsidRPr="00DF5F52">
          <w:rPr>
            <w:rStyle w:val="Hyperlink"/>
            <w:lang w:val="sr-Latn-RS"/>
          </w:rPr>
          <w:t>u</w:t>
        </w:r>
      </w:hyperlink>
      <w:r w:rsidRPr="00DF5F52">
        <w:rPr>
          <w:lang w:val="sr-Latn-RS"/>
        </w:rPr>
        <w:t>.</w:t>
      </w:r>
    </w:p>
    <w:p w14:paraId="7D238E8A" w14:textId="77777777" w:rsidR="003103E0" w:rsidRPr="00DF5F52" w:rsidRDefault="003103E0" w:rsidP="00F83A2B">
      <w:pPr>
        <w:pStyle w:val="FootnoteText"/>
        <w:ind w:firstLine="0"/>
        <w:rPr>
          <w:lang w:val="sr-Cyrl-RS"/>
        </w:rPr>
      </w:pPr>
      <w:r w:rsidRPr="00DF5F52">
        <w:rPr>
          <w:lang w:val="sr-Cyrl-RS"/>
        </w:rPr>
        <w:t>Препорука, доступна на:</w:t>
      </w:r>
      <w:r>
        <w:rPr>
          <w:lang w:val="sr-Cyrl-RS"/>
        </w:rPr>
        <w:t xml:space="preserve"> </w:t>
      </w:r>
      <w:hyperlink r:id="rId64" w:history="1">
        <w:r w:rsidRPr="00DF5F52">
          <w:rPr>
            <w:rStyle w:val="Hyperlink"/>
            <w:lang w:val="sr-Cyrl-RS"/>
          </w:rPr>
          <w:t>https://www.ombudsman.rs/index.php/2012-02-07-14-03-33/5705-psh-in-zv-zd-r-b-z-dl-g-nj-d-spr-v-di-r-sh-nj-un-ln-insp-ci-i-s-ps-v-n-dlu</w:t>
        </w:r>
      </w:hyperlink>
      <w:r w:rsidRPr="00DF5F52">
        <w:rPr>
          <w:lang w:val="sr-Cyrl-RS"/>
        </w:rPr>
        <w:t>;</w:t>
      </w:r>
    </w:p>
    <w:p w14:paraId="582039B2" w14:textId="77777777" w:rsidR="003103E0" w:rsidRPr="00B2205B" w:rsidRDefault="003103E0" w:rsidP="00F83A2B">
      <w:pPr>
        <w:pStyle w:val="FootnoteText"/>
        <w:ind w:firstLine="0"/>
        <w:rPr>
          <w:lang w:val="sr-Cyrl-RS"/>
        </w:rPr>
      </w:pPr>
      <w:r>
        <w:rPr>
          <w:lang w:val="sr-Cyrl-RS"/>
        </w:rPr>
        <w:t>Препорука</w:t>
      </w:r>
      <w:r w:rsidRPr="00DF5F52">
        <w:rPr>
          <w:lang w:val="sr-Cyrl-RS"/>
        </w:rPr>
        <w:t xml:space="preserve"> доступна на:</w:t>
      </w:r>
      <w:r>
        <w:rPr>
          <w:lang w:val="sr-Cyrl-RS"/>
        </w:rPr>
        <w:t xml:space="preserve"> </w:t>
      </w:r>
      <w:hyperlink r:id="rId65" w:history="1">
        <w:r w:rsidRPr="000E22F9">
          <w:rPr>
            <w:rStyle w:val="Hyperlink"/>
            <w:lang w:val="sr-Cyrl-RS"/>
          </w:rPr>
          <w:t>https://www.ombudsman.rs/index.php/2012-02-07-14-03-33/5759-upr-v-gr-ds-psh-in-z-un-d-pr-duz-sv-r-z-spr-v-d-nj-d-inis-r-ivn-g-izvrsh-nj-izvrshn-g-r-sh-nj-d-lj-nj-z-insp-ci-s-p-sl-v</w:t>
        </w:r>
      </w:hyperlink>
      <w:r>
        <w:rPr>
          <w:lang w:val="sr-Cyrl-RS"/>
        </w:rPr>
        <w:t xml:space="preserve">. </w:t>
      </w:r>
    </w:p>
  </w:footnote>
  <w:footnote w:id="152">
    <w:p w14:paraId="67523B5A" w14:textId="77777777" w:rsidR="003103E0" w:rsidRPr="00DF5F52" w:rsidRDefault="003103E0" w:rsidP="00F83A2B">
      <w:pPr>
        <w:pStyle w:val="FootnoteText"/>
        <w:ind w:firstLine="0"/>
        <w:rPr>
          <w:lang w:val="sr-Cyrl-RS"/>
        </w:rPr>
      </w:pPr>
      <w:r w:rsidRPr="00DF5F52">
        <w:rPr>
          <w:rStyle w:val="FootnoteReference"/>
        </w:rPr>
        <w:footnoteRef/>
      </w:r>
      <w:r w:rsidRPr="00B2205B">
        <w:rPr>
          <w:lang w:val="ru-RU"/>
        </w:rPr>
        <w:t xml:space="preserve"> </w:t>
      </w:r>
      <w:r>
        <w:rPr>
          <w:lang w:val="sr-Cyrl-RS"/>
        </w:rPr>
        <w:t>„</w:t>
      </w:r>
      <w:r>
        <w:rPr>
          <w:kern w:val="36"/>
          <w:lang w:val="ru-RU"/>
        </w:rPr>
        <w:t>Службени гласник РС", бр. 87/</w:t>
      </w:r>
      <w:r w:rsidRPr="00B2205B">
        <w:rPr>
          <w:kern w:val="36"/>
          <w:lang w:val="ru-RU"/>
        </w:rPr>
        <w:t>11</w:t>
      </w:r>
      <w:r>
        <w:rPr>
          <w:kern w:val="36"/>
          <w:lang w:val="sr-Cyrl-RS"/>
        </w:rPr>
        <w:t>.</w:t>
      </w:r>
    </w:p>
  </w:footnote>
  <w:footnote w:id="153">
    <w:p w14:paraId="58BBD5CB" w14:textId="77777777" w:rsidR="003103E0" w:rsidRPr="00B2205B" w:rsidRDefault="003103E0" w:rsidP="00F83A2B">
      <w:pPr>
        <w:pStyle w:val="FootnoteText"/>
        <w:ind w:firstLine="0"/>
        <w:rPr>
          <w:lang w:val="ru-RU"/>
        </w:rPr>
      </w:pPr>
      <w:r w:rsidRPr="00DF5F52">
        <w:rPr>
          <w:vertAlign w:val="superscript"/>
          <w:lang w:val="sr-Latn-CS"/>
        </w:rPr>
        <w:footnoteRef/>
      </w:r>
      <w:r w:rsidRPr="00DF5F52">
        <w:rPr>
          <w:lang w:val="sr-Latn-CS"/>
        </w:rPr>
        <w:t xml:space="preserve"> </w:t>
      </w:r>
      <w:r w:rsidRPr="00DF5F52">
        <w:rPr>
          <w:lang w:val="sr-Cyrl-RS"/>
        </w:rPr>
        <w:t>Препорука и примљени одговори органа доступни на:</w:t>
      </w:r>
      <w:r w:rsidRPr="00B2205B">
        <w:rPr>
          <w:lang w:val="ru-RU"/>
        </w:rPr>
        <w:t xml:space="preserve"> </w:t>
      </w:r>
      <w:hyperlink r:id="rId66" w:history="1">
        <w:r w:rsidRPr="000E22F9">
          <w:rPr>
            <w:rStyle w:val="Hyperlink"/>
            <w:lang w:val="sr-Cyrl-RS"/>
          </w:rPr>
          <w:t>https://www.ombudsman.rs/index.php/2012-02-07-14-03-33/5948-upr-vni-insp-r-ni-spr-v-insp-ci-s-i-n-dz-r-i-r-sp-l-g-sluzb-ni-s-zn-nji</w:t>
        </w:r>
      </w:hyperlink>
      <w:r>
        <w:rPr>
          <w:lang w:val="sr-Cyrl-RS"/>
        </w:rPr>
        <w:t xml:space="preserve">. </w:t>
      </w:r>
    </w:p>
    <w:p w14:paraId="3905AE61" w14:textId="77777777" w:rsidR="003103E0" w:rsidRPr="00DF5F52" w:rsidRDefault="003103E0" w:rsidP="00FA0E91">
      <w:pPr>
        <w:pStyle w:val="FootnoteText"/>
        <w:rPr>
          <w:lang w:val="sr-Cyrl-RS"/>
        </w:rPr>
      </w:pPr>
    </w:p>
  </w:footnote>
  <w:footnote w:id="154">
    <w:p w14:paraId="29FF8CB7" w14:textId="2FABBAB9" w:rsidR="003103E0" w:rsidRPr="00665110" w:rsidRDefault="003103E0" w:rsidP="00B17290">
      <w:pPr>
        <w:pStyle w:val="FootnoteText"/>
        <w:ind w:firstLine="0"/>
        <w:jc w:val="left"/>
        <w:rPr>
          <w:lang w:val="sr-Cyrl-RS"/>
        </w:rPr>
      </w:pPr>
      <w:r w:rsidRPr="00665110">
        <w:rPr>
          <w:rStyle w:val="FootnoteReference"/>
        </w:rPr>
        <w:footnoteRef/>
      </w:r>
      <w:r w:rsidR="00B17290">
        <w:rPr>
          <w:lang w:val="sr-Cyrl-RS"/>
        </w:rPr>
        <w:t xml:space="preserve"> </w:t>
      </w:r>
      <w:r w:rsidRPr="00665110">
        <w:rPr>
          <w:lang w:val="sr-Cyrl-RS"/>
        </w:rPr>
        <w:t>Доступно на:</w:t>
      </w:r>
      <w:r w:rsidRPr="00665110">
        <w:rPr>
          <w:lang w:val="ru-RU"/>
        </w:rPr>
        <w:t xml:space="preserve"> </w:t>
      </w:r>
      <w:hyperlink r:id="rId67" w:history="1">
        <w:r w:rsidRPr="00665110">
          <w:rPr>
            <w:rStyle w:val="Hyperlink"/>
          </w:rPr>
          <w:t>https</w:t>
        </w:r>
        <w:r w:rsidRPr="00665110">
          <w:rPr>
            <w:rStyle w:val="Hyperlink"/>
            <w:lang w:val="ru-RU"/>
          </w:rPr>
          <w:t>://</w:t>
        </w:r>
        <w:r w:rsidRPr="00665110">
          <w:rPr>
            <w:rStyle w:val="Hyperlink"/>
          </w:rPr>
          <w:t>www</w:t>
        </w:r>
        <w:r w:rsidRPr="00665110">
          <w:rPr>
            <w:rStyle w:val="Hyperlink"/>
            <w:lang w:val="ru-RU"/>
          </w:rPr>
          <w:t>.</w:t>
        </w:r>
        <w:r w:rsidRPr="00665110">
          <w:rPr>
            <w:rStyle w:val="Hyperlink"/>
          </w:rPr>
          <w:t>ombudsman</w:t>
        </w:r>
        <w:r w:rsidRPr="00665110">
          <w:rPr>
            <w:rStyle w:val="Hyperlink"/>
            <w:lang w:val="ru-RU"/>
          </w:rPr>
          <w:t>.</w:t>
        </w:r>
        <w:r w:rsidRPr="00665110">
          <w:rPr>
            <w:rStyle w:val="Hyperlink"/>
          </w:rPr>
          <w:t>rs</w:t>
        </w:r>
        <w:r w:rsidRPr="00665110">
          <w:rPr>
            <w:rStyle w:val="Hyperlink"/>
            <w:lang w:val="ru-RU"/>
          </w:rPr>
          <w:t>/</w:t>
        </w:r>
        <w:r w:rsidRPr="00665110">
          <w:rPr>
            <w:rStyle w:val="Hyperlink"/>
          </w:rPr>
          <w:t>index</w:t>
        </w:r>
        <w:r w:rsidRPr="00665110">
          <w:rPr>
            <w:rStyle w:val="Hyperlink"/>
            <w:lang w:val="ru-RU"/>
          </w:rPr>
          <w:t>.</w:t>
        </w:r>
        <w:r w:rsidRPr="00665110">
          <w:rPr>
            <w:rStyle w:val="Hyperlink"/>
          </w:rPr>
          <w:t>php</w:t>
        </w:r>
        <w:r w:rsidRPr="00665110">
          <w:rPr>
            <w:rStyle w:val="Hyperlink"/>
            <w:lang w:val="ru-RU"/>
          </w:rPr>
          <w:t>/2011-12-25-10-17-15/2011-12-26-10-05-05/5865-</w:t>
        </w:r>
        <w:r w:rsidRPr="00665110">
          <w:rPr>
            <w:rStyle w:val="Hyperlink"/>
          </w:rPr>
          <w:t>p</w:t>
        </w:r>
        <w:r w:rsidRPr="00665110">
          <w:rPr>
            <w:rStyle w:val="Hyperlink"/>
            <w:lang w:val="ru-RU"/>
          </w:rPr>
          <w:t>-</w:t>
        </w:r>
        <w:r w:rsidRPr="00665110">
          <w:rPr>
            <w:rStyle w:val="Hyperlink"/>
          </w:rPr>
          <w:t>sh</w:t>
        </w:r>
        <w:r w:rsidRPr="00665110">
          <w:rPr>
            <w:rStyle w:val="Hyperlink"/>
            <w:lang w:val="ru-RU"/>
          </w:rPr>
          <w:t>-</w:t>
        </w:r>
        <w:r w:rsidRPr="00665110">
          <w:rPr>
            <w:rStyle w:val="Hyperlink"/>
          </w:rPr>
          <w:t>lic</w:t>
        </w:r>
        <w:r w:rsidRPr="00665110">
          <w:rPr>
            <w:rStyle w:val="Hyperlink"/>
            <w:lang w:val="ru-RU"/>
          </w:rPr>
          <w:t>-</w:t>
        </w:r>
        <w:r w:rsidRPr="00665110">
          <w:rPr>
            <w:rStyle w:val="Hyperlink"/>
          </w:rPr>
          <w:t>r</w:t>
        </w:r>
        <w:r w:rsidRPr="00665110">
          <w:rPr>
            <w:rStyle w:val="Hyperlink"/>
            <w:lang w:val="ru-RU"/>
          </w:rPr>
          <w:t>-</w:t>
        </w:r>
        <w:r w:rsidRPr="00665110">
          <w:rPr>
            <w:rStyle w:val="Hyperlink"/>
          </w:rPr>
          <w:t>zi</w:t>
        </w:r>
        <w:r w:rsidRPr="00665110">
          <w:rPr>
            <w:rStyle w:val="Hyperlink"/>
            <w:lang w:val="ru-RU"/>
          </w:rPr>
          <w:t>-</w:t>
        </w:r>
        <w:r w:rsidRPr="00665110">
          <w:rPr>
            <w:rStyle w:val="Hyperlink"/>
          </w:rPr>
          <w:t>hi</w:t>
        </w:r>
        <w:r w:rsidRPr="00665110">
          <w:rPr>
            <w:rStyle w:val="Hyperlink"/>
            <w:lang w:val="ru-RU"/>
          </w:rPr>
          <w:t>-</w:t>
        </w:r>
        <w:r w:rsidRPr="00665110">
          <w:rPr>
            <w:rStyle w:val="Hyperlink"/>
          </w:rPr>
          <w:t>n</w:t>
        </w:r>
        <w:r w:rsidRPr="00665110">
          <w:rPr>
            <w:rStyle w:val="Hyperlink"/>
            <w:lang w:val="ru-RU"/>
          </w:rPr>
          <w:t>-</w:t>
        </w:r>
        <w:r w:rsidRPr="00665110">
          <w:rPr>
            <w:rStyle w:val="Hyperlink"/>
          </w:rPr>
          <w:t>dg</w:t>
        </w:r>
        <w:r w:rsidRPr="00665110">
          <w:rPr>
            <w:rStyle w:val="Hyperlink"/>
            <w:lang w:val="ru-RU"/>
          </w:rPr>
          <w:t>-</w:t>
        </w:r>
        <w:r w:rsidRPr="00665110">
          <w:rPr>
            <w:rStyle w:val="Hyperlink"/>
          </w:rPr>
          <w:t>v</w:t>
        </w:r>
        <w:r w:rsidRPr="00665110">
          <w:rPr>
            <w:rStyle w:val="Hyperlink"/>
            <w:lang w:val="ru-RU"/>
          </w:rPr>
          <w:t>-</w:t>
        </w:r>
        <w:r w:rsidRPr="00665110">
          <w:rPr>
            <w:rStyle w:val="Hyperlink"/>
          </w:rPr>
          <w:t>r</w:t>
        </w:r>
        <w:r w:rsidRPr="00665110">
          <w:rPr>
            <w:rStyle w:val="Hyperlink"/>
            <w:lang w:val="ru-RU"/>
          </w:rPr>
          <w:t>-</w:t>
        </w:r>
        <w:r w:rsidRPr="00665110">
          <w:rPr>
            <w:rStyle w:val="Hyperlink"/>
          </w:rPr>
          <w:t>n</w:t>
        </w:r>
        <w:r w:rsidRPr="00665110">
          <w:rPr>
            <w:rStyle w:val="Hyperlink"/>
            <w:lang w:val="ru-RU"/>
          </w:rPr>
          <w:t>-</w:t>
        </w:r>
        <w:r w:rsidRPr="00665110">
          <w:rPr>
            <w:rStyle w:val="Hyperlink"/>
          </w:rPr>
          <w:t>dl</w:t>
        </w:r>
        <w:r w:rsidRPr="00665110">
          <w:rPr>
            <w:rStyle w:val="Hyperlink"/>
            <w:lang w:val="ru-RU"/>
          </w:rPr>
          <w:t>-</w:t>
        </w:r>
        <w:r w:rsidRPr="00665110">
          <w:rPr>
            <w:rStyle w:val="Hyperlink"/>
          </w:rPr>
          <w:t>znih</w:t>
        </w:r>
        <w:r w:rsidRPr="00665110">
          <w:rPr>
            <w:rStyle w:val="Hyperlink"/>
            <w:lang w:val="ru-RU"/>
          </w:rPr>
          <w:t>-</w:t>
        </w:r>
        <w:r w:rsidRPr="00665110">
          <w:rPr>
            <w:rStyle w:val="Hyperlink"/>
          </w:rPr>
          <w:t>z</w:t>
        </w:r>
        <w:r w:rsidRPr="00665110">
          <w:rPr>
            <w:rStyle w:val="Hyperlink"/>
            <w:lang w:val="ru-RU"/>
          </w:rPr>
          <w:t>-</w:t>
        </w:r>
        <w:r w:rsidRPr="00665110">
          <w:rPr>
            <w:rStyle w:val="Hyperlink"/>
          </w:rPr>
          <w:t>b</w:t>
        </w:r>
        <w:r w:rsidRPr="00665110">
          <w:rPr>
            <w:rStyle w:val="Hyperlink"/>
            <w:lang w:val="ru-RU"/>
          </w:rPr>
          <w:t>-</w:t>
        </w:r>
        <w:r w:rsidRPr="00665110">
          <w:rPr>
            <w:rStyle w:val="Hyperlink"/>
          </w:rPr>
          <w:t>zb</w:t>
        </w:r>
        <w:r w:rsidRPr="00665110">
          <w:rPr>
            <w:rStyle w:val="Hyperlink"/>
            <w:lang w:val="ru-RU"/>
          </w:rPr>
          <w:t>-</w:t>
        </w:r>
        <w:r w:rsidRPr="00665110">
          <w:rPr>
            <w:rStyle w:val="Hyperlink"/>
          </w:rPr>
          <w:t>dn</w:t>
        </w:r>
        <w:r w:rsidRPr="00665110">
          <w:rPr>
            <w:rStyle w:val="Hyperlink"/>
            <w:lang w:val="ru-RU"/>
          </w:rPr>
          <w:t>-</w:t>
        </w:r>
        <w:r w:rsidRPr="00665110">
          <w:rPr>
            <w:rStyle w:val="Hyperlink"/>
          </w:rPr>
          <w:t>s</w:t>
        </w:r>
        <w:r w:rsidRPr="00665110">
          <w:rPr>
            <w:rStyle w:val="Hyperlink"/>
            <w:lang w:val="ru-RU"/>
          </w:rPr>
          <w:t>-</w:t>
        </w:r>
        <w:r w:rsidRPr="00665110">
          <w:rPr>
            <w:rStyle w:val="Hyperlink"/>
          </w:rPr>
          <w:t>i</w:t>
        </w:r>
        <w:r w:rsidRPr="00665110">
          <w:rPr>
            <w:rStyle w:val="Hyperlink"/>
            <w:lang w:val="ru-RU"/>
          </w:rPr>
          <w:t>-</w:t>
        </w:r>
        <w:r w:rsidRPr="00665110">
          <w:rPr>
            <w:rStyle w:val="Hyperlink"/>
          </w:rPr>
          <w:t>z</w:t>
        </w:r>
        <w:r w:rsidRPr="00665110">
          <w:rPr>
            <w:rStyle w:val="Hyperlink"/>
            <w:lang w:val="ru-RU"/>
          </w:rPr>
          <w:t>-</w:t>
        </w:r>
        <w:r w:rsidRPr="00665110">
          <w:rPr>
            <w:rStyle w:val="Hyperlink"/>
          </w:rPr>
          <w:t>sh</w:t>
        </w:r>
        <w:r w:rsidRPr="00665110">
          <w:rPr>
            <w:rStyle w:val="Hyperlink"/>
            <w:lang w:val="ru-RU"/>
          </w:rPr>
          <w:t>-</w:t>
        </w:r>
        <w:r w:rsidRPr="00665110">
          <w:rPr>
            <w:rStyle w:val="Hyperlink"/>
          </w:rPr>
          <w:t>i</w:t>
        </w:r>
        <w:r w:rsidRPr="00665110">
          <w:rPr>
            <w:rStyle w:val="Hyperlink"/>
            <w:lang w:val="ru-RU"/>
          </w:rPr>
          <w:t>-</w:t>
        </w:r>
        <w:r w:rsidRPr="00665110">
          <w:rPr>
            <w:rStyle w:val="Hyperlink"/>
          </w:rPr>
          <w:t>u</w:t>
        </w:r>
        <w:r w:rsidRPr="00665110">
          <w:rPr>
            <w:rStyle w:val="Hyperlink"/>
            <w:lang w:val="ru-RU"/>
          </w:rPr>
          <w:t>-</w:t>
        </w:r>
        <w:r w:rsidRPr="00665110">
          <w:rPr>
            <w:rStyle w:val="Hyperlink"/>
          </w:rPr>
          <w:t>r</w:t>
        </w:r>
        <w:r w:rsidRPr="00665110">
          <w:rPr>
            <w:rStyle w:val="Hyperlink"/>
            <w:lang w:val="ru-RU"/>
          </w:rPr>
          <w:t>-</w:t>
        </w:r>
        <w:r w:rsidRPr="00665110">
          <w:rPr>
            <w:rStyle w:val="Hyperlink"/>
          </w:rPr>
          <w:t>dni</w:t>
        </w:r>
        <w:r w:rsidRPr="00665110">
          <w:rPr>
            <w:rStyle w:val="Hyperlink"/>
            <w:lang w:val="ru-RU"/>
          </w:rPr>
          <w:t>-</w:t>
        </w:r>
        <w:r w:rsidRPr="00665110">
          <w:rPr>
            <w:rStyle w:val="Hyperlink"/>
          </w:rPr>
          <w:t>n</w:t>
        </w:r>
        <w:r w:rsidRPr="00665110">
          <w:rPr>
            <w:rStyle w:val="Hyperlink"/>
            <w:lang w:val="ru-RU"/>
          </w:rPr>
          <w:t>-</w:t>
        </w:r>
        <w:r w:rsidRPr="00665110">
          <w:rPr>
            <w:rStyle w:val="Hyperlink"/>
          </w:rPr>
          <w:t>r</w:t>
        </w:r>
        <w:r w:rsidRPr="00665110">
          <w:rPr>
            <w:rStyle w:val="Hyperlink"/>
            <w:lang w:val="ru-RU"/>
          </w:rPr>
          <w:t>-</w:t>
        </w:r>
        <w:r w:rsidRPr="00665110">
          <w:rPr>
            <w:rStyle w:val="Hyperlink"/>
          </w:rPr>
          <w:t>du</w:t>
        </w:r>
      </w:hyperlink>
      <w:r w:rsidRPr="00665110">
        <w:rPr>
          <w:rStyle w:val="Hyperlink"/>
          <w:lang w:val="sr-Cyrl-RS"/>
        </w:rPr>
        <w:t xml:space="preserve">. </w:t>
      </w:r>
    </w:p>
  </w:footnote>
  <w:footnote w:id="155">
    <w:p w14:paraId="4BC61B47" w14:textId="77777777" w:rsidR="003103E0" w:rsidRPr="00665110" w:rsidRDefault="003103E0" w:rsidP="00B17290">
      <w:pPr>
        <w:pStyle w:val="FootnoteText"/>
        <w:ind w:firstLine="0"/>
        <w:jc w:val="left"/>
        <w:rPr>
          <w:lang w:val="ru-RU"/>
        </w:rPr>
      </w:pPr>
      <w:r w:rsidRPr="00665110">
        <w:rPr>
          <w:rStyle w:val="FootnoteReference"/>
        </w:rPr>
        <w:footnoteRef/>
      </w:r>
      <w:r w:rsidRPr="00665110">
        <w:rPr>
          <w:lang w:val="ru-RU"/>
        </w:rPr>
        <w:t xml:space="preserve"> Доступно на: </w:t>
      </w:r>
      <w:hyperlink r:id="rId68" w:history="1">
        <w:r w:rsidRPr="00665110">
          <w:rPr>
            <w:rStyle w:val="Hyperlink"/>
            <w:lang w:val="ru-RU"/>
          </w:rPr>
          <w:t>https://www.minrzs.gov.rs/sites/default/files/201901/strategija_bezbednosti_i_zdravlja_na_radu_u_rs_za_period_2018-2022._godine__1_.pdf</w:t>
        </w:r>
      </w:hyperlink>
      <w:r w:rsidRPr="00665110">
        <w:rPr>
          <w:lang w:val="ru-RU"/>
        </w:rPr>
        <w:t xml:space="preserve">.  </w:t>
      </w:r>
    </w:p>
  </w:footnote>
  <w:footnote w:id="156">
    <w:p w14:paraId="0A11419F" w14:textId="77777777" w:rsidR="003103E0" w:rsidRPr="00C14047" w:rsidRDefault="003103E0" w:rsidP="00B17290">
      <w:pPr>
        <w:pStyle w:val="FootnoteText"/>
        <w:ind w:firstLine="0"/>
        <w:jc w:val="left"/>
        <w:rPr>
          <w:lang w:val="ru-RU"/>
        </w:rPr>
      </w:pPr>
      <w:r w:rsidRPr="00665110">
        <w:rPr>
          <w:rStyle w:val="FootnoteReference"/>
        </w:rPr>
        <w:footnoteRef/>
      </w:r>
      <w:r w:rsidRPr="00665110">
        <w:rPr>
          <w:lang w:val="ru-RU"/>
        </w:rPr>
        <w:t xml:space="preserve"> Доступно на: </w:t>
      </w:r>
      <w:hyperlink r:id="rId69" w:history="1">
        <w:r w:rsidRPr="00665110">
          <w:rPr>
            <w:rStyle w:val="Hyperlink"/>
            <w:lang w:val="ru-RU"/>
          </w:rPr>
          <w:t>https://www.minrzs.gov.rs/sr/aktuelnosti/vesti/zelimo-najbolje-za-nase-gradjane</w:t>
        </w:r>
      </w:hyperlink>
      <w:r w:rsidRPr="00665110">
        <w:rPr>
          <w:lang w:val="ru-RU"/>
        </w:rPr>
        <w:t xml:space="preserve">. </w:t>
      </w:r>
    </w:p>
  </w:footnote>
  <w:footnote w:id="157">
    <w:p w14:paraId="530F2789" w14:textId="77777777" w:rsidR="003103E0" w:rsidRPr="00761865" w:rsidRDefault="003103E0" w:rsidP="00B17290">
      <w:pPr>
        <w:pStyle w:val="FootnoteText"/>
        <w:ind w:firstLine="0"/>
        <w:jc w:val="left"/>
        <w:rPr>
          <w:lang w:val="sr-Cyrl-RS"/>
        </w:rPr>
      </w:pPr>
      <w:r w:rsidRPr="00761865">
        <w:rPr>
          <w:rStyle w:val="FootnoteReference"/>
        </w:rPr>
        <w:footnoteRef/>
      </w:r>
      <w:r w:rsidRPr="00761865">
        <w:rPr>
          <w:lang w:val="ru-RU"/>
        </w:rPr>
        <w:t xml:space="preserve"> </w:t>
      </w:r>
      <w:r w:rsidRPr="00761865">
        <w:rPr>
          <w:lang w:val="sr-Cyrl-RS"/>
        </w:rPr>
        <w:t>Препорука доступна на</w:t>
      </w:r>
      <w:r>
        <w:rPr>
          <w:lang w:val="sr-Cyrl-RS"/>
        </w:rPr>
        <w:t>:</w:t>
      </w:r>
      <w:r w:rsidRPr="00761865">
        <w:rPr>
          <w:lang w:val="sr-Cyrl-RS"/>
        </w:rPr>
        <w:t xml:space="preserve"> </w:t>
      </w:r>
      <w:hyperlink r:id="rId70" w:history="1">
        <w:r w:rsidRPr="00761865">
          <w:rPr>
            <w:rStyle w:val="Hyperlink"/>
            <w:lang w:val="sr-Cyrl-RS"/>
          </w:rPr>
          <w:t>https://www.ombudsman.rs/index.php/2012-02-07-14-03-33/5967-nsz-d-d-n-si-dlu-s-br-zl-z-nj-i-p-u-pr-vn-l-u</w:t>
        </w:r>
      </w:hyperlink>
      <w:r>
        <w:rPr>
          <w:rStyle w:val="Hyperlink"/>
          <w:lang w:val="sr-Cyrl-RS"/>
        </w:rPr>
        <w:t xml:space="preserve">. </w:t>
      </w:r>
    </w:p>
  </w:footnote>
  <w:footnote w:id="158">
    <w:p w14:paraId="076C8425" w14:textId="77777777" w:rsidR="003103E0" w:rsidRPr="00761865" w:rsidRDefault="003103E0" w:rsidP="00B17290">
      <w:pPr>
        <w:pStyle w:val="FootnoteText"/>
        <w:ind w:firstLine="0"/>
        <w:jc w:val="left"/>
        <w:rPr>
          <w:lang w:val="sr-Cyrl-RS"/>
        </w:rPr>
      </w:pPr>
      <w:r w:rsidRPr="00761865">
        <w:rPr>
          <w:rStyle w:val="FootnoteReference"/>
        </w:rPr>
        <w:footnoteRef/>
      </w:r>
      <w:r w:rsidRPr="00761865">
        <w:rPr>
          <w:lang w:val="ru-RU"/>
        </w:rPr>
        <w:t xml:space="preserve"> </w:t>
      </w:r>
      <w:r>
        <w:rPr>
          <w:lang w:val="sr-Cyrl-RS"/>
        </w:rPr>
        <w:t>Д</w:t>
      </w:r>
      <w:r w:rsidRPr="00761865">
        <w:rPr>
          <w:lang w:val="sr-Cyrl-RS"/>
        </w:rPr>
        <w:t xml:space="preserve">оступно на: </w:t>
      </w:r>
      <w:hyperlink r:id="rId71" w:history="1">
        <w:r w:rsidRPr="00761865">
          <w:rPr>
            <w:rStyle w:val="Hyperlink"/>
          </w:rPr>
          <w:t>https</w:t>
        </w:r>
        <w:r w:rsidRPr="00761865">
          <w:rPr>
            <w:rStyle w:val="Hyperlink"/>
            <w:lang w:val="ru-RU"/>
          </w:rPr>
          <w:t>://</w:t>
        </w:r>
        <w:r w:rsidRPr="00761865">
          <w:rPr>
            <w:rStyle w:val="Hyperlink"/>
          </w:rPr>
          <w:t>www</w:t>
        </w:r>
        <w:r w:rsidRPr="00761865">
          <w:rPr>
            <w:rStyle w:val="Hyperlink"/>
            <w:lang w:val="ru-RU"/>
          </w:rPr>
          <w:t>.</w:t>
        </w:r>
        <w:r w:rsidRPr="00761865">
          <w:rPr>
            <w:rStyle w:val="Hyperlink"/>
          </w:rPr>
          <w:t>ombudsman</w:t>
        </w:r>
        <w:r w:rsidRPr="00761865">
          <w:rPr>
            <w:rStyle w:val="Hyperlink"/>
            <w:lang w:val="ru-RU"/>
          </w:rPr>
          <w:t>.</w:t>
        </w:r>
        <w:r w:rsidRPr="00761865">
          <w:rPr>
            <w:rStyle w:val="Hyperlink"/>
          </w:rPr>
          <w:t>rs</w:t>
        </w:r>
        <w:r w:rsidRPr="00761865">
          <w:rPr>
            <w:rStyle w:val="Hyperlink"/>
            <w:lang w:val="ru-RU"/>
          </w:rPr>
          <w:t>/</w:t>
        </w:r>
        <w:r w:rsidRPr="00761865">
          <w:rPr>
            <w:rStyle w:val="Hyperlink"/>
          </w:rPr>
          <w:t>index</w:t>
        </w:r>
        <w:r w:rsidRPr="00761865">
          <w:rPr>
            <w:rStyle w:val="Hyperlink"/>
            <w:lang w:val="ru-RU"/>
          </w:rPr>
          <w:t>.</w:t>
        </w:r>
        <w:r w:rsidRPr="00761865">
          <w:rPr>
            <w:rStyle w:val="Hyperlink"/>
          </w:rPr>
          <w:t>php</w:t>
        </w:r>
        <w:r w:rsidRPr="00761865">
          <w:rPr>
            <w:rStyle w:val="Hyperlink"/>
            <w:lang w:val="ru-RU"/>
          </w:rPr>
          <w:t>/2011-12-11-11-34-45/5873-</w:t>
        </w:r>
        <w:r w:rsidRPr="00761865">
          <w:rPr>
            <w:rStyle w:val="Hyperlink"/>
          </w:rPr>
          <w:t>ishlj</w:t>
        </w:r>
        <w:r w:rsidRPr="00761865">
          <w:rPr>
            <w:rStyle w:val="Hyperlink"/>
            <w:lang w:val="ru-RU"/>
          </w:rPr>
          <w:t>-</w:t>
        </w:r>
        <w:r w:rsidRPr="00761865">
          <w:rPr>
            <w:rStyle w:val="Hyperlink"/>
          </w:rPr>
          <w:t>nj</w:t>
        </w:r>
        <w:r w:rsidRPr="00761865">
          <w:rPr>
            <w:rStyle w:val="Hyperlink"/>
            <w:lang w:val="ru-RU"/>
          </w:rPr>
          <w:t>-</w:t>
        </w:r>
        <w:r w:rsidRPr="00761865">
          <w:rPr>
            <w:rStyle w:val="Hyperlink"/>
          </w:rPr>
          <w:t>z</w:t>
        </w:r>
        <w:r w:rsidRPr="00761865">
          <w:rPr>
            <w:rStyle w:val="Hyperlink"/>
            <w:lang w:val="ru-RU"/>
          </w:rPr>
          <w:t>-</w:t>
        </w:r>
        <w:r w:rsidRPr="00761865">
          <w:rPr>
            <w:rStyle w:val="Hyperlink"/>
          </w:rPr>
          <w:t>sh</w:t>
        </w:r>
        <w:r w:rsidRPr="00761865">
          <w:rPr>
            <w:rStyle w:val="Hyperlink"/>
            <w:lang w:val="ru-RU"/>
          </w:rPr>
          <w:t>-</w:t>
        </w:r>
        <w:r w:rsidRPr="00761865">
          <w:rPr>
            <w:rStyle w:val="Hyperlink"/>
          </w:rPr>
          <w:t>i</w:t>
        </w:r>
        <w:r w:rsidRPr="00761865">
          <w:rPr>
            <w:rStyle w:val="Hyperlink"/>
            <w:lang w:val="ru-RU"/>
          </w:rPr>
          <w:t>-</w:t>
        </w:r>
        <w:r w:rsidRPr="00761865">
          <w:rPr>
            <w:rStyle w:val="Hyperlink"/>
          </w:rPr>
          <w:t>ni</w:t>
        </w:r>
        <w:r w:rsidRPr="00761865">
          <w:rPr>
            <w:rStyle w:val="Hyperlink"/>
            <w:lang w:val="ru-RU"/>
          </w:rPr>
          <w:t>-</w:t>
        </w:r>
        <w:r w:rsidRPr="00761865">
          <w:rPr>
            <w:rStyle w:val="Hyperlink"/>
          </w:rPr>
          <w:t>gr</w:t>
        </w:r>
        <w:r w:rsidRPr="00761865">
          <w:rPr>
            <w:rStyle w:val="Hyperlink"/>
            <w:lang w:val="ru-RU"/>
          </w:rPr>
          <w:t>-</w:t>
        </w:r>
        <w:r w:rsidRPr="00761865">
          <w:rPr>
            <w:rStyle w:val="Hyperlink"/>
          </w:rPr>
          <w:t>d</w:t>
        </w:r>
        <w:r w:rsidRPr="00761865">
          <w:rPr>
            <w:rStyle w:val="Hyperlink"/>
            <w:lang w:val="ru-RU"/>
          </w:rPr>
          <w:t>-</w:t>
        </w:r>
        <w:r w:rsidRPr="00761865">
          <w:rPr>
            <w:rStyle w:val="Hyperlink"/>
          </w:rPr>
          <w:t>n</w:t>
        </w:r>
        <w:r w:rsidRPr="00761865">
          <w:rPr>
            <w:rStyle w:val="Hyperlink"/>
            <w:lang w:val="ru-RU"/>
          </w:rPr>
          <w:t>-</w:t>
        </w:r>
        <w:r w:rsidRPr="00761865">
          <w:rPr>
            <w:rStyle w:val="Hyperlink"/>
          </w:rPr>
          <w:t>n</w:t>
        </w:r>
        <w:r w:rsidRPr="00761865">
          <w:rPr>
            <w:rStyle w:val="Hyperlink"/>
            <w:lang w:val="ru-RU"/>
          </w:rPr>
          <w:t>-</w:t>
        </w:r>
        <w:r w:rsidRPr="00761865">
          <w:rPr>
            <w:rStyle w:val="Hyperlink"/>
          </w:rPr>
          <w:t>n</w:t>
        </w:r>
        <w:r w:rsidRPr="00761865">
          <w:rPr>
            <w:rStyle w:val="Hyperlink"/>
            <w:lang w:val="ru-RU"/>
          </w:rPr>
          <w:t>-</w:t>
        </w:r>
        <w:r w:rsidRPr="00761865">
          <w:rPr>
            <w:rStyle w:val="Hyperlink"/>
          </w:rPr>
          <w:t>cr</w:t>
        </w:r>
        <w:r w:rsidRPr="00761865">
          <w:rPr>
            <w:rStyle w:val="Hyperlink"/>
            <w:lang w:val="ru-RU"/>
          </w:rPr>
          <w:t>-</w:t>
        </w:r>
        <w:r w:rsidRPr="00761865">
          <w:rPr>
            <w:rStyle w:val="Hyperlink"/>
          </w:rPr>
          <w:t>z</w:t>
        </w:r>
        <w:r w:rsidRPr="00761865">
          <w:rPr>
            <w:rStyle w:val="Hyperlink"/>
            <w:lang w:val="ru-RU"/>
          </w:rPr>
          <w:t>-</w:t>
        </w:r>
        <w:r w:rsidRPr="00761865">
          <w:rPr>
            <w:rStyle w:val="Hyperlink"/>
          </w:rPr>
          <w:t>n</w:t>
        </w:r>
        <w:r w:rsidRPr="00761865">
          <w:rPr>
            <w:rStyle w:val="Hyperlink"/>
            <w:lang w:val="ru-RU"/>
          </w:rPr>
          <w:t>-</w:t>
        </w:r>
        <w:r w:rsidRPr="00761865">
          <w:rPr>
            <w:rStyle w:val="Hyperlink"/>
          </w:rPr>
          <w:t>iz</w:t>
        </w:r>
        <w:r w:rsidRPr="00761865">
          <w:rPr>
            <w:rStyle w:val="Hyperlink"/>
            <w:lang w:val="ru-RU"/>
          </w:rPr>
          <w:t>-</w:t>
        </w:r>
        <w:r w:rsidRPr="00761865">
          <w:rPr>
            <w:rStyle w:val="Hyperlink"/>
          </w:rPr>
          <w:t>n</w:t>
        </w:r>
        <w:r w:rsidRPr="00761865">
          <w:rPr>
            <w:rStyle w:val="Hyperlink"/>
            <w:lang w:val="ru-RU"/>
          </w:rPr>
          <w:t>-</w:t>
        </w:r>
        <w:r w:rsidRPr="00761865">
          <w:rPr>
            <w:rStyle w:val="Hyperlink"/>
          </w:rPr>
          <w:t>i</w:t>
        </w:r>
        <w:r w:rsidRPr="00761865">
          <w:rPr>
            <w:rStyle w:val="Hyperlink"/>
            <w:lang w:val="ru-RU"/>
          </w:rPr>
          <w:t>-</w:t>
        </w:r>
        <w:r w:rsidRPr="00761865">
          <w:rPr>
            <w:rStyle w:val="Hyperlink"/>
          </w:rPr>
          <w:t>d</w:t>
        </w:r>
        <w:r w:rsidRPr="00761865">
          <w:rPr>
            <w:rStyle w:val="Hyperlink"/>
            <w:lang w:val="ru-RU"/>
          </w:rPr>
          <w:t>-</w:t>
        </w:r>
        <w:r w:rsidRPr="00761865">
          <w:rPr>
            <w:rStyle w:val="Hyperlink"/>
          </w:rPr>
          <w:t>pun</w:t>
        </w:r>
        <w:r w:rsidRPr="00761865">
          <w:rPr>
            <w:rStyle w:val="Hyperlink"/>
            <w:lang w:val="ru-RU"/>
          </w:rPr>
          <w:t>-</w:t>
        </w:r>
        <w:r w:rsidRPr="00761865">
          <w:rPr>
            <w:rStyle w:val="Hyperlink"/>
          </w:rPr>
          <w:t>z</w:t>
        </w:r>
        <w:r w:rsidRPr="00761865">
          <w:rPr>
            <w:rStyle w:val="Hyperlink"/>
            <w:lang w:val="ru-RU"/>
          </w:rPr>
          <w:t>-</w:t>
        </w:r>
        <w:r w:rsidRPr="00761865">
          <w:rPr>
            <w:rStyle w:val="Hyperlink"/>
          </w:rPr>
          <w:t>n</w:t>
        </w:r>
        <w:r w:rsidRPr="00761865">
          <w:rPr>
            <w:rStyle w:val="Hyperlink"/>
            <w:lang w:val="ru-RU"/>
          </w:rPr>
          <w:t>-</w:t>
        </w:r>
        <w:r w:rsidRPr="00761865">
          <w:rPr>
            <w:rStyle w:val="Hyperlink"/>
          </w:rPr>
          <w:t>drz</w:t>
        </w:r>
        <w:r w:rsidRPr="00761865">
          <w:rPr>
            <w:rStyle w:val="Hyperlink"/>
            <w:lang w:val="ru-RU"/>
          </w:rPr>
          <w:t>-</w:t>
        </w:r>
        <w:r w:rsidRPr="00761865">
          <w:rPr>
            <w:rStyle w:val="Hyperlink"/>
          </w:rPr>
          <w:t>vni</w:t>
        </w:r>
        <w:r w:rsidRPr="00761865">
          <w:rPr>
            <w:rStyle w:val="Hyperlink"/>
            <w:lang w:val="ru-RU"/>
          </w:rPr>
          <w:t>-</w:t>
        </w:r>
        <w:r w:rsidRPr="00761865">
          <w:rPr>
            <w:rStyle w:val="Hyperlink"/>
          </w:rPr>
          <w:t>sluzb</w:t>
        </w:r>
        <w:r w:rsidRPr="00761865">
          <w:rPr>
            <w:rStyle w:val="Hyperlink"/>
            <w:lang w:val="ru-RU"/>
          </w:rPr>
          <w:t>-</w:t>
        </w:r>
        <w:r w:rsidRPr="00761865">
          <w:rPr>
            <w:rStyle w:val="Hyperlink"/>
          </w:rPr>
          <w:t>nici</w:t>
        </w:r>
      </w:hyperlink>
      <w:r w:rsidRPr="00761865">
        <w:rPr>
          <w:lang w:val="sr-Cyrl-RS"/>
        </w:rPr>
        <w:t>.</w:t>
      </w:r>
    </w:p>
  </w:footnote>
  <w:footnote w:id="159">
    <w:p w14:paraId="69163CF5" w14:textId="007A6512" w:rsidR="003103E0" w:rsidRPr="00761865" w:rsidRDefault="003103E0" w:rsidP="00B17290">
      <w:pPr>
        <w:pStyle w:val="FootnoteText"/>
        <w:ind w:firstLine="0"/>
        <w:jc w:val="left"/>
        <w:rPr>
          <w:lang w:val="sr-Cyrl-RS"/>
        </w:rPr>
      </w:pPr>
      <w:r w:rsidRPr="00761865">
        <w:rPr>
          <w:rStyle w:val="FootnoteReference"/>
        </w:rPr>
        <w:footnoteRef/>
      </w:r>
      <w:r w:rsidR="00B17290">
        <w:rPr>
          <w:lang w:val="sr-Cyrl-RS"/>
        </w:rPr>
        <w:t xml:space="preserve"> </w:t>
      </w:r>
      <w:r>
        <w:rPr>
          <w:lang w:val="sr-Cyrl-RS"/>
        </w:rPr>
        <w:t>Д</w:t>
      </w:r>
      <w:r w:rsidRPr="00761865">
        <w:rPr>
          <w:lang w:val="sr-Cyrl-RS"/>
        </w:rPr>
        <w:t>оступно на</w:t>
      </w:r>
      <w:r>
        <w:rPr>
          <w:lang w:val="sr-Cyrl-RS"/>
        </w:rPr>
        <w:t xml:space="preserve">: </w:t>
      </w:r>
      <w:hyperlink r:id="rId72" w:history="1">
        <w:r w:rsidRPr="003D0825">
          <w:rPr>
            <w:rStyle w:val="Hyperlink"/>
            <w:lang w:val="sr-Cyrl-RS"/>
          </w:rPr>
          <w:t>https://www.ombudsman.rs/index.php/2011-12-11-11-34-45/5864-ishlj-nj-z-sh-i-ni-gr-d-n-n-n-cr-z-n-pl-drz-vnih-sluzb-ni-i-n-sh-ni</w:t>
        </w:r>
      </w:hyperlink>
      <w:r>
        <w:rPr>
          <w:lang w:val="sr-Cyrl-RS"/>
        </w:rPr>
        <w:t xml:space="preserve">. </w:t>
      </w:r>
    </w:p>
  </w:footnote>
  <w:footnote w:id="160">
    <w:p w14:paraId="152D61B7" w14:textId="54D29998" w:rsidR="003103E0" w:rsidRPr="008668AB" w:rsidRDefault="003103E0" w:rsidP="00B17290">
      <w:pPr>
        <w:pStyle w:val="FootnoteText"/>
        <w:ind w:firstLine="0"/>
        <w:jc w:val="left"/>
        <w:rPr>
          <w:lang w:val="ru-RU"/>
        </w:rPr>
      </w:pPr>
      <w:r w:rsidRPr="00761865">
        <w:rPr>
          <w:rStyle w:val="FootnoteReference"/>
        </w:rPr>
        <w:footnoteRef/>
      </w:r>
      <w:r w:rsidR="00B17290">
        <w:rPr>
          <w:lang w:val="sr-Cyrl-RS"/>
        </w:rPr>
        <w:t xml:space="preserve"> </w:t>
      </w:r>
      <w:r>
        <w:rPr>
          <w:lang w:val="sr-Cyrl-RS"/>
        </w:rPr>
        <w:t>Д</w:t>
      </w:r>
      <w:r w:rsidRPr="00761865">
        <w:rPr>
          <w:lang w:val="sr-Cyrl-RS"/>
        </w:rPr>
        <w:t>оступно на</w:t>
      </w:r>
      <w:r>
        <w:rPr>
          <w:lang w:val="sr-Cyrl-RS"/>
        </w:rPr>
        <w:t xml:space="preserve">: </w:t>
      </w:r>
      <w:r w:rsidRPr="00761865">
        <w:rPr>
          <w:lang w:val="sr-Cyrl-RS"/>
        </w:rPr>
        <w:t xml:space="preserve"> </w:t>
      </w:r>
      <w:hyperlink r:id="rId73" w:history="1">
        <w:r w:rsidRPr="00761865">
          <w:rPr>
            <w:rStyle w:val="Hyperlink"/>
            <w:lang w:val="sr-Cyrl-RS"/>
          </w:rPr>
          <w:t>https://www.ombudsman.rs/attachments/article/5802/Nacrt%20zakona%20o%20strajku.pdf</w:t>
        </w:r>
      </w:hyperlink>
      <w:r w:rsidRPr="008668AB">
        <w:rPr>
          <w:rStyle w:val="Hyperlink"/>
          <w:lang w:val="ru-RU"/>
        </w:rPr>
        <w:t xml:space="preserve">. </w:t>
      </w:r>
    </w:p>
  </w:footnote>
  <w:footnote w:id="161">
    <w:p w14:paraId="090A73BD" w14:textId="77777777" w:rsidR="003103E0" w:rsidRPr="00CC62A3" w:rsidRDefault="003103E0" w:rsidP="00722FE3">
      <w:pPr>
        <w:pStyle w:val="FootnoteText"/>
        <w:ind w:firstLine="0"/>
        <w:rPr>
          <w:lang w:val="sr-Cyrl-RS"/>
        </w:rPr>
      </w:pPr>
      <w:r w:rsidRPr="00761865">
        <w:rPr>
          <w:rStyle w:val="FootnoteReference"/>
        </w:rPr>
        <w:footnoteRef/>
      </w:r>
      <w:r w:rsidRPr="00761865">
        <w:rPr>
          <w:lang w:val="ru-RU"/>
        </w:rPr>
        <w:t xml:space="preserve"> </w:t>
      </w:r>
      <w:r w:rsidRPr="00761865">
        <w:rPr>
          <w:lang w:val="sr-Cyrl-RS"/>
        </w:rPr>
        <w:t>Препорука доступна на</w:t>
      </w:r>
      <w:r>
        <w:rPr>
          <w:lang w:val="sr-Cyrl-RS"/>
        </w:rPr>
        <w:t>:</w:t>
      </w:r>
      <w:r w:rsidRPr="00761865">
        <w:rPr>
          <w:lang w:val="sr-Cyrl-RS"/>
        </w:rPr>
        <w:t xml:space="preserve"> </w:t>
      </w:r>
      <w:hyperlink r:id="rId74" w:history="1">
        <w:r w:rsidRPr="00761865">
          <w:rPr>
            <w:rStyle w:val="Hyperlink"/>
          </w:rPr>
          <w:t>https</w:t>
        </w:r>
        <w:r w:rsidRPr="00761865">
          <w:rPr>
            <w:rStyle w:val="Hyperlink"/>
            <w:lang w:val="ru-RU"/>
          </w:rPr>
          <w:t>://</w:t>
        </w:r>
        <w:r w:rsidRPr="00761865">
          <w:rPr>
            <w:rStyle w:val="Hyperlink"/>
          </w:rPr>
          <w:t>www</w:t>
        </w:r>
        <w:r w:rsidRPr="00761865">
          <w:rPr>
            <w:rStyle w:val="Hyperlink"/>
            <w:lang w:val="ru-RU"/>
          </w:rPr>
          <w:t>.</w:t>
        </w:r>
        <w:r w:rsidRPr="00761865">
          <w:rPr>
            <w:rStyle w:val="Hyperlink"/>
          </w:rPr>
          <w:t>ombudsman</w:t>
        </w:r>
        <w:r w:rsidRPr="00761865">
          <w:rPr>
            <w:rStyle w:val="Hyperlink"/>
            <w:lang w:val="ru-RU"/>
          </w:rPr>
          <w:t>.</w:t>
        </w:r>
        <w:r w:rsidRPr="00761865">
          <w:rPr>
            <w:rStyle w:val="Hyperlink"/>
          </w:rPr>
          <w:t>rs</w:t>
        </w:r>
        <w:r w:rsidRPr="00761865">
          <w:rPr>
            <w:rStyle w:val="Hyperlink"/>
            <w:lang w:val="ru-RU"/>
          </w:rPr>
          <w:t>/</w:t>
        </w:r>
        <w:r w:rsidRPr="00761865">
          <w:rPr>
            <w:rStyle w:val="Hyperlink"/>
          </w:rPr>
          <w:t>index</w:t>
        </w:r>
        <w:r w:rsidRPr="00761865">
          <w:rPr>
            <w:rStyle w:val="Hyperlink"/>
            <w:lang w:val="ru-RU"/>
          </w:rPr>
          <w:t>.</w:t>
        </w:r>
        <w:r w:rsidRPr="00761865">
          <w:rPr>
            <w:rStyle w:val="Hyperlink"/>
          </w:rPr>
          <w:t>php</w:t>
        </w:r>
        <w:r w:rsidRPr="00761865">
          <w:rPr>
            <w:rStyle w:val="Hyperlink"/>
            <w:lang w:val="ru-RU"/>
          </w:rPr>
          <w:t>/2012-02-07-14-03-33/5921-</w:t>
        </w:r>
        <w:r w:rsidRPr="00761865">
          <w:rPr>
            <w:rStyle w:val="Hyperlink"/>
          </w:rPr>
          <w:t>n</w:t>
        </w:r>
        <w:r w:rsidRPr="00761865">
          <w:rPr>
            <w:rStyle w:val="Hyperlink"/>
            <w:lang w:val="ru-RU"/>
          </w:rPr>
          <w:t>-</w:t>
        </w:r>
        <w:r w:rsidRPr="00761865">
          <w:rPr>
            <w:rStyle w:val="Hyperlink"/>
          </w:rPr>
          <w:t>zurni</w:t>
        </w:r>
        <w:r w:rsidRPr="00761865">
          <w:rPr>
            <w:rStyle w:val="Hyperlink"/>
            <w:lang w:val="ru-RU"/>
          </w:rPr>
          <w:t>-</w:t>
        </w:r>
        <w:r w:rsidRPr="00761865">
          <w:rPr>
            <w:rStyle w:val="Hyperlink"/>
          </w:rPr>
          <w:t>r</w:t>
        </w:r>
        <w:r w:rsidRPr="00761865">
          <w:rPr>
            <w:rStyle w:val="Hyperlink"/>
            <w:lang w:val="ru-RU"/>
          </w:rPr>
          <w:t>-</w:t>
        </w:r>
        <w:r w:rsidRPr="00761865">
          <w:rPr>
            <w:rStyle w:val="Hyperlink"/>
          </w:rPr>
          <w:t>d</w:t>
        </w:r>
        <w:r w:rsidRPr="00761865">
          <w:rPr>
            <w:rStyle w:val="Hyperlink"/>
            <w:lang w:val="ru-RU"/>
          </w:rPr>
          <w:t>-</w:t>
        </w:r>
        <w:r w:rsidRPr="00761865">
          <w:rPr>
            <w:rStyle w:val="Hyperlink"/>
          </w:rPr>
          <w:t>rf</w:t>
        </w:r>
        <w:r w:rsidRPr="00761865">
          <w:rPr>
            <w:rStyle w:val="Hyperlink"/>
            <w:lang w:val="ru-RU"/>
          </w:rPr>
          <w:t>-</w:t>
        </w:r>
        <w:r w:rsidRPr="00761865">
          <w:rPr>
            <w:rStyle w:val="Hyperlink"/>
          </w:rPr>
          <w:t>pi</w:t>
        </w:r>
        <w:r w:rsidRPr="00761865">
          <w:rPr>
            <w:rStyle w:val="Hyperlink"/>
            <w:lang w:val="ru-RU"/>
          </w:rPr>
          <w:t>-</w:t>
        </w:r>
        <w:r w:rsidRPr="00761865">
          <w:rPr>
            <w:rStyle w:val="Hyperlink"/>
          </w:rPr>
          <w:t>rshi</w:t>
        </w:r>
        <w:r w:rsidRPr="00761865">
          <w:rPr>
            <w:rStyle w:val="Hyperlink"/>
            <w:lang w:val="ru-RU"/>
          </w:rPr>
          <w:t>-</w:t>
        </w:r>
        <w:r w:rsidRPr="00761865">
          <w:rPr>
            <w:rStyle w:val="Hyperlink"/>
          </w:rPr>
          <w:t>n</w:t>
        </w:r>
        <w:r w:rsidRPr="00761865">
          <w:rPr>
            <w:rStyle w:val="Hyperlink"/>
            <w:lang w:val="ru-RU"/>
          </w:rPr>
          <w:t>-</w:t>
        </w:r>
        <w:r w:rsidRPr="00761865">
          <w:rPr>
            <w:rStyle w:val="Hyperlink"/>
          </w:rPr>
          <w:t>c</w:t>
        </w:r>
        <w:r w:rsidRPr="00761865">
          <w:rPr>
            <w:rStyle w:val="Hyperlink"/>
            <w:lang w:val="ru-RU"/>
          </w:rPr>
          <w:t>-</w:t>
        </w:r>
        <w:r w:rsidRPr="00761865">
          <w:rPr>
            <w:rStyle w:val="Hyperlink"/>
          </w:rPr>
          <w:t>l</w:t>
        </w:r>
        <w:r w:rsidRPr="00761865">
          <w:rPr>
            <w:rStyle w:val="Hyperlink"/>
            <w:lang w:val="ru-RU"/>
          </w:rPr>
          <w:t>-</w:t>
        </w:r>
        <w:r w:rsidRPr="00761865">
          <w:rPr>
            <w:rStyle w:val="Hyperlink"/>
          </w:rPr>
          <w:t>pr</w:t>
        </w:r>
        <w:r w:rsidRPr="00761865">
          <w:rPr>
            <w:rStyle w:val="Hyperlink"/>
            <w:lang w:val="ru-RU"/>
          </w:rPr>
          <w:t>-</w:t>
        </w:r>
        <w:r w:rsidRPr="00761865">
          <w:rPr>
            <w:rStyle w:val="Hyperlink"/>
          </w:rPr>
          <w:t>vn</w:t>
        </w:r>
        <w:r w:rsidRPr="00761865">
          <w:rPr>
            <w:rStyle w:val="Hyperlink"/>
            <w:lang w:val="ru-RU"/>
          </w:rPr>
          <w:t>-</w:t>
        </w:r>
        <w:r w:rsidRPr="00761865">
          <w:rPr>
            <w:rStyle w:val="Hyperlink"/>
          </w:rPr>
          <w:t>sigurn</w:t>
        </w:r>
        <w:r w:rsidRPr="00761865">
          <w:rPr>
            <w:rStyle w:val="Hyperlink"/>
            <w:lang w:val="ru-RU"/>
          </w:rPr>
          <w:t>-</w:t>
        </w:r>
        <w:r w:rsidRPr="00761865">
          <w:rPr>
            <w:rStyle w:val="Hyperlink"/>
          </w:rPr>
          <w:t>s</w:t>
        </w:r>
        <w:r w:rsidRPr="00761865">
          <w:rPr>
            <w:rStyle w:val="Hyperlink"/>
            <w:lang w:val="ru-RU"/>
          </w:rPr>
          <w:t>-</w:t>
        </w:r>
        <w:r w:rsidRPr="00761865">
          <w:rPr>
            <w:rStyle w:val="Hyperlink"/>
          </w:rPr>
          <w:t>i</w:t>
        </w:r>
        <w:r w:rsidRPr="00761865">
          <w:rPr>
            <w:rStyle w:val="Hyperlink"/>
            <w:lang w:val="ru-RU"/>
          </w:rPr>
          <w:t>-</w:t>
        </w:r>
        <w:r w:rsidRPr="00761865">
          <w:rPr>
            <w:rStyle w:val="Hyperlink"/>
          </w:rPr>
          <w:t>gr</w:t>
        </w:r>
        <w:r w:rsidRPr="00761865">
          <w:rPr>
            <w:rStyle w:val="Hyperlink"/>
            <w:lang w:val="ru-RU"/>
          </w:rPr>
          <w:t>-</w:t>
        </w:r>
        <w:r w:rsidRPr="00761865">
          <w:rPr>
            <w:rStyle w:val="Hyperlink"/>
          </w:rPr>
          <w:t>d</w:t>
        </w:r>
        <w:r w:rsidRPr="00761865">
          <w:rPr>
            <w:rStyle w:val="Hyperlink"/>
            <w:lang w:val="ru-RU"/>
          </w:rPr>
          <w:t>-</w:t>
        </w:r>
        <w:r w:rsidRPr="00761865">
          <w:rPr>
            <w:rStyle w:val="Hyperlink"/>
          </w:rPr>
          <w:t>n</w:t>
        </w:r>
      </w:hyperlink>
      <w:r>
        <w:rPr>
          <w:rStyle w:val="Hyperlink"/>
          <w:lang w:val="sr-Cyrl-RS"/>
        </w:rPr>
        <w:t>.</w:t>
      </w:r>
    </w:p>
  </w:footnote>
  <w:footnote w:id="162">
    <w:p w14:paraId="7106CD5C" w14:textId="77777777" w:rsidR="003103E0" w:rsidRPr="00CC62A3" w:rsidRDefault="003103E0" w:rsidP="00722FE3">
      <w:pPr>
        <w:pStyle w:val="FootnoteText"/>
        <w:ind w:firstLine="0"/>
        <w:rPr>
          <w:lang w:val="sr-Cyrl-RS"/>
        </w:rPr>
      </w:pPr>
      <w:r w:rsidRPr="00761865">
        <w:rPr>
          <w:rStyle w:val="FootnoteReference"/>
        </w:rPr>
        <w:footnoteRef/>
      </w:r>
      <w:r>
        <w:rPr>
          <w:lang w:val="sr-Cyrl-RS"/>
        </w:rPr>
        <w:t>Д</w:t>
      </w:r>
      <w:r w:rsidRPr="00761865">
        <w:rPr>
          <w:lang w:val="sr-Cyrl-RS"/>
        </w:rPr>
        <w:t>оступно на</w:t>
      </w:r>
      <w:r>
        <w:rPr>
          <w:lang w:val="sr-Cyrl-RS"/>
        </w:rPr>
        <w:t>:</w:t>
      </w:r>
      <w:r w:rsidRPr="00761865">
        <w:rPr>
          <w:lang w:val="sr-Cyrl-RS"/>
        </w:rPr>
        <w:t xml:space="preserve"> </w:t>
      </w:r>
      <w:hyperlink r:id="rId75" w:history="1">
        <w:r w:rsidRPr="00761865">
          <w:rPr>
            <w:rStyle w:val="Hyperlink"/>
          </w:rPr>
          <w:t>https</w:t>
        </w:r>
        <w:r w:rsidRPr="00761865">
          <w:rPr>
            <w:rStyle w:val="Hyperlink"/>
            <w:lang w:val="ru-RU"/>
          </w:rPr>
          <w:t>://</w:t>
        </w:r>
        <w:r w:rsidRPr="00761865">
          <w:rPr>
            <w:rStyle w:val="Hyperlink"/>
          </w:rPr>
          <w:t>www</w:t>
        </w:r>
        <w:r w:rsidRPr="00761865">
          <w:rPr>
            <w:rStyle w:val="Hyperlink"/>
            <w:lang w:val="ru-RU"/>
          </w:rPr>
          <w:t>.</w:t>
        </w:r>
        <w:r w:rsidRPr="00761865">
          <w:rPr>
            <w:rStyle w:val="Hyperlink"/>
          </w:rPr>
          <w:t>ombudsman</w:t>
        </w:r>
        <w:r w:rsidRPr="00761865">
          <w:rPr>
            <w:rStyle w:val="Hyperlink"/>
            <w:lang w:val="ru-RU"/>
          </w:rPr>
          <w:t>.</w:t>
        </w:r>
        <w:r w:rsidRPr="00761865">
          <w:rPr>
            <w:rStyle w:val="Hyperlink"/>
          </w:rPr>
          <w:t>rs</w:t>
        </w:r>
        <w:r w:rsidRPr="00761865">
          <w:rPr>
            <w:rStyle w:val="Hyperlink"/>
            <w:lang w:val="ru-RU"/>
          </w:rPr>
          <w:t>/</w:t>
        </w:r>
        <w:r w:rsidRPr="00761865">
          <w:rPr>
            <w:rStyle w:val="Hyperlink"/>
          </w:rPr>
          <w:t>index</w:t>
        </w:r>
        <w:r w:rsidRPr="00761865">
          <w:rPr>
            <w:rStyle w:val="Hyperlink"/>
            <w:lang w:val="ru-RU"/>
          </w:rPr>
          <w:t>.</w:t>
        </w:r>
        <w:r w:rsidRPr="00761865">
          <w:rPr>
            <w:rStyle w:val="Hyperlink"/>
          </w:rPr>
          <w:t>php</w:t>
        </w:r>
        <w:r w:rsidRPr="00761865">
          <w:rPr>
            <w:rStyle w:val="Hyperlink"/>
            <w:lang w:val="ru-RU"/>
          </w:rPr>
          <w:t>/2011-12-11-11-34-45/5964-</w:t>
        </w:r>
        <w:r w:rsidRPr="00761865">
          <w:rPr>
            <w:rStyle w:val="Hyperlink"/>
          </w:rPr>
          <w:t>z</w:t>
        </w:r>
        <w:r w:rsidRPr="00761865">
          <w:rPr>
            <w:rStyle w:val="Hyperlink"/>
            <w:lang w:val="ru-RU"/>
          </w:rPr>
          <w:t>-</w:t>
        </w:r>
        <w:r w:rsidRPr="00761865">
          <w:rPr>
            <w:rStyle w:val="Hyperlink"/>
          </w:rPr>
          <w:t>sh</w:t>
        </w:r>
        <w:r w:rsidRPr="00761865">
          <w:rPr>
            <w:rStyle w:val="Hyperlink"/>
            <w:lang w:val="ru-RU"/>
          </w:rPr>
          <w:t>-</w:t>
        </w:r>
        <w:r w:rsidRPr="00761865">
          <w:rPr>
            <w:rStyle w:val="Hyperlink"/>
          </w:rPr>
          <w:t>i</w:t>
        </w:r>
        <w:r w:rsidRPr="00761865">
          <w:rPr>
            <w:rStyle w:val="Hyperlink"/>
            <w:lang w:val="ru-RU"/>
          </w:rPr>
          <w:t>-</w:t>
        </w:r>
        <w:r w:rsidRPr="00761865">
          <w:rPr>
            <w:rStyle w:val="Hyperlink"/>
          </w:rPr>
          <w:t>ni</w:t>
        </w:r>
        <w:r w:rsidRPr="00761865">
          <w:rPr>
            <w:rStyle w:val="Hyperlink"/>
            <w:lang w:val="ru-RU"/>
          </w:rPr>
          <w:t>-</w:t>
        </w:r>
        <w:r w:rsidRPr="00761865">
          <w:rPr>
            <w:rStyle w:val="Hyperlink"/>
          </w:rPr>
          <w:t>gr</w:t>
        </w:r>
        <w:r w:rsidRPr="00761865">
          <w:rPr>
            <w:rStyle w:val="Hyperlink"/>
            <w:lang w:val="ru-RU"/>
          </w:rPr>
          <w:t>-</w:t>
        </w:r>
        <w:r w:rsidRPr="00761865">
          <w:rPr>
            <w:rStyle w:val="Hyperlink"/>
          </w:rPr>
          <w:t>d</w:t>
        </w:r>
        <w:r w:rsidRPr="00761865">
          <w:rPr>
            <w:rStyle w:val="Hyperlink"/>
            <w:lang w:val="ru-RU"/>
          </w:rPr>
          <w:t>-</w:t>
        </w:r>
        <w:r w:rsidRPr="00761865">
          <w:rPr>
            <w:rStyle w:val="Hyperlink"/>
          </w:rPr>
          <w:t>n</w:t>
        </w:r>
        <w:r w:rsidRPr="00761865">
          <w:rPr>
            <w:rStyle w:val="Hyperlink"/>
            <w:lang w:val="ru-RU"/>
          </w:rPr>
          <w:t>-</w:t>
        </w:r>
        <w:r w:rsidRPr="00761865">
          <w:rPr>
            <w:rStyle w:val="Hyperlink"/>
          </w:rPr>
          <w:t>upu</w:t>
        </w:r>
        <w:r w:rsidRPr="00761865">
          <w:rPr>
            <w:rStyle w:val="Hyperlink"/>
            <w:lang w:val="ru-RU"/>
          </w:rPr>
          <w:t>-</w:t>
        </w:r>
        <w:r w:rsidRPr="00761865">
          <w:rPr>
            <w:rStyle w:val="Hyperlink"/>
          </w:rPr>
          <w:t>i</w:t>
        </w:r>
        <w:r w:rsidRPr="00761865">
          <w:rPr>
            <w:rStyle w:val="Hyperlink"/>
            <w:lang w:val="ru-RU"/>
          </w:rPr>
          <w:t>-</w:t>
        </w:r>
        <w:r w:rsidRPr="00761865">
          <w:rPr>
            <w:rStyle w:val="Hyperlink"/>
          </w:rPr>
          <w:t>ishlj</w:t>
        </w:r>
        <w:r w:rsidRPr="00761865">
          <w:rPr>
            <w:rStyle w:val="Hyperlink"/>
            <w:lang w:val="ru-RU"/>
          </w:rPr>
          <w:t>-</w:t>
        </w:r>
        <w:r w:rsidRPr="00761865">
          <w:rPr>
            <w:rStyle w:val="Hyperlink"/>
          </w:rPr>
          <w:t>nj</w:t>
        </w:r>
        <w:r w:rsidRPr="00761865">
          <w:rPr>
            <w:rStyle w:val="Hyperlink"/>
            <w:lang w:val="ru-RU"/>
          </w:rPr>
          <w:t>-</w:t>
        </w:r>
        <w:r w:rsidRPr="00761865">
          <w:rPr>
            <w:rStyle w:val="Hyperlink"/>
          </w:rPr>
          <w:t>inis</w:t>
        </w:r>
        <w:r w:rsidRPr="00761865">
          <w:rPr>
            <w:rStyle w:val="Hyperlink"/>
            <w:lang w:val="ru-RU"/>
          </w:rPr>
          <w:t>-</w:t>
        </w:r>
        <w:r w:rsidRPr="00761865">
          <w:rPr>
            <w:rStyle w:val="Hyperlink"/>
          </w:rPr>
          <w:t>rs</w:t>
        </w:r>
        <w:r w:rsidRPr="00761865">
          <w:rPr>
            <w:rStyle w:val="Hyperlink"/>
            <w:lang w:val="ru-RU"/>
          </w:rPr>
          <w:t>-</w:t>
        </w:r>
        <w:r w:rsidRPr="00761865">
          <w:rPr>
            <w:rStyle w:val="Hyperlink"/>
          </w:rPr>
          <w:t>vu</w:t>
        </w:r>
        <w:r w:rsidRPr="00761865">
          <w:rPr>
            <w:rStyle w:val="Hyperlink"/>
            <w:lang w:val="ru-RU"/>
          </w:rPr>
          <w:t>-</w:t>
        </w:r>
        <w:r w:rsidRPr="00761865">
          <w:rPr>
            <w:rStyle w:val="Hyperlink"/>
          </w:rPr>
          <w:t>z</w:t>
        </w:r>
        <w:r w:rsidRPr="00761865">
          <w:rPr>
            <w:rStyle w:val="Hyperlink"/>
            <w:lang w:val="ru-RU"/>
          </w:rPr>
          <w:t>-</w:t>
        </w:r>
        <w:r w:rsidRPr="00761865">
          <w:rPr>
            <w:rStyle w:val="Hyperlink"/>
          </w:rPr>
          <w:t>r</w:t>
        </w:r>
        <w:r w:rsidRPr="00761865">
          <w:rPr>
            <w:rStyle w:val="Hyperlink"/>
            <w:lang w:val="ru-RU"/>
          </w:rPr>
          <w:t>-</w:t>
        </w:r>
        <w:r w:rsidRPr="00761865">
          <w:rPr>
            <w:rStyle w:val="Hyperlink"/>
          </w:rPr>
          <w:t>d</w:t>
        </w:r>
        <w:r w:rsidRPr="00761865">
          <w:rPr>
            <w:rStyle w:val="Hyperlink"/>
            <w:lang w:val="ru-RU"/>
          </w:rPr>
          <w:t>-</w:t>
        </w:r>
        <w:r w:rsidRPr="00761865">
          <w:rPr>
            <w:rStyle w:val="Hyperlink"/>
          </w:rPr>
          <w:t>z</w:t>
        </w:r>
        <w:r w:rsidRPr="00761865">
          <w:rPr>
            <w:rStyle w:val="Hyperlink"/>
            <w:lang w:val="ru-RU"/>
          </w:rPr>
          <w:t>-</w:t>
        </w:r>
        <w:r w:rsidRPr="00761865">
          <w:rPr>
            <w:rStyle w:val="Hyperlink"/>
          </w:rPr>
          <w:t>p</w:t>
        </w:r>
        <w:r w:rsidRPr="00761865">
          <w:rPr>
            <w:rStyle w:val="Hyperlink"/>
            <w:lang w:val="ru-RU"/>
          </w:rPr>
          <w:t>-</w:t>
        </w:r>
        <w:r w:rsidRPr="00761865">
          <w:rPr>
            <w:rStyle w:val="Hyperlink"/>
          </w:rPr>
          <w:t>shlj</w:t>
        </w:r>
        <w:r w:rsidRPr="00761865">
          <w:rPr>
            <w:rStyle w:val="Hyperlink"/>
            <w:lang w:val="ru-RU"/>
          </w:rPr>
          <w:t>-</w:t>
        </w:r>
        <w:r w:rsidRPr="00761865">
          <w:rPr>
            <w:rStyle w:val="Hyperlink"/>
          </w:rPr>
          <w:t>v</w:t>
        </w:r>
        <w:r w:rsidRPr="00761865">
          <w:rPr>
            <w:rStyle w:val="Hyperlink"/>
            <w:lang w:val="ru-RU"/>
          </w:rPr>
          <w:t>-</w:t>
        </w:r>
        <w:r w:rsidRPr="00761865">
          <w:rPr>
            <w:rStyle w:val="Hyperlink"/>
          </w:rPr>
          <w:t>nj</w:t>
        </w:r>
        <w:r w:rsidRPr="00761865">
          <w:rPr>
            <w:rStyle w:val="Hyperlink"/>
            <w:lang w:val="ru-RU"/>
          </w:rPr>
          <w:t>-</w:t>
        </w:r>
        <w:r w:rsidRPr="00761865">
          <w:rPr>
            <w:rStyle w:val="Hyperlink"/>
          </w:rPr>
          <w:t>b</w:t>
        </w:r>
        <w:r w:rsidRPr="00761865">
          <w:rPr>
            <w:rStyle w:val="Hyperlink"/>
            <w:lang w:val="ru-RU"/>
          </w:rPr>
          <w:t>-</w:t>
        </w:r>
        <w:r w:rsidRPr="00761865">
          <w:rPr>
            <w:rStyle w:val="Hyperlink"/>
          </w:rPr>
          <w:t>r</w:t>
        </w:r>
        <w:r w:rsidRPr="00761865">
          <w:rPr>
            <w:rStyle w:val="Hyperlink"/>
            <w:lang w:val="ru-RU"/>
          </w:rPr>
          <w:t>-</w:t>
        </w:r>
        <w:r w:rsidRPr="00761865">
          <w:rPr>
            <w:rStyle w:val="Hyperlink"/>
          </w:rPr>
          <w:t>c</w:t>
        </w:r>
        <w:r w:rsidRPr="00761865">
          <w:rPr>
            <w:rStyle w:val="Hyperlink"/>
            <w:lang w:val="ru-RU"/>
          </w:rPr>
          <w:t>-</w:t>
        </w:r>
        <w:r w:rsidRPr="00761865">
          <w:rPr>
            <w:rStyle w:val="Hyperlink"/>
          </w:rPr>
          <w:t>i</w:t>
        </w:r>
        <w:r w:rsidRPr="00761865">
          <w:rPr>
            <w:rStyle w:val="Hyperlink"/>
            <w:lang w:val="ru-RU"/>
          </w:rPr>
          <w:t>-</w:t>
        </w:r>
        <w:r w:rsidRPr="00761865">
          <w:rPr>
            <w:rStyle w:val="Hyperlink"/>
          </w:rPr>
          <w:t>s</w:t>
        </w:r>
        <w:r w:rsidRPr="00761865">
          <w:rPr>
            <w:rStyle w:val="Hyperlink"/>
            <w:lang w:val="ru-RU"/>
          </w:rPr>
          <w:t>-</w:t>
        </w:r>
        <w:r w:rsidRPr="00761865">
          <w:rPr>
            <w:rStyle w:val="Hyperlink"/>
          </w:rPr>
          <w:t>ci</w:t>
        </w:r>
        <w:r w:rsidRPr="00761865">
          <w:rPr>
            <w:rStyle w:val="Hyperlink"/>
            <w:lang w:val="ru-RU"/>
          </w:rPr>
          <w:t>-</w:t>
        </w:r>
        <w:r w:rsidRPr="00761865">
          <w:rPr>
            <w:rStyle w:val="Hyperlink"/>
          </w:rPr>
          <w:t>ln</w:t>
        </w:r>
        <w:r w:rsidRPr="00761865">
          <w:rPr>
            <w:rStyle w:val="Hyperlink"/>
            <w:lang w:val="ru-RU"/>
          </w:rPr>
          <w:t>-</w:t>
        </w:r>
        <w:r w:rsidRPr="00761865">
          <w:rPr>
            <w:rStyle w:val="Hyperlink"/>
          </w:rPr>
          <w:t>pi</w:t>
        </w:r>
        <w:r w:rsidRPr="00761865">
          <w:rPr>
            <w:rStyle w:val="Hyperlink"/>
            <w:lang w:val="ru-RU"/>
          </w:rPr>
          <w:t>-</w:t>
        </w:r>
        <w:r w:rsidRPr="00761865">
          <w:rPr>
            <w:rStyle w:val="Hyperlink"/>
          </w:rPr>
          <w:t>nj</w:t>
        </w:r>
        <w:r w:rsidRPr="00761865">
          <w:rPr>
            <w:rStyle w:val="Hyperlink"/>
            <w:lang w:val="ru-RU"/>
          </w:rPr>
          <w:t>-</w:t>
        </w:r>
        <w:r w:rsidRPr="00761865">
          <w:rPr>
            <w:rStyle w:val="Hyperlink"/>
          </w:rPr>
          <w:t>nc</w:t>
        </w:r>
        <w:r w:rsidRPr="00761865">
          <w:rPr>
            <w:rStyle w:val="Hyperlink"/>
            <w:lang w:val="ru-RU"/>
          </w:rPr>
          <w:t>-</w:t>
        </w:r>
        <w:r w:rsidRPr="00761865">
          <w:rPr>
            <w:rStyle w:val="Hyperlink"/>
          </w:rPr>
          <w:t>l</w:t>
        </w:r>
        <w:r w:rsidRPr="00761865">
          <w:rPr>
            <w:rStyle w:val="Hyperlink"/>
            <w:lang w:val="ru-RU"/>
          </w:rPr>
          <w:t>-</w:t>
        </w:r>
        <w:r w:rsidRPr="00761865">
          <w:rPr>
            <w:rStyle w:val="Hyperlink"/>
          </w:rPr>
          <w:t>ri</w:t>
        </w:r>
        <w:r w:rsidRPr="00761865">
          <w:rPr>
            <w:rStyle w:val="Hyperlink"/>
            <w:lang w:val="ru-RU"/>
          </w:rPr>
          <w:t>-</w:t>
        </w:r>
        <w:r w:rsidRPr="00761865">
          <w:rPr>
            <w:rStyle w:val="Hyperlink"/>
          </w:rPr>
          <w:t>i</w:t>
        </w:r>
        <w:r w:rsidRPr="00761865">
          <w:rPr>
            <w:rStyle w:val="Hyperlink"/>
            <w:lang w:val="ru-RU"/>
          </w:rPr>
          <w:t>-</w:t>
        </w:r>
        <w:r w:rsidRPr="00761865">
          <w:rPr>
            <w:rStyle w:val="Hyperlink"/>
          </w:rPr>
          <w:t>z</w:t>
        </w:r>
        <w:r w:rsidRPr="00761865">
          <w:rPr>
            <w:rStyle w:val="Hyperlink"/>
            <w:lang w:val="ru-RU"/>
          </w:rPr>
          <w:t>-</w:t>
        </w:r>
        <w:r w:rsidRPr="00761865">
          <w:rPr>
            <w:rStyle w:val="Hyperlink"/>
          </w:rPr>
          <w:t>s</w:t>
        </w:r>
        <w:r w:rsidRPr="00761865">
          <w:rPr>
            <w:rStyle w:val="Hyperlink"/>
            <w:lang w:val="ru-RU"/>
          </w:rPr>
          <w:t>-</w:t>
        </w:r>
        <w:r w:rsidRPr="00761865">
          <w:rPr>
            <w:rStyle w:val="Hyperlink"/>
          </w:rPr>
          <w:t>v</w:t>
        </w:r>
        <w:r w:rsidRPr="00761865">
          <w:rPr>
            <w:rStyle w:val="Hyperlink"/>
            <w:lang w:val="ru-RU"/>
          </w:rPr>
          <w:t>-</w:t>
        </w:r>
        <w:r w:rsidRPr="00761865">
          <w:rPr>
            <w:rStyle w:val="Hyperlink"/>
          </w:rPr>
          <w:t>i</w:t>
        </w:r>
        <w:r w:rsidRPr="00761865">
          <w:rPr>
            <w:rStyle w:val="Hyperlink"/>
            <w:lang w:val="ru-RU"/>
          </w:rPr>
          <w:t>-</w:t>
        </w:r>
        <w:r w:rsidRPr="00761865">
          <w:rPr>
            <w:rStyle w:val="Hyperlink"/>
          </w:rPr>
          <w:t>hi</w:t>
        </w:r>
        <w:r w:rsidRPr="00761865">
          <w:rPr>
            <w:rStyle w:val="Hyperlink"/>
            <w:lang w:val="ru-RU"/>
          </w:rPr>
          <w:t>-</w:t>
        </w:r>
        <w:r w:rsidRPr="00761865">
          <w:rPr>
            <w:rStyle w:val="Hyperlink"/>
          </w:rPr>
          <w:t>u</w:t>
        </w:r>
        <w:r w:rsidRPr="00761865">
          <w:rPr>
            <w:rStyle w:val="Hyperlink"/>
            <w:lang w:val="ru-RU"/>
          </w:rPr>
          <w:t>-</w:t>
        </w:r>
        <w:r w:rsidRPr="00761865">
          <w:rPr>
            <w:rStyle w:val="Hyperlink"/>
          </w:rPr>
          <w:t>i</w:t>
        </w:r>
        <w:r w:rsidRPr="00761865">
          <w:rPr>
            <w:rStyle w:val="Hyperlink"/>
            <w:lang w:val="ru-RU"/>
          </w:rPr>
          <w:t>-</w:t>
        </w:r>
        <w:r w:rsidRPr="00761865">
          <w:rPr>
            <w:rStyle w:val="Hyperlink"/>
          </w:rPr>
          <w:t>r</w:t>
        </w:r>
        <w:r w:rsidRPr="00761865">
          <w:rPr>
            <w:rStyle w:val="Hyperlink"/>
            <w:lang w:val="ru-RU"/>
          </w:rPr>
          <w:t>-</w:t>
        </w:r>
        <w:r w:rsidRPr="00761865">
          <w:rPr>
            <w:rStyle w:val="Hyperlink"/>
          </w:rPr>
          <w:t>public</w:t>
        </w:r>
        <w:r w:rsidRPr="00761865">
          <w:rPr>
            <w:rStyle w:val="Hyperlink"/>
            <w:lang w:val="ru-RU"/>
          </w:rPr>
          <w:t>-</w:t>
        </w:r>
        <w:r w:rsidRPr="00761865">
          <w:rPr>
            <w:rStyle w:val="Hyperlink"/>
          </w:rPr>
          <w:t>f</w:t>
        </w:r>
        <w:r w:rsidRPr="00761865">
          <w:rPr>
            <w:rStyle w:val="Hyperlink"/>
            <w:lang w:val="ru-RU"/>
          </w:rPr>
          <w:t>-</w:t>
        </w:r>
        <w:r w:rsidRPr="00761865">
          <w:rPr>
            <w:rStyle w:val="Hyperlink"/>
          </w:rPr>
          <w:t>ndu</w:t>
        </w:r>
        <w:r w:rsidRPr="00761865">
          <w:rPr>
            <w:rStyle w:val="Hyperlink"/>
            <w:lang w:val="ru-RU"/>
          </w:rPr>
          <w:t>-</w:t>
        </w:r>
        <w:r w:rsidRPr="00761865">
          <w:rPr>
            <w:rStyle w:val="Hyperlink"/>
          </w:rPr>
          <w:t>z</w:t>
        </w:r>
        <w:r w:rsidRPr="00761865">
          <w:rPr>
            <w:rStyle w:val="Hyperlink"/>
            <w:lang w:val="ru-RU"/>
          </w:rPr>
          <w:t>-</w:t>
        </w:r>
        <w:r w:rsidRPr="00761865">
          <w:rPr>
            <w:rStyle w:val="Hyperlink"/>
          </w:rPr>
          <w:t>p</w:t>
        </w:r>
        <w:r w:rsidRPr="00761865">
          <w:rPr>
            <w:rStyle w:val="Hyperlink"/>
            <w:lang w:val="ru-RU"/>
          </w:rPr>
          <w:t>-</w:t>
        </w:r>
        <w:r w:rsidRPr="00761865">
          <w:rPr>
            <w:rStyle w:val="Hyperlink"/>
          </w:rPr>
          <w:t>nzi</w:t>
        </w:r>
        <w:r w:rsidRPr="00761865">
          <w:rPr>
            <w:rStyle w:val="Hyperlink"/>
            <w:lang w:val="ru-RU"/>
          </w:rPr>
          <w:t>-</w:t>
        </w:r>
        <w:r w:rsidRPr="00761865">
          <w:rPr>
            <w:rStyle w:val="Hyperlink"/>
          </w:rPr>
          <w:t>s</w:t>
        </w:r>
        <w:r w:rsidRPr="00761865">
          <w:rPr>
            <w:rStyle w:val="Hyperlink"/>
            <w:lang w:val="ru-RU"/>
          </w:rPr>
          <w:t>-</w:t>
        </w:r>
        <w:r w:rsidRPr="00761865">
          <w:rPr>
            <w:rStyle w:val="Hyperlink"/>
          </w:rPr>
          <w:t>i</w:t>
        </w:r>
        <w:r w:rsidRPr="00761865">
          <w:rPr>
            <w:rStyle w:val="Hyperlink"/>
            <w:lang w:val="ru-RU"/>
          </w:rPr>
          <w:t>-</w:t>
        </w:r>
        <w:r w:rsidRPr="00761865">
          <w:rPr>
            <w:rStyle w:val="Hyperlink"/>
          </w:rPr>
          <w:t>inv</w:t>
        </w:r>
        <w:r w:rsidRPr="00761865">
          <w:rPr>
            <w:rStyle w:val="Hyperlink"/>
            <w:lang w:val="ru-RU"/>
          </w:rPr>
          <w:t>-</w:t>
        </w:r>
        <w:r w:rsidRPr="00761865">
          <w:rPr>
            <w:rStyle w:val="Hyperlink"/>
          </w:rPr>
          <w:t>lids</w:t>
        </w:r>
        <w:r w:rsidRPr="00761865">
          <w:rPr>
            <w:rStyle w:val="Hyperlink"/>
            <w:lang w:val="ru-RU"/>
          </w:rPr>
          <w:t>-</w:t>
        </w:r>
        <w:r w:rsidRPr="00761865">
          <w:rPr>
            <w:rStyle w:val="Hyperlink"/>
          </w:rPr>
          <w:t>sigur</w:t>
        </w:r>
        <w:r w:rsidRPr="00761865">
          <w:rPr>
            <w:rStyle w:val="Hyperlink"/>
            <w:lang w:val="ru-RU"/>
          </w:rPr>
          <w:t>-</w:t>
        </w:r>
        <w:r w:rsidRPr="00761865">
          <w:rPr>
            <w:rStyle w:val="Hyperlink"/>
          </w:rPr>
          <w:t>nj</w:t>
        </w:r>
      </w:hyperlink>
      <w:r>
        <w:rPr>
          <w:rStyle w:val="Hyperlink"/>
          <w:lang w:val="sr-Cyrl-RS"/>
        </w:rPr>
        <w:t>.</w:t>
      </w:r>
    </w:p>
  </w:footnote>
  <w:footnote w:id="163">
    <w:p w14:paraId="2D012900" w14:textId="77777777" w:rsidR="003103E0" w:rsidRPr="00761865" w:rsidRDefault="003103E0" w:rsidP="00722FE3">
      <w:pPr>
        <w:pStyle w:val="FootnoteText"/>
        <w:ind w:firstLine="0"/>
        <w:rPr>
          <w:lang w:val="sr-Cyrl-RS"/>
        </w:rPr>
      </w:pPr>
      <w:r w:rsidRPr="00761865">
        <w:rPr>
          <w:rStyle w:val="FootnoteReference"/>
        </w:rPr>
        <w:footnoteRef/>
      </w:r>
      <w:r w:rsidRPr="00761865">
        <w:rPr>
          <w:rFonts w:eastAsia="Times New Roman" w:cs="Arial"/>
          <w:bCs/>
          <w:iCs/>
          <w:color w:val="000000"/>
          <w:lang w:val="sr-Cyrl-RS"/>
        </w:rPr>
        <w:t xml:space="preserve"> </w:t>
      </w:r>
      <w:r w:rsidRPr="00761865">
        <w:rPr>
          <w:rFonts w:eastAsia="Times New Roman" w:cs="Arial"/>
          <w:bCs/>
          <w:iCs/>
          <w:color w:val="000000"/>
          <w:lang w:val="sr-Latn-RS"/>
        </w:rPr>
        <w:t>„</w:t>
      </w:r>
      <w:r w:rsidRPr="00761865">
        <w:rPr>
          <w:rFonts w:eastAsia="Times New Roman" w:cs="Arial"/>
          <w:bCs/>
          <w:iCs/>
          <w:color w:val="000000"/>
          <w:lang w:val="ru-RU"/>
        </w:rPr>
        <w:t>Сл</w:t>
      </w:r>
      <w:r w:rsidRPr="00761865">
        <w:rPr>
          <w:rFonts w:eastAsia="Times New Roman" w:cs="Arial"/>
          <w:bCs/>
          <w:iCs/>
          <w:color w:val="000000"/>
          <w:lang w:val="sr-Cyrl-RS"/>
        </w:rPr>
        <w:t>ужбени</w:t>
      </w:r>
      <w:r w:rsidRPr="00761865">
        <w:rPr>
          <w:rFonts w:eastAsia="Times New Roman" w:cs="Arial"/>
          <w:bCs/>
          <w:iCs/>
          <w:color w:val="000000"/>
          <w:lang w:val="ru-RU"/>
        </w:rPr>
        <w:t xml:space="preserve"> гласник РС”,</w:t>
      </w:r>
      <w:r w:rsidRPr="00761865">
        <w:rPr>
          <w:rFonts w:eastAsia="Times New Roman" w:cs="Arial"/>
          <w:bCs/>
          <w:iCs/>
          <w:color w:val="000000"/>
          <w:lang w:val="sr-Cyrl-RS"/>
        </w:rPr>
        <w:t xml:space="preserve"> број 73/18.</w:t>
      </w:r>
      <w:r w:rsidRPr="00761865">
        <w:rPr>
          <w:rFonts w:eastAsia="Times New Roman" w:cs="Arial"/>
          <w:bCs/>
          <w:iCs/>
          <w:color w:val="000000"/>
          <w:lang w:val="ru-RU"/>
        </w:rPr>
        <w:t xml:space="preserve"> </w:t>
      </w:r>
      <w:r w:rsidRPr="00761865">
        <w:rPr>
          <w:lang w:val="ru-RU"/>
        </w:rPr>
        <w:t xml:space="preserve"> </w:t>
      </w:r>
    </w:p>
  </w:footnote>
  <w:footnote w:id="164">
    <w:p w14:paraId="208EB21A" w14:textId="77777777" w:rsidR="003103E0" w:rsidRPr="00761865" w:rsidRDefault="003103E0" w:rsidP="00722FE3">
      <w:pPr>
        <w:pStyle w:val="FootnoteText"/>
        <w:ind w:firstLine="0"/>
        <w:rPr>
          <w:lang w:val="sr-Cyrl-RS"/>
        </w:rPr>
      </w:pPr>
      <w:r w:rsidRPr="00761865">
        <w:rPr>
          <w:rStyle w:val="FootnoteReference"/>
        </w:rPr>
        <w:footnoteRef/>
      </w:r>
      <w:r w:rsidRPr="00761865">
        <w:rPr>
          <w:lang w:val="ru-RU"/>
        </w:rPr>
        <w:t xml:space="preserve"> </w:t>
      </w:r>
      <w:r w:rsidRPr="00761865">
        <w:rPr>
          <w:lang w:val="sr-Latn-RS"/>
        </w:rPr>
        <w:t>I</w:t>
      </w:r>
      <w:r w:rsidRPr="00761865">
        <w:rPr>
          <w:lang w:val="sr-Cyrl-RS"/>
        </w:rPr>
        <w:t>УО-279/2016, од 21. 12. 2017. године</w:t>
      </w:r>
      <w:r>
        <w:rPr>
          <w:lang w:val="sr-Cyrl-RS"/>
        </w:rPr>
        <w:t>.</w:t>
      </w:r>
    </w:p>
  </w:footnote>
  <w:footnote w:id="165">
    <w:p w14:paraId="1D5365C4" w14:textId="77777777" w:rsidR="003103E0" w:rsidRPr="00761865" w:rsidRDefault="003103E0" w:rsidP="00722FE3">
      <w:pPr>
        <w:pStyle w:val="FootnoteText"/>
        <w:ind w:firstLine="0"/>
        <w:rPr>
          <w:lang w:val="sr-Cyrl-RS"/>
        </w:rPr>
      </w:pPr>
      <w:r w:rsidRPr="00761865">
        <w:rPr>
          <w:rStyle w:val="FootnoteReference"/>
        </w:rPr>
        <w:footnoteRef/>
      </w:r>
      <w:r w:rsidRPr="00761865">
        <w:rPr>
          <w:lang w:val="ru-RU"/>
        </w:rPr>
        <w:t xml:space="preserve"> </w:t>
      </w:r>
      <w:r w:rsidRPr="00761865">
        <w:rPr>
          <w:color w:val="000000" w:themeColor="text1"/>
          <w:lang w:val="sr-Cyrl-RS"/>
        </w:rPr>
        <w:t>„Сл</w:t>
      </w:r>
      <w:r>
        <w:rPr>
          <w:color w:val="000000" w:themeColor="text1"/>
          <w:lang w:val="sr-Cyrl-RS"/>
        </w:rPr>
        <w:t>ужбени</w:t>
      </w:r>
      <w:r w:rsidRPr="00761865">
        <w:rPr>
          <w:color w:val="000000" w:themeColor="text1"/>
          <w:lang w:val="sr-Cyrl-RS"/>
        </w:rPr>
        <w:t xml:space="preserve"> гласник РС“, број 43/11</w:t>
      </w:r>
      <w:r>
        <w:rPr>
          <w:color w:val="000000" w:themeColor="text1"/>
          <w:lang w:val="sr-Cyrl-RS"/>
        </w:rPr>
        <w:t>.</w:t>
      </w:r>
    </w:p>
  </w:footnote>
  <w:footnote w:id="166">
    <w:p w14:paraId="23443364" w14:textId="45E50E0A" w:rsidR="003103E0" w:rsidRPr="00131369" w:rsidRDefault="003103E0" w:rsidP="00706F62">
      <w:pPr>
        <w:pStyle w:val="FootnoteText"/>
        <w:ind w:firstLine="0"/>
        <w:rPr>
          <w:lang w:val="ru-RU"/>
        </w:rPr>
      </w:pPr>
      <w:r>
        <w:rPr>
          <w:rStyle w:val="FootnoteReference"/>
        </w:rPr>
        <w:footnoteRef/>
      </w:r>
      <w:r>
        <w:t xml:space="preserve"> </w:t>
      </w:r>
      <w:r w:rsidRPr="00761865">
        <w:rPr>
          <w:color w:val="000000" w:themeColor="text1"/>
          <w:lang w:val="sr-Cyrl-RS"/>
        </w:rPr>
        <w:t>„Сл</w:t>
      </w:r>
      <w:r>
        <w:rPr>
          <w:color w:val="000000" w:themeColor="text1"/>
          <w:lang w:val="sr-Cyrl-RS"/>
        </w:rPr>
        <w:t>ужбени</w:t>
      </w:r>
      <w:r w:rsidRPr="00761865">
        <w:rPr>
          <w:color w:val="000000" w:themeColor="text1"/>
          <w:lang w:val="sr-Cyrl-RS"/>
        </w:rPr>
        <w:t xml:space="preserve"> гласник РС“, број</w:t>
      </w:r>
      <w:r w:rsidRPr="00131369">
        <w:rPr>
          <w:color w:val="000000" w:themeColor="text1"/>
          <w:lang w:val="ru-RU"/>
        </w:rPr>
        <w:t xml:space="preserve"> 73/18.</w:t>
      </w:r>
    </w:p>
  </w:footnote>
  <w:footnote w:id="167">
    <w:p w14:paraId="2373CD46" w14:textId="77777777" w:rsidR="003103E0" w:rsidRPr="00CC62A3" w:rsidRDefault="003103E0" w:rsidP="00722FE3">
      <w:pPr>
        <w:pStyle w:val="FootnoteText"/>
        <w:ind w:firstLine="0"/>
        <w:rPr>
          <w:lang w:val="sr-Cyrl-RS"/>
        </w:rPr>
      </w:pPr>
      <w:r w:rsidRPr="00CC62A3">
        <w:rPr>
          <w:rStyle w:val="FootnoteReference"/>
        </w:rPr>
        <w:footnoteRef/>
      </w:r>
      <w:r w:rsidRPr="00CC62A3">
        <w:rPr>
          <w:lang w:val="ru-RU"/>
        </w:rPr>
        <w:t xml:space="preserve"> </w:t>
      </w:r>
      <w:r w:rsidRPr="00CC62A3">
        <w:rPr>
          <w:lang w:val="sr-Cyrl-RS"/>
        </w:rPr>
        <w:t>„</w:t>
      </w:r>
      <w:r>
        <w:rPr>
          <w:lang w:val="sr-Cyrl-RS"/>
        </w:rPr>
        <w:t>Службени гласник РС“, број 73/</w:t>
      </w:r>
      <w:r w:rsidRPr="00CC62A3">
        <w:rPr>
          <w:lang w:val="sr-Cyrl-RS"/>
        </w:rPr>
        <w:t>18.</w:t>
      </w:r>
    </w:p>
  </w:footnote>
  <w:footnote w:id="168">
    <w:p w14:paraId="2C96AB55" w14:textId="77777777" w:rsidR="003103E0" w:rsidRPr="00CC62A3" w:rsidRDefault="003103E0" w:rsidP="00B17290">
      <w:pPr>
        <w:pStyle w:val="FootnoteText"/>
        <w:ind w:firstLine="0"/>
        <w:jc w:val="left"/>
        <w:rPr>
          <w:lang w:val="sr-Cyrl-RS"/>
        </w:rPr>
      </w:pPr>
      <w:r w:rsidRPr="00CC62A3">
        <w:rPr>
          <w:rStyle w:val="FootnoteReference"/>
        </w:rPr>
        <w:footnoteRef/>
      </w:r>
      <w:r w:rsidRPr="00CC62A3">
        <w:rPr>
          <w:lang w:val="ru-RU"/>
        </w:rPr>
        <w:t xml:space="preserve"> </w:t>
      </w:r>
      <w:r w:rsidRPr="00CC62A3">
        <w:rPr>
          <w:lang w:val="sr-Cyrl-RS"/>
        </w:rPr>
        <w:t>„</w:t>
      </w:r>
      <w:r>
        <w:rPr>
          <w:lang w:val="sr-Cyrl-RS"/>
        </w:rPr>
        <w:t>Службени гласник РС“, број 27/</w:t>
      </w:r>
      <w:r w:rsidRPr="00CC62A3">
        <w:rPr>
          <w:lang w:val="sr-Cyrl-RS"/>
        </w:rPr>
        <w:t>18.</w:t>
      </w:r>
    </w:p>
  </w:footnote>
  <w:footnote w:id="169">
    <w:p w14:paraId="2B37987F" w14:textId="060149B8" w:rsidR="003103E0" w:rsidRPr="00CC62A3" w:rsidRDefault="003103E0" w:rsidP="00B17290">
      <w:pPr>
        <w:pStyle w:val="FootnoteText"/>
        <w:ind w:firstLine="0"/>
        <w:jc w:val="left"/>
        <w:rPr>
          <w:lang w:val="sr-Cyrl-RS"/>
        </w:rPr>
      </w:pPr>
      <w:r w:rsidRPr="00CC62A3">
        <w:rPr>
          <w:rStyle w:val="FootnoteReference"/>
        </w:rPr>
        <w:footnoteRef/>
      </w:r>
      <w:r w:rsidR="00B17290">
        <w:rPr>
          <w:lang w:val="sr-Cyrl-RS"/>
        </w:rPr>
        <w:t xml:space="preserve"> </w:t>
      </w:r>
      <w:r w:rsidRPr="008F7FEF">
        <w:rPr>
          <w:lang w:val="sr-Cyrl-RS"/>
        </w:rPr>
        <w:t xml:space="preserve">Годишњи извештаји </w:t>
      </w:r>
      <w:r w:rsidRPr="00CC62A3">
        <w:rPr>
          <w:lang w:val="sr-Cyrl-RS"/>
        </w:rPr>
        <w:t xml:space="preserve">Заштитника грађана </w:t>
      </w:r>
      <w:r w:rsidRPr="008F7FEF">
        <w:rPr>
          <w:lang w:val="sr-Cyrl-RS"/>
        </w:rPr>
        <w:t>доступни на</w:t>
      </w:r>
      <w:r w:rsidRPr="00CC62A3">
        <w:rPr>
          <w:lang w:val="ru-RU"/>
        </w:rPr>
        <w:t xml:space="preserve">: </w:t>
      </w:r>
      <w:hyperlink r:id="rId76" w:history="1">
        <w:r w:rsidRPr="00A10AC3">
          <w:rPr>
            <w:rStyle w:val="Hyperlink"/>
          </w:rPr>
          <w:t>https</w:t>
        </w:r>
        <w:r w:rsidRPr="00A10AC3">
          <w:rPr>
            <w:rStyle w:val="Hyperlink"/>
            <w:lang w:val="ru-RU"/>
          </w:rPr>
          <w:t>://</w:t>
        </w:r>
        <w:r w:rsidRPr="00A10AC3">
          <w:rPr>
            <w:rStyle w:val="Hyperlink"/>
          </w:rPr>
          <w:t>www</w:t>
        </w:r>
        <w:r w:rsidRPr="00A10AC3">
          <w:rPr>
            <w:rStyle w:val="Hyperlink"/>
            <w:lang w:val="ru-RU"/>
          </w:rPr>
          <w:t>.</w:t>
        </w:r>
        <w:r w:rsidRPr="00A10AC3">
          <w:rPr>
            <w:rStyle w:val="Hyperlink"/>
          </w:rPr>
          <w:t>ombudsman</w:t>
        </w:r>
        <w:r w:rsidRPr="00A10AC3">
          <w:rPr>
            <w:rStyle w:val="Hyperlink"/>
            <w:lang w:val="ru-RU"/>
          </w:rPr>
          <w:t>.</w:t>
        </w:r>
        <w:r w:rsidRPr="00A10AC3">
          <w:rPr>
            <w:rStyle w:val="Hyperlink"/>
          </w:rPr>
          <w:t>rs</w:t>
        </w:r>
        <w:r w:rsidRPr="00A10AC3">
          <w:rPr>
            <w:rStyle w:val="Hyperlink"/>
            <w:lang w:val="ru-RU"/>
          </w:rPr>
          <w:t>/</w:t>
        </w:r>
        <w:r w:rsidRPr="00A10AC3">
          <w:rPr>
            <w:rStyle w:val="Hyperlink"/>
          </w:rPr>
          <w:t>index</w:t>
        </w:r>
        <w:r w:rsidRPr="00A10AC3">
          <w:rPr>
            <w:rStyle w:val="Hyperlink"/>
            <w:lang w:val="ru-RU"/>
          </w:rPr>
          <w:t>.</w:t>
        </w:r>
        <w:r w:rsidRPr="00A10AC3">
          <w:rPr>
            <w:rStyle w:val="Hyperlink"/>
          </w:rPr>
          <w:t>php</w:t>
        </w:r>
        <w:r w:rsidRPr="00A10AC3">
          <w:rPr>
            <w:rStyle w:val="Hyperlink"/>
            <w:lang w:val="ru-RU"/>
          </w:rPr>
          <w:t>/</w:t>
        </w:r>
        <w:r w:rsidRPr="00A10AC3">
          <w:rPr>
            <w:rStyle w:val="Hyperlink"/>
          </w:rPr>
          <w:t>izvestaji</w:t>
        </w:r>
        <w:r w:rsidRPr="00A10AC3">
          <w:rPr>
            <w:rStyle w:val="Hyperlink"/>
            <w:lang w:val="ru-RU"/>
          </w:rPr>
          <w:t>/</w:t>
        </w:r>
        <w:r w:rsidRPr="00A10AC3">
          <w:rPr>
            <w:rStyle w:val="Hyperlink"/>
          </w:rPr>
          <w:t>godisnji</w:t>
        </w:r>
        <w:r w:rsidRPr="00A10AC3">
          <w:rPr>
            <w:rStyle w:val="Hyperlink"/>
            <w:lang w:val="ru-RU"/>
          </w:rPr>
          <w:t>-</w:t>
        </w:r>
        <w:r w:rsidRPr="00A10AC3">
          <w:rPr>
            <w:rStyle w:val="Hyperlink"/>
          </w:rPr>
          <w:t>izvestaji</w:t>
        </w:r>
      </w:hyperlink>
      <w:r>
        <w:rPr>
          <w:lang w:val="sr-Cyrl-RS"/>
        </w:rPr>
        <w:t xml:space="preserve">. </w:t>
      </w:r>
    </w:p>
  </w:footnote>
  <w:footnote w:id="170">
    <w:p w14:paraId="0EE217F5" w14:textId="77777777" w:rsidR="003103E0" w:rsidRPr="00CC62A3" w:rsidRDefault="003103E0" w:rsidP="00B17290">
      <w:pPr>
        <w:pStyle w:val="FootnoteText"/>
        <w:ind w:firstLine="0"/>
        <w:jc w:val="left"/>
        <w:rPr>
          <w:lang w:val="sr-Cyrl-RS"/>
        </w:rPr>
      </w:pPr>
      <w:r w:rsidRPr="00CC62A3">
        <w:rPr>
          <w:rStyle w:val="FootnoteReference"/>
        </w:rPr>
        <w:footnoteRef/>
      </w:r>
      <w:r w:rsidRPr="00CC62A3">
        <w:rPr>
          <w:lang w:val="ru-RU"/>
        </w:rPr>
        <w:t xml:space="preserve"> </w:t>
      </w:r>
      <w:r>
        <w:rPr>
          <w:lang w:val="sr-Cyrl-RS"/>
        </w:rPr>
        <w:t>Д</w:t>
      </w:r>
      <w:r w:rsidRPr="00CC62A3">
        <w:rPr>
          <w:lang w:val="sr-Cyrl-RS"/>
        </w:rPr>
        <w:t xml:space="preserve">оступно на: </w:t>
      </w:r>
      <w:hyperlink r:id="rId77" w:history="1">
        <w:r w:rsidRPr="00A10AC3">
          <w:rPr>
            <w:rStyle w:val="Hyperlink"/>
            <w:lang w:val="sr-Cyrl-RS"/>
          </w:rPr>
          <w:t>https://www.ombudsman.rs/index.php/2011-12-11-11-34-45/5641-ishlj-nj-z-sh-i-ni-gr-d-n-n-s-n-cr-z-n-udzb-nici</w:t>
        </w:r>
      </w:hyperlink>
      <w:r>
        <w:rPr>
          <w:lang w:val="sr-Cyrl-RS"/>
        </w:rPr>
        <w:t xml:space="preserve">. </w:t>
      </w:r>
    </w:p>
  </w:footnote>
  <w:footnote w:id="171">
    <w:p w14:paraId="12BDC0FD" w14:textId="77777777" w:rsidR="003103E0" w:rsidRPr="00CC62A3" w:rsidRDefault="003103E0" w:rsidP="00B17290">
      <w:pPr>
        <w:pStyle w:val="FootnoteText"/>
        <w:ind w:firstLine="0"/>
        <w:jc w:val="left"/>
        <w:rPr>
          <w:lang w:val="sr-Cyrl-RS"/>
        </w:rPr>
      </w:pPr>
      <w:r w:rsidRPr="00CC62A3">
        <w:rPr>
          <w:rStyle w:val="FootnoteReference"/>
        </w:rPr>
        <w:footnoteRef/>
      </w:r>
      <w:r w:rsidRPr="00CC62A3">
        <w:rPr>
          <w:lang w:val="ru-RU"/>
        </w:rPr>
        <w:t xml:space="preserve"> </w:t>
      </w:r>
      <w:r>
        <w:rPr>
          <w:lang w:val="sr-Cyrl-RS"/>
        </w:rPr>
        <w:t>Д</w:t>
      </w:r>
      <w:r w:rsidRPr="00CC62A3">
        <w:rPr>
          <w:lang w:val="sr-Cyrl-RS"/>
        </w:rPr>
        <w:t xml:space="preserve">оступно на: </w:t>
      </w:r>
      <w:hyperlink r:id="rId78" w:history="1">
        <w:r w:rsidRPr="00A10AC3">
          <w:rPr>
            <w:rStyle w:val="Hyperlink"/>
          </w:rPr>
          <w:t>https</w:t>
        </w:r>
        <w:r w:rsidRPr="00A10AC3">
          <w:rPr>
            <w:rStyle w:val="Hyperlink"/>
            <w:lang w:val="ru-RU"/>
          </w:rPr>
          <w:t>://</w:t>
        </w:r>
        <w:r w:rsidRPr="00A10AC3">
          <w:rPr>
            <w:rStyle w:val="Hyperlink"/>
          </w:rPr>
          <w:t>www</w:t>
        </w:r>
        <w:r w:rsidRPr="00A10AC3">
          <w:rPr>
            <w:rStyle w:val="Hyperlink"/>
            <w:lang w:val="ru-RU"/>
          </w:rPr>
          <w:t>.</w:t>
        </w:r>
        <w:r w:rsidRPr="00A10AC3">
          <w:rPr>
            <w:rStyle w:val="Hyperlink"/>
          </w:rPr>
          <w:t>ombudsman</w:t>
        </w:r>
        <w:r w:rsidRPr="00A10AC3">
          <w:rPr>
            <w:rStyle w:val="Hyperlink"/>
            <w:lang w:val="ru-RU"/>
          </w:rPr>
          <w:t>.</w:t>
        </w:r>
        <w:r w:rsidRPr="00A10AC3">
          <w:rPr>
            <w:rStyle w:val="Hyperlink"/>
          </w:rPr>
          <w:t>rs</w:t>
        </w:r>
        <w:r w:rsidRPr="00A10AC3">
          <w:rPr>
            <w:rStyle w:val="Hyperlink"/>
            <w:lang w:val="ru-RU"/>
          </w:rPr>
          <w:t>/</w:t>
        </w:r>
        <w:r w:rsidRPr="00A10AC3">
          <w:rPr>
            <w:rStyle w:val="Hyperlink"/>
          </w:rPr>
          <w:t>index</w:t>
        </w:r>
        <w:r w:rsidRPr="00A10AC3">
          <w:rPr>
            <w:rStyle w:val="Hyperlink"/>
            <w:lang w:val="ru-RU"/>
          </w:rPr>
          <w:t>.</w:t>
        </w:r>
        <w:r w:rsidRPr="00A10AC3">
          <w:rPr>
            <w:rStyle w:val="Hyperlink"/>
          </w:rPr>
          <w:t>php</w:t>
        </w:r>
        <w:r w:rsidRPr="00A10AC3">
          <w:rPr>
            <w:rStyle w:val="Hyperlink"/>
            <w:lang w:val="ru-RU"/>
          </w:rPr>
          <w:t>/2011-12-11-11-34-45/5932-</w:t>
        </w:r>
        <w:r w:rsidRPr="00A10AC3">
          <w:rPr>
            <w:rStyle w:val="Hyperlink"/>
          </w:rPr>
          <w:t>ishlj</w:t>
        </w:r>
        <w:r w:rsidRPr="00A10AC3">
          <w:rPr>
            <w:rStyle w:val="Hyperlink"/>
            <w:lang w:val="ru-RU"/>
          </w:rPr>
          <w:t>-</w:t>
        </w:r>
        <w:r w:rsidRPr="00A10AC3">
          <w:rPr>
            <w:rStyle w:val="Hyperlink"/>
          </w:rPr>
          <w:t>nj</w:t>
        </w:r>
        <w:r w:rsidRPr="00A10AC3">
          <w:rPr>
            <w:rStyle w:val="Hyperlink"/>
            <w:lang w:val="ru-RU"/>
          </w:rPr>
          <w:t>-</w:t>
        </w:r>
        <w:r w:rsidRPr="00A10AC3">
          <w:rPr>
            <w:rStyle w:val="Hyperlink"/>
          </w:rPr>
          <w:t>z</w:t>
        </w:r>
        <w:r w:rsidRPr="00A10AC3">
          <w:rPr>
            <w:rStyle w:val="Hyperlink"/>
            <w:lang w:val="ru-RU"/>
          </w:rPr>
          <w:t>-</w:t>
        </w:r>
        <w:r w:rsidRPr="00A10AC3">
          <w:rPr>
            <w:rStyle w:val="Hyperlink"/>
          </w:rPr>
          <w:t>sh</w:t>
        </w:r>
        <w:r w:rsidRPr="00A10AC3">
          <w:rPr>
            <w:rStyle w:val="Hyperlink"/>
            <w:lang w:val="ru-RU"/>
          </w:rPr>
          <w:t>-</w:t>
        </w:r>
        <w:r w:rsidRPr="00A10AC3">
          <w:rPr>
            <w:rStyle w:val="Hyperlink"/>
          </w:rPr>
          <w:t>i</w:t>
        </w:r>
        <w:r w:rsidRPr="00A10AC3">
          <w:rPr>
            <w:rStyle w:val="Hyperlink"/>
            <w:lang w:val="ru-RU"/>
          </w:rPr>
          <w:t>-</w:t>
        </w:r>
        <w:r w:rsidRPr="00A10AC3">
          <w:rPr>
            <w:rStyle w:val="Hyperlink"/>
          </w:rPr>
          <w:t>ni</w:t>
        </w:r>
        <w:r w:rsidRPr="00A10AC3">
          <w:rPr>
            <w:rStyle w:val="Hyperlink"/>
            <w:lang w:val="ru-RU"/>
          </w:rPr>
          <w:t>-</w:t>
        </w:r>
        <w:r w:rsidRPr="00A10AC3">
          <w:rPr>
            <w:rStyle w:val="Hyperlink"/>
          </w:rPr>
          <w:t>gr</w:t>
        </w:r>
        <w:r w:rsidRPr="00A10AC3">
          <w:rPr>
            <w:rStyle w:val="Hyperlink"/>
            <w:lang w:val="ru-RU"/>
          </w:rPr>
          <w:t>-</w:t>
        </w:r>
        <w:r w:rsidRPr="00A10AC3">
          <w:rPr>
            <w:rStyle w:val="Hyperlink"/>
          </w:rPr>
          <w:t>d</w:t>
        </w:r>
        <w:r w:rsidRPr="00A10AC3">
          <w:rPr>
            <w:rStyle w:val="Hyperlink"/>
            <w:lang w:val="ru-RU"/>
          </w:rPr>
          <w:t>-</w:t>
        </w:r>
        <w:r w:rsidRPr="00A10AC3">
          <w:rPr>
            <w:rStyle w:val="Hyperlink"/>
          </w:rPr>
          <w:t>n</w:t>
        </w:r>
        <w:r w:rsidRPr="00A10AC3">
          <w:rPr>
            <w:rStyle w:val="Hyperlink"/>
            <w:lang w:val="ru-RU"/>
          </w:rPr>
          <w:t>-</w:t>
        </w:r>
        <w:r w:rsidRPr="00A10AC3">
          <w:rPr>
            <w:rStyle w:val="Hyperlink"/>
          </w:rPr>
          <w:t>n</w:t>
        </w:r>
        <w:r w:rsidRPr="00A10AC3">
          <w:rPr>
            <w:rStyle w:val="Hyperlink"/>
            <w:lang w:val="ru-RU"/>
          </w:rPr>
          <w:t>-</w:t>
        </w:r>
        <w:r w:rsidRPr="00A10AC3">
          <w:rPr>
            <w:rStyle w:val="Hyperlink"/>
          </w:rPr>
          <w:t>n</w:t>
        </w:r>
        <w:r w:rsidRPr="00A10AC3">
          <w:rPr>
            <w:rStyle w:val="Hyperlink"/>
            <w:lang w:val="ru-RU"/>
          </w:rPr>
          <w:t>-</w:t>
        </w:r>
        <w:r w:rsidRPr="00A10AC3">
          <w:rPr>
            <w:rStyle w:val="Hyperlink"/>
          </w:rPr>
          <w:t>cr</w:t>
        </w:r>
        <w:r w:rsidRPr="00A10AC3">
          <w:rPr>
            <w:rStyle w:val="Hyperlink"/>
            <w:lang w:val="ru-RU"/>
          </w:rPr>
          <w:t>-</w:t>
        </w:r>
        <w:r w:rsidRPr="00A10AC3">
          <w:rPr>
            <w:rStyle w:val="Hyperlink"/>
          </w:rPr>
          <w:t>z</w:t>
        </w:r>
        <w:r w:rsidRPr="00A10AC3">
          <w:rPr>
            <w:rStyle w:val="Hyperlink"/>
            <w:lang w:val="ru-RU"/>
          </w:rPr>
          <w:t>-</w:t>
        </w:r>
        <w:r w:rsidRPr="00A10AC3">
          <w:rPr>
            <w:rStyle w:val="Hyperlink"/>
          </w:rPr>
          <w:t>n</w:t>
        </w:r>
        <w:r w:rsidRPr="00A10AC3">
          <w:rPr>
            <w:rStyle w:val="Hyperlink"/>
            <w:lang w:val="ru-RU"/>
          </w:rPr>
          <w:t>-</w:t>
        </w:r>
        <w:r w:rsidRPr="00A10AC3">
          <w:rPr>
            <w:rStyle w:val="Hyperlink"/>
          </w:rPr>
          <w:t>iz</w:t>
        </w:r>
        <w:r w:rsidRPr="00A10AC3">
          <w:rPr>
            <w:rStyle w:val="Hyperlink"/>
            <w:lang w:val="ru-RU"/>
          </w:rPr>
          <w:t>-</w:t>
        </w:r>
        <w:r w:rsidRPr="00A10AC3">
          <w:rPr>
            <w:rStyle w:val="Hyperlink"/>
          </w:rPr>
          <w:t>n</w:t>
        </w:r>
        <w:r w:rsidRPr="00A10AC3">
          <w:rPr>
            <w:rStyle w:val="Hyperlink"/>
            <w:lang w:val="ru-RU"/>
          </w:rPr>
          <w:t>-</w:t>
        </w:r>
        <w:r w:rsidRPr="00A10AC3">
          <w:rPr>
            <w:rStyle w:val="Hyperlink"/>
          </w:rPr>
          <w:t>i</w:t>
        </w:r>
        <w:r w:rsidRPr="00A10AC3">
          <w:rPr>
            <w:rStyle w:val="Hyperlink"/>
            <w:lang w:val="ru-RU"/>
          </w:rPr>
          <w:t>-</w:t>
        </w:r>
        <w:r w:rsidRPr="00A10AC3">
          <w:rPr>
            <w:rStyle w:val="Hyperlink"/>
          </w:rPr>
          <w:t>d</w:t>
        </w:r>
        <w:r w:rsidRPr="00A10AC3">
          <w:rPr>
            <w:rStyle w:val="Hyperlink"/>
            <w:lang w:val="ru-RU"/>
          </w:rPr>
          <w:t>-</w:t>
        </w:r>
        <w:r w:rsidRPr="00A10AC3">
          <w:rPr>
            <w:rStyle w:val="Hyperlink"/>
          </w:rPr>
          <w:t>pun</w:t>
        </w:r>
        <w:r w:rsidRPr="00A10AC3">
          <w:rPr>
            <w:rStyle w:val="Hyperlink"/>
            <w:lang w:val="ru-RU"/>
          </w:rPr>
          <w:t>-</w:t>
        </w:r>
        <w:r w:rsidRPr="00A10AC3">
          <w:rPr>
            <w:rStyle w:val="Hyperlink"/>
          </w:rPr>
          <w:t>z</w:t>
        </w:r>
        <w:r w:rsidRPr="00A10AC3">
          <w:rPr>
            <w:rStyle w:val="Hyperlink"/>
            <w:lang w:val="ru-RU"/>
          </w:rPr>
          <w:t>-</w:t>
        </w:r>
        <w:r w:rsidRPr="00A10AC3">
          <w:rPr>
            <w:rStyle w:val="Hyperlink"/>
          </w:rPr>
          <w:t>n</w:t>
        </w:r>
        <w:r w:rsidRPr="00A10AC3">
          <w:rPr>
            <w:rStyle w:val="Hyperlink"/>
            <w:lang w:val="ru-RU"/>
          </w:rPr>
          <w:t>-</w:t>
        </w:r>
        <w:r w:rsidRPr="00A10AC3">
          <w:rPr>
            <w:rStyle w:val="Hyperlink"/>
          </w:rPr>
          <w:t>uc</w:t>
        </w:r>
        <w:r w:rsidRPr="00A10AC3">
          <w:rPr>
            <w:rStyle w:val="Hyperlink"/>
            <w:lang w:val="ru-RU"/>
          </w:rPr>
          <w:t>-</w:t>
        </w:r>
        <w:r w:rsidRPr="00A10AC3">
          <w:rPr>
            <w:rStyle w:val="Hyperlink"/>
          </w:rPr>
          <w:t>nic</w:t>
        </w:r>
        <w:r w:rsidRPr="00A10AC3">
          <w:rPr>
            <w:rStyle w:val="Hyperlink"/>
            <w:lang w:val="ru-RU"/>
          </w:rPr>
          <w:t>-</w:t>
        </w:r>
        <w:r w:rsidRPr="00A10AC3">
          <w:rPr>
            <w:rStyle w:val="Hyperlink"/>
          </w:rPr>
          <w:t>i</w:t>
        </w:r>
        <w:r w:rsidRPr="00A10AC3">
          <w:rPr>
            <w:rStyle w:val="Hyperlink"/>
            <w:lang w:val="ru-RU"/>
          </w:rPr>
          <w:t>-</w:t>
        </w:r>
        <w:r w:rsidRPr="00A10AC3">
          <w:rPr>
            <w:rStyle w:val="Hyperlink"/>
          </w:rPr>
          <w:t>s</w:t>
        </w:r>
        <w:r w:rsidRPr="00A10AC3">
          <w:rPr>
            <w:rStyle w:val="Hyperlink"/>
            <w:lang w:val="ru-RU"/>
          </w:rPr>
          <w:t>-</w:t>
        </w:r>
        <w:r w:rsidRPr="00A10AC3">
          <w:rPr>
            <w:rStyle w:val="Hyperlink"/>
          </w:rPr>
          <w:t>ud</w:t>
        </w:r>
        <w:r w:rsidRPr="00A10AC3">
          <w:rPr>
            <w:rStyle w:val="Hyperlink"/>
            <w:lang w:val="ru-RU"/>
          </w:rPr>
          <w:t>-</w:t>
        </w:r>
        <w:r w:rsidRPr="00A10AC3">
          <w:rPr>
            <w:rStyle w:val="Hyperlink"/>
          </w:rPr>
          <w:t>n</w:t>
        </w:r>
        <w:r w:rsidRPr="00A10AC3">
          <w:rPr>
            <w:rStyle w:val="Hyperlink"/>
            <w:lang w:val="ru-RU"/>
          </w:rPr>
          <w:t>-</w:t>
        </w:r>
        <w:r w:rsidRPr="00A10AC3">
          <w:rPr>
            <w:rStyle w:val="Hyperlink"/>
          </w:rPr>
          <w:t>s</w:t>
        </w:r>
        <w:r w:rsidRPr="00A10AC3">
          <w:rPr>
            <w:rStyle w:val="Hyperlink"/>
            <w:lang w:val="ru-RU"/>
          </w:rPr>
          <w:t>-</w:t>
        </w:r>
        <w:r w:rsidRPr="00A10AC3">
          <w:rPr>
            <w:rStyle w:val="Hyperlink"/>
          </w:rPr>
          <w:t>s</w:t>
        </w:r>
        <w:r w:rsidRPr="00A10AC3">
          <w:rPr>
            <w:rStyle w:val="Hyperlink"/>
            <w:lang w:val="ru-RU"/>
          </w:rPr>
          <w:t>-</w:t>
        </w:r>
        <w:r w:rsidRPr="00A10AC3">
          <w:rPr>
            <w:rStyle w:val="Hyperlink"/>
          </w:rPr>
          <w:t>nd</w:t>
        </w:r>
        <w:r w:rsidRPr="00A10AC3">
          <w:rPr>
            <w:rStyle w:val="Hyperlink"/>
            <w:lang w:val="ru-RU"/>
          </w:rPr>
          <w:t>-</w:t>
        </w:r>
        <w:r w:rsidRPr="00A10AC3">
          <w:rPr>
            <w:rStyle w:val="Hyperlink"/>
          </w:rPr>
          <w:t>rdu</w:t>
        </w:r>
      </w:hyperlink>
      <w:r>
        <w:rPr>
          <w:lang w:val="sr-Cyrl-RS"/>
        </w:rPr>
        <w:t xml:space="preserve">. </w:t>
      </w:r>
    </w:p>
  </w:footnote>
  <w:footnote w:id="172">
    <w:p w14:paraId="14A1591E" w14:textId="77777777" w:rsidR="003103E0" w:rsidRPr="00303AFC" w:rsidRDefault="003103E0" w:rsidP="00722FE3">
      <w:pPr>
        <w:pStyle w:val="FootnoteText"/>
        <w:ind w:firstLine="0"/>
        <w:rPr>
          <w:lang w:val="sr-Cyrl-RS"/>
        </w:rPr>
      </w:pPr>
      <w:r w:rsidRPr="00CC62A3">
        <w:rPr>
          <w:rStyle w:val="FootnoteReference"/>
        </w:rPr>
        <w:footnoteRef/>
      </w:r>
      <w:r w:rsidRPr="00CC62A3">
        <w:rPr>
          <w:lang w:val="ru-RU"/>
        </w:rPr>
        <w:t xml:space="preserve"> </w:t>
      </w:r>
      <w:r>
        <w:rPr>
          <w:lang w:val="sr-Cyrl-RS"/>
        </w:rPr>
        <w:t>Д</w:t>
      </w:r>
      <w:r w:rsidRPr="00CC62A3">
        <w:rPr>
          <w:lang w:val="sr-Cyrl-RS"/>
        </w:rPr>
        <w:t xml:space="preserve">оступно на </w:t>
      </w:r>
      <w:hyperlink r:id="rId79" w:history="1">
        <w:r w:rsidRPr="00303AFC">
          <w:rPr>
            <w:rStyle w:val="Hyperlink"/>
            <w:lang w:val="sr-Cyrl-RS"/>
          </w:rPr>
          <w:t>https://www.ombudsman.rs/index.php/2011-12-11-11-34-45/5973-ishlj-nj-z-sh-i-ni-gr-d-n-n-cr-u-z-n-iz-n-i-d-pun-z-n-s-ci-ln-z-sh-i-i</w:t>
        </w:r>
      </w:hyperlink>
      <w:r w:rsidRPr="00303AFC">
        <w:rPr>
          <w:rStyle w:val="Hyperlink"/>
          <w:lang w:val="sr-Cyrl-RS"/>
        </w:rPr>
        <w:t xml:space="preserve">. </w:t>
      </w:r>
    </w:p>
  </w:footnote>
  <w:footnote w:id="173">
    <w:p w14:paraId="0CE49803" w14:textId="77777777" w:rsidR="003103E0" w:rsidRPr="00C14047" w:rsidRDefault="003103E0" w:rsidP="00722FE3">
      <w:pPr>
        <w:pStyle w:val="FootnoteText"/>
        <w:ind w:firstLine="0"/>
        <w:rPr>
          <w:lang w:val="sr-Cyrl-RS"/>
        </w:rPr>
      </w:pPr>
      <w:r w:rsidRPr="00C14047">
        <w:rPr>
          <w:rStyle w:val="FootnoteReference"/>
        </w:rPr>
        <w:footnoteRef/>
      </w:r>
      <w:r w:rsidRPr="00C14047">
        <w:rPr>
          <w:lang w:val="ru-RU"/>
        </w:rPr>
        <w:t xml:space="preserve"> </w:t>
      </w:r>
      <w:r w:rsidRPr="00C14047">
        <w:rPr>
          <w:lang w:val="sr-Cyrl-RS"/>
        </w:rPr>
        <w:t>Још увек није дошло до подношења предлога овог закона.</w:t>
      </w:r>
    </w:p>
  </w:footnote>
  <w:footnote w:id="174">
    <w:p w14:paraId="38A862D6" w14:textId="77777777" w:rsidR="003103E0" w:rsidRPr="00175E54" w:rsidRDefault="003103E0" w:rsidP="00722FE3">
      <w:pPr>
        <w:spacing w:after="0"/>
        <w:rPr>
          <w:sz w:val="18"/>
          <w:szCs w:val="18"/>
          <w:lang w:val="ru-RU"/>
        </w:rPr>
      </w:pPr>
      <w:r w:rsidRPr="00AE180A">
        <w:rPr>
          <w:rStyle w:val="FootnoteReference"/>
          <w:sz w:val="18"/>
          <w:szCs w:val="18"/>
        </w:rPr>
        <w:footnoteRef/>
      </w:r>
      <w:r w:rsidRPr="00AE180A">
        <w:rPr>
          <w:sz w:val="18"/>
          <w:szCs w:val="18"/>
          <w:lang w:val="ru-RU"/>
        </w:rPr>
        <w:t xml:space="preserve"> Напомене ради, у решавању наведеног проблема Заштитник грађана је у 2016. години упутио препоруке Јавној медијској установи Радио-телевизија Србије. </w:t>
      </w:r>
    </w:p>
  </w:footnote>
  <w:footnote w:id="175">
    <w:p w14:paraId="2EE48AFA" w14:textId="77777777" w:rsidR="003103E0" w:rsidRPr="001C31FC" w:rsidRDefault="003103E0" w:rsidP="00722FE3">
      <w:pPr>
        <w:pStyle w:val="FootnoteText"/>
        <w:ind w:firstLine="0"/>
        <w:rPr>
          <w:lang w:val="ru-RU"/>
        </w:rPr>
      </w:pPr>
      <w:r w:rsidRPr="001C31FC">
        <w:rPr>
          <w:rStyle w:val="FootnoteReference"/>
        </w:rPr>
        <w:footnoteRef/>
      </w:r>
      <w:r w:rsidRPr="001C31FC">
        <w:rPr>
          <w:lang w:val="ru-RU"/>
        </w:rPr>
        <w:t xml:space="preserve"> Доступно на: </w:t>
      </w:r>
      <w:hyperlink r:id="rId80" w:history="1">
        <w:r w:rsidRPr="001C31FC">
          <w:rPr>
            <w:rStyle w:val="Hyperlink"/>
            <w:lang w:val="ru-RU"/>
          </w:rPr>
          <w:t>https://www.ombudsman.rs/index.php/2011-12-11-11-34-45/6000-ishlj-nj-z-sh-i-ni-gr-d-n-iz-n-i-d-pun-z-n-vn-inf-r-is-nju-i-di-i</w:t>
        </w:r>
      </w:hyperlink>
      <w:r w:rsidRPr="001C31FC">
        <w:rPr>
          <w:lang w:val="ru-RU"/>
        </w:rPr>
        <w:t xml:space="preserve">. </w:t>
      </w:r>
    </w:p>
  </w:footnote>
  <w:footnote w:id="176">
    <w:p w14:paraId="10B46D7E" w14:textId="77777777" w:rsidR="003103E0" w:rsidRPr="00B03405" w:rsidRDefault="003103E0" w:rsidP="00722FE3">
      <w:pPr>
        <w:spacing w:after="0"/>
        <w:rPr>
          <w:sz w:val="18"/>
          <w:szCs w:val="18"/>
          <w:lang w:val="ru-RU"/>
        </w:rPr>
      </w:pPr>
      <w:r w:rsidRPr="00CC62A3">
        <w:rPr>
          <w:rStyle w:val="FootnoteReference"/>
          <w:sz w:val="18"/>
          <w:szCs w:val="18"/>
        </w:rPr>
        <w:footnoteRef/>
      </w:r>
      <w:r w:rsidRPr="00CC62A3">
        <w:rPr>
          <w:sz w:val="18"/>
          <w:szCs w:val="18"/>
          <w:lang w:val="ru-RU"/>
        </w:rPr>
        <w:t xml:space="preserve"> </w:t>
      </w:r>
      <w:r w:rsidRPr="00CC62A3">
        <w:rPr>
          <w:sz w:val="18"/>
          <w:szCs w:val="18"/>
          <w:lang w:val="sr-Cyrl-RS"/>
        </w:rPr>
        <w:t xml:space="preserve">Препоруке </w:t>
      </w:r>
      <w:r w:rsidRPr="00CC62A3">
        <w:rPr>
          <w:sz w:val="18"/>
          <w:szCs w:val="18"/>
          <w:lang w:val="sr-Cyrl-CS"/>
        </w:rPr>
        <w:t xml:space="preserve">дате Посебним извештајем </w:t>
      </w:r>
      <w:r w:rsidRPr="00CC62A3">
        <w:rPr>
          <w:sz w:val="18"/>
          <w:szCs w:val="18"/>
          <w:lang w:val="ru-RU"/>
        </w:rPr>
        <w:t xml:space="preserve">о обукама за стицање и унапређење знања и компетенција за </w:t>
      </w:r>
      <w:r w:rsidRPr="00CC62A3">
        <w:rPr>
          <w:sz w:val="18"/>
          <w:szCs w:val="18"/>
          <w:lang w:val="sr-Cyrl-RS"/>
        </w:rPr>
        <w:t xml:space="preserve">     </w:t>
      </w:r>
      <w:r w:rsidRPr="00CC62A3">
        <w:rPr>
          <w:sz w:val="18"/>
          <w:szCs w:val="18"/>
          <w:lang w:val="ru-RU"/>
        </w:rPr>
        <w:t>превенцију, сузбијање и заштиту жена од насиља у породици и партнерским односима</w:t>
      </w:r>
      <w:r w:rsidRPr="00CC62A3">
        <w:rPr>
          <w:sz w:val="18"/>
          <w:szCs w:val="18"/>
          <w:lang w:val="sr-Cyrl-CS"/>
        </w:rPr>
        <w:t>, доступно на:</w:t>
      </w:r>
      <w:r>
        <w:rPr>
          <w:sz w:val="18"/>
          <w:szCs w:val="18"/>
          <w:lang w:val="sr-Cyrl-CS"/>
        </w:rPr>
        <w:t xml:space="preserve"> </w:t>
      </w:r>
      <w:hyperlink r:id="rId81" w:history="1">
        <w:r w:rsidRPr="00CC62A3">
          <w:rPr>
            <w:rStyle w:val="Hyperlink"/>
            <w:sz w:val="18"/>
            <w:szCs w:val="18"/>
            <w:lang w:val="sr-Cyrl-CS"/>
          </w:rPr>
          <w:t>http://www.zastitnik.rs/index.php/lang-sr/izvestaji/posebnii-izvestaji/4613-2016-02-26-10-48-42</w:t>
        </w:r>
      </w:hyperlink>
      <w:r w:rsidRPr="00B03405">
        <w:rPr>
          <w:rStyle w:val="Hyperlink"/>
          <w:sz w:val="18"/>
          <w:szCs w:val="18"/>
          <w:lang w:val="ru-RU"/>
        </w:rPr>
        <w:t>.</w:t>
      </w:r>
    </w:p>
    <w:p w14:paraId="74D937FD" w14:textId="77777777" w:rsidR="003103E0" w:rsidRPr="00AE180A" w:rsidRDefault="003103E0" w:rsidP="00722FE3">
      <w:pPr>
        <w:spacing w:after="0"/>
        <w:rPr>
          <w:sz w:val="18"/>
          <w:szCs w:val="18"/>
          <w:lang w:val="sr-Cyrl-CS"/>
        </w:rPr>
      </w:pPr>
    </w:p>
  </w:footnote>
  <w:footnote w:id="177">
    <w:p w14:paraId="4C45CE1C" w14:textId="77777777" w:rsidR="003103E0" w:rsidRPr="00E63795" w:rsidRDefault="003103E0" w:rsidP="0096634B">
      <w:pPr>
        <w:pStyle w:val="FootnoteText"/>
        <w:ind w:firstLine="0"/>
        <w:rPr>
          <w:lang w:val="sr-Cyrl-RS"/>
        </w:rPr>
      </w:pPr>
      <w:r>
        <w:rPr>
          <w:rStyle w:val="FootnoteReference"/>
        </w:rPr>
        <w:footnoteRef/>
      </w:r>
      <w:r>
        <w:t xml:space="preserve"> </w:t>
      </w:r>
      <w:r>
        <w:rPr>
          <w:lang w:val="sr-Cyrl-RS"/>
        </w:rPr>
        <w:t>„</w:t>
      </w:r>
      <w:r w:rsidRPr="0098308F">
        <w:rPr>
          <w:lang w:val="sr-Cyrl-RS"/>
        </w:rPr>
        <w:t>Службени гласник РС</w:t>
      </w:r>
      <w:r>
        <w:rPr>
          <w:lang w:val="sr-Cyrl-RS"/>
        </w:rPr>
        <w:t>“</w:t>
      </w:r>
      <w:r w:rsidRPr="0098308F">
        <w:rPr>
          <w:lang w:val="sr-Cyrl-RS"/>
        </w:rPr>
        <w:t>, број 9/10</w:t>
      </w:r>
      <w:r>
        <w:rPr>
          <w:lang w:val="sr-Latn-RS"/>
        </w:rPr>
        <w:t>.</w:t>
      </w:r>
    </w:p>
  </w:footnote>
  <w:footnote w:id="178">
    <w:p w14:paraId="2D00E2E9" w14:textId="77777777" w:rsidR="003103E0" w:rsidRDefault="003103E0" w:rsidP="0096634B">
      <w:pPr>
        <w:pStyle w:val="FootnoteText"/>
        <w:ind w:firstLine="0"/>
      </w:pPr>
      <w:r w:rsidRPr="00C100C1">
        <w:rPr>
          <w:rStyle w:val="FootnoteReference"/>
        </w:rPr>
        <w:footnoteRef/>
      </w:r>
      <w:r>
        <w:rPr>
          <w:lang w:val="sr-Cyrl-RS"/>
        </w:rPr>
        <w:t xml:space="preserve"> „</w:t>
      </w:r>
      <w:r w:rsidRPr="00F0092D">
        <w:t>Службени гласник РС“, број 20/12 – пречишћени текст.</w:t>
      </w:r>
    </w:p>
  </w:footnote>
  <w:footnote w:id="179">
    <w:p w14:paraId="160DDD36" w14:textId="77777777" w:rsidR="003103E0" w:rsidRPr="00E63795" w:rsidRDefault="003103E0" w:rsidP="0096634B">
      <w:pPr>
        <w:pStyle w:val="FootnoteText"/>
        <w:ind w:firstLine="0"/>
        <w:rPr>
          <w:lang w:val="sr-Cyrl-RS"/>
        </w:rPr>
      </w:pPr>
      <w:r w:rsidRPr="00F0092D">
        <w:rPr>
          <w:rStyle w:val="FootnoteReference"/>
        </w:rPr>
        <w:footnoteRef/>
      </w:r>
      <w:r w:rsidRPr="00F0092D">
        <w:t xml:space="preserve"> Чл</w:t>
      </w:r>
      <w:r>
        <w:t>ан</w:t>
      </w:r>
      <w:r w:rsidRPr="00F0092D">
        <w:t xml:space="preserve"> 18, ст</w:t>
      </w:r>
      <w:r>
        <w:t>ав</w:t>
      </w:r>
      <w:r w:rsidRPr="00F0092D">
        <w:t xml:space="preserve"> 2 Закона о Заштитнику грађана, „Сл. гласник РС“ бр. 79/05 и 54/07</w:t>
      </w:r>
      <w:r>
        <w:rPr>
          <w:lang w:val="sr-Cyrl-RS"/>
        </w:rPr>
        <w:t>.</w:t>
      </w:r>
    </w:p>
  </w:footnote>
  <w:footnote w:id="180">
    <w:p w14:paraId="2CEC2EEB" w14:textId="5E28B099" w:rsidR="003103E0" w:rsidRDefault="003103E0" w:rsidP="0096634B">
      <w:pPr>
        <w:pStyle w:val="FootnoteText"/>
        <w:ind w:firstLine="0"/>
      </w:pPr>
      <w:r>
        <w:rPr>
          <w:rStyle w:val="FootnoteReference"/>
        </w:rPr>
        <w:footnoteRef/>
      </w:r>
      <w:r>
        <w:t xml:space="preserve"> Више података у делу Годишњег извештаја: Основни статистички подаци</w:t>
      </w:r>
      <w:r>
        <w:rPr>
          <w:lang w:val="sr-Cyrl-RS"/>
        </w:rPr>
        <w:t>.</w:t>
      </w:r>
      <w:r>
        <w:t xml:space="preserve"> </w:t>
      </w:r>
    </w:p>
  </w:footnote>
  <w:footnote w:id="181">
    <w:p w14:paraId="2780367A" w14:textId="0EA119C1" w:rsidR="003103E0" w:rsidRPr="00AC49A3" w:rsidRDefault="003103E0" w:rsidP="00AC49A3">
      <w:pPr>
        <w:pStyle w:val="FootnoteText"/>
        <w:ind w:firstLine="0"/>
        <w:rPr>
          <w:lang w:val="sr-Cyrl-RS"/>
        </w:rPr>
      </w:pPr>
      <w:r>
        <w:rPr>
          <w:rStyle w:val="FootnoteReference"/>
        </w:rPr>
        <w:footnoteRef/>
      </w:r>
      <w:r>
        <w:t xml:space="preserve"> </w:t>
      </w:r>
      <w:r>
        <w:rPr>
          <w:lang w:val="sr-Cyrl-RS"/>
        </w:rPr>
        <w:t>Упитници су се односили на следеће теме: с</w:t>
      </w:r>
      <w:r w:rsidRPr="00AC49A3">
        <w:t>речавањ</w:t>
      </w:r>
      <w:r>
        <w:rPr>
          <w:lang w:val="sr-Cyrl-RS"/>
        </w:rPr>
        <w:t>е</w:t>
      </w:r>
      <w:r w:rsidRPr="00AC49A3">
        <w:t xml:space="preserve"> и елиминисањ</w:t>
      </w:r>
      <w:r>
        <w:rPr>
          <w:lang w:val="sr-Cyrl-RS"/>
        </w:rPr>
        <w:t>е</w:t>
      </w:r>
      <w:r w:rsidRPr="00AC49A3">
        <w:t xml:space="preserve"> свих облика насиља над женама и девојчицама</w:t>
      </w:r>
      <w:r>
        <w:rPr>
          <w:lang w:val="sr-Cyrl-RS"/>
        </w:rPr>
        <w:t>; права апатрида; положај малдих; дечји и рани бракови; физичко и ментално здравље; и приступ информацијама у вези са животном средином.</w:t>
      </w:r>
    </w:p>
  </w:footnote>
  <w:footnote w:id="182">
    <w:p w14:paraId="4CC4ED5C" w14:textId="77777777" w:rsidR="003103E0" w:rsidRPr="00C67C45" w:rsidRDefault="003103E0" w:rsidP="00EA1962">
      <w:pPr>
        <w:pStyle w:val="FootnoteText"/>
        <w:tabs>
          <w:tab w:val="left" w:pos="0"/>
        </w:tabs>
        <w:ind w:firstLine="0"/>
        <w:rPr>
          <w:lang w:val="sr-Latn-RS"/>
        </w:rPr>
      </w:pPr>
      <w:r w:rsidRPr="00C4041E">
        <w:rPr>
          <w:rStyle w:val="FootnoteReference"/>
        </w:rPr>
        <w:footnoteRef/>
      </w:r>
      <w:r w:rsidRPr="00C4041E">
        <w:rPr>
          <w:lang w:val="sr-Cyrl-RS"/>
        </w:rPr>
        <w:t xml:space="preserve"> Документ доступан на:</w:t>
      </w:r>
      <w:r w:rsidRPr="00C4041E">
        <w:rPr>
          <w:lang w:val="ru-RU"/>
        </w:rPr>
        <w:t xml:space="preserve"> </w:t>
      </w:r>
      <w:hyperlink r:id="rId82" w:history="1">
        <w:r w:rsidRPr="00C4041E">
          <w:rPr>
            <w:rStyle w:val="Hyperlink"/>
          </w:rPr>
          <w:t>http</w:t>
        </w:r>
        <w:r w:rsidRPr="00C4041E">
          <w:rPr>
            <w:rStyle w:val="Hyperlink"/>
            <w:lang w:val="ru-RU"/>
          </w:rPr>
          <w:t>://</w:t>
        </w:r>
        <w:r w:rsidRPr="00C4041E">
          <w:rPr>
            <w:rStyle w:val="Hyperlink"/>
          </w:rPr>
          <w:t>enoc</w:t>
        </w:r>
        <w:r w:rsidRPr="00C4041E">
          <w:rPr>
            <w:rStyle w:val="Hyperlink"/>
            <w:lang w:val="ru-RU"/>
          </w:rPr>
          <w:t>.</w:t>
        </w:r>
        <w:r w:rsidRPr="00C4041E">
          <w:rPr>
            <w:rStyle w:val="Hyperlink"/>
          </w:rPr>
          <w:t>eu</w:t>
        </w:r>
        <w:r w:rsidRPr="00C4041E">
          <w:rPr>
            <w:rStyle w:val="Hyperlink"/>
            <w:lang w:val="ru-RU"/>
          </w:rPr>
          <w:t>/</w:t>
        </w:r>
        <w:r w:rsidRPr="00C4041E">
          <w:rPr>
            <w:rStyle w:val="Hyperlink"/>
          </w:rPr>
          <w:t>wp</w:t>
        </w:r>
        <w:r w:rsidRPr="00C4041E">
          <w:rPr>
            <w:rStyle w:val="Hyperlink"/>
            <w:lang w:val="ru-RU"/>
          </w:rPr>
          <w:t>-</w:t>
        </w:r>
        <w:r w:rsidRPr="00C4041E">
          <w:rPr>
            <w:rStyle w:val="Hyperlink"/>
          </w:rPr>
          <w:t>content</w:t>
        </w:r>
        <w:r w:rsidRPr="00C4041E">
          <w:rPr>
            <w:rStyle w:val="Hyperlink"/>
            <w:lang w:val="ru-RU"/>
          </w:rPr>
          <w:t>/</w:t>
        </w:r>
        <w:r w:rsidRPr="00C4041E">
          <w:rPr>
            <w:rStyle w:val="Hyperlink"/>
          </w:rPr>
          <w:t>uploads</w:t>
        </w:r>
        <w:r w:rsidRPr="00C4041E">
          <w:rPr>
            <w:rStyle w:val="Hyperlink"/>
            <w:lang w:val="ru-RU"/>
          </w:rPr>
          <w:t>/2018/09/</w:t>
        </w:r>
        <w:r w:rsidRPr="00C4041E">
          <w:rPr>
            <w:rStyle w:val="Hyperlink"/>
          </w:rPr>
          <w:t>ENOC</w:t>
        </w:r>
        <w:r w:rsidRPr="00C4041E">
          <w:rPr>
            <w:rStyle w:val="Hyperlink"/>
            <w:lang w:val="ru-RU"/>
          </w:rPr>
          <w:t>-2018-</w:t>
        </w:r>
        <w:r w:rsidRPr="00C4041E">
          <w:rPr>
            <w:rStyle w:val="Hyperlink"/>
          </w:rPr>
          <w:t>Statement</w:t>
        </w:r>
        <w:r w:rsidRPr="00C4041E">
          <w:rPr>
            <w:rStyle w:val="Hyperlink"/>
            <w:lang w:val="ru-RU"/>
          </w:rPr>
          <w:t>-</w:t>
        </w:r>
        <w:r w:rsidRPr="00C4041E">
          <w:rPr>
            <w:rStyle w:val="Hyperlink"/>
          </w:rPr>
          <w:t>on</w:t>
        </w:r>
        <w:r w:rsidRPr="00C4041E">
          <w:rPr>
            <w:rStyle w:val="Hyperlink"/>
            <w:lang w:val="ru-RU"/>
          </w:rPr>
          <w:t>-</w:t>
        </w:r>
        <w:r w:rsidRPr="00C4041E">
          <w:rPr>
            <w:rStyle w:val="Hyperlink"/>
          </w:rPr>
          <w:t>Children</w:t>
        </w:r>
        <w:r w:rsidRPr="00C4041E">
          <w:rPr>
            <w:rStyle w:val="Hyperlink"/>
            <w:lang w:val="ru-RU"/>
          </w:rPr>
          <w:t>-</w:t>
        </w:r>
        <w:r w:rsidRPr="00C4041E">
          <w:rPr>
            <w:rStyle w:val="Hyperlink"/>
          </w:rPr>
          <w:t>on</w:t>
        </w:r>
        <w:r w:rsidRPr="00C4041E">
          <w:rPr>
            <w:rStyle w:val="Hyperlink"/>
            <w:lang w:val="ru-RU"/>
          </w:rPr>
          <w:t>-</w:t>
        </w:r>
        <w:r w:rsidRPr="00C4041E">
          <w:rPr>
            <w:rStyle w:val="Hyperlink"/>
          </w:rPr>
          <w:t>the</w:t>
        </w:r>
        <w:r w:rsidRPr="00C4041E">
          <w:rPr>
            <w:rStyle w:val="Hyperlink"/>
            <w:lang w:val="ru-RU"/>
          </w:rPr>
          <w:t>-</w:t>
        </w:r>
        <w:r w:rsidRPr="00C4041E">
          <w:rPr>
            <w:rStyle w:val="Hyperlink"/>
          </w:rPr>
          <w:t>Move</w:t>
        </w:r>
        <w:r w:rsidRPr="00C4041E">
          <w:rPr>
            <w:rStyle w:val="Hyperlink"/>
            <w:lang w:val="ru-RU"/>
          </w:rPr>
          <w:t>-</w:t>
        </w:r>
        <w:r w:rsidRPr="00C4041E">
          <w:rPr>
            <w:rStyle w:val="Hyperlink"/>
          </w:rPr>
          <w:t>Education</w:t>
        </w:r>
        <w:r w:rsidRPr="00C4041E">
          <w:rPr>
            <w:rStyle w:val="Hyperlink"/>
            <w:lang w:val="ru-RU"/>
          </w:rPr>
          <w:t>-</w:t>
        </w:r>
        <w:r w:rsidRPr="00C4041E">
          <w:rPr>
            <w:rStyle w:val="Hyperlink"/>
          </w:rPr>
          <w:t>FV</w:t>
        </w:r>
        <w:r w:rsidRPr="00C4041E">
          <w:rPr>
            <w:rStyle w:val="Hyperlink"/>
            <w:lang w:val="ru-RU"/>
          </w:rPr>
          <w:t>-</w:t>
        </w:r>
        <w:r w:rsidRPr="00C4041E">
          <w:rPr>
            <w:rStyle w:val="Hyperlink"/>
          </w:rPr>
          <w:t>Serbian</w:t>
        </w:r>
        <w:r w:rsidRPr="00C4041E">
          <w:rPr>
            <w:rStyle w:val="Hyperlink"/>
            <w:lang w:val="ru-RU"/>
          </w:rPr>
          <w:t>-</w:t>
        </w:r>
        <w:r w:rsidRPr="00C4041E">
          <w:rPr>
            <w:rStyle w:val="Hyperlink"/>
          </w:rPr>
          <w:t>cyr</w:t>
        </w:r>
        <w:r w:rsidRPr="00C4041E">
          <w:rPr>
            <w:rStyle w:val="Hyperlink"/>
            <w:lang w:val="ru-RU"/>
          </w:rPr>
          <w:t>.</w:t>
        </w:r>
        <w:r w:rsidRPr="00C4041E">
          <w:rPr>
            <w:rStyle w:val="Hyperlink"/>
          </w:rPr>
          <w:t>pdf</w:t>
        </w:r>
      </w:hyperlink>
      <w:r w:rsidRPr="00C4041E">
        <w:rPr>
          <w:rStyle w:val="Hyperlink"/>
          <w:lang w:val="sr-Cyrl-RS"/>
        </w:rPr>
        <w:t>.</w:t>
      </w:r>
      <w:r w:rsidRPr="005B7607">
        <w:rPr>
          <w:lang w:val="ru-RU"/>
        </w:rPr>
        <w:t xml:space="preserve"> </w:t>
      </w:r>
    </w:p>
  </w:footnote>
  <w:footnote w:id="183">
    <w:p w14:paraId="7BD0C017"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Закон о Заштитнику грађана </w:t>
      </w:r>
      <w:r>
        <w:rPr>
          <w:lang w:val="sr-Cyrl-RS"/>
        </w:rPr>
        <w:t>(</w:t>
      </w:r>
      <w:r w:rsidRPr="00FC2A7A">
        <w:t>у даљем тексту</w:t>
      </w:r>
      <w:r>
        <w:rPr>
          <w:lang w:val="sr-Cyrl-RS"/>
        </w:rPr>
        <w:t>:</w:t>
      </w:r>
      <w:r w:rsidRPr="00FC2A7A">
        <w:t xml:space="preserve"> ЗоЗГ</w:t>
      </w:r>
      <w:r>
        <w:rPr>
          <w:lang w:val="sr-Cyrl-RS"/>
        </w:rPr>
        <w:t xml:space="preserve">), </w:t>
      </w:r>
      <w:r w:rsidRPr="00FC2A7A">
        <w:t>„Службени гласник РС“, бр. 79/05 и 54/07</w:t>
      </w:r>
      <w:r>
        <w:t>.</w:t>
      </w:r>
    </w:p>
  </w:footnote>
  <w:footnote w:id="184">
    <w:p w14:paraId="12662094" w14:textId="77777777" w:rsidR="003103E0" w:rsidRPr="00C3106C" w:rsidRDefault="003103E0" w:rsidP="000152BC">
      <w:pPr>
        <w:pStyle w:val="FootnoteText"/>
        <w:ind w:firstLine="0"/>
        <w:rPr>
          <w:lang w:val="sr-Cyrl-RS"/>
        </w:rPr>
      </w:pPr>
      <w:r w:rsidRPr="00FC2A7A">
        <w:rPr>
          <w:rStyle w:val="FootnoteReference"/>
        </w:rPr>
        <w:footnoteRef/>
      </w:r>
      <w:r>
        <w:rPr>
          <w:lang w:val="ru-RU"/>
        </w:rPr>
        <w:t xml:space="preserve"> </w:t>
      </w:r>
      <w:r w:rsidRPr="00330B0E">
        <w:rPr>
          <w:lang w:val="ru-RU"/>
        </w:rPr>
        <w:t xml:space="preserve"> </w:t>
      </w:r>
      <w:r>
        <w:rPr>
          <w:lang w:val="sr-Cyrl-RS"/>
        </w:rPr>
        <w:t>„</w:t>
      </w:r>
      <w:r w:rsidRPr="00B16802">
        <w:rPr>
          <w:lang w:val="ru-RU"/>
        </w:rPr>
        <w:t>Службени гласник РС</w:t>
      </w:r>
      <w:r>
        <w:rPr>
          <w:lang w:val="sr-Latn-RS"/>
        </w:rPr>
        <w:t>“</w:t>
      </w:r>
      <w:r w:rsidRPr="00B16802">
        <w:rPr>
          <w:lang w:val="ru-RU"/>
        </w:rPr>
        <w:t xml:space="preserve">, број 98/2006 </w:t>
      </w:r>
      <w:r w:rsidRPr="00FC2A7A">
        <w:rPr>
          <w:lang w:val="ru-RU"/>
        </w:rPr>
        <w:t>(Пети део – Уређење власти, одељак 5</w:t>
      </w:r>
      <w:r w:rsidRPr="00330B0E">
        <w:rPr>
          <w:lang w:val="ru-RU"/>
        </w:rPr>
        <w:t>.</w:t>
      </w:r>
      <w:r>
        <w:rPr>
          <w:lang w:val="ru-RU"/>
        </w:rPr>
        <w:t xml:space="preserve"> „Заштитник грађана</w:t>
      </w:r>
      <w:r w:rsidRPr="00FC2A7A">
        <w:rPr>
          <w:lang w:val="ru-RU"/>
        </w:rPr>
        <w:t>, члан 138</w:t>
      </w:r>
      <w:r w:rsidRPr="00330B0E">
        <w:rPr>
          <w:lang w:val="ru-RU"/>
        </w:rPr>
        <w:t>.</w:t>
      </w:r>
      <w:r w:rsidRPr="00FC2A7A">
        <w:rPr>
          <w:lang w:val="ru-RU"/>
        </w:rPr>
        <w:t>)</w:t>
      </w:r>
      <w:r>
        <w:t>.</w:t>
      </w:r>
    </w:p>
  </w:footnote>
  <w:footnote w:id="185">
    <w:p w14:paraId="72FC88BB" w14:textId="77777777" w:rsidR="003103E0" w:rsidRPr="00431E07" w:rsidRDefault="003103E0" w:rsidP="000152BC">
      <w:pPr>
        <w:pStyle w:val="FootnoteText"/>
        <w:ind w:firstLine="0"/>
        <w:jc w:val="left"/>
        <w:rPr>
          <w:lang w:val="sr-Cyrl-RS"/>
        </w:rPr>
      </w:pPr>
      <w:r w:rsidRPr="00431E07">
        <w:rPr>
          <w:rStyle w:val="FootnoteReference"/>
        </w:rPr>
        <w:footnoteRef/>
      </w:r>
      <w:r w:rsidRPr="00431E07">
        <w:t xml:space="preserve"> Члан 2. ст</w:t>
      </w:r>
      <w:r>
        <w:rPr>
          <w:lang w:val="sr-Cyrl-RS"/>
        </w:rPr>
        <w:t>ав</w:t>
      </w:r>
      <w:r w:rsidRPr="00431E07">
        <w:t xml:space="preserve"> 2. </w:t>
      </w:r>
      <w:r w:rsidRPr="00FC2A7A">
        <w:t>ЗоЗГ</w:t>
      </w:r>
      <w:r w:rsidRPr="00431E07">
        <w:t>.</w:t>
      </w:r>
    </w:p>
  </w:footnote>
  <w:footnote w:id="186">
    <w:p w14:paraId="5D166C43"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„Службени гласник РС – Међународни уговори“, број 07/11</w:t>
      </w:r>
      <w:r>
        <w:t>.</w:t>
      </w:r>
    </w:p>
  </w:footnote>
  <w:footnote w:id="187">
    <w:p w14:paraId="404429C5" w14:textId="77777777" w:rsidR="003103E0" w:rsidRDefault="003103E0" w:rsidP="000152BC">
      <w:pPr>
        <w:pStyle w:val="FootnoteText"/>
        <w:ind w:firstLine="0"/>
      </w:pPr>
      <w:r w:rsidRPr="00FC2A7A">
        <w:rPr>
          <w:rStyle w:val="FootnoteReference"/>
        </w:rPr>
        <w:footnoteRef/>
      </w:r>
      <w:r w:rsidRPr="00FC2A7A">
        <w:t xml:space="preserve"> Чл</w:t>
      </w:r>
      <w:r>
        <w:rPr>
          <w:lang w:val="sr-Cyrl-RS"/>
        </w:rPr>
        <w:t>ан</w:t>
      </w:r>
      <w:r w:rsidRPr="00FC2A7A">
        <w:t xml:space="preserve"> 5. ст</w:t>
      </w:r>
      <w:r>
        <w:rPr>
          <w:lang w:val="sr-Cyrl-RS"/>
        </w:rPr>
        <w:t>ав</w:t>
      </w:r>
      <w:r>
        <w:t xml:space="preserve"> </w:t>
      </w:r>
      <w:r w:rsidRPr="00FC2A7A">
        <w:t>1</w:t>
      </w:r>
      <w:r>
        <w:rPr>
          <w:lang w:val="sr-Cyrl-RS"/>
        </w:rPr>
        <w:t>.</w:t>
      </w:r>
      <w:r w:rsidRPr="00FC2A7A">
        <w:t xml:space="preserve"> Уставног закона за спровођење Устава Републике Србије</w:t>
      </w:r>
      <w:r>
        <w:rPr>
          <w:lang w:val="sr-Cyrl-RS"/>
        </w:rPr>
        <w:t xml:space="preserve">, </w:t>
      </w:r>
      <w:r w:rsidRPr="00FC2A7A">
        <w:t>„Службени гласник РС“, бр. 98/06</w:t>
      </w:r>
      <w:r>
        <w:rPr>
          <w:lang w:val="sr-Cyrl-RS"/>
        </w:rPr>
        <w:t>.</w:t>
      </w:r>
    </w:p>
  </w:footnote>
  <w:footnote w:id="188">
    <w:p w14:paraId="229AB8FF" w14:textId="77777777" w:rsidR="003103E0" w:rsidRDefault="003103E0" w:rsidP="000152BC">
      <w:pPr>
        <w:pStyle w:val="FootnoteText"/>
        <w:ind w:firstLine="0"/>
      </w:pPr>
      <w:r w:rsidRPr="00FC2A7A">
        <w:rPr>
          <w:rStyle w:val="FootnoteReference"/>
        </w:rPr>
        <w:footnoteRef/>
      </w:r>
      <w:r>
        <w:t xml:space="preserve"> Чл</w:t>
      </w:r>
      <w:r>
        <w:rPr>
          <w:lang w:val="sr-Cyrl-RS"/>
        </w:rPr>
        <w:t>ан</w:t>
      </w:r>
      <w:r>
        <w:t xml:space="preserve"> 15</w:t>
      </w:r>
      <w:r>
        <w:rPr>
          <w:lang w:val="sr-Cyrl-RS"/>
        </w:rPr>
        <w:t>. ст. 2. тач. 6) и ст. 3. тач. 4)</w:t>
      </w:r>
      <w:r>
        <w:t>,</w:t>
      </w:r>
      <w:r>
        <w:rPr>
          <w:lang w:val="sr-Cyrl-RS"/>
        </w:rPr>
        <w:t xml:space="preserve"> </w:t>
      </w:r>
      <w:r w:rsidRPr="00FC2A7A">
        <w:t>„Службени гласник РС“, број 9/10.</w:t>
      </w:r>
    </w:p>
  </w:footnote>
  <w:footnote w:id="189">
    <w:p w14:paraId="24B7E674" w14:textId="77777777" w:rsidR="003103E0" w:rsidRDefault="003103E0" w:rsidP="000152BC">
      <w:pPr>
        <w:pStyle w:val="FootnoteText"/>
        <w:ind w:firstLine="0"/>
      </w:pPr>
      <w:r w:rsidRPr="00FC2A7A">
        <w:rPr>
          <w:rStyle w:val="FootnoteReference"/>
        </w:rPr>
        <w:footnoteRef/>
      </w:r>
      <w:r w:rsidRPr="00FC2A7A">
        <w:t xml:space="preserve"> Чл</w:t>
      </w:r>
      <w:r>
        <w:rPr>
          <w:lang w:val="sr-Cyrl-RS"/>
        </w:rPr>
        <w:t xml:space="preserve">ан </w:t>
      </w:r>
      <w:r w:rsidRPr="00FC2A7A">
        <w:t>29. ст</w:t>
      </w:r>
      <w:r>
        <w:rPr>
          <w:lang w:val="sr-Cyrl-RS"/>
        </w:rPr>
        <w:t>ав</w:t>
      </w:r>
      <w:r w:rsidRPr="00FC2A7A">
        <w:t xml:space="preserve"> 3. Закона о Војсци Србије</w:t>
      </w:r>
      <w:r>
        <w:rPr>
          <w:lang w:val="sr-Cyrl-RS"/>
        </w:rPr>
        <w:t xml:space="preserve">, </w:t>
      </w:r>
      <w:r w:rsidRPr="00FC2A7A">
        <w:t>„Службени гласник РС“, бр. 116/07, 88/09</w:t>
      </w:r>
      <w:r>
        <w:rPr>
          <w:lang w:val="sr-Cyrl-RS"/>
        </w:rPr>
        <w:t>,</w:t>
      </w:r>
      <w:r w:rsidRPr="00FC2A7A">
        <w:t xml:space="preserve"> 101/10 – др. закон</w:t>
      </w:r>
      <w:r>
        <w:rPr>
          <w:lang w:val="sr-Cyrl-RS"/>
        </w:rPr>
        <w:t>,</w:t>
      </w:r>
      <w:r w:rsidRPr="00DE6573">
        <w:t xml:space="preserve"> </w:t>
      </w:r>
      <w:r>
        <w:rPr>
          <w:lang w:val="sr-Cyrl-RS"/>
        </w:rPr>
        <w:t>10/15, 88/15 - одлука УС и 36/</w:t>
      </w:r>
      <w:r w:rsidRPr="00DE6573">
        <w:rPr>
          <w:lang w:val="sr-Cyrl-RS"/>
        </w:rPr>
        <w:t>18</w:t>
      </w:r>
      <w:r>
        <w:t>.</w:t>
      </w:r>
    </w:p>
  </w:footnote>
  <w:footnote w:id="190">
    <w:p w14:paraId="3E10C57C" w14:textId="77777777" w:rsidR="003103E0" w:rsidRPr="00A00665" w:rsidRDefault="003103E0" w:rsidP="000152BC">
      <w:pPr>
        <w:spacing w:after="0"/>
        <w:rPr>
          <w:lang w:val="sr-Cyrl-CS"/>
        </w:rPr>
      </w:pPr>
      <w:r w:rsidRPr="00FC2A7A">
        <w:rPr>
          <w:rStyle w:val="FootnoteReference"/>
          <w:sz w:val="18"/>
          <w:szCs w:val="18"/>
        </w:rPr>
        <w:footnoteRef/>
      </w:r>
      <w:r w:rsidRPr="00A00665">
        <w:rPr>
          <w:sz w:val="18"/>
          <w:szCs w:val="18"/>
          <w:lang w:val="sr-Cyrl-CS"/>
        </w:rPr>
        <w:t xml:space="preserve"> Чл. 219. ст. 3, 220. ст. 2 и 22</w:t>
      </w:r>
      <w:r>
        <w:rPr>
          <w:sz w:val="18"/>
          <w:szCs w:val="18"/>
          <w:lang w:val="sr-Cyrl-CS"/>
        </w:rPr>
        <w:t>2</w:t>
      </w:r>
      <w:r w:rsidRPr="00A00665">
        <w:rPr>
          <w:sz w:val="18"/>
          <w:szCs w:val="18"/>
          <w:lang w:val="sr-Cyrl-CS"/>
        </w:rPr>
        <w:t>. ст. 2 Законика о кривичном поступку</w:t>
      </w:r>
      <w:r>
        <w:rPr>
          <w:sz w:val="18"/>
          <w:szCs w:val="18"/>
          <w:lang w:val="sr-Cyrl-CS"/>
        </w:rPr>
        <w:t xml:space="preserve">, </w:t>
      </w:r>
      <w:r w:rsidRPr="00A00665">
        <w:rPr>
          <w:sz w:val="18"/>
          <w:szCs w:val="18"/>
          <w:lang w:val="sr-Cyrl-CS"/>
        </w:rPr>
        <w:t>„Службени гласник РС“, бр.72/11, 101/11, 121/12, 32/13</w:t>
      </w:r>
      <w:r>
        <w:rPr>
          <w:sz w:val="18"/>
          <w:szCs w:val="18"/>
          <w:lang w:val="sr-Cyrl-CS"/>
        </w:rPr>
        <w:t>,</w:t>
      </w:r>
      <w:r w:rsidRPr="00A00665">
        <w:rPr>
          <w:sz w:val="18"/>
          <w:szCs w:val="18"/>
          <w:lang w:val="sr-Cyrl-CS"/>
        </w:rPr>
        <w:t xml:space="preserve"> 45/13</w:t>
      </w:r>
      <w:r>
        <w:rPr>
          <w:sz w:val="18"/>
          <w:szCs w:val="18"/>
          <w:lang w:val="sr-Cyrl-CS"/>
        </w:rPr>
        <w:t xml:space="preserve"> и 55/</w:t>
      </w:r>
      <w:r w:rsidRPr="00B876A7">
        <w:rPr>
          <w:sz w:val="18"/>
          <w:szCs w:val="18"/>
          <w:lang w:val="sr-Cyrl-CS"/>
        </w:rPr>
        <w:t>14</w:t>
      </w:r>
      <w:r>
        <w:rPr>
          <w:sz w:val="18"/>
          <w:szCs w:val="18"/>
          <w:lang w:val="sr-Cyrl-CS"/>
        </w:rPr>
        <w:t>.</w:t>
      </w:r>
    </w:p>
  </w:footnote>
  <w:footnote w:id="191">
    <w:p w14:paraId="2474FB9E"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Чл. 35. ст.2, 37.</w:t>
      </w:r>
      <w:r>
        <w:rPr>
          <w:lang w:val="sr-Cyrl-RS"/>
        </w:rPr>
        <w:t xml:space="preserve"> </w:t>
      </w:r>
      <w:r w:rsidRPr="00FC2A7A">
        <w:t>ст.4. и 54. ст 1.Закона о извршењу казне затвора за кривична дела организованог криминала</w:t>
      </w:r>
      <w:r>
        <w:rPr>
          <w:lang w:val="sr-Cyrl-RS"/>
        </w:rPr>
        <w:t xml:space="preserve">, </w:t>
      </w:r>
      <w:r w:rsidRPr="00FC2A7A">
        <w:t>„Службени гласник РС“, бр. 72/09 и 101/10</w:t>
      </w:r>
      <w:r>
        <w:t>.</w:t>
      </w:r>
    </w:p>
  </w:footnote>
  <w:footnote w:id="192">
    <w:p w14:paraId="36E5A082"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Чл</w:t>
      </w:r>
      <w:r>
        <w:rPr>
          <w:lang w:val="sr-Cyrl-RS"/>
        </w:rPr>
        <w:t>ан</w:t>
      </w:r>
      <w:r w:rsidRPr="00FC2A7A">
        <w:t xml:space="preserve"> 78. ст</w:t>
      </w:r>
      <w:r>
        <w:rPr>
          <w:lang w:val="sr-Cyrl-RS"/>
        </w:rPr>
        <w:t>ав</w:t>
      </w:r>
      <w:r w:rsidRPr="00FC2A7A">
        <w:t xml:space="preserve"> 2. Закона о државним службеницима</w:t>
      </w:r>
      <w:r>
        <w:rPr>
          <w:lang w:val="sr-Cyrl-RS"/>
        </w:rPr>
        <w:t xml:space="preserve">, </w:t>
      </w:r>
      <w:r>
        <w:t>Службени</w:t>
      </w:r>
      <w:r w:rsidRPr="00FC2A7A">
        <w:t xml:space="preserve"> гласник РС бр. 79/05, 81/05 - испр., 83</w:t>
      </w:r>
      <w:r>
        <w:t>/05</w:t>
      </w:r>
      <w:r w:rsidRPr="00FC2A7A">
        <w:t xml:space="preserve"> - испр., 64/07, 67/</w:t>
      </w:r>
      <w:r>
        <w:t>07 - испр., 116/</w:t>
      </w:r>
      <w:r w:rsidRPr="00FC2A7A">
        <w:t>08</w:t>
      </w:r>
      <w:r>
        <w:rPr>
          <w:lang w:val="sr-Cyrl-RS"/>
        </w:rPr>
        <w:t>,</w:t>
      </w:r>
      <w:r w:rsidRPr="00FC2A7A">
        <w:t xml:space="preserve"> 104/09</w:t>
      </w:r>
      <w:r>
        <w:rPr>
          <w:lang w:val="sr-Cyrl-RS"/>
        </w:rPr>
        <w:t>,</w:t>
      </w:r>
      <w:r w:rsidRPr="0043563E">
        <w:t xml:space="preserve"> </w:t>
      </w:r>
      <w:r>
        <w:rPr>
          <w:lang w:val="sr-Cyrl-RS"/>
        </w:rPr>
        <w:t>99/14, 94/</w:t>
      </w:r>
      <w:r w:rsidRPr="0043563E">
        <w:rPr>
          <w:lang w:val="sr-Cyrl-RS"/>
        </w:rPr>
        <w:t xml:space="preserve">17 </w:t>
      </w:r>
      <w:r>
        <w:rPr>
          <w:lang w:val="sr-Cyrl-RS"/>
        </w:rPr>
        <w:t>и 95/</w:t>
      </w:r>
      <w:r w:rsidRPr="0043563E">
        <w:rPr>
          <w:lang w:val="sr-Cyrl-RS"/>
        </w:rPr>
        <w:t>18</w:t>
      </w:r>
      <w:r>
        <w:t>.</w:t>
      </w:r>
    </w:p>
  </w:footnote>
  <w:footnote w:id="193">
    <w:p w14:paraId="224B7957" w14:textId="77777777" w:rsidR="003103E0" w:rsidRPr="00C3106C" w:rsidRDefault="003103E0" w:rsidP="000152BC">
      <w:pPr>
        <w:pStyle w:val="FootnoteText"/>
        <w:ind w:firstLine="0"/>
        <w:rPr>
          <w:lang w:val="sr-Cyrl-RS"/>
        </w:rPr>
      </w:pPr>
      <w:r>
        <w:rPr>
          <w:rStyle w:val="FootnoteReference"/>
        </w:rPr>
        <w:footnoteRef/>
      </w:r>
      <w:r>
        <w:t xml:space="preserve"> Чл</w:t>
      </w:r>
      <w:r>
        <w:rPr>
          <w:lang w:val="sr-Cyrl-RS"/>
        </w:rPr>
        <w:t>ан</w:t>
      </w:r>
      <w:r>
        <w:t xml:space="preserve"> 16. став 2. Закона о изменама и допунама Закона о државним службеницима</w:t>
      </w:r>
      <w:r>
        <w:rPr>
          <w:lang w:val="sr-Cyrl-RS"/>
        </w:rPr>
        <w:t>, „</w:t>
      </w:r>
      <w:r>
        <w:t>Службени гласник РС</w:t>
      </w:r>
      <w:r>
        <w:rPr>
          <w:lang w:val="sr-Cyrl-RS"/>
        </w:rPr>
        <w:t>“</w:t>
      </w:r>
      <w:r>
        <w:t xml:space="preserve"> бр</w:t>
      </w:r>
      <w:r>
        <w:rPr>
          <w:lang w:val="sr-Cyrl-RS"/>
        </w:rPr>
        <w:t>ој</w:t>
      </w:r>
      <w:r>
        <w:t xml:space="preserve"> 99/14.</w:t>
      </w:r>
    </w:p>
  </w:footnote>
  <w:footnote w:id="194">
    <w:p w14:paraId="447AB77A" w14:textId="77777777" w:rsidR="003103E0" w:rsidRDefault="003103E0" w:rsidP="000152BC">
      <w:pPr>
        <w:pStyle w:val="FootnoteText"/>
        <w:ind w:firstLine="0"/>
      </w:pPr>
      <w:r w:rsidRPr="00FC2A7A">
        <w:rPr>
          <w:rStyle w:val="FootnoteReference"/>
        </w:rPr>
        <w:footnoteRef/>
      </w:r>
      <w:r w:rsidRPr="00FC2A7A">
        <w:t xml:space="preserve"> Закон о тајности података</w:t>
      </w:r>
      <w:r>
        <w:rPr>
          <w:lang w:val="sr-Cyrl-RS"/>
        </w:rPr>
        <w:t xml:space="preserve">, </w:t>
      </w:r>
      <w:r w:rsidRPr="00FC2A7A">
        <w:t>„Службени гласник РС“, број</w:t>
      </w:r>
      <w:r>
        <w:t xml:space="preserve"> </w:t>
      </w:r>
      <w:r w:rsidRPr="00FC2A7A">
        <w:t>104/09.</w:t>
      </w:r>
    </w:p>
  </w:footnote>
  <w:footnote w:id="195">
    <w:p w14:paraId="32DD97FE" w14:textId="77777777" w:rsidR="003103E0" w:rsidRDefault="003103E0" w:rsidP="000152BC">
      <w:pPr>
        <w:pStyle w:val="FootnoteText"/>
        <w:ind w:firstLine="0"/>
      </w:pPr>
      <w:r w:rsidRPr="00FC2A7A">
        <w:rPr>
          <w:rStyle w:val="FootnoteReference"/>
        </w:rPr>
        <w:footnoteRef/>
      </w:r>
      <w:r w:rsidRPr="00FC2A7A">
        <w:t xml:space="preserve"> Чл. 13.</w:t>
      </w:r>
      <w:r>
        <w:t xml:space="preserve"> </w:t>
      </w:r>
      <w:r w:rsidRPr="00FC2A7A">
        <w:t>и 15.</w:t>
      </w:r>
      <w:r>
        <w:t xml:space="preserve"> </w:t>
      </w:r>
      <w:r w:rsidRPr="00FC2A7A">
        <w:t>Закона</w:t>
      </w:r>
      <w:r>
        <w:rPr>
          <w:lang w:val="sr-Cyrl-RS"/>
        </w:rPr>
        <w:t xml:space="preserve"> о изгледу и</w:t>
      </w:r>
      <w:r w:rsidRPr="00FC2A7A">
        <w:t xml:space="preserve"> употреби грба, заставе и химне Републике Србије</w:t>
      </w:r>
      <w:r>
        <w:rPr>
          <w:lang w:val="sr-Cyrl-RS"/>
        </w:rPr>
        <w:t xml:space="preserve">, </w:t>
      </w:r>
      <w:r w:rsidRPr="00FC2A7A">
        <w:t>„Службени гласник РС“, број</w:t>
      </w:r>
      <w:r>
        <w:rPr>
          <w:lang w:val="sr-Cyrl-RS"/>
        </w:rPr>
        <w:t xml:space="preserve"> </w:t>
      </w:r>
      <w:r w:rsidRPr="00FC2A7A">
        <w:t>36</w:t>
      </w:r>
      <w:r>
        <w:t>/09</w:t>
      </w:r>
      <w:r w:rsidRPr="00FC2A7A">
        <w:t>.</w:t>
      </w:r>
    </w:p>
  </w:footnote>
  <w:footnote w:id="196">
    <w:p w14:paraId="7A1CA87D"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Чл</w:t>
      </w:r>
      <w:r>
        <w:rPr>
          <w:lang w:val="sr-Cyrl-RS"/>
        </w:rPr>
        <w:t>ан</w:t>
      </w:r>
      <w:r w:rsidRPr="00FC2A7A">
        <w:t xml:space="preserve"> 1. Закона о печату државни и других органа</w:t>
      </w:r>
      <w:r>
        <w:rPr>
          <w:lang w:val="sr-Cyrl-RS"/>
        </w:rPr>
        <w:t xml:space="preserve">, </w:t>
      </w:r>
      <w:r w:rsidRPr="00FC2A7A">
        <w:t>„Службени гласник РС“, број 101/07</w:t>
      </w:r>
      <w:r>
        <w:t>.</w:t>
      </w:r>
    </w:p>
  </w:footnote>
  <w:footnote w:id="197">
    <w:p w14:paraId="3878AC9C"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Чл</w:t>
      </w:r>
      <w:r>
        <w:rPr>
          <w:lang w:val="sr-Cyrl-RS"/>
        </w:rPr>
        <w:t>ан</w:t>
      </w:r>
      <w:r w:rsidRPr="00FC2A7A">
        <w:t xml:space="preserve"> 21. Закона о политичким странкама</w:t>
      </w:r>
      <w:r>
        <w:rPr>
          <w:lang w:val="sr-Cyrl-RS"/>
        </w:rPr>
        <w:t xml:space="preserve">, </w:t>
      </w:r>
      <w:r w:rsidRPr="00FC2A7A">
        <w:t>„Службени гласник РС“, број</w:t>
      </w:r>
      <w:r>
        <w:rPr>
          <w:lang w:val="sr-Cyrl-RS"/>
        </w:rPr>
        <w:t xml:space="preserve"> </w:t>
      </w:r>
      <w:r w:rsidRPr="00FC2A7A">
        <w:t>36/</w:t>
      </w:r>
      <w:r>
        <w:t>0</w:t>
      </w:r>
      <w:r w:rsidRPr="00FC2A7A">
        <w:t>9</w:t>
      </w:r>
      <w:r>
        <w:rPr>
          <w:lang w:val="sr-Cyrl-RS"/>
        </w:rPr>
        <w:t xml:space="preserve"> и 61/</w:t>
      </w:r>
      <w:r w:rsidRPr="00F77E37">
        <w:rPr>
          <w:lang w:val="sr-Cyrl-RS"/>
        </w:rPr>
        <w:t xml:space="preserve">15 - </w:t>
      </w:r>
      <w:r>
        <w:rPr>
          <w:lang w:val="sr-Cyrl-RS"/>
        </w:rPr>
        <w:t>одлука</w:t>
      </w:r>
      <w:r w:rsidRPr="00F77E37">
        <w:rPr>
          <w:lang w:val="sr-Cyrl-RS"/>
        </w:rPr>
        <w:t xml:space="preserve"> </w:t>
      </w:r>
      <w:r>
        <w:rPr>
          <w:lang w:val="sr-Cyrl-RS"/>
        </w:rPr>
        <w:t>УС</w:t>
      </w:r>
      <w:r>
        <w:t>.</w:t>
      </w:r>
    </w:p>
  </w:footnote>
  <w:footnote w:id="198">
    <w:p w14:paraId="0882B76A"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Закон о Агенцији за борбу против корупције</w:t>
      </w:r>
      <w:r>
        <w:rPr>
          <w:lang w:val="sr-Cyrl-RS"/>
        </w:rPr>
        <w:t xml:space="preserve">, </w:t>
      </w:r>
      <w:r w:rsidRPr="00FC2A7A">
        <w:t>„Службени гласник РС“, бр. 97/08, 53/10, 66/11 - одлука УС, 67/13 - одлука УС</w:t>
      </w:r>
      <w:r>
        <w:rPr>
          <w:lang w:val="sr-Cyrl-RS"/>
        </w:rPr>
        <w:t>,</w:t>
      </w:r>
      <w:r w:rsidRPr="00FC2A7A">
        <w:t xml:space="preserve"> 112/13 - аутентично тумачење</w:t>
      </w:r>
      <w:r>
        <w:rPr>
          <w:lang w:val="sr-Cyrl-RS"/>
        </w:rPr>
        <w:t xml:space="preserve"> и 8/</w:t>
      </w:r>
      <w:r w:rsidRPr="00590949">
        <w:rPr>
          <w:lang w:val="sr-Cyrl-RS"/>
        </w:rPr>
        <w:t xml:space="preserve">15 - </w:t>
      </w:r>
      <w:r>
        <w:rPr>
          <w:lang w:val="sr-Cyrl-RS"/>
        </w:rPr>
        <w:t>одлука</w:t>
      </w:r>
      <w:r w:rsidRPr="00590949">
        <w:rPr>
          <w:lang w:val="sr-Cyrl-RS"/>
        </w:rPr>
        <w:t xml:space="preserve"> </w:t>
      </w:r>
      <w:r>
        <w:rPr>
          <w:lang w:val="sr-Cyrl-RS"/>
        </w:rPr>
        <w:t xml:space="preserve">УС </w:t>
      </w:r>
      <w:r>
        <w:t>.</w:t>
      </w:r>
    </w:p>
  </w:footnote>
  <w:footnote w:id="199">
    <w:p w14:paraId="19C30FB6"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Чл</w:t>
      </w:r>
      <w:r>
        <w:rPr>
          <w:lang w:val="sr-Cyrl-RS"/>
        </w:rPr>
        <w:t>ан</w:t>
      </w:r>
      <w:r w:rsidRPr="00FC2A7A">
        <w:t xml:space="preserve"> 42, „Службени гласник РС“, број 45/13</w:t>
      </w:r>
      <w:r>
        <w:t>.</w:t>
      </w:r>
    </w:p>
  </w:footnote>
  <w:footnote w:id="200">
    <w:p w14:paraId="6B3E876A" w14:textId="77777777" w:rsidR="003103E0" w:rsidRPr="00C3106C" w:rsidRDefault="003103E0" w:rsidP="000152BC">
      <w:pPr>
        <w:pStyle w:val="FootnoteText"/>
        <w:ind w:firstLine="0"/>
        <w:rPr>
          <w:lang w:val="sr-Cyrl-RS"/>
        </w:rPr>
      </w:pPr>
      <w:r w:rsidRPr="00FC2A7A">
        <w:rPr>
          <w:rStyle w:val="FootnoteReference"/>
        </w:rPr>
        <w:footnoteRef/>
      </w:r>
      <w:r w:rsidRPr="00FC2A7A">
        <w:t xml:space="preserve"> Чл</w:t>
      </w:r>
      <w:r>
        <w:rPr>
          <w:lang w:val="sr-Cyrl-RS"/>
        </w:rPr>
        <w:t>ан</w:t>
      </w:r>
      <w:r w:rsidRPr="00FC2A7A">
        <w:t xml:space="preserve"> 47. ст</w:t>
      </w:r>
      <w:r>
        <w:rPr>
          <w:lang w:val="sr-Cyrl-RS"/>
        </w:rPr>
        <w:t xml:space="preserve">ав </w:t>
      </w:r>
      <w:r w:rsidRPr="002A4DC4">
        <w:t>1</w:t>
      </w:r>
      <w:r>
        <w:rPr>
          <w:lang w:val="sr-Cyrl-RS"/>
        </w:rPr>
        <w:t>.</w:t>
      </w:r>
      <w:r w:rsidRPr="002A4DC4">
        <w:t xml:space="preserve"> Закона о јавној својини</w:t>
      </w:r>
      <w:r>
        <w:rPr>
          <w:lang w:val="sr-Cyrl-RS"/>
        </w:rPr>
        <w:t xml:space="preserve">, </w:t>
      </w:r>
      <w:r w:rsidRPr="002A4DC4">
        <w:t>„Службени гласник РС“, бр. 72/11</w:t>
      </w:r>
      <w:r>
        <w:rPr>
          <w:lang w:val="sr-Cyrl-RS"/>
        </w:rPr>
        <w:t>,</w:t>
      </w:r>
      <w:r w:rsidRPr="002A4DC4">
        <w:t xml:space="preserve"> 88/13</w:t>
      </w:r>
      <w:r>
        <w:rPr>
          <w:lang w:val="sr-Cyrl-RS"/>
        </w:rPr>
        <w:t>,</w:t>
      </w:r>
      <w:r w:rsidRPr="008E5E7C">
        <w:t xml:space="preserve"> </w:t>
      </w:r>
      <w:r>
        <w:rPr>
          <w:lang w:val="sr-Cyrl-RS"/>
        </w:rPr>
        <w:t>105/14, 104/16 - др. закон, 108/16, 113/17 и 95/</w:t>
      </w:r>
      <w:r w:rsidRPr="008E5E7C">
        <w:rPr>
          <w:lang w:val="sr-Cyrl-RS"/>
        </w:rPr>
        <w:t>18</w:t>
      </w:r>
      <w:r>
        <w:t>.</w:t>
      </w:r>
    </w:p>
  </w:footnote>
  <w:footnote w:id="201">
    <w:p w14:paraId="58DDE697" w14:textId="77777777" w:rsidR="003103E0" w:rsidRPr="009D58A4" w:rsidRDefault="003103E0" w:rsidP="000152BC">
      <w:pPr>
        <w:rPr>
          <w:rFonts w:eastAsia="Times New Roman"/>
          <w:sz w:val="18"/>
          <w:szCs w:val="18"/>
          <w:lang w:val="sr-Cyrl-RS"/>
        </w:rPr>
      </w:pPr>
      <w:r w:rsidRPr="00B7054C">
        <w:rPr>
          <w:rStyle w:val="FootnoteReference"/>
          <w:szCs w:val="18"/>
        </w:rPr>
        <w:footnoteRef/>
      </w:r>
      <w:r w:rsidRPr="00330B0E">
        <w:rPr>
          <w:sz w:val="18"/>
          <w:szCs w:val="18"/>
          <w:lang w:val="ru-RU"/>
        </w:rPr>
        <w:t xml:space="preserve">. Самостални </w:t>
      </w:r>
      <w:r w:rsidRPr="009D58A4">
        <w:rPr>
          <w:rFonts w:eastAsia="Times New Roman"/>
          <w:sz w:val="18"/>
          <w:szCs w:val="18"/>
          <w:lang w:val="sr-Cyrl-CS"/>
        </w:rPr>
        <w:t>члан 6[с5]</w:t>
      </w:r>
      <w:r w:rsidRPr="00330B0E">
        <w:rPr>
          <w:sz w:val="18"/>
          <w:szCs w:val="18"/>
          <w:lang w:val="ru-RU"/>
        </w:rPr>
        <w:t xml:space="preserve"> Закона о изменама и допунама Закона о буџетском систему, „Сл. гласник РС”, број 108/13</w:t>
      </w:r>
      <w:r>
        <w:rPr>
          <w:sz w:val="18"/>
          <w:szCs w:val="18"/>
          <w:lang w:val="sr-Cyrl-RS"/>
        </w:rPr>
        <w:t xml:space="preserve"> ИЛИ ГОРЕ </w:t>
      </w:r>
      <w:r w:rsidRPr="009D58A4">
        <w:rPr>
          <w:sz w:val="18"/>
          <w:szCs w:val="18"/>
          <w:lang w:val="sr-Cyrl-RS"/>
        </w:rPr>
        <w:t xml:space="preserve">ИЗМЕНИТИ НА  </w:t>
      </w:r>
      <w:r w:rsidRPr="00330B0E">
        <w:rPr>
          <w:sz w:val="18"/>
          <w:szCs w:val="18"/>
          <w:lang w:val="ru-RU"/>
        </w:rPr>
        <w:t>Закон о буџетском систему, “Сл. гласник РС”, бр. 54/09, 73/10, 101/10, 101/11, 93/12, 62/13, 63/13 - испр., 108/13, 142/14, 68/15 - др. закон, 103/15, 99/16, 113/17 и 95/18</w:t>
      </w:r>
      <w:r>
        <w:rPr>
          <w:sz w:val="18"/>
          <w:szCs w:val="18"/>
          <w:lang w:val="sr-Cyrl-RS"/>
        </w:rPr>
        <w:t>.</w:t>
      </w:r>
    </w:p>
  </w:footnote>
  <w:footnote w:id="202">
    <w:p w14:paraId="53E41D13" w14:textId="77777777" w:rsidR="003103E0" w:rsidRPr="00B7054C" w:rsidRDefault="003103E0" w:rsidP="000152BC">
      <w:pPr>
        <w:pStyle w:val="FootnoteText"/>
        <w:ind w:firstLine="0"/>
        <w:rPr>
          <w:lang w:val="sr-Cyrl-RS"/>
        </w:rPr>
      </w:pPr>
      <w:r w:rsidRPr="00B7054C">
        <w:rPr>
          <w:rStyle w:val="FootnoteReference"/>
        </w:rPr>
        <w:footnoteRef/>
      </w:r>
      <w:r w:rsidRPr="00B7054C">
        <w:t xml:space="preserve"> Члан 5</w:t>
      </w:r>
      <w:r>
        <w:rPr>
          <w:lang w:val="sr-Cyrl-RS"/>
        </w:rPr>
        <w:t>,</w:t>
      </w:r>
      <w:r w:rsidRPr="00B7054C">
        <w:t xml:space="preserve"> „Службени гласник РС“, број 68/15</w:t>
      </w:r>
      <w:r>
        <w:rPr>
          <w:lang w:val="sr-Cyrl-RS"/>
        </w:rPr>
        <w:t>,</w:t>
      </w:r>
      <w:r w:rsidRPr="00227EE3">
        <w:t xml:space="preserve"> </w:t>
      </w:r>
      <w:r>
        <w:rPr>
          <w:lang w:val="sr-Cyrl-RS"/>
        </w:rPr>
        <w:t>81/16 - одлука УС и 95/</w:t>
      </w:r>
      <w:r w:rsidRPr="00227EE3">
        <w:rPr>
          <w:lang w:val="sr-Cyrl-RS"/>
        </w:rPr>
        <w:t>18</w:t>
      </w:r>
      <w:r w:rsidRPr="00B7054C">
        <w:t>.</w:t>
      </w:r>
    </w:p>
  </w:footnote>
  <w:footnote w:id="203">
    <w:p w14:paraId="713C4328" w14:textId="77777777" w:rsidR="003103E0" w:rsidRPr="00D32982" w:rsidRDefault="003103E0" w:rsidP="000152BC">
      <w:pPr>
        <w:pStyle w:val="FootnoteText"/>
        <w:ind w:firstLine="0"/>
        <w:rPr>
          <w:b/>
          <w:bCs/>
          <w:color w:val="FF0000"/>
          <w:lang w:val="sr-Cyrl-RS"/>
        </w:rPr>
      </w:pPr>
      <w:r w:rsidRPr="00B7054C">
        <w:rPr>
          <w:rStyle w:val="FootnoteReference"/>
        </w:rPr>
        <w:footnoteRef/>
      </w:r>
      <w:r w:rsidRPr="00B7054C">
        <w:rPr>
          <w:lang w:val="sr-Cyrl-RS"/>
        </w:rPr>
        <w:t xml:space="preserve"> </w:t>
      </w:r>
      <w:bookmarkStart w:id="103" w:name="clan_185"/>
      <w:bookmarkEnd w:id="103"/>
      <w:r w:rsidRPr="00330B0E">
        <w:rPr>
          <w:bCs/>
          <w:lang w:val="ru-RU"/>
        </w:rPr>
        <w:t>Члан 185</w:t>
      </w:r>
      <w:r>
        <w:rPr>
          <w:bCs/>
          <w:lang w:val="sr-Cyrl-RS"/>
        </w:rPr>
        <w:t>,</w:t>
      </w:r>
      <w:r w:rsidRPr="00330B0E">
        <w:rPr>
          <w:b/>
          <w:bCs/>
          <w:lang w:val="ru-RU"/>
        </w:rPr>
        <w:t xml:space="preserve"> </w:t>
      </w:r>
      <w:r w:rsidRPr="00330B0E">
        <w:rPr>
          <w:lang w:val="ru-RU"/>
        </w:rPr>
        <w:t>“Сл. гласник РС", бр. 18/2016</w:t>
      </w:r>
      <w:r w:rsidRPr="00F931AE">
        <w:t xml:space="preserve"> </w:t>
      </w:r>
      <w:r w:rsidRPr="00330B0E">
        <w:rPr>
          <w:lang w:val="ru-RU"/>
        </w:rPr>
        <w:t>и 95/18 - аутентично тумачење</w:t>
      </w:r>
      <w:r w:rsidRPr="00B7054C">
        <w:rPr>
          <w:lang w:val="sr-Cyrl-RS"/>
        </w:rPr>
        <w:t>.</w:t>
      </w:r>
    </w:p>
  </w:footnote>
  <w:footnote w:id="204">
    <w:p w14:paraId="2FE94CE5" w14:textId="77777777" w:rsidR="003103E0" w:rsidRPr="00C3106C" w:rsidRDefault="003103E0" w:rsidP="000152BC">
      <w:pPr>
        <w:pStyle w:val="FootnoteText"/>
        <w:ind w:firstLine="0"/>
        <w:rPr>
          <w:lang w:val="sr-Cyrl-RS"/>
        </w:rPr>
      </w:pPr>
      <w:r w:rsidRPr="002A4DC4">
        <w:rPr>
          <w:rStyle w:val="FootnoteReference"/>
        </w:rPr>
        <w:footnoteRef/>
      </w:r>
      <w:r w:rsidRPr="002A4DC4">
        <w:t xml:space="preserve"> </w:t>
      </w:r>
      <w:r w:rsidRPr="00216C14">
        <w:t>Закључак Владе 05 Број: 337-11484/2015, од 23. 11. 2015.</w:t>
      </w:r>
    </w:p>
  </w:footnote>
  <w:footnote w:id="205">
    <w:p w14:paraId="2437AE4E" w14:textId="77777777" w:rsidR="003103E0" w:rsidRPr="00C3106C" w:rsidRDefault="003103E0" w:rsidP="000152BC">
      <w:pPr>
        <w:pStyle w:val="FootnoteText"/>
        <w:ind w:firstLine="0"/>
        <w:rPr>
          <w:lang w:val="sr-Cyrl-RS"/>
        </w:rPr>
      </w:pPr>
      <w:r w:rsidRPr="002A4DC4">
        <w:rPr>
          <w:rStyle w:val="FootnoteReference"/>
        </w:rPr>
        <w:footnoteRef/>
      </w:r>
      <w:r w:rsidRPr="002A4DC4">
        <w:t xml:space="preserve"> „Службени гласник РС“, број 88/09</w:t>
      </w:r>
      <w:r>
        <w:t>.</w:t>
      </w:r>
    </w:p>
  </w:footnote>
  <w:footnote w:id="206">
    <w:p w14:paraId="0726BA42" w14:textId="77777777" w:rsidR="003103E0" w:rsidRPr="00C3106C" w:rsidRDefault="003103E0" w:rsidP="000152BC">
      <w:pPr>
        <w:pStyle w:val="FootnoteText"/>
        <w:ind w:firstLine="0"/>
        <w:rPr>
          <w:lang w:val="sr-Cyrl-RS"/>
        </w:rPr>
      </w:pPr>
      <w:r w:rsidRPr="00102FC9">
        <w:rPr>
          <w:rStyle w:val="FootnoteReference"/>
        </w:rPr>
        <w:footnoteRef/>
      </w:r>
      <w:r w:rsidRPr="00102FC9">
        <w:t xml:space="preserve"> Глава 4,</w:t>
      </w:r>
      <w:r>
        <w:t xml:space="preserve"> </w:t>
      </w:r>
      <w:r w:rsidRPr="00102FC9">
        <w:t>циљ 4.8</w:t>
      </w:r>
      <w:r>
        <w:rPr>
          <w:lang w:val="sr-Cyrl-RS"/>
        </w:rPr>
        <w:t>,</w:t>
      </w:r>
      <w:r w:rsidRPr="00102FC9">
        <w:t>„Службени гласник РС“, број 57/13</w:t>
      </w:r>
      <w:r>
        <w:t>.</w:t>
      </w:r>
    </w:p>
  </w:footnote>
  <w:footnote w:id="207">
    <w:p w14:paraId="73C43A3C" w14:textId="77777777" w:rsidR="003103E0" w:rsidRPr="00C3106C" w:rsidRDefault="003103E0" w:rsidP="000152BC">
      <w:pPr>
        <w:pStyle w:val="FootnoteText"/>
        <w:ind w:firstLine="0"/>
        <w:rPr>
          <w:lang w:val="sr-Cyrl-RS"/>
        </w:rPr>
      </w:pPr>
      <w:r w:rsidRPr="00102FC9">
        <w:rPr>
          <w:rStyle w:val="FootnoteReference"/>
        </w:rPr>
        <w:footnoteRef/>
      </w:r>
      <w:r w:rsidRPr="00102FC9">
        <w:t xml:space="preserve"> „Службени гласник РС“, број 09/14</w:t>
      </w:r>
      <w:r>
        <w:t>, 42/14 - испр. и 54/</w:t>
      </w:r>
      <w:r w:rsidRPr="00D90FA3">
        <w:t>18</w:t>
      </w:r>
      <w:r>
        <w:t>.</w:t>
      </w:r>
    </w:p>
  </w:footnote>
  <w:footnote w:id="208">
    <w:p w14:paraId="49FAFBD8" w14:textId="77777777" w:rsidR="003103E0" w:rsidRPr="00C3106C" w:rsidRDefault="003103E0" w:rsidP="000152BC">
      <w:pPr>
        <w:pStyle w:val="FootnoteText"/>
        <w:ind w:firstLine="0"/>
        <w:rPr>
          <w:lang w:val="sr-Cyrl-RS"/>
        </w:rPr>
      </w:pPr>
      <w:r w:rsidRPr="009F0B45">
        <w:rPr>
          <w:rStyle w:val="FootnoteReference"/>
        </w:rPr>
        <w:footnoteRef/>
      </w:r>
      <w:r w:rsidRPr="009F0B45">
        <w:t xml:space="preserve"> „Службени гласник РС“, број</w:t>
      </w:r>
      <w:r>
        <w:rPr>
          <w:lang w:val="sr-Cyrl-RS"/>
        </w:rPr>
        <w:t xml:space="preserve"> </w:t>
      </w:r>
      <w:r>
        <w:t>26/</w:t>
      </w:r>
      <w:r w:rsidRPr="00DA2044">
        <w:t>16</w:t>
      </w:r>
      <w:r>
        <w:t>.</w:t>
      </w:r>
    </w:p>
  </w:footnote>
  <w:footnote w:id="209">
    <w:p w14:paraId="3C9C649C" w14:textId="77777777" w:rsidR="003103E0" w:rsidRPr="00C3106C" w:rsidRDefault="003103E0" w:rsidP="000152BC">
      <w:pPr>
        <w:pStyle w:val="FootnoteText"/>
        <w:ind w:firstLine="0"/>
        <w:rPr>
          <w:lang w:val="sr-Cyrl-RS"/>
        </w:rPr>
      </w:pPr>
      <w:r w:rsidRPr="00102FC9">
        <w:rPr>
          <w:rStyle w:val="FootnoteReference"/>
        </w:rPr>
        <w:footnoteRef/>
      </w:r>
      <w:r w:rsidRPr="00102FC9">
        <w:t xml:space="preserve"> „Службени гласник РС“, број 60/13</w:t>
      </w:r>
      <w:r>
        <w:t>.</w:t>
      </w:r>
    </w:p>
  </w:footnote>
  <w:footnote w:id="210">
    <w:p w14:paraId="56CC9807" w14:textId="77777777" w:rsidR="003103E0" w:rsidRPr="00C3106C" w:rsidRDefault="003103E0" w:rsidP="000152BC">
      <w:pPr>
        <w:pStyle w:val="FootnoteText"/>
        <w:ind w:firstLine="0"/>
        <w:rPr>
          <w:lang w:val="sr-Cyrl-RS"/>
        </w:rPr>
      </w:pPr>
      <w:r w:rsidRPr="00102FC9">
        <w:rPr>
          <w:rStyle w:val="FootnoteReference"/>
        </w:rPr>
        <w:footnoteRef/>
      </w:r>
      <w:r w:rsidRPr="00102FC9">
        <w:t xml:space="preserve"> „Службени гласник РС“, број 103/11</w:t>
      </w:r>
      <w:r>
        <w:t>.</w:t>
      </w:r>
    </w:p>
  </w:footnote>
  <w:footnote w:id="211">
    <w:p w14:paraId="01F118D7" w14:textId="77777777" w:rsidR="003103E0" w:rsidRPr="00C3106C" w:rsidRDefault="003103E0" w:rsidP="000152BC">
      <w:pPr>
        <w:pStyle w:val="FootnoteText"/>
        <w:ind w:firstLine="0"/>
        <w:rPr>
          <w:lang w:val="sr-Cyrl-RS"/>
        </w:rPr>
      </w:pPr>
      <w:r w:rsidRPr="00102FC9">
        <w:rPr>
          <w:rStyle w:val="FootnoteReference"/>
        </w:rPr>
        <w:footnoteRef/>
      </w:r>
      <w:r w:rsidRPr="00102FC9">
        <w:t xml:space="preserve"> „Службени гласник РС“, број 114/13</w:t>
      </w:r>
      <w:r>
        <w:t>.</w:t>
      </w:r>
    </w:p>
  </w:footnote>
  <w:footnote w:id="212">
    <w:p w14:paraId="1952B0D9" w14:textId="77777777" w:rsidR="003103E0" w:rsidRPr="00C3106C" w:rsidRDefault="003103E0" w:rsidP="000152BC">
      <w:pPr>
        <w:pStyle w:val="FootnoteText"/>
        <w:ind w:firstLine="0"/>
        <w:rPr>
          <w:lang w:val="sr-Cyrl-RS"/>
        </w:rPr>
      </w:pPr>
      <w:r w:rsidRPr="00102FC9">
        <w:rPr>
          <w:rStyle w:val="FootnoteReference"/>
        </w:rPr>
        <w:footnoteRef/>
      </w:r>
      <w:r w:rsidRPr="00102FC9">
        <w:t xml:space="preserve"> „Службени гласник РС“, број 122/08</w:t>
      </w:r>
      <w:r>
        <w:rPr>
          <w:lang w:val="sr-Cyrl-RS"/>
        </w:rPr>
        <w:t>.</w:t>
      </w:r>
    </w:p>
  </w:footnote>
  <w:footnote w:id="213">
    <w:p w14:paraId="145725EA" w14:textId="77777777" w:rsidR="003103E0" w:rsidRPr="00C3106C" w:rsidRDefault="003103E0" w:rsidP="000152BC">
      <w:pPr>
        <w:pStyle w:val="FootnoteText"/>
        <w:ind w:firstLine="0"/>
        <w:rPr>
          <w:lang w:val="sr-Cyrl-RS"/>
        </w:rPr>
      </w:pPr>
      <w:r w:rsidRPr="00307A71">
        <w:rPr>
          <w:rStyle w:val="FootnoteReference"/>
        </w:rPr>
        <w:footnoteRef/>
      </w:r>
      <w:r w:rsidRPr="00307A71">
        <w:t xml:space="preserve"> „Службени гласник РС“, број 103/11</w:t>
      </w:r>
      <w:r>
        <w:t>.</w:t>
      </w:r>
    </w:p>
  </w:footnote>
  <w:footnote w:id="214">
    <w:p w14:paraId="6E564B83" w14:textId="77777777" w:rsidR="003103E0" w:rsidRPr="006C7CB1" w:rsidRDefault="003103E0" w:rsidP="000152BC">
      <w:pPr>
        <w:pStyle w:val="FootnoteText"/>
        <w:ind w:firstLine="0"/>
        <w:rPr>
          <w:lang w:val="sr-Cyrl-RS"/>
        </w:rPr>
      </w:pPr>
      <w:r w:rsidRPr="00307A71">
        <w:rPr>
          <w:rStyle w:val="FootnoteReference"/>
        </w:rPr>
        <w:footnoteRef/>
      </w:r>
      <w:r w:rsidRPr="00307A71">
        <w:t xml:space="preserve"> „</w:t>
      </w:r>
      <w:r w:rsidRPr="006C7CB1">
        <w:t>Службени гласник РС“, број 62/11.</w:t>
      </w:r>
    </w:p>
  </w:footnote>
  <w:footnote w:id="215">
    <w:p w14:paraId="7F9BC1B1" w14:textId="77777777" w:rsidR="003103E0" w:rsidRPr="006C7CB1" w:rsidRDefault="003103E0" w:rsidP="000152BC">
      <w:pPr>
        <w:pStyle w:val="FootnoteText"/>
        <w:ind w:firstLine="0"/>
        <w:rPr>
          <w:sz w:val="20"/>
          <w:lang w:val="sr-Cyrl-RS"/>
        </w:rPr>
      </w:pPr>
      <w:r w:rsidRPr="006C7CB1">
        <w:rPr>
          <w:rStyle w:val="FootnoteReference"/>
        </w:rPr>
        <w:footnoteRef/>
      </w:r>
      <w:r w:rsidRPr="006C7CB1">
        <w:t xml:space="preserve"> </w:t>
      </w:r>
      <w:r w:rsidRPr="006C7CB1">
        <w:rPr>
          <w:sz w:val="20"/>
        </w:rPr>
        <w:t>Влада Републике Србије је на седници одржаној 7. јуна 2017. године усвојила Акциони план</w:t>
      </w:r>
      <w:r w:rsidRPr="006C7CB1">
        <w:rPr>
          <w:sz w:val="20"/>
          <w:lang w:val="sr-Cyrl-RS"/>
        </w:rPr>
        <w:t>.</w:t>
      </w:r>
    </w:p>
  </w:footnote>
  <w:footnote w:id="216">
    <w:p w14:paraId="1562B317"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Пословник Народне скупштине</w:t>
      </w:r>
      <w:r w:rsidRPr="00865F8B">
        <w:rPr>
          <w:lang w:val="sr-Cyrl-RS"/>
        </w:rPr>
        <w:t xml:space="preserve">, </w:t>
      </w:r>
      <w:r w:rsidRPr="00865F8B">
        <w:t>„Службени гласник РС“, бр</w:t>
      </w:r>
      <w:r>
        <w:rPr>
          <w:lang w:val="sr-Cyrl-RS"/>
        </w:rPr>
        <w:t>ој</w:t>
      </w:r>
      <w:r w:rsidRPr="00865F8B">
        <w:t xml:space="preserve"> 20/12- пречишћен текст.</w:t>
      </w:r>
    </w:p>
  </w:footnote>
  <w:footnote w:id="217">
    <w:p w14:paraId="067D42B7"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Чл. 39а и 46. Пословника Владе</w:t>
      </w:r>
      <w:r w:rsidRPr="00865F8B">
        <w:rPr>
          <w:lang w:val="sr-Cyrl-RS"/>
        </w:rPr>
        <w:t xml:space="preserve">, </w:t>
      </w:r>
      <w:r w:rsidRPr="00865F8B">
        <w:t>„Службени гласник РС“, бр. 61/06-пречишћен текст, 69/08, 88/09, 33/10, 69/10, 20/11, 37/11, 30/13 и 76/14.</w:t>
      </w:r>
    </w:p>
  </w:footnote>
  <w:footnote w:id="218">
    <w:p w14:paraId="0E75134A"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„Службени гласник РС“, бр. </w:t>
      </w:r>
      <w:r w:rsidRPr="00330B0E">
        <w:rPr>
          <w:lang w:val="ru-RU"/>
        </w:rPr>
        <w:t>105</w:t>
      </w:r>
      <w:r w:rsidRPr="00865F8B">
        <w:t>/</w:t>
      </w:r>
      <w:r w:rsidRPr="00330B0E">
        <w:rPr>
          <w:lang w:val="ru-RU"/>
        </w:rPr>
        <w:t>07</w:t>
      </w:r>
      <w:r w:rsidRPr="00865F8B">
        <w:t xml:space="preserve"> и </w:t>
      </w:r>
      <w:r w:rsidRPr="00330B0E">
        <w:rPr>
          <w:lang w:val="ru-RU"/>
        </w:rPr>
        <w:t>99</w:t>
      </w:r>
      <w:r w:rsidRPr="00865F8B">
        <w:t>/1</w:t>
      </w:r>
      <w:r w:rsidRPr="00330B0E">
        <w:rPr>
          <w:lang w:val="ru-RU"/>
        </w:rPr>
        <w:t>8</w:t>
      </w:r>
      <w:r w:rsidRPr="00865F8B">
        <w:t>.</w:t>
      </w:r>
    </w:p>
  </w:footnote>
  <w:footnote w:id="219">
    <w:p w14:paraId="3C71C930" w14:textId="77777777" w:rsidR="003103E0" w:rsidRPr="00865F8B" w:rsidRDefault="003103E0" w:rsidP="000152BC">
      <w:pPr>
        <w:pStyle w:val="FootnoteText"/>
        <w:ind w:firstLine="0"/>
      </w:pPr>
      <w:r w:rsidRPr="00865F8B">
        <w:rPr>
          <w:rStyle w:val="FootnoteReference"/>
        </w:rPr>
        <w:footnoteRef/>
      </w:r>
      <w:r w:rsidRPr="00865F8B">
        <w:t xml:space="preserve"> „Службени гласник РС“, број 91/09.</w:t>
      </w:r>
    </w:p>
  </w:footnote>
  <w:footnote w:id="220">
    <w:p w14:paraId="743FFEF7" w14:textId="77777777" w:rsidR="003103E0" w:rsidRPr="00865F8B" w:rsidRDefault="003103E0" w:rsidP="000152BC">
      <w:pPr>
        <w:pStyle w:val="FootnoteText"/>
        <w:ind w:firstLine="0"/>
      </w:pPr>
      <w:r w:rsidRPr="00865F8B">
        <w:rPr>
          <w:rStyle w:val="FootnoteReference"/>
        </w:rPr>
        <w:footnoteRef/>
      </w:r>
      <w:r w:rsidRPr="00865F8B">
        <w:t xml:space="preserve"> „Службени гласник РС“, бр</w:t>
      </w:r>
      <w:r>
        <w:rPr>
          <w:lang w:val="sr-Cyrl-RS"/>
        </w:rPr>
        <w:t>ој</w:t>
      </w:r>
      <w:r w:rsidRPr="00865F8B">
        <w:t xml:space="preserve"> </w:t>
      </w:r>
      <w:r>
        <w:rPr>
          <w:lang w:val="sr-Cyrl-RS"/>
        </w:rPr>
        <w:t>2</w:t>
      </w:r>
      <w:r w:rsidRPr="00865F8B">
        <w:t>/</w:t>
      </w:r>
      <w:r>
        <w:rPr>
          <w:lang w:val="sr-Cyrl-RS"/>
        </w:rPr>
        <w:t>19</w:t>
      </w:r>
      <w:r w:rsidRPr="00865F8B">
        <w:t>.</w:t>
      </w:r>
    </w:p>
  </w:footnote>
  <w:footnote w:id="221">
    <w:p w14:paraId="56254357"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„Службени гласник РС“, бр. 2</w:t>
      </w:r>
      <w:r w:rsidRPr="00330B0E">
        <w:rPr>
          <w:lang w:val="ru-RU"/>
        </w:rPr>
        <w:t>5</w:t>
      </w:r>
      <w:r w:rsidRPr="00865F8B">
        <w:t>/</w:t>
      </w:r>
      <w:r w:rsidRPr="00330B0E">
        <w:rPr>
          <w:lang w:val="ru-RU"/>
        </w:rPr>
        <w:t>15</w:t>
      </w:r>
      <w:r w:rsidRPr="00865F8B">
        <w:t xml:space="preserve">, </w:t>
      </w:r>
      <w:r w:rsidRPr="00330B0E">
        <w:rPr>
          <w:lang w:val="ru-RU"/>
        </w:rPr>
        <w:t>50</w:t>
      </w:r>
      <w:r w:rsidRPr="00865F8B">
        <w:t>/</w:t>
      </w:r>
      <w:r w:rsidRPr="00330B0E">
        <w:rPr>
          <w:lang w:val="ru-RU"/>
        </w:rPr>
        <w:t>15</w:t>
      </w:r>
      <w:r w:rsidRPr="00865F8B">
        <w:t xml:space="preserve"> </w:t>
      </w:r>
      <w:r w:rsidRPr="00330B0E">
        <w:rPr>
          <w:lang w:val="ru-RU"/>
        </w:rPr>
        <w:t>,20</w:t>
      </w:r>
      <w:r w:rsidRPr="00865F8B">
        <w:t>/1</w:t>
      </w:r>
      <w:r w:rsidRPr="00330B0E">
        <w:rPr>
          <w:lang w:val="ru-RU"/>
        </w:rPr>
        <w:t xml:space="preserve">8 </w:t>
      </w:r>
      <w:r>
        <w:rPr>
          <w:lang w:val="sr-Cyrl-RS"/>
        </w:rPr>
        <w:t>и 34</w:t>
      </w:r>
      <w:r w:rsidRPr="00865F8B">
        <w:t>/</w:t>
      </w:r>
      <w:r>
        <w:rPr>
          <w:lang w:val="sr-Cyrl-RS"/>
        </w:rPr>
        <w:t>18</w:t>
      </w:r>
      <w:r w:rsidRPr="00865F8B">
        <w:t>.</w:t>
      </w:r>
    </w:p>
  </w:footnote>
  <w:footnote w:id="222">
    <w:p w14:paraId="6E9532F3"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Чл</w:t>
      </w:r>
      <w:r>
        <w:rPr>
          <w:lang w:val="sr-Cyrl-RS"/>
        </w:rPr>
        <w:t xml:space="preserve">ан </w:t>
      </w:r>
      <w:r w:rsidRPr="00865F8B">
        <w:t>60. ст</w:t>
      </w:r>
      <w:r>
        <w:rPr>
          <w:lang w:val="sr-Cyrl-RS"/>
        </w:rPr>
        <w:t xml:space="preserve">ав </w:t>
      </w:r>
      <w:r w:rsidRPr="00865F8B">
        <w:t>1</w:t>
      </w:r>
      <w:r w:rsidRPr="00865F8B">
        <w:rPr>
          <w:lang w:val="sr-Cyrl-RS"/>
        </w:rPr>
        <w:t xml:space="preserve">,  </w:t>
      </w:r>
      <w:r w:rsidRPr="00865F8B">
        <w:t>„Службени гласник РС“, бр. 110/09, 87/10</w:t>
      </w:r>
      <w:r>
        <w:rPr>
          <w:lang w:val="sr-Cyrl-RS"/>
        </w:rPr>
        <w:t>,</w:t>
      </w:r>
      <w:r w:rsidRPr="00865F8B">
        <w:t xml:space="preserve"> 5/12</w:t>
      </w:r>
      <w:r>
        <w:rPr>
          <w:lang w:val="sr-Cyrl-RS"/>
        </w:rPr>
        <w:t>,</w:t>
      </w:r>
      <w:r w:rsidRPr="00AB5561">
        <w:t xml:space="preserve"> </w:t>
      </w:r>
      <w:r>
        <w:rPr>
          <w:lang w:val="sr-Cyrl-RS"/>
        </w:rPr>
        <w:t>54/</w:t>
      </w:r>
      <w:r w:rsidRPr="00AB5561">
        <w:rPr>
          <w:lang w:val="sr-Cyrl-RS"/>
        </w:rPr>
        <w:t xml:space="preserve">17 </w:t>
      </w:r>
      <w:r>
        <w:rPr>
          <w:lang w:val="sr-Cyrl-RS"/>
        </w:rPr>
        <w:t>и</w:t>
      </w:r>
      <w:r w:rsidRPr="00AB5561">
        <w:rPr>
          <w:lang w:val="sr-Cyrl-RS"/>
        </w:rPr>
        <w:t xml:space="preserve"> 14/2018</w:t>
      </w:r>
      <w:r w:rsidRPr="00865F8B">
        <w:t>.</w:t>
      </w:r>
    </w:p>
  </w:footnote>
  <w:footnote w:id="223">
    <w:p w14:paraId="6CD08604"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„Службени гласник РС“, бр. </w:t>
      </w:r>
      <w:r w:rsidRPr="00330B0E">
        <w:rPr>
          <w:lang w:val="ru-RU"/>
        </w:rPr>
        <w:t>110</w:t>
      </w:r>
      <w:r w:rsidRPr="00865F8B">
        <w:t>/1</w:t>
      </w:r>
      <w:r w:rsidRPr="00330B0E">
        <w:rPr>
          <w:lang w:val="ru-RU"/>
        </w:rPr>
        <w:t>4</w:t>
      </w:r>
      <w:r w:rsidRPr="00865F8B">
        <w:t xml:space="preserve"> и </w:t>
      </w:r>
      <w:r w:rsidRPr="00330B0E">
        <w:rPr>
          <w:lang w:val="ru-RU"/>
        </w:rPr>
        <w:t>79</w:t>
      </w:r>
      <w:r w:rsidRPr="00865F8B">
        <w:t>/1</w:t>
      </w:r>
      <w:r w:rsidRPr="00330B0E">
        <w:rPr>
          <w:lang w:val="ru-RU"/>
        </w:rPr>
        <w:t>6</w:t>
      </w:r>
      <w:r w:rsidRPr="00865F8B">
        <w:t>.</w:t>
      </w:r>
    </w:p>
  </w:footnote>
  <w:footnote w:id="224">
    <w:p w14:paraId="16B23D78" w14:textId="77777777" w:rsidR="003103E0" w:rsidRPr="00865F8B" w:rsidRDefault="003103E0" w:rsidP="000152BC">
      <w:pPr>
        <w:pStyle w:val="FootnoteText"/>
        <w:ind w:firstLine="0"/>
      </w:pPr>
      <w:r w:rsidRPr="00865F8B">
        <w:rPr>
          <w:rStyle w:val="FootnoteReference"/>
        </w:rPr>
        <w:footnoteRef/>
      </w:r>
      <w:r w:rsidRPr="00865F8B">
        <w:t xml:space="preserve"> „Службени гласник РС“, број 71/06.</w:t>
      </w:r>
    </w:p>
  </w:footnote>
  <w:footnote w:id="225">
    <w:p w14:paraId="4EECDB5E" w14:textId="77777777" w:rsidR="003103E0" w:rsidRPr="008943E5" w:rsidRDefault="003103E0" w:rsidP="000152BC">
      <w:pPr>
        <w:pStyle w:val="FootnoteText"/>
        <w:ind w:firstLine="0"/>
        <w:rPr>
          <w:lang w:val="sr-Cyrl-RS"/>
        </w:rPr>
      </w:pPr>
      <w:r>
        <w:rPr>
          <w:rStyle w:val="FootnoteReference"/>
        </w:rPr>
        <w:footnoteRef/>
      </w:r>
      <w:r>
        <w:t xml:space="preserve"> </w:t>
      </w:r>
      <w:r w:rsidRPr="008943E5">
        <w:rPr>
          <w:lang w:val="sr-Cyrl-RS"/>
        </w:rPr>
        <w:t xml:space="preserve">Доступно на: </w:t>
      </w:r>
      <w:hyperlink r:id="rId83" w:history="1">
        <w:r w:rsidRPr="008943E5">
          <w:rPr>
            <w:rStyle w:val="Hyperlink"/>
          </w:rPr>
          <w:t>http://www.ombudsman.rs/attachments/2181_Beogradski%20principi.pdf</w:t>
        </w:r>
      </w:hyperlink>
      <w:r w:rsidRPr="008943E5">
        <w:rPr>
          <w:lang w:val="sr-Cyrl-RS"/>
        </w:rPr>
        <w:t xml:space="preserve"> </w:t>
      </w:r>
    </w:p>
  </w:footnote>
  <w:footnote w:id="226">
    <w:p w14:paraId="6FA87685" w14:textId="77777777" w:rsidR="003103E0" w:rsidRPr="00865F8B" w:rsidRDefault="003103E0" w:rsidP="000152BC">
      <w:pPr>
        <w:pStyle w:val="FootnoteText"/>
        <w:ind w:firstLine="0"/>
        <w:jc w:val="left"/>
      </w:pPr>
      <w:r w:rsidRPr="00865F8B">
        <w:rPr>
          <w:rStyle w:val="FootnoteReference"/>
        </w:rPr>
        <w:footnoteRef/>
      </w:r>
      <w:r w:rsidRPr="00865F8B">
        <w:t xml:space="preserve"> Резолуција Генералне скупштине УН48/134, тзв. „Париски принципи“, доступно на: </w:t>
      </w:r>
      <w:hyperlink r:id="rId84" w:history="1">
        <w:r w:rsidRPr="00865F8B">
          <w:rPr>
            <w:rStyle w:val="Hyperlink"/>
          </w:rPr>
          <w:t>http://www.un.org/documents/ga/res/48/a48r134.htm</w:t>
        </w:r>
      </w:hyperlink>
      <w:r w:rsidRPr="00865F8B">
        <w:t xml:space="preserve">; Резолуција Генералне скупштине УН 66/169 о националним институцијама за заштиту и унапређење људских права, доступно на: </w:t>
      </w:r>
      <w:hyperlink r:id="rId85" w:history="1">
        <w:r w:rsidRPr="00865F8B">
          <w:rPr>
            <w:rStyle w:val="Hyperlink"/>
          </w:rPr>
          <w:t>http://daccess-dds-ny.un.org/doc/UNDOC/GEN/N11/468/96/PDF/N1146896.pdf?OpenElement</w:t>
        </w:r>
      </w:hyperlink>
      <w:r w:rsidRPr="00865F8B">
        <w:t>; Резолуција Генералне скупштине 67/163 о улози омбудсмана, медијатора и других</w:t>
      </w:r>
      <w:r w:rsidRPr="00865F8B">
        <w:rPr>
          <w:lang w:val="sr-Cyrl-RS"/>
        </w:rPr>
        <w:t xml:space="preserve"> </w:t>
      </w:r>
      <w:r w:rsidRPr="00865F8B">
        <w:t xml:space="preserve">националних институција за заштиту и унапређење људских права, доступно на: </w:t>
      </w:r>
      <w:hyperlink r:id="rId86" w:history="1">
        <w:r w:rsidRPr="00865F8B">
          <w:rPr>
            <w:rStyle w:val="Hyperlink"/>
          </w:rPr>
          <w:t>http://daccess-dds-ny.un.org/doc/UNDOC/GEN/N12/488/38/PDF/N1248838.pdf?OpenElement</w:t>
        </w:r>
      </w:hyperlink>
      <w:r w:rsidRPr="00865F8B">
        <w:t xml:space="preserve">; Резолуција Парламентарне скупштине 1959/13 о јачању институције омбудсмана у Европи, доступно на </w:t>
      </w:r>
      <w:hyperlink r:id="rId87" w:history="1">
        <w:r w:rsidRPr="00865F8B">
          <w:rPr>
            <w:rStyle w:val="Hyperlink"/>
          </w:rPr>
          <w:t>http://www.assembly.coe.int/nw/xml/XRef/X2H-Xref-ViewPDF.asp?FileID=20232&amp;lang=en</w:t>
        </w:r>
      </w:hyperlink>
      <w:r w:rsidRPr="00865F8B">
        <w:t xml:space="preserve">; Препорука Парламентарне скупштине 1615/03 о институцији омбудсмана, доступно на: </w:t>
      </w:r>
      <w:hyperlink r:id="rId88" w:history="1">
        <w:r w:rsidRPr="00865F8B">
          <w:rPr>
            <w:rStyle w:val="Hyperlink"/>
          </w:rPr>
          <w:t>http://assembly.coe.int/main.asp?link=/documents/adoptedtext/ta03/erec1615.htm</w:t>
        </w:r>
      </w:hyperlink>
      <w:r w:rsidRPr="00865F8B">
        <w:t xml:space="preserve">; Венецијанска комисија Савета Европе, Збирка докумената о институцији омбудсмана, доступно на: </w:t>
      </w:r>
      <w:hyperlink r:id="rId89" w:history="1">
        <w:r w:rsidRPr="00865F8B">
          <w:rPr>
            <w:rStyle w:val="Hyperlink"/>
          </w:rPr>
          <w:t>http://www.venice.coe.int/webforms/documents/CDL(2011)079-e.aspx</w:t>
        </w:r>
      </w:hyperlink>
      <w:r w:rsidRPr="00865F8B">
        <w:t>.</w:t>
      </w:r>
    </w:p>
  </w:footnote>
  <w:footnote w:id="227">
    <w:p w14:paraId="2CD7B033"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w:t>
      </w:r>
      <w:r w:rsidRPr="00865F8B">
        <w:rPr>
          <w:lang w:val="sr-Cyrl-RS"/>
        </w:rPr>
        <w:t xml:space="preserve">Сертификат му је 2016. године </w:t>
      </w:r>
      <w:r>
        <w:rPr>
          <w:lang w:val="sr-Cyrl-RS"/>
        </w:rPr>
        <w:t>уручила</w:t>
      </w:r>
      <w:r w:rsidRPr="00865F8B">
        <w:rPr>
          <w:lang w:val="sr-Cyrl-RS"/>
        </w:rPr>
        <w:t xml:space="preserve"> Глобална алијанса националних институција за унапређење и заштиту људских права (енгл. </w:t>
      </w:r>
      <w:r w:rsidRPr="00865F8B">
        <w:rPr>
          <w:i/>
          <w:lang w:val="sr-Cyrl-RS"/>
        </w:rPr>
        <w:t>Global Alliance of National Institutions for the Promotion and Protection of Human Rights</w:t>
      </w:r>
      <w:r w:rsidRPr="00865F8B">
        <w:rPr>
          <w:lang w:val="sr-Cyrl-RS"/>
        </w:rPr>
        <w:t>, даље: GANHRI), чији акредитациони процес надгледају Уједињене нације.</w:t>
      </w:r>
      <w:r w:rsidRPr="00865F8B">
        <w:rPr>
          <w:vertAlign w:val="superscript"/>
          <w:lang w:val="sr-Cyrl-RS"/>
        </w:rPr>
        <w:footnoteRef/>
      </w:r>
    </w:p>
  </w:footnote>
  <w:footnote w:id="228">
    <w:p w14:paraId="698F4CF2" w14:textId="77777777" w:rsidR="003103E0" w:rsidRPr="00865F8B" w:rsidRDefault="003103E0" w:rsidP="000152BC">
      <w:pPr>
        <w:pStyle w:val="FootnoteText"/>
        <w:ind w:firstLine="0"/>
        <w:rPr>
          <w:lang w:val="sr-Cyrl-RS"/>
        </w:rPr>
      </w:pPr>
      <w:r w:rsidRPr="00865F8B">
        <w:rPr>
          <w:rStyle w:val="FootnoteReference"/>
        </w:rPr>
        <w:footnoteRef/>
      </w:r>
      <w:r w:rsidRPr="00865F8B">
        <w:t xml:space="preserve"> </w:t>
      </w:r>
      <w:r w:rsidRPr="00865F8B">
        <w:rPr>
          <w:lang w:val="sr-Cyrl-RS"/>
        </w:rPr>
        <w:t xml:space="preserve">Доступна на: </w:t>
      </w:r>
      <w:hyperlink r:id="rId90" w:history="1">
        <w:r w:rsidRPr="00865F8B">
          <w:rPr>
            <w:rStyle w:val="Hyperlink"/>
            <w:lang w:val="sr-Cyrl-RS"/>
          </w:rPr>
          <w:t>https://digitallibrary.un.org/record/1301905/files/A_72_230-EN.pdf</w:t>
        </w:r>
      </w:hyperlink>
      <w:r w:rsidRPr="00865F8B">
        <w:rPr>
          <w:lang w:val="sr-Cyrl-RS"/>
        </w:rPr>
        <w:t xml:space="preserve"> </w:t>
      </w:r>
    </w:p>
  </w:footnote>
  <w:footnote w:id="229">
    <w:p w14:paraId="3987D780" w14:textId="77777777" w:rsidR="003103E0" w:rsidRPr="00AB59F7" w:rsidRDefault="003103E0" w:rsidP="000152BC">
      <w:pPr>
        <w:pStyle w:val="FootnoteText"/>
        <w:ind w:firstLine="0"/>
        <w:rPr>
          <w:lang w:val="sr-Cyrl-RS"/>
        </w:rPr>
      </w:pPr>
      <w:r w:rsidRPr="00865F8B">
        <w:rPr>
          <w:rStyle w:val="FootnoteReference"/>
        </w:rPr>
        <w:footnoteRef/>
      </w:r>
      <w:r w:rsidRPr="00865F8B">
        <w:t xml:space="preserve"> </w:t>
      </w:r>
      <w:r w:rsidRPr="00865F8B">
        <w:rPr>
          <w:lang w:val="sr-Cyrl-RS"/>
        </w:rPr>
        <w:t xml:space="preserve">Доступна на: </w:t>
      </w:r>
      <w:hyperlink r:id="rId91" w:history="1">
        <w:r w:rsidRPr="00E238D2">
          <w:rPr>
            <w:rStyle w:val="Hyperlink"/>
          </w:rPr>
          <w:t>https://www.un.org/en/ga/search/view_doc.asp?symbol=A/RES/72/186</w:t>
        </w:r>
      </w:hyperlink>
      <w:r>
        <w:rPr>
          <w:lang w:val="sr-Cyrl-RS"/>
        </w:rPr>
        <w:t xml:space="preserve"> </w:t>
      </w:r>
    </w:p>
  </w:footnote>
  <w:footnote w:id="230">
    <w:p w14:paraId="2B631F72" w14:textId="77777777" w:rsidR="003103E0" w:rsidRPr="00865F8B" w:rsidRDefault="003103E0" w:rsidP="000152BC">
      <w:pPr>
        <w:pStyle w:val="FootnoteText"/>
        <w:ind w:firstLine="0"/>
        <w:jc w:val="left"/>
      </w:pPr>
      <w:r w:rsidRPr="00865F8B">
        <w:rPr>
          <w:rStyle w:val="FootnoteReference"/>
        </w:rPr>
        <w:footnoteRef/>
      </w:r>
      <w:r w:rsidRPr="00865F8B">
        <w:t xml:space="preserve"> Резолуција 48/134 која садржи Париске принципе доступна на: </w:t>
      </w:r>
      <w:hyperlink r:id="rId92" w:history="1">
        <w:r w:rsidRPr="00865F8B">
          <w:rPr>
            <w:rStyle w:val="Hyperlink"/>
          </w:rPr>
          <w:t>http://www.un.org/documents/ga/res/48/a48r134.htm</w:t>
        </w:r>
      </w:hyperlink>
      <w:r w:rsidRPr="00865F8B">
        <w:t>.</w:t>
      </w:r>
    </w:p>
  </w:footnote>
  <w:footnote w:id="231">
    <w:p w14:paraId="14BA1901" w14:textId="77777777" w:rsidR="003103E0" w:rsidRPr="00865F8B" w:rsidRDefault="003103E0" w:rsidP="000152BC">
      <w:pPr>
        <w:pStyle w:val="FootnoteText"/>
        <w:ind w:firstLine="0"/>
        <w:jc w:val="left"/>
      </w:pPr>
      <w:r w:rsidRPr="00865F8B">
        <w:rPr>
          <w:rStyle w:val="FootnoteReference"/>
        </w:rPr>
        <w:footnoteRef/>
      </w:r>
      <w:r w:rsidRPr="00865F8B">
        <w:t xml:space="preserve"> Препорука Парламентарне скупштине 1615/03 о институцији омбудсмана, доступн</w:t>
      </w:r>
      <w:r w:rsidRPr="00865F8B">
        <w:rPr>
          <w:lang w:val="sr-Latn-CS"/>
        </w:rPr>
        <w:t>a</w:t>
      </w:r>
      <w:r w:rsidRPr="00865F8B">
        <w:t xml:space="preserve"> на: </w:t>
      </w:r>
      <w:hyperlink r:id="rId93" w:history="1">
        <w:r w:rsidRPr="00865F8B">
          <w:rPr>
            <w:rStyle w:val="Hyperlink"/>
          </w:rPr>
          <w:t>http://assembly.coe.int/main.asp?link=/documents/adoptedtext/ta03/erec1615.htm</w:t>
        </w:r>
      </w:hyperlink>
      <w:r w:rsidRPr="00865F8B">
        <w:t>.</w:t>
      </w:r>
    </w:p>
  </w:footnote>
  <w:footnote w:id="232">
    <w:p w14:paraId="425E04DE" w14:textId="77777777" w:rsidR="003103E0" w:rsidRPr="00865F8B" w:rsidRDefault="003103E0" w:rsidP="000152BC">
      <w:pPr>
        <w:pStyle w:val="FootnoteText"/>
        <w:ind w:firstLine="0"/>
        <w:jc w:val="left"/>
      </w:pPr>
      <w:r w:rsidRPr="00865F8B">
        <w:rPr>
          <w:rStyle w:val="FootnoteReference"/>
        </w:rPr>
        <w:footnoteRef/>
      </w:r>
      <w:r w:rsidRPr="00865F8B">
        <w:t xml:space="preserve"> Резолуција на српском и енглеском доступна је на сајту Заштитника грађана: </w:t>
      </w:r>
      <w:hyperlink r:id="rId94" w:history="1">
        <w:r w:rsidRPr="00865F8B">
          <w:rPr>
            <w:rStyle w:val="Hyperlink"/>
          </w:rPr>
          <w:t>http://www.zastitnik.rs/index.php/lang-sr/2011-12-25-10-17-15/3057-2013-10-25-10-34-49</w:t>
        </w:r>
      </w:hyperlink>
      <w:r w:rsidRPr="00865F8B">
        <w:t>..</w:t>
      </w:r>
    </w:p>
  </w:footnote>
  <w:footnote w:id="233">
    <w:p w14:paraId="2BED99C2" w14:textId="77777777" w:rsidR="003103E0" w:rsidRPr="00865F8B" w:rsidRDefault="003103E0" w:rsidP="000152BC">
      <w:pPr>
        <w:pStyle w:val="FootnoteText"/>
        <w:ind w:firstLine="0"/>
        <w:jc w:val="left"/>
      </w:pPr>
      <w:r w:rsidRPr="00865F8B">
        <w:rPr>
          <w:rStyle w:val="FootnoteReference"/>
        </w:rPr>
        <w:footnoteRef/>
      </w:r>
      <w:r w:rsidRPr="00865F8B">
        <w:t xml:space="preserve"> Исто.</w:t>
      </w:r>
    </w:p>
  </w:footnote>
  <w:footnote w:id="234">
    <w:p w14:paraId="55306A89" w14:textId="77777777" w:rsidR="003103E0" w:rsidRPr="00865F8B" w:rsidRDefault="003103E0" w:rsidP="000152BC">
      <w:pPr>
        <w:pStyle w:val="FootnoteText"/>
        <w:ind w:firstLine="0"/>
        <w:jc w:val="left"/>
      </w:pPr>
      <w:r w:rsidRPr="00865F8B">
        <w:rPr>
          <w:rStyle w:val="FootnoteReference"/>
        </w:rPr>
        <w:footnoteRef/>
      </w:r>
      <w:r w:rsidRPr="00865F8B">
        <w:t xml:space="preserve"> Видети Збирку докумената о институцији омбудсмана Венецијанске комисије, доступно на: </w:t>
      </w:r>
      <w:hyperlink r:id="rId95" w:history="1">
        <w:r w:rsidRPr="00865F8B">
          <w:rPr>
            <w:rStyle w:val="Hyperlink"/>
          </w:rPr>
          <w:t>http://www.venice.coe.int/webforms/documents/CDL(2011)079-e.aspx</w:t>
        </w:r>
      </w:hyperlink>
      <w:r w:rsidRPr="00865F8B">
        <w:t>.</w:t>
      </w:r>
    </w:p>
  </w:footnote>
  <w:footnote w:id="235">
    <w:p w14:paraId="3D73F96A" w14:textId="77777777" w:rsidR="003103E0" w:rsidRPr="00DF155F" w:rsidRDefault="003103E0" w:rsidP="000152BC">
      <w:pPr>
        <w:pStyle w:val="FootnoteText"/>
        <w:ind w:firstLine="0"/>
        <w:rPr>
          <w:lang w:val="sr-Cyrl-RS"/>
        </w:rPr>
      </w:pPr>
      <w:r>
        <w:rPr>
          <w:rStyle w:val="FootnoteReference"/>
        </w:rPr>
        <w:footnoteRef/>
      </w:r>
      <w:r w:rsidRPr="00330B0E">
        <w:rPr>
          <w:lang w:val="ru-RU"/>
        </w:rPr>
        <w:t xml:space="preserve"> </w:t>
      </w:r>
      <w:r>
        <w:t xml:space="preserve"> </w:t>
      </w:r>
      <w:r w:rsidRPr="00DF155F">
        <w:rPr>
          <w:lang w:val="sr-Cyrl-RS"/>
        </w:rPr>
        <w:t xml:space="preserve">Детаљније на: </w:t>
      </w:r>
      <w:hyperlink r:id="rId96" w:history="1">
        <w:r w:rsidRPr="00DF155F">
          <w:rPr>
            <w:rStyle w:val="Hyperlink"/>
          </w:rPr>
          <w:t>http://www.sigmaweb.org/</w:t>
        </w:r>
      </w:hyperlink>
      <w:r w:rsidRPr="00DF155F">
        <w:rPr>
          <w:lang w:val="sr-Cyrl-RS"/>
        </w:rPr>
        <w:t xml:space="preserve"> </w:t>
      </w:r>
    </w:p>
  </w:footnote>
  <w:footnote w:id="236">
    <w:p w14:paraId="253423B6" w14:textId="77777777" w:rsidR="003103E0" w:rsidRPr="00330B0E" w:rsidRDefault="003103E0" w:rsidP="000152BC">
      <w:pPr>
        <w:pStyle w:val="FootnoteText"/>
        <w:ind w:firstLine="0"/>
        <w:rPr>
          <w:lang w:val="sr-Cyrl-RS"/>
        </w:rPr>
      </w:pPr>
      <w:r>
        <w:rPr>
          <w:rStyle w:val="FootnoteReference"/>
        </w:rPr>
        <w:footnoteRef/>
      </w:r>
      <w:r>
        <w:t xml:space="preserve"> </w:t>
      </w:r>
      <w:r w:rsidRPr="00DF155F">
        <w:t>Посебно Одељење у оквиру Генералног директората за проширење Европске комисије- Биро за техничку помоћ и размену информација (Technical Assistance and Information Exchange)</w:t>
      </w:r>
    </w:p>
  </w:footnote>
  <w:footnote w:id="237">
    <w:p w14:paraId="5C4ACC8A" w14:textId="161FDEF8" w:rsidR="003103E0" w:rsidRPr="00323462" w:rsidRDefault="003103E0" w:rsidP="000152BC">
      <w:pPr>
        <w:pStyle w:val="FootnoteText"/>
        <w:ind w:firstLine="0"/>
        <w:rPr>
          <w:lang w:val="sr-Cyrl-RS"/>
        </w:rPr>
      </w:pPr>
      <w:r>
        <w:rPr>
          <w:rStyle w:val="FootnoteReference"/>
        </w:rPr>
        <w:footnoteRef/>
      </w:r>
      <w:r>
        <w:t xml:space="preserve"> </w:t>
      </w:r>
      <w:r w:rsidR="00B17290">
        <w:rPr>
          <w:lang w:val="sr-Cyrl-RS"/>
        </w:rPr>
        <w:t>М</w:t>
      </w:r>
      <w:r>
        <w:rPr>
          <w:lang w:val="sr-Cyrl-RS"/>
        </w:rPr>
        <w:t>р Зоран Пашалић изабран је на функцију заштитника грађана 20. јула 2017. године.</w:t>
      </w:r>
    </w:p>
  </w:footnote>
  <w:footnote w:id="238">
    <w:p w14:paraId="3C95B8A7" w14:textId="77777777" w:rsidR="003103E0" w:rsidRPr="00C3106C" w:rsidRDefault="003103E0" w:rsidP="000152BC">
      <w:pPr>
        <w:pStyle w:val="FootnoteText"/>
        <w:ind w:firstLine="0"/>
        <w:rPr>
          <w:lang w:val="sr-Cyrl-RS"/>
        </w:rPr>
      </w:pPr>
      <w:r>
        <w:rPr>
          <w:rStyle w:val="FootnoteReference"/>
        </w:rPr>
        <w:footnoteRef/>
      </w:r>
      <w:r>
        <w:t xml:space="preserve"> Чл</w:t>
      </w:r>
      <w:r>
        <w:rPr>
          <w:lang w:val="sr-Cyrl-RS"/>
        </w:rPr>
        <w:t>ан</w:t>
      </w:r>
      <w:r>
        <w:t xml:space="preserve"> 2. ст</w:t>
      </w:r>
      <w:r>
        <w:rPr>
          <w:lang w:val="sr-Cyrl-RS"/>
        </w:rPr>
        <w:t>ав</w:t>
      </w:r>
      <w:r>
        <w:t xml:space="preserve"> 2. ЗоЗГ.</w:t>
      </w:r>
    </w:p>
  </w:footnote>
  <w:footnote w:id="239">
    <w:p w14:paraId="56D9B56F" w14:textId="77777777" w:rsidR="003103E0" w:rsidRPr="00C3106C" w:rsidRDefault="003103E0" w:rsidP="000152BC">
      <w:pPr>
        <w:pStyle w:val="FootnoteText"/>
        <w:ind w:firstLine="0"/>
        <w:rPr>
          <w:lang w:val="sr-Cyrl-RS"/>
        </w:rPr>
      </w:pPr>
      <w:r>
        <w:rPr>
          <w:rStyle w:val="FootnoteReference"/>
        </w:rPr>
        <w:footnoteRef/>
      </w:r>
      <w:r>
        <w:t xml:space="preserve"> Чл</w:t>
      </w:r>
      <w:r>
        <w:rPr>
          <w:lang w:val="sr-Cyrl-RS"/>
        </w:rPr>
        <w:t>ан</w:t>
      </w:r>
      <w:r>
        <w:t xml:space="preserve"> 17. ст</w:t>
      </w:r>
      <w:r>
        <w:rPr>
          <w:lang w:val="sr-Cyrl-RS"/>
        </w:rPr>
        <w:t>ав</w:t>
      </w:r>
      <w:r>
        <w:t xml:space="preserve"> 2. ЗоЗГ.</w:t>
      </w:r>
    </w:p>
  </w:footnote>
  <w:footnote w:id="240">
    <w:p w14:paraId="79124A33" w14:textId="77777777" w:rsidR="003103E0" w:rsidRDefault="003103E0" w:rsidP="000152BC">
      <w:pPr>
        <w:pStyle w:val="FootnoteText"/>
        <w:ind w:firstLine="0"/>
      </w:pPr>
      <w:r w:rsidRPr="005F6E51">
        <w:rPr>
          <w:rStyle w:val="FootnoteReference"/>
        </w:rPr>
        <w:footnoteRef/>
      </w:r>
      <w:r w:rsidRPr="005F6E51">
        <w:t xml:space="preserve"> Закон о Заштитнику грађана (члан 1</w:t>
      </w:r>
      <w:r>
        <w:rPr>
          <w:lang w:val="sr-Cyrl-RS"/>
        </w:rPr>
        <w:t>.</w:t>
      </w:r>
      <w:r w:rsidRPr="005F6E51">
        <w:t>)</w:t>
      </w:r>
      <w:r>
        <w:t>, када одређује круг субјеката чији је рад Заштитник грађана овлашћен да контролише, за</w:t>
      </w:r>
      <w:r w:rsidRPr="005F6E51">
        <w:t xml:space="preserve"> орган</w:t>
      </w:r>
      <w:r>
        <w:t>е</w:t>
      </w:r>
      <w:r w:rsidRPr="005F6E51">
        <w:t xml:space="preserve"> државне управе, орган надлеж</w:t>
      </w:r>
      <w:r>
        <w:t>а</w:t>
      </w:r>
      <w:r w:rsidRPr="005F6E51">
        <w:t>н за правну заштиту имовинских права и интереса Републике Србије, као и друг</w:t>
      </w:r>
      <w:r>
        <w:t>е</w:t>
      </w:r>
      <w:r w:rsidRPr="005F6E51">
        <w:t xml:space="preserve"> орган</w:t>
      </w:r>
      <w:r>
        <w:t>е</w:t>
      </w:r>
      <w:r w:rsidRPr="005F6E51">
        <w:t xml:space="preserve"> и организациј</w:t>
      </w:r>
      <w:r>
        <w:t>е</w:t>
      </w:r>
      <w:r w:rsidRPr="005F6E51">
        <w:t>, предузећа и установе којима су поверена јавна овлашћења</w:t>
      </w:r>
      <w:r>
        <w:t xml:space="preserve">, уводи скраћену ознаку </w:t>
      </w:r>
      <w:r w:rsidRPr="005F6E51">
        <w:t xml:space="preserve">„органи управе“. </w:t>
      </w:r>
      <w:r>
        <w:t>Међутим, коришћење тог термина изазива забуну ако се не зна како је чланом 1. ЗоЗГ одређена његова садржина (а то је другачије него што је уобичајено у правној теорији и пракси).</w:t>
      </w:r>
      <w:r w:rsidRPr="005F6E51">
        <w:t xml:space="preserve">Да би се </w:t>
      </w:r>
      <w:r>
        <w:t>у случају делимичног читања овог извештаја избегла таква забуна, у њему ће се за субјекте који подлежу контроли од стране Заштитника грађана, како је њихов круг одређен Уставом и Законом, користити синтагма „органи и организације јавне власти“</w:t>
      </w:r>
      <w:r w:rsidRPr="005F6E51">
        <w:t>.</w:t>
      </w:r>
    </w:p>
  </w:footnote>
  <w:footnote w:id="241">
    <w:p w14:paraId="4DB56F6D" w14:textId="77777777" w:rsidR="003103E0" w:rsidRPr="00C3106C" w:rsidRDefault="003103E0" w:rsidP="000152BC">
      <w:pPr>
        <w:pStyle w:val="FootnoteText"/>
        <w:ind w:firstLine="0"/>
        <w:rPr>
          <w:lang w:val="sr-Cyrl-RS"/>
        </w:rPr>
      </w:pPr>
      <w:r>
        <w:rPr>
          <w:rStyle w:val="FootnoteReference"/>
        </w:rPr>
        <w:footnoteRef/>
      </w:r>
      <w:r>
        <w:t xml:space="preserve"> Чл. </w:t>
      </w:r>
      <w:r>
        <w:rPr>
          <w:lang w:val="sr-Latn-RS"/>
        </w:rPr>
        <w:t>1</w:t>
      </w:r>
      <w:r>
        <w:t>38. ст. 2. Устава РС, чл. 17. ст. 3. ЗоЗГ.</w:t>
      </w:r>
    </w:p>
  </w:footnote>
  <w:footnote w:id="242">
    <w:p w14:paraId="44808DD3" w14:textId="77777777" w:rsidR="003103E0" w:rsidRPr="00C3106C" w:rsidRDefault="003103E0" w:rsidP="000152BC">
      <w:pPr>
        <w:pStyle w:val="FootnoteText"/>
        <w:ind w:firstLine="0"/>
        <w:rPr>
          <w:lang w:val="sr-Cyrl-RS"/>
        </w:rPr>
      </w:pPr>
      <w:r>
        <w:rPr>
          <w:rStyle w:val="FootnoteReference"/>
        </w:rPr>
        <w:footnoteRef/>
      </w:r>
      <w:r>
        <w:t xml:space="preserve"> Чл</w:t>
      </w:r>
      <w:r>
        <w:rPr>
          <w:lang w:val="sr-Cyrl-RS"/>
        </w:rPr>
        <w:t>ан</w:t>
      </w:r>
      <w:r>
        <w:t xml:space="preserve"> 38. ст. 1. и 2. Закона о тајности података</w:t>
      </w:r>
      <w:r>
        <w:rPr>
          <w:lang w:val="sr-Cyrl-RS"/>
        </w:rPr>
        <w:t xml:space="preserve">, </w:t>
      </w:r>
      <w:r w:rsidRPr="005F6E51">
        <w:t>„Службени гласник РС</w:t>
      </w:r>
      <w:r>
        <w:t xml:space="preserve">“, број </w:t>
      </w:r>
      <w:r w:rsidRPr="00155137">
        <w:t>104</w:t>
      </w:r>
      <w:r>
        <w:t>/09.</w:t>
      </w:r>
    </w:p>
  </w:footnote>
  <w:footnote w:id="243">
    <w:p w14:paraId="12CDC0B4" w14:textId="77777777" w:rsidR="003103E0" w:rsidRPr="00283172" w:rsidRDefault="003103E0" w:rsidP="000152BC">
      <w:pPr>
        <w:pStyle w:val="FootnoteText"/>
        <w:rPr>
          <w:lang w:val="sr-Cyrl-RS"/>
        </w:rPr>
      </w:pPr>
      <w:r>
        <w:rPr>
          <w:rStyle w:val="FootnoteReference"/>
        </w:rPr>
        <w:footnoteRef/>
      </w:r>
      <w:r>
        <w:t xml:space="preserve"> </w:t>
      </w:r>
      <w:r w:rsidRPr="007A1EA8">
        <w:t>„Службени гласник РС“, бр. 105/07 и 99/18</w:t>
      </w:r>
      <w:r>
        <w:rPr>
          <w:lang w:val="sr-Cyrl-RS"/>
        </w:rPr>
        <w:t>.</w:t>
      </w:r>
    </w:p>
  </w:footnote>
  <w:footnote w:id="244">
    <w:p w14:paraId="7A668630" w14:textId="77777777" w:rsidR="003103E0" w:rsidRPr="00283172" w:rsidRDefault="003103E0" w:rsidP="000152BC">
      <w:pPr>
        <w:pStyle w:val="FootnoteText"/>
        <w:rPr>
          <w:lang w:val="sr-Cyrl-RS"/>
        </w:rPr>
      </w:pPr>
      <w:r>
        <w:rPr>
          <w:rStyle w:val="FootnoteReference"/>
        </w:rPr>
        <w:footnoteRef/>
      </w:r>
      <w:r>
        <w:t xml:space="preserve"> </w:t>
      </w:r>
      <w:r>
        <w:rPr>
          <w:lang w:val="sr-Cyrl-RS"/>
        </w:rPr>
        <w:t>„</w:t>
      </w:r>
      <w:r w:rsidRPr="00283172">
        <w:rPr>
          <w:lang w:val="sr-Cyrl-RS"/>
        </w:rPr>
        <w:t>Сл</w:t>
      </w:r>
      <w:r w:rsidRPr="007A1EA8">
        <w:rPr>
          <w:lang w:val="sr-Cyrl-RS"/>
        </w:rPr>
        <w:t>ужбени</w:t>
      </w:r>
      <w:r w:rsidRPr="007A1EA8">
        <w:t xml:space="preserve"> гласник РС</w:t>
      </w:r>
      <w:r>
        <w:rPr>
          <w:lang w:val="sr-Cyrl-RS"/>
        </w:rPr>
        <w:t>“</w:t>
      </w:r>
      <w:r w:rsidRPr="007A1EA8">
        <w:t>, бр. 79/05 и 54/07</w:t>
      </w:r>
      <w:r>
        <w:rPr>
          <w:lang w:val="sr-Cyrl-RS"/>
        </w:rPr>
        <w:t>.</w:t>
      </w:r>
    </w:p>
  </w:footnote>
  <w:footnote w:id="245">
    <w:p w14:paraId="4A36E69C" w14:textId="77777777" w:rsidR="003103E0" w:rsidRPr="007A1EA8" w:rsidRDefault="003103E0" w:rsidP="000152BC">
      <w:pPr>
        <w:pStyle w:val="FootnoteText"/>
      </w:pPr>
      <w:r>
        <w:rPr>
          <w:rStyle w:val="FootnoteReference"/>
        </w:rPr>
        <w:footnoteRef/>
      </w:r>
      <w:r>
        <w:t xml:space="preserve"> </w:t>
      </w:r>
      <w:r>
        <w:rPr>
          <w:lang w:val="sr-Cyrl-RS"/>
        </w:rPr>
        <w:t>„</w:t>
      </w:r>
      <w:r w:rsidRPr="00283172">
        <w:rPr>
          <w:lang w:val="sr-Cyrl-RS"/>
        </w:rPr>
        <w:t>Сл</w:t>
      </w:r>
      <w:r w:rsidRPr="007A1EA8">
        <w:rPr>
          <w:lang w:val="sr-Cyrl-RS"/>
        </w:rPr>
        <w:t>ужбени</w:t>
      </w:r>
      <w:r>
        <w:rPr>
          <w:lang w:val="sr-Cyrl-RS"/>
        </w:rPr>
        <w:t xml:space="preserve"> </w:t>
      </w:r>
      <w:r w:rsidRPr="007A1EA8">
        <w:t>гласник РС</w:t>
      </w:r>
      <w:r>
        <w:rPr>
          <w:lang w:val="sr-Cyrl-RS"/>
        </w:rPr>
        <w:t>“</w:t>
      </w:r>
      <w:r w:rsidRPr="007A1EA8">
        <w:t>; број 95/18</w:t>
      </w:r>
      <w:r>
        <w:rPr>
          <w:lang w:val="sr-Cyrl-R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8142C"/>
    <w:multiLevelType w:val="multilevel"/>
    <w:tmpl w:val="F94C6092"/>
    <w:styleLink w:val="Headings"/>
    <w:lvl w:ilvl="0">
      <w:start w:val="1"/>
      <w:numFmt w:val="upperRoman"/>
      <w:lvlText w:val="%хЕО:"/>
      <w:lvlJc w:val="left"/>
      <w:rPr>
        <w:rFonts w:hint="default"/>
      </w:rPr>
    </w:lvl>
    <w:lvl w:ilvl="1">
      <w:start w:val="1"/>
      <w:numFmt w:val="decimal"/>
      <w:isLg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8A6EDC"/>
    <w:multiLevelType w:val="hybridMultilevel"/>
    <w:tmpl w:val="846499A2"/>
    <w:lvl w:ilvl="0" w:tplc="241A0001">
      <w:start w:val="1"/>
      <w:numFmt w:val="bullet"/>
      <w:lvlText w:val=""/>
      <w:lvlJc w:val="left"/>
      <w:pPr>
        <w:ind w:left="720" w:hanging="360"/>
      </w:pPr>
      <w:rPr>
        <w:rFonts w:ascii="Symbol" w:hAnsi="Symbol" w:cs="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2" w15:restartNumberingAfterBreak="0">
    <w:nsid w:val="0F7C3F84"/>
    <w:multiLevelType w:val="hybridMultilevel"/>
    <w:tmpl w:val="FE98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A40C6"/>
    <w:multiLevelType w:val="hybridMultilevel"/>
    <w:tmpl w:val="3F284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C0825"/>
    <w:multiLevelType w:val="hybridMultilevel"/>
    <w:tmpl w:val="48D4519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19E1DA5"/>
    <w:multiLevelType w:val="hybridMultilevel"/>
    <w:tmpl w:val="E07218E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C00E1"/>
    <w:multiLevelType w:val="multilevel"/>
    <w:tmpl w:val="54F47924"/>
    <w:lvl w:ilvl="0">
      <w:start w:val="6"/>
      <w:numFmt w:val="decimal"/>
      <w:lvlText w:val="%1"/>
      <w:lvlJc w:val="left"/>
      <w:pPr>
        <w:ind w:left="375" w:hanging="375"/>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144E1FED"/>
    <w:multiLevelType w:val="hybridMultilevel"/>
    <w:tmpl w:val="0CFC95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1F9728EC"/>
    <w:multiLevelType w:val="hybridMultilevel"/>
    <w:tmpl w:val="903CF108"/>
    <w:lvl w:ilvl="0" w:tplc="295C185E">
      <w:start w:val="1"/>
      <w:numFmt w:val="decimal"/>
      <w:pStyle w:val="Numerisani"/>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2E679FC"/>
    <w:multiLevelType w:val="hybridMultilevel"/>
    <w:tmpl w:val="2EE8F57E"/>
    <w:lvl w:ilvl="0" w:tplc="DCCC2C0C">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A531C"/>
    <w:multiLevelType w:val="hybridMultilevel"/>
    <w:tmpl w:val="2E806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975F2E"/>
    <w:multiLevelType w:val="multilevel"/>
    <w:tmpl w:val="F8F8D3AE"/>
    <w:lvl w:ilvl="0">
      <w:start w:val="5"/>
      <w:numFmt w:val="decimal"/>
      <w:lvlText w:val="%1"/>
      <w:lvlJc w:val="left"/>
      <w:pPr>
        <w:ind w:left="375" w:hanging="375"/>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2CA97AAB"/>
    <w:multiLevelType w:val="multilevel"/>
    <w:tmpl w:val="07361602"/>
    <w:name w:val="num"/>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307653A1"/>
    <w:multiLevelType w:val="hybridMultilevel"/>
    <w:tmpl w:val="A2669C52"/>
    <w:lvl w:ilvl="0" w:tplc="04090001">
      <w:start w:val="1"/>
      <w:numFmt w:val="bullet"/>
      <w:lvlText w:val=""/>
      <w:lvlJc w:val="left"/>
      <w:pPr>
        <w:ind w:left="720" w:hanging="360"/>
      </w:pPr>
      <w:rPr>
        <w:rFonts w:ascii="Symbol" w:hAnsi="Symbol" w:cs="Symbol" w:hint="default"/>
      </w:rPr>
    </w:lvl>
    <w:lvl w:ilvl="1" w:tplc="732028E6">
      <w:numFmt w:val="bullet"/>
      <w:lvlText w:val="•"/>
      <w:lvlJc w:val="left"/>
      <w:pPr>
        <w:ind w:left="1800" w:hanging="720"/>
      </w:pPr>
      <w:rPr>
        <w:rFonts w:ascii="Book Antiqua" w:eastAsia="Times New Roman" w:hAnsi="Book Antiqua"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35250478"/>
    <w:multiLevelType w:val="multilevel"/>
    <w:tmpl w:val="C97C2CDA"/>
    <w:lvl w:ilvl="0">
      <w:start w:val="3"/>
      <w:numFmt w:val="decimal"/>
      <w:lvlText w:val="%1"/>
      <w:lvlJc w:val="left"/>
      <w:pPr>
        <w:ind w:left="375" w:hanging="375"/>
      </w:pPr>
      <w:rPr>
        <w:rFonts w:hint="default"/>
      </w:rPr>
    </w:lvl>
    <w:lvl w:ilvl="1">
      <w:start w:val="1"/>
      <w:numFmt w:val="decimal"/>
      <w:lvlText w:val="%1.%2."/>
      <w:lvlJc w:val="left"/>
      <w:pPr>
        <w:ind w:left="578" w:hanging="578"/>
      </w:pPr>
      <w:rPr>
        <w:rFonts w:hint="default"/>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3A24B5"/>
    <w:multiLevelType w:val="hybridMultilevel"/>
    <w:tmpl w:val="C1CC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7064EC"/>
    <w:multiLevelType w:val="hybridMultilevel"/>
    <w:tmpl w:val="D3AC210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3D0C2426"/>
    <w:multiLevelType w:val="hybridMultilevel"/>
    <w:tmpl w:val="2F1C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E12FF"/>
    <w:multiLevelType w:val="hybridMultilevel"/>
    <w:tmpl w:val="C5F29066"/>
    <w:styleLink w:val="Rimska21"/>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3F68296B"/>
    <w:multiLevelType w:val="hybridMultilevel"/>
    <w:tmpl w:val="6EBEFF18"/>
    <w:lvl w:ilvl="0" w:tplc="241A0001">
      <w:start w:val="1"/>
      <w:numFmt w:val="bullet"/>
      <w:lvlText w:val=""/>
      <w:lvlJc w:val="left"/>
      <w:pPr>
        <w:ind w:left="720" w:hanging="360"/>
      </w:pPr>
      <w:rPr>
        <w:rFonts w:ascii="Symbol" w:hAnsi="Symbol" w:cs="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20" w15:restartNumberingAfterBreak="0">
    <w:nsid w:val="42533F3A"/>
    <w:multiLevelType w:val="hybridMultilevel"/>
    <w:tmpl w:val="96C23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82A02"/>
    <w:multiLevelType w:val="multilevel"/>
    <w:tmpl w:val="FA040AA0"/>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bullet"/>
      <w:pStyle w:val="Buliti"/>
      <w:lvlText w:val=""/>
      <w:lvlJc w:val="left"/>
      <w:pPr>
        <w:ind w:left="2160" w:hanging="360"/>
      </w:pPr>
      <w:rPr>
        <w:rFonts w:ascii="Symbol" w:hAnsi="Symbol" w:cs="Symbol"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42D95121"/>
    <w:multiLevelType w:val="multilevel"/>
    <w:tmpl w:val="8FD8DC98"/>
    <w:lvl w:ilvl="0">
      <w:start w:val="1"/>
      <w:numFmt w:val="decimal"/>
      <w:lvlText w:val="%1."/>
      <w:lvlJc w:val="left"/>
      <w:pPr>
        <w:ind w:left="450" w:hanging="450"/>
      </w:pPr>
      <w:rPr>
        <w:rFonts w:hint="default"/>
        <w:color w:val="auto"/>
      </w:rPr>
    </w:lvl>
    <w:lvl w:ilvl="1">
      <w:start w:val="1"/>
      <w:numFmt w:val="decimal"/>
      <w:lvlText w:val="%1.%2."/>
      <w:lvlJc w:val="left"/>
      <w:pPr>
        <w:ind w:left="578" w:hanging="57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23" w15:restartNumberingAfterBreak="0">
    <w:nsid w:val="43893018"/>
    <w:multiLevelType w:val="hybridMultilevel"/>
    <w:tmpl w:val="9B82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9A210B"/>
    <w:multiLevelType w:val="hybridMultilevel"/>
    <w:tmpl w:val="FA729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3051A"/>
    <w:multiLevelType w:val="multilevel"/>
    <w:tmpl w:val="0A48AF2A"/>
    <w:styleLink w:val="Rimska"/>
    <w:lvl w:ilvl="0">
      <w:start w:val="1"/>
      <w:numFmt w:val="upperRoman"/>
      <w:pStyle w:val="NasloviRimski"/>
      <w:lvlText w:val="%1"/>
      <w:lvlJc w:val="left"/>
      <w:pPr>
        <w:ind w:left="397" w:hanging="397"/>
      </w:pPr>
      <w:rPr>
        <w:rFonts w:ascii="Book Antiqua" w:hAnsi="Book Antiqua" w:cs="Book Antiqua" w:hint="default"/>
      </w:rPr>
    </w:lvl>
    <w:lvl w:ilvl="1">
      <w:start w:val="1"/>
      <w:numFmt w:val="decimal"/>
      <w:pStyle w:val="Podnaslovi"/>
      <w:isLgl/>
      <w:lvlText w:val="%2."/>
      <w:lvlJc w:val="left"/>
      <w:pPr>
        <w:ind w:left="397" w:hanging="397"/>
      </w:pPr>
      <w:rPr>
        <w:rFonts w:hint="default"/>
      </w:rPr>
    </w:lvl>
    <w:lvl w:ilvl="2">
      <w:start w:val="1"/>
      <w:numFmt w:val="decimal"/>
      <w:pStyle w:val="Numeracija1"/>
      <w:isLgl/>
      <w:lvlText w:val="%2.%3."/>
      <w:lvlJc w:val="left"/>
      <w:pPr>
        <w:ind w:left="284" w:hanging="284"/>
      </w:pPr>
      <w:rPr>
        <w:rFonts w:hint="default"/>
      </w:rPr>
    </w:lvl>
    <w:lvl w:ilvl="3">
      <w:start w:val="1"/>
      <w:numFmt w:val="decimal"/>
      <w:pStyle w:val="Numeracija4"/>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6" w15:restartNumberingAfterBreak="0">
    <w:nsid w:val="50562D72"/>
    <w:multiLevelType w:val="hybridMultilevel"/>
    <w:tmpl w:val="4878A974"/>
    <w:lvl w:ilvl="0" w:tplc="541E66D2">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15:restartNumberingAfterBreak="0">
    <w:nsid w:val="512F3563"/>
    <w:multiLevelType w:val="hybridMultilevel"/>
    <w:tmpl w:val="A0C4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CC28B6"/>
    <w:multiLevelType w:val="multilevel"/>
    <w:tmpl w:val="02FA9F30"/>
    <w:styleLink w:val="Headings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016" w:hanging="576"/>
      </w:pPr>
      <w:rPr>
        <w:rFonts w:hint="default"/>
        <w:b/>
        <w:bCs/>
        <w:color w:val="auto"/>
      </w:rPr>
    </w:lvl>
    <w:lvl w:ilvl="2">
      <w:start w:val="1"/>
      <w:numFmt w:val="decimal"/>
      <w:pStyle w:val="HeadingNPM"/>
      <w:lvlText w:val="%1.%2.%3"/>
      <w:lvlJc w:val="left"/>
      <w:pPr>
        <w:tabs>
          <w:tab w:val="num" w:pos="0"/>
        </w:tabs>
      </w:pPr>
      <w:rPr>
        <w:rFonts w:hint="default"/>
      </w:rPr>
    </w:lvl>
    <w:lvl w:ilvl="3">
      <w:start w:val="1"/>
      <w:numFmt w:val="none"/>
      <w:pStyle w:val="Heading4"/>
      <w:lvlText w:val=""/>
      <w:lvlJc w:val="left"/>
      <w:pPr>
        <w:tabs>
          <w:tab w:val="num" w:pos="0"/>
        </w:tabs>
      </w:pPr>
      <w:rPr>
        <w:rFonts w:hint="default"/>
      </w:rPr>
    </w:lvl>
    <w:lvl w:ilvl="4">
      <w:start w:val="1"/>
      <w:numFmt w:val="none"/>
      <w:pStyle w:val="Heading5"/>
      <w:lvlText w:val=""/>
      <w:lvlJc w:val="left"/>
      <w:pPr>
        <w:tabs>
          <w:tab w:val="num" w:pos="0"/>
        </w:tabs>
      </w:pPr>
      <w:rPr>
        <w:rFonts w:hint="default"/>
      </w:rPr>
    </w:lvl>
    <w:lvl w:ilvl="5">
      <w:start w:val="1"/>
      <w:numFmt w:val="none"/>
      <w:pStyle w:val="Heading6"/>
      <w:lvlText w:val=""/>
      <w:lvlJc w:val="left"/>
      <w:pPr>
        <w:tabs>
          <w:tab w:val="num" w:pos="0"/>
        </w:tabs>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90972CC"/>
    <w:multiLevelType w:val="multilevel"/>
    <w:tmpl w:val="4C48BE64"/>
    <w:styleLink w:val="Rimska2"/>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bullet"/>
      <w:lvlText w:val=""/>
      <w:lvlJc w:val="left"/>
      <w:pPr>
        <w:ind w:left="2160" w:hanging="360"/>
      </w:pPr>
      <w:rPr>
        <w:rFonts w:ascii="Symbol" w:hAnsi="Symbol" w:cs="Symbol" w:hint="default"/>
      </w:rPr>
    </w:lvl>
    <w:lvl w:ilvl="4">
      <w:start w:val="1"/>
      <w:numFmt w:val="bullet"/>
      <w:pStyle w:val="Bulitibeli"/>
      <w:lvlText w:val="o"/>
      <w:lvlJc w:val="left"/>
      <w:pPr>
        <w:ind w:left="2520" w:hanging="360"/>
      </w:pPr>
      <w:rPr>
        <w:rFonts w:ascii="Courier New" w:hAnsi="Courier New" w:cs="Courier New"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59F557A8"/>
    <w:multiLevelType w:val="hybridMultilevel"/>
    <w:tmpl w:val="22463A88"/>
    <w:lvl w:ilvl="0" w:tplc="0409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77408CB"/>
    <w:multiLevelType w:val="multilevel"/>
    <w:tmpl w:val="8536DDE4"/>
    <w:lvl w:ilvl="0">
      <w:start w:val="7"/>
      <w:numFmt w:val="decimal"/>
      <w:lvlText w:val="%1"/>
      <w:lvlJc w:val="left"/>
      <w:pPr>
        <w:ind w:left="375" w:hanging="375"/>
      </w:pPr>
      <w:rPr>
        <w:rFonts w:hint="default"/>
      </w:rPr>
    </w:lvl>
    <w:lvl w:ilvl="1">
      <w:start w:val="1"/>
      <w:numFmt w:val="decimal"/>
      <w:lvlText w:val="6.%2."/>
      <w:lvlJc w:val="left"/>
      <w:pPr>
        <w:ind w:left="578" w:hanging="578"/>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32" w15:restartNumberingAfterBreak="0">
    <w:nsid w:val="67F27209"/>
    <w:multiLevelType w:val="multilevel"/>
    <w:tmpl w:val="5FACD494"/>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lvlText w:val="%3."/>
      <w:lvlJc w:val="left"/>
      <w:pPr>
        <w:ind w:left="284" w:hanging="284"/>
      </w:pPr>
      <w:rPr>
        <w:rFonts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3" w15:restartNumberingAfterBreak="0">
    <w:nsid w:val="68B65749"/>
    <w:multiLevelType w:val="hybridMultilevel"/>
    <w:tmpl w:val="D188E5B0"/>
    <w:lvl w:ilvl="0" w:tplc="F36AB32A">
      <w:start w:val="1"/>
      <w:numFmt w:val="decimal"/>
      <w:pStyle w:val="Numeracija2"/>
      <w:lvlText w:val="%1."/>
      <w:lvlJc w:val="left"/>
      <w:pPr>
        <w:ind w:left="360" w:hanging="360"/>
      </w:pPr>
      <w:rPr>
        <w:b w:val="0"/>
        <w:bCs w: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4" w15:restartNumberingAfterBreak="0">
    <w:nsid w:val="6C776AFE"/>
    <w:multiLevelType w:val="hybridMultilevel"/>
    <w:tmpl w:val="FACC179E"/>
    <w:lvl w:ilvl="0" w:tplc="909E6A4C">
      <w:start w:val="1"/>
      <w:numFmt w:val="decimal"/>
      <w:pStyle w:val="Numeracijautekstu"/>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B653608"/>
    <w:multiLevelType w:val="multilevel"/>
    <w:tmpl w:val="E676D94C"/>
    <w:lvl w:ilvl="0">
      <w:start w:val="4"/>
      <w:numFmt w:val="decimal"/>
      <w:lvlText w:val="%1"/>
      <w:lvlJc w:val="left"/>
      <w:pPr>
        <w:ind w:left="375" w:hanging="375"/>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BF64CDC"/>
    <w:multiLevelType w:val="hybridMultilevel"/>
    <w:tmpl w:val="AF141FB8"/>
    <w:lvl w:ilvl="0" w:tplc="241A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5"/>
    <w:lvlOverride w:ilvl="0">
      <w:lvl w:ilvl="0">
        <w:start w:val="1"/>
        <w:numFmt w:val="upperRoman"/>
        <w:pStyle w:val="NasloviRimski"/>
        <w:lvlText w:val="%1"/>
        <w:lvlJc w:val="left"/>
        <w:pPr>
          <w:ind w:left="397" w:hanging="397"/>
        </w:pPr>
        <w:rPr>
          <w:rFonts w:ascii="Book Antiqua" w:hAnsi="Book Antiqua" w:cs="Book Antiqua" w:hint="default"/>
        </w:rPr>
      </w:lvl>
    </w:lvlOverride>
    <w:lvlOverride w:ilvl="1">
      <w:lvl w:ilvl="1">
        <w:start w:val="1"/>
        <w:numFmt w:val="decimal"/>
        <w:pStyle w:val="Podnaslovi"/>
        <w:isLgl/>
        <w:lvlText w:val="%2."/>
        <w:lvlJc w:val="left"/>
        <w:pPr>
          <w:ind w:left="397" w:hanging="397"/>
        </w:pPr>
        <w:rPr>
          <w:rFonts w:hint="default"/>
        </w:rPr>
      </w:lvl>
    </w:lvlOverride>
    <w:lvlOverride w:ilvl="2">
      <w:lvl w:ilvl="2">
        <w:start w:val="1"/>
        <w:numFmt w:val="decimal"/>
        <w:pStyle w:val="Numeracija1"/>
        <w:isLgl/>
        <w:lvlText w:val="%2.%3."/>
        <w:lvlJc w:val="left"/>
        <w:pPr>
          <w:ind w:left="284" w:hanging="284"/>
        </w:pPr>
        <w:rPr>
          <w:rFonts w:hint="default"/>
          <w:b w:val="0"/>
          <w:bCs w:val="0"/>
        </w:rPr>
      </w:lvl>
    </w:lvlOverride>
    <w:lvlOverride w:ilvl="3">
      <w:lvl w:ilvl="3">
        <w:start w:val="1"/>
        <w:numFmt w:val="decimal"/>
        <w:pStyle w:val="Numeracija4"/>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
    <w:abstractNumId w:val="0"/>
  </w:num>
  <w:num w:numId="3">
    <w:abstractNumId w:val="33"/>
  </w:num>
  <w:num w:numId="4">
    <w:abstractNumId w:val="34"/>
  </w:num>
  <w:num w:numId="5">
    <w:abstractNumId w:val="21"/>
  </w:num>
  <w:num w:numId="6">
    <w:abstractNumId w:val="29"/>
  </w:num>
  <w:num w:numId="7">
    <w:abstractNumId w:val="8"/>
  </w:num>
  <w:num w:numId="8">
    <w:abstractNumId w:val="25"/>
  </w:num>
  <w:num w:numId="9">
    <w:abstractNumId w:val="30"/>
  </w:num>
  <w:num w:numId="10">
    <w:abstractNumId w:val="26"/>
  </w:num>
  <w:num w:numId="11">
    <w:abstractNumId w:val="28"/>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36"/>
  </w:num>
  <w:num w:numId="15">
    <w:abstractNumId w:val="4"/>
  </w:num>
  <w:num w:numId="16">
    <w:abstractNumId w:val="1"/>
  </w:num>
  <w:num w:numId="17">
    <w:abstractNumId w:val="16"/>
  </w:num>
  <w:num w:numId="18">
    <w:abstractNumId w:val="7"/>
  </w:num>
  <w:num w:numId="19">
    <w:abstractNumId w:val="13"/>
  </w:num>
  <w:num w:numId="20">
    <w:abstractNumId w:val="19"/>
  </w:num>
  <w:num w:numId="21">
    <w:abstractNumId w:val="22"/>
  </w:num>
  <w:num w:numId="22">
    <w:abstractNumId w:val="14"/>
  </w:num>
  <w:num w:numId="23">
    <w:abstractNumId w:val="35"/>
  </w:num>
  <w:num w:numId="24">
    <w:abstractNumId w:val="11"/>
  </w:num>
  <w:num w:numId="25">
    <w:abstractNumId w:val="31"/>
  </w:num>
  <w:num w:numId="26">
    <w:abstractNumId w:val="27"/>
  </w:num>
  <w:num w:numId="27">
    <w:abstractNumId w:val="6"/>
  </w:num>
  <w:num w:numId="28">
    <w:abstractNumId w:val="15"/>
  </w:num>
  <w:num w:numId="29">
    <w:abstractNumId w:val="32"/>
  </w:num>
  <w:num w:numId="30">
    <w:abstractNumId w:val="23"/>
  </w:num>
  <w:num w:numId="31">
    <w:abstractNumId w:val="24"/>
  </w:num>
  <w:num w:numId="32">
    <w:abstractNumId w:val="10"/>
  </w:num>
  <w:num w:numId="33">
    <w:abstractNumId w:val="20"/>
  </w:num>
  <w:num w:numId="34">
    <w:abstractNumId w:val="5"/>
  </w:num>
  <w:num w:numId="35">
    <w:abstractNumId w:val="9"/>
  </w:num>
  <w:num w:numId="36">
    <w:abstractNumId w:val="3"/>
  </w:num>
  <w:num w:numId="37">
    <w:abstractNumId w:val="17"/>
  </w:num>
  <w:num w:numId="38">
    <w:abstractNumId w:val="25"/>
    <w:lvlOverride w:ilvl="0">
      <w:lvl w:ilvl="0">
        <w:start w:val="1"/>
        <w:numFmt w:val="upperRoman"/>
        <w:pStyle w:val="NasloviRimski"/>
        <w:lvlText w:val="%1"/>
        <w:lvlJc w:val="left"/>
        <w:pPr>
          <w:ind w:left="397" w:hanging="397"/>
        </w:pPr>
        <w:rPr>
          <w:rFonts w:ascii="Book Antiqua" w:hAnsi="Book Antiqua" w:cs="Times New Roman" w:hint="default"/>
        </w:rPr>
      </w:lvl>
    </w:lvlOverride>
    <w:lvlOverride w:ilvl="1">
      <w:lvl w:ilvl="1">
        <w:start w:val="1"/>
        <w:numFmt w:val="decimal"/>
        <w:pStyle w:val="Podnaslovi"/>
        <w:isLgl/>
        <w:lvlText w:val="%2."/>
        <w:lvlJc w:val="left"/>
        <w:pPr>
          <w:ind w:left="397" w:hanging="397"/>
        </w:pPr>
        <w:rPr>
          <w:rFonts w:cs="Times New Roman" w:hint="default"/>
        </w:rPr>
      </w:lvl>
    </w:lvlOverride>
    <w:lvlOverride w:ilvl="2">
      <w:lvl w:ilvl="2">
        <w:start w:val="1"/>
        <w:numFmt w:val="decimal"/>
        <w:pStyle w:val="Numeracija1"/>
        <w:isLgl/>
        <w:lvlText w:val="%2.%3."/>
        <w:lvlJc w:val="left"/>
        <w:pPr>
          <w:ind w:left="284" w:hanging="284"/>
        </w:pPr>
        <w:rPr>
          <w:rFonts w:cs="Times New Roman" w:hint="default"/>
          <w:b w:val="0"/>
        </w:rPr>
      </w:lvl>
    </w:lvlOverride>
    <w:lvlOverride w:ilvl="3">
      <w:lvl w:ilvl="3">
        <w:start w:val="1"/>
        <w:numFmt w:val="decimal"/>
        <w:pStyle w:val="Numeracija4"/>
        <w:lvlText w:val="(%4)"/>
        <w:lvlJc w:val="left"/>
        <w:pPr>
          <w:ind w:left="2160" w:hanging="360"/>
        </w:pPr>
        <w:rPr>
          <w:rFonts w:cs="Times New Roman" w:hint="default"/>
        </w:rPr>
      </w:lvl>
    </w:lvlOverride>
    <w:lvlOverride w:ilvl="4">
      <w:lvl w:ilvl="4">
        <w:start w:val="1"/>
        <w:numFmt w:val="lowerLetter"/>
        <w:lvlText w:val="(%5)"/>
        <w:lvlJc w:val="left"/>
        <w:pPr>
          <w:ind w:left="2520" w:hanging="360"/>
        </w:pPr>
        <w:rPr>
          <w:rFonts w:cs="Times New Roman" w:hint="default"/>
        </w:rPr>
      </w:lvl>
    </w:lvlOverride>
    <w:lvlOverride w:ilvl="5">
      <w:lvl w:ilvl="5">
        <w:start w:val="1"/>
        <w:numFmt w:val="lowerRoman"/>
        <w:lvlText w:val="(%6)"/>
        <w:lvlJc w:val="left"/>
        <w:pPr>
          <w:ind w:left="2880" w:hanging="360"/>
        </w:pPr>
        <w:rPr>
          <w:rFonts w:cs="Times New Roman" w:hint="default"/>
        </w:rPr>
      </w:lvl>
    </w:lvlOverride>
    <w:lvlOverride w:ilvl="6">
      <w:lvl w:ilvl="6">
        <w:start w:val="1"/>
        <w:numFmt w:val="decimal"/>
        <w:lvlText w:val="%7."/>
        <w:lvlJc w:val="left"/>
        <w:pPr>
          <w:ind w:left="3240" w:hanging="360"/>
        </w:pPr>
        <w:rPr>
          <w:rFonts w:cs="Times New Roman" w:hint="default"/>
        </w:rPr>
      </w:lvl>
    </w:lvlOverride>
    <w:lvlOverride w:ilvl="7">
      <w:lvl w:ilvl="7">
        <w:start w:val="1"/>
        <w:numFmt w:val="lowerLetter"/>
        <w:lvlText w:val="%8."/>
        <w:lvlJc w:val="left"/>
        <w:pPr>
          <w:ind w:left="3600" w:hanging="360"/>
        </w:pPr>
        <w:rPr>
          <w:rFonts w:cs="Times New Roman" w:hint="default"/>
        </w:rPr>
      </w:lvl>
    </w:lvlOverride>
    <w:lvlOverride w:ilvl="8">
      <w:lvl w:ilvl="8">
        <w:start w:val="1"/>
        <w:numFmt w:val="lowerRoman"/>
        <w:lvlText w:val="%9."/>
        <w:lvlJc w:val="left"/>
        <w:pPr>
          <w:ind w:left="3960" w:hanging="360"/>
        </w:pPr>
        <w:rPr>
          <w:rFonts w:cs="Times New Roman" w:hint="default"/>
        </w:rPr>
      </w:lvl>
    </w:lvlOverride>
  </w:num>
  <w:num w:numId="39">
    <w:abstractNumId w:val="2"/>
  </w:num>
  <w:num w:numId="40">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embedSystemFonts/>
  <w:hideSpellingErrors/>
  <w:defaultTabStop w:val="720"/>
  <w:hyphenationZone w:val="425"/>
  <w:doNotHyphenateCaps/>
  <w:characterSpacingControl w:val="doNotCompress"/>
  <w:doNotValidateAgainstSchema/>
  <w:doNotDemarcateInvalidXml/>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01"/>
    <w:rsid w:val="00000002"/>
    <w:rsid w:val="00000045"/>
    <w:rsid w:val="000000AF"/>
    <w:rsid w:val="0000069E"/>
    <w:rsid w:val="00001554"/>
    <w:rsid w:val="00001A7A"/>
    <w:rsid w:val="00002F40"/>
    <w:rsid w:val="0000414B"/>
    <w:rsid w:val="00004A92"/>
    <w:rsid w:val="0000536B"/>
    <w:rsid w:val="00005A34"/>
    <w:rsid w:val="00005BC9"/>
    <w:rsid w:val="00005D6F"/>
    <w:rsid w:val="00005E70"/>
    <w:rsid w:val="00005FD7"/>
    <w:rsid w:val="000060A9"/>
    <w:rsid w:val="000071C5"/>
    <w:rsid w:val="00007AD2"/>
    <w:rsid w:val="0001130B"/>
    <w:rsid w:val="000114D9"/>
    <w:rsid w:val="000122F6"/>
    <w:rsid w:val="00012859"/>
    <w:rsid w:val="0001290A"/>
    <w:rsid w:val="000149B5"/>
    <w:rsid w:val="000152BC"/>
    <w:rsid w:val="0001571A"/>
    <w:rsid w:val="00015F8B"/>
    <w:rsid w:val="000161B6"/>
    <w:rsid w:val="000176EA"/>
    <w:rsid w:val="00020671"/>
    <w:rsid w:val="000212EF"/>
    <w:rsid w:val="000219E0"/>
    <w:rsid w:val="000220D9"/>
    <w:rsid w:val="000222BC"/>
    <w:rsid w:val="00022661"/>
    <w:rsid w:val="000234EE"/>
    <w:rsid w:val="00023AA1"/>
    <w:rsid w:val="00023EDA"/>
    <w:rsid w:val="00024DE1"/>
    <w:rsid w:val="00025A5A"/>
    <w:rsid w:val="00025C41"/>
    <w:rsid w:val="000265CF"/>
    <w:rsid w:val="00026E6E"/>
    <w:rsid w:val="00026EE7"/>
    <w:rsid w:val="00027335"/>
    <w:rsid w:val="0002786B"/>
    <w:rsid w:val="00030526"/>
    <w:rsid w:val="000323AD"/>
    <w:rsid w:val="000324CA"/>
    <w:rsid w:val="00032C80"/>
    <w:rsid w:val="0003351F"/>
    <w:rsid w:val="00033AB9"/>
    <w:rsid w:val="000344B8"/>
    <w:rsid w:val="000353A4"/>
    <w:rsid w:val="0003591A"/>
    <w:rsid w:val="00035A12"/>
    <w:rsid w:val="00035A4B"/>
    <w:rsid w:val="00035E80"/>
    <w:rsid w:val="000363E0"/>
    <w:rsid w:val="0003762F"/>
    <w:rsid w:val="00037F09"/>
    <w:rsid w:val="00040204"/>
    <w:rsid w:val="0004119E"/>
    <w:rsid w:val="0004163B"/>
    <w:rsid w:val="00042B98"/>
    <w:rsid w:val="000433C3"/>
    <w:rsid w:val="00043673"/>
    <w:rsid w:val="00044614"/>
    <w:rsid w:val="000461CA"/>
    <w:rsid w:val="0004676A"/>
    <w:rsid w:val="00046CDC"/>
    <w:rsid w:val="00050928"/>
    <w:rsid w:val="00050B78"/>
    <w:rsid w:val="00050DEC"/>
    <w:rsid w:val="00050FCB"/>
    <w:rsid w:val="000520E0"/>
    <w:rsid w:val="00052713"/>
    <w:rsid w:val="00053A67"/>
    <w:rsid w:val="00054F0A"/>
    <w:rsid w:val="00055195"/>
    <w:rsid w:val="000556A5"/>
    <w:rsid w:val="00055B8C"/>
    <w:rsid w:val="00056C1C"/>
    <w:rsid w:val="00056D71"/>
    <w:rsid w:val="00056DD4"/>
    <w:rsid w:val="00057395"/>
    <w:rsid w:val="00057478"/>
    <w:rsid w:val="00057E3D"/>
    <w:rsid w:val="00060DF6"/>
    <w:rsid w:val="000613C2"/>
    <w:rsid w:val="000619A7"/>
    <w:rsid w:val="000636D0"/>
    <w:rsid w:val="00063AB1"/>
    <w:rsid w:val="00063DC0"/>
    <w:rsid w:val="00064860"/>
    <w:rsid w:val="00064AE4"/>
    <w:rsid w:val="0006552D"/>
    <w:rsid w:val="00066C01"/>
    <w:rsid w:val="00067221"/>
    <w:rsid w:val="000673CE"/>
    <w:rsid w:val="000675B2"/>
    <w:rsid w:val="00067896"/>
    <w:rsid w:val="00070368"/>
    <w:rsid w:val="000703C9"/>
    <w:rsid w:val="000707A5"/>
    <w:rsid w:val="00070B72"/>
    <w:rsid w:val="000727E7"/>
    <w:rsid w:val="00072939"/>
    <w:rsid w:val="00073567"/>
    <w:rsid w:val="00073973"/>
    <w:rsid w:val="0007483B"/>
    <w:rsid w:val="000748CC"/>
    <w:rsid w:val="00075346"/>
    <w:rsid w:val="000757F5"/>
    <w:rsid w:val="00075843"/>
    <w:rsid w:val="00076179"/>
    <w:rsid w:val="0007634F"/>
    <w:rsid w:val="00077239"/>
    <w:rsid w:val="00077263"/>
    <w:rsid w:val="00080343"/>
    <w:rsid w:val="00081054"/>
    <w:rsid w:val="00081643"/>
    <w:rsid w:val="00082167"/>
    <w:rsid w:val="0008246E"/>
    <w:rsid w:val="0008293B"/>
    <w:rsid w:val="000839C5"/>
    <w:rsid w:val="00084C1C"/>
    <w:rsid w:val="00085BCD"/>
    <w:rsid w:val="00086152"/>
    <w:rsid w:val="00086BE0"/>
    <w:rsid w:val="00091341"/>
    <w:rsid w:val="00093B61"/>
    <w:rsid w:val="00094590"/>
    <w:rsid w:val="0009518B"/>
    <w:rsid w:val="000954BA"/>
    <w:rsid w:val="00095777"/>
    <w:rsid w:val="0009598A"/>
    <w:rsid w:val="00095CF8"/>
    <w:rsid w:val="000960C4"/>
    <w:rsid w:val="0009633B"/>
    <w:rsid w:val="00096378"/>
    <w:rsid w:val="0009746A"/>
    <w:rsid w:val="00097993"/>
    <w:rsid w:val="00097A57"/>
    <w:rsid w:val="000A03CF"/>
    <w:rsid w:val="000A22EB"/>
    <w:rsid w:val="000A2356"/>
    <w:rsid w:val="000A40B1"/>
    <w:rsid w:val="000A4688"/>
    <w:rsid w:val="000A49B8"/>
    <w:rsid w:val="000A4CBB"/>
    <w:rsid w:val="000A5D64"/>
    <w:rsid w:val="000A5D6B"/>
    <w:rsid w:val="000A5D7D"/>
    <w:rsid w:val="000A5EA8"/>
    <w:rsid w:val="000A6299"/>
    <w:rsid w:val="000A6FEB"/>
    <w:rsid w:val="000B04F0"/>
    <w:rsid w:val="000B1158"/>
    <w:rsid w:val="000B1B4B"/>
    <w:rsid w:val="000B370E"/>
    <w:rsid w:val="000B421F"/>
    <w:rsid w:val="000B5CD7"/>
    <w:rsid w:val="000B5E83"/>
    <w:rsid w:val="000B6613"/>
    <w:rsid w:val="000B68ED"/>
    <w:rsid w:val="000C126A"/>
    <w:rsid w:val="000C200E"/>
    <w:rsid w:val="000C2BA4"/>
    <w:rsid w:val="000C3C8C"/>
    <w:rsid w:val="000C3D50"/>
    <w:rsid w:val="000C49CC"/>
    <w:rsid w:val="000C6204"/>
    <w:rsid w:val="000C641E"/>
    <w:rsid w:val="000C7209"/>
    <w:rsid w:val="000C7435"/>
    <w:rsid w:val="000C7890"/>
    <w:rsid w:val="000C7CBB"/>
    <w:rsid w:val="000D0138"/>
    <w:rsid w:val="000D0815"/>
    <w:rsid w:val="000D0872"/>
    <w:rsid w:val="000D0901"/>
    <w:rsid w:val="000D1528"/>
    <w:rsid w:val="000D28BC"/>
    <w:rsid w:val="000D2939"/>
    <w:rsid w:val="000D2CD6"/>
    <w:rsid w:val="000D2D04"/>
    <w:rsid w:val="000D36A0"/>
    <w:rsid w:val="000D3A22"/>
    <w:rsid w:val="000D495E"/>
    <w:rsid w:val="000D5D94"/>
    <w:rsid w:val="000D5E70"/>
    <w:rsid w:val="000D6851"/>
    <w:rsid w:val="000D6EA4"/>
    <w:rsid w:val="000D71F8"/>
    <w:rsid w:val="000D75C8"/>
    <w:rsid w:val="000D7FF1"/>
    <w:rsid w:val="000E167A"/>
    <w:rsid w:val="000E19EC"/>
    <w:rsid w:val="000E24EB"/>
    <w:rsid w:val="000E2A39"/>
    <w:rsid w:val="000E2E71"/>
    <w:rsid w:val="000E33D2"/>
    <w:rsid w:val="000E4457"/>
    <w:rsid w:val="000E4698"/>
    <w:rsid w:val="000E47BB"/>
    <w:rsid w:val="000E4B45"/>
    <w:rsid w:val="000E4BDA"/>
    <w:rsid w:val="000E4DB5"/>
    <w:rsid w:val="000E4E7D"/>
    <w:rsid w:val="000E5FCE"/>
    <w:rsid w:val="000E662B"/>
    <w:rsid w:val="000E710E"/>
    <w:rsid w:val="000E721A"/>
    <w:rsid w:val="000F004C"/>
    <w:rsid w:val="000F0153"/>
    <w:rsid w:val="000F05A0"/>
    <w:rsid w:val="000F1277"/>
    <w:rsid w:val="000F2327"/>
    <w:rsid w:val="000F380F"/>
    <w:rsid w:val="000F4143"/>
    <w:rsid w:val="000F4397"/>
    <w:rsid w:val="000F5450"/>
    <w:rsid w:val="000F5805"/>
    <w:rsid w:val="000F5C43"/>
    <w:rsid w:val="000F6427"/>
    <w:rsid w:val="000F6BFD"/>
    <w:rsid w:val="000F6F1B"/>
    <w:rsid w:val="0010081A"/>
    <w:rsid w:val="001017E7"/>
    <w:rsid w:val="00101995"/>
    <w:rsid w:val="001023B4"/>
    <w:rsid w:val="00102FC9"/>
    <w:rsid w:val="00104A84"/>
    <w:rsid w:val="00104B83"/>
    <w:rsid w:val="00104EE1"/>
    <w:rsid w:val="00105A08"/>
    <w:rsid w:val="00105DE6"/>
    <w:rsid w:val="00106926"/>
    <w:rsid w:val="00106E94"/>
    <w:rsid w:val="00110A7C"/>
    <w:rsid w:val="00110D1C"/>
    <w:rsid w:val="00111943"/>
    <w:rsid w:val="00111C35"/>
    <w:rsid w:val="001134EE"/>
    <w:rsid w:val="00114CC2"/>
    <w:rsid w:val="00116277"/>
    <w:rsid w:val="0011689E"/>
    <w:rsid w:val="00116ACA"/>
    <w:rsid w:val="0011717A"/>
    <w:rsid w:val="00117F30"/>
    <w:rsid w:val="0012042D"/>
    <w:rsid w:val="00120CDF"/>
    <w:rsid w:val="00120D47"/>
    <w:rsid w:val="00121379"/>
    <w:rsid w:val="00131369"/>
    <w:rsid w:val="0013198F"/>
    <w:rsid w:val="00132014"/>
    <w:rsid w:val="001328D9"/>
    <w:rsid w:val="00132911"/>
    <w:rsid w:val="001331D2"/>
    <w:rsid w:val="00133C94"/>
    <w:rsid w:val="00135E94"/>
    <w:rsid w:val="00135F47"/>
    <w:rsid w:val="00137091"/>
    <w:rsid w:val="00137913"/>
    <w:rsid w:val="00137AAF"/>
    <w:rsid w:val="00137C6C"/>
    <w:rsid w:val="00137D0D"/>
    <w:rsid w:val="0014035B"/>
    <w:rsid w:val="00140D72"/>
    <w:rsid w:val="00141D61"/>
    <w:rsid w:val="001424DB"/>
    <w:rsid w:val="00143FBD"/>
    <w:rsid w:val="0014470F"/>
    <w:rsid w:val="001447AD"/>
    <w:rsid w:val="00145F49"/>
    <w:rsid w:val="0014772D"/>
    <w:rsid w:val="00147DD9"/>
    <w:rsid w:val="001511D3"/>
    <w:rsid w:val="00151EDB"/>
    <w:rsid w:val="00152E4E"/>
    <w:rsid w:val="00153094"/>
    <w:rsid w:val="00153A10"/>
    <w:rsid w:val="00153D4D"/>
    <w:rsid w:val="0015402B"/>
    <w:rsid w:val="00155137"/>
    <w:rsid w:val="001555E5"/>
    <w:rsid w:val="00155F34"/>
    <w:rsid w:val="001572CF"/>
    <w:rsid w:val="001602DB"/>
    <w:rsid w:val="00161F31"/>
    <w:rsid w:val="00162A07"/>
    <w:rsid w:val="0016468A"/>
    <w:rsid w:val="00164CA2"/>
    <w:rsid w:val="00165352"/>
    <w:rsid w:val="0016554D"/>
    <w:rsid w:val="00165C7F"/>
    <w:rsid w:val="0016640F"/>
    <w:rsid w:val="00166505"/>
    <w:rsid w:val="0016689C"/>
    <w:rsid w:val="001669E4"/>
    <w:rsid w:val="00166EF9"/>
    <w:rsid w:val="00167837"/>
    <w:rsid w:val="00167D7D"/>
    <w:rsid w:val="00170752"/>
    <w:rsid w:val="001716F2"/>
    <w:rsid w:val="00171DEA"/>
    <w:rsid w:val="001722F9"/>
    <w:rsid w:val="00172926"/>
    <w:rsid w:val="00172E8B"/>
    <w:rsid w:val="0017342A"/>
    <w:rsid w:val="00173D23"/>
    <w:rsid w:val="001755FD"/>
    <w:rsid w:val="0017563C"/>
    <w:rsid w:val="001763B1"/>
    <w:rsid w:val="0017641F"/>
    <w:rsid w:val="00176FB2"/>
    <w:rsid w:val="0017706E"/>
    <w:rsid w:val="00177DA0"/>
    <w:rsid w:val="00180C77"/>
    <w:rsid w:val="0018414B"/>
    <w:rsid w:val="001850C9"/>
    <w:rsid w:val="00185DCD"/>
    <w:rsid w:val="00186FC2"/>
    <w:rsid w:val="0019088C"/>
    <w:rsid w:val="0019184C"/>
    <w:rsid w:val="00191F8B"/>
    <w:rsid w:val="0019259F"/>
    <w:rsid w:val="00192D92"/>
    <w:rsid w:val="00192E7D"/>
    <w:rsid w:val="00194703"/>
    <w:rsid w:val="001949D0"/>
    <w:rsid w:val="00194BBB"/>
    <w:rsid w:val="001958C8"/>
    <w:rsid w:val="001959C3"/>
    <w:rsid w:val="00195CA9"/>
    <w:rsid w:val="001964DA"/>
    <w:rsid w:val="001979E7"/>
    <w:rsid w:val="00197D16"/>
    <w:rsid w:val="00197DE0"/>
    <w:rsid w:val="00197F63"/>
    <w:rsid w:val="001A0E4A"/>
    <w:rsid w:val="001A212E"/>
    <w:rsid w:val="001A21E9"/>
    <w:rsid w:val="001A2667"/>
    <w:rsid w:val="001A2C65"/>
    <w:rsid w:val="001A4639"/>
    <w:rsid w:val="001A51CE"/>
    <w:rsid w:val="001A5EDF"/>
    <w:rsid w:val="001A6416"/>
    <w:rsid w:val="001A73A3"/>
    <w:rsid w:val="001A7714"/>
    <w:rsid w:val="001B061C"/>
    <w:rsid w:val="001B0AA5"/>
    <w:rsid w:val="001B1510"/>
    <w:rsid w:val="001B24A3"/>
    <w:rsid w:val="001B2BF1"/>
    <w:rsid w:val="001B3C57"/>
    <w:rsid w:val="001B408E"/>
    <w:rsid w:val="001B4A9B"/>
    <w:rsid w:val="001B6094"/>
    <w:rsid w:val="001B6EB1"/>
    <w:rsid w:val="001B6F00"/>
    <w:rsid w:val="001C04C0"/>
    <w:rsid w:val="001C0601"/>
    <w:rsid w:val="001C07DC"/>
    <w:rsid w:val="001C18D5"/>
    <w:rsid w:val="001C19F8"/>
    <w:rsid w:val="001C2563"/>
    <w:rsid w:val="001C25FA"/>
    <w:rsid w:val="001C36AF"/>
    <w:rsid w:val="001C3EC6"/>
    <w:rsid w:val="001C5007"/>
    <w:rsid w:val="001C5660"/>
    <w:rsid w:val="001C5E9D"/>
    <w:rsid w:val="001C5F75"/>
    <w:rsid w:val="001C5F85"/>
    <w:rsid w:val="001C788E"/>
    <w:rsid w:val="001C7C03"/>
    <w:rsid w:val="001D07D5"/>
    <w:rsid w:val="001D0C1E"/>
    <w:rsid w:val="001D0DAB"/>
    <w:rsid w:val="001D1142"/>
    <w:rsid w:val="001D26CD"/>
    <w:rsid w:val="001D3F9B"/>
    <w:rsid w:val="001D48A9"/>
    <w:rsid w:val="001D51A1"/>
    <w:rsid w:val="001D59DB"/>
    <w:rsid w:val="001D5AC8"/>
    <w:rsid w:val="001D65B8"/>
    <w:rsid w:val="001D6F34"/>
    <w:rsid w:val="001D6F41"/>
    <w:rsid w:val="001D729A"/>
    <w:rsid w:val="001D771A"/>
    <w:rsid w:val="001E06E7"/>
    <w:rsid w:val="001E0CBF"/>
    <w:rsid w:val="001E1487"/>
    <w:rsid w:val="001E1D9F"/>
    <w:rsid w:val="001E1E43"/>
    <w:rsid w:val="001E4A14"/>
    <w:rsid w:val="001E5266"/>
    <w:rsid w:val="001E528E"/>
    <w:rsid w:val="001E57C8"/>
    <w:rsid w:val="001E6244"/>
    <w:rsid w:val="001E6444"/>
    <w:rsid w:val="001E6E55"/>
    <w:rsid w:val="001E6F06"/>
    <w:rsid w:val="001F01D7"/>
    <w:rsid w:val="001F04A5"/>
    <w:rsid w:val="001F0A4F"/>
    <w:rsid w:val="001F0EE9"/>
    <w:rsid w:val="001F2B2B"/>
    <w:rsid w:val="001F3032"/>
    <w:rsid w:val="001F3074"/>
    <w:rsid w:val="001F3665"/>
    <w:rsid w:val="001F3AB7"/>
    <w:rsid w:val="001F4000"/>
    <w:rsid w:val="001F408D"/>
    <w:rsid w:val="001F6855"/>
    <w:rsid w:val="001F6879"/>
    <w:rsid w:val="001F77B6"/>
    <w:rsid w:val="001F7E21"/>
    <w:rsid w:val="0020055B"/>
    <w:rsid w:val="002017A4"/>
    <w:rsid w:val="00202F83"/>
    <w:rsid w:val="002032F2"/>
    <w:rsid w:val="00203971"/>
    <w:rsid w:val="00204006"/>
    <w:rsid w:val="0020464B"/>
    <w:rsid w:val="00204C00"/>
    <w:rsid w:val="0020616C"/>
    <w:rsid w:val="00206A34"/>
    <w:rsid w:val="00207496"/>
    <w:rsid w:val="00207AE0"/>
    <w:rsid w:val="00207AE2"/>
    <w:rsid w:val="00210D2C"/>
    <w:rsid w:val="0021186A"/>
    <w:rsid w:val="0021290E"/>
    <w:rsid w:val="00212F1E"/>
    <w:rsid w:val="00213CAA"/>
    <w:rsid w:val="00213CB3"/>
    <w:rsid w:val="002149FB"/>
    <w:rsid w:val="00215198"/>
    <w:rsid w:val="00215AC2"/>
    <w:rsid w:val="00217400"/>
    <w:rsid w:val="0021784E"/>
    <w:rsid w:val="00217FAF"/>
    <w:rsid w:val="00217FE0"/>
    <w:rsid w:val="00220599"/>
    <w:rsid w:val="00220E76"/>
    <w:rsid w:val="00221082"/>
    <w:rsid w:val="002215A6"/>
    <w:rsid w:val="00221643"/>
    <w:rsid w:val="00221922"/>
    <w:rsid w:val="00221C9A"/>
    <w:rsid w:val="00221DF5"/>
    <w:rsid w:val="00221E62"/>
    <w:rsid w:val="00224AC3"/>
    <w:rsid w:val="00225C37"/>
    <w:rsid w:val="00225DCD"/>
    <w:rsid w:val="00227197"/>
    <w:rsid w:val="00227744"/>
    <w:rsid w:val="00227C1A"/>
    <w:rsid w:val="00227EB2"/>
    <w:rsid w:val="00230B2A"/>
    <w:rsid w:val="00230E6A"/>
    <w:rsid w:val="002314E4"/>
    <w:rsid w:val="002327A8"/>
    <w:rsid w:val="002328B1"/>
    <w:rsid w:val="00233BC5"/>
    <w:rsid w:val="00233D52"/>
    <w:rsid w:val="00233DF0"/>
    <w:rsid w:val="00234088"/>
    <w:rsid w:val="00234511"/>
    <w:rsid w:val="00234512"/>
    <w:rsid w:val="0023554A"/>
    <w:rsid w:val="00236C95"/>
    <w:rsid w:val="00236D6F"/>
    <w:rsid w:val="00237C0A"/>
    <w:rsid w:val="00237DA8"/>
    <w:rsid w:val="0024033C"/>
    <w:rsid w:val="00241949"/>
    <w:rsid w:val="002421C2"/>
    <w:rsid w:val="002447CF"/>
    <w:rsid w:val="002451DE"/>
    <w:rsid w:val="00245BCF"/>
    <w:rsid w:val="00245E47"/>
    <w:rsid w:val="0024630E"/>
    <w:rsid w:val="002469D2"/>
    <w:rsid w:val="002471CD"/>
    <w:rsid w:val="0024724A"/>
    <w:rsid w:val="00247961"/>
    <w:rsid w:val="00247981"/>
    <w:rsid w:val="00250589"/>
    <w:rsid w:val="00252A19"/>
    <w:rsid w:val="00253201"/>
    <w:rsid w:val="00253726"/>
    <w:rsid w:val="0025444A"/>
    <w:rsid w:val="00254562"/>
    <w:rsid w:val="00254571"/>
    <w:rsid w:val="002547A3"/>
    <w:rsid w:val="00254D89"/>
    <w:rsid w:val="002556DA"/>
    <w:rsid w:val="002557E2"/>
    <w:rsid w:val="00257504"/>
    <w:rsid w:val="002603B2"/>
    <w:rsid w:val="00260848"/>
    <w:rsid w:val="00261A9D"/>
    <w:rsid w:val="002623A4"/>
    <w:rsid w:val="002630AE"/>
    <w:rsid w:val="00263D15"/>
    <w:rsid w:val="0026445E"/>
    <w:rsid w:val="002647DB"/>
    <w:rsid w:val="00265EC3"/>
    <w:rsid w:val="002670C2"/>
    <w:rsid w:val="0026717C"/>
    <w:rsid w:val="002674AC"/>
    <w:rsid w:val="002679BD"/>
    <w:rsid w:val="002701C7"/>
    <w:rsid w:val="0027153A"/>
    <w:rsid w:val="002717A0"/>
    <w:rsid w:val="00272927"/>
    <w:rsid w:val="00272A12"/>
    <w:rsid w:val="00273597"/>
    <w:rsid w:val="00274A5C"/>
    <w:rsid w:val="00275FC0"/>
    <w:rsid w:val="00276303"/>
    <w:rsid w:val="00277FC6"/>
    <w:rsid w:val="002821D8"/>
    <w:rsid w:val="00282585"/>
    <w:rsid w:val="00282CDB"/>
    <w:rsid w:val="002840CB"/>
    <w:rsid w:val="0028471B"/>
    <w:rsid w:val="00287728"/>
    <w:rsid w:val="00287C85"/>
    <w:rsid w:val="00287EBE"/>
    <w:rsid w:val="00287F2A"/>
    <w:rsid w:val="0029046B"/>
    <w:rsid w:val="00290809"/>
    <w:rsid w:val="00291FCA"/>
    <w:rsid w:val="002945C9"/>
    <w:rsid w:val="00294BCC"/>
    <w:rsid w:val="00295101"/>
    <w:rsid w:val="002951D8"/>
    <w:rsid w:val="00296B55"/>
    <w:rsid w:val="00296D71"/>
    <w:rsid w:val="00296EE9"/>
    <w:rsid w:val="002973C7"/>
    <w:rsid w:val="002A064C"/>
    <w:rsid w:val="002A066D"/>
    <w:rsid w:val="002A0E7C"/>
    <w:rsid w:val="002A0F3E"/>
    <w:rsid w:val="002A0FA3"/>
    <w:rsid w:val="002A128C"/>
    <w:rsid w:val="002A1A22"/>
    <w:rsid w:val="002A1FAC"/>
    <w:rsid w:val="002A1FAE"/>
    <w:rsid w:val="002A23A0"/>
    <w:rsid w:val="002A2913"/>
    <w:rsid w:val="002A35CE"/>
    <w:rsid w:val="002A3765"/>
    <w:rsid w:val="002A46DE"/>
    <w:rsid w:val="002A476A"/>
    <w:rsid w:val="002A4DC4"/>
    <w:rsid w:val="002A4DD0"/>
    <w:rsid w:val="002A58A3"/>
    <w:rsid w:val="002A692B"/>
    <w:rsid w:val="002A73EC"/>
    <w:rsid w:val="002A74AE"/>
    <w:rsid w:val="002B048A"/>
    <w:rsid w:val="002B079D"/>
    <w:rsid w:val="002B0B58"/>
    <w:rsid w:val="002B0DD5"/>
    <w:rsid w:val="002B11C9"/>
    <w:rsid w:val="002B13A6"/>
    <w:rsid w:val="002B215A"/>
    <w:rsid w:val="002B3F9E"/>
    <w:rsid w:val="002B58E9"/>
    <w:rsid w:val="002B59D8"/>
    <w:rsid w:val="002B6C06"/>
    <w:rsid w:val="002C03D8"/>
    <w:rsid w:val="002C20BB"/>
    <w:rsid w:val="002C5132"/>
    <w:rsid w:val="002C73CE"/>
    <w:rsid w:val="002C7734"/>
    <w:rsid w:val="002C7DE2"/>
    <w:rsid w:val="002D0183"/>
    <w:rsid w:val="002D1AA6"/>
    <w:rsid w:val="002D1FEC"/>
    <w:rsid w:val="002D2134"/>
    <w:rsid w:val="002D2862"/>
    <w:rsid w:val="002D31DF"/>
    <w:rsid w:val="002D3EFA"/>
    <w:rsid w:val="002D48BF"/>
    <w:rsid w:val="002D6AAC"/>
    <w:rsid w:val="002D6FD2"/>
    <w:rsid w:val="002D762F"/>
    <w:rsid w:val="002D78B9"/>
    <w:rsid w:val="002D7B68"/>
    <w:rsid w:val="002E0DDF"/>
    <w:rsid w:val="002E2B68"/>
    <w:rsid w:val="002E2CB3"/>
    <w:rsid w:val="002E36D3"/>
    <w:rsid w:val="002E522A"/>
    <w:rsid w:val="002E547D"/>
    <w:rsid w:val="002E5A8F"/>
    <w:rsid w:val="002E5AF2"/>
    <w:rsid w:val="002E5DB0"/>
    <w:rsid w:val="002E6541"/>
    <w:rsid w:val="002E662C"/>
    <w:rsid w:val="002E6AB2"/>
    <w:rsid w:val="002E6BC0"/>
    <w:rsid w:val="002E6C7E"/>
    <w:rsid w:val="002E6F73"/>
    <w:rsid w:val="002E737F"/>
    <w:rsid w:val="002E74DE"/>
    <w:rsid w:val="002E75AF"/>
    <w:rsid w:val="002E7797"/>
    <w:rsid w:val="002E7C8E"/>
    <w:rsid w:val="002F0242"/>
    <w:rsid w:val="002F06EF"/>
    <w:rsid w:val="002F11AE"/>
    <w:rsid w:val="002F151A"/>
    <w:rsid w:val="002F2A85"/>
    <w:rsid w:val="002F368A"/>
    <w:rsid w:val="002F396B"/>
    <w:rsid w:val="002F68BF"/>
    <w:rsid w:val="002F692F"/>
    <w:rsid w:val="002F6A7B"/>
    <w:rsid w:val="002F757C"/>
    <w:rsid w:val="002F78EE"/>
    <w:rsid w:val="002F7D99"/>
    <w:rsid w:val="003004FB"/>
    <w:rsid w:val="00300875"/>
    <w:rsid w:val="003008B9"/>
    <w:rsid w:val="0030472E"/>
    <w:rsid w:val="00304A76"/>
    <w:rsid w:val="00305999"/>
    <w:rsid w:val="003070D5"/>
    <w:rsid w:val="00307A05"/>
    <w:rsid w:val="00307A71"/>
    <w:rsid w:val="00307CD1"/>
    <w:rsid w:val="00310290"/>
    <w:rsid w:val="003103E0"/>
    <w:rsid w:val="003115B7"/>
    <w:rsid w:val="00311731"/>
    <w:rsid w:val="00311B65"/>
    <w:rsid w:val="00313434"/>
    <w:rsid w:val="0031344E"/>
    <w:rsid w:val="00314021"/>
    <w:rsid w:val="00314291"/>
    <w:rsid w:val="003142D9"/>
    <w:rsid w:val="00314C13"/>
    <w:rsid w:val="003156A0"/>
    <w:rsid w:val="0031618D"/>
    <w:rsid w:val="003174C3"/>
    <w:rsid w:val="0031794B"/>
    <w:rsid w:val="003200AE"/>
    <w:rsid w:val="00320D86"/>
    <w:rsid w:val="00322B2B"/>
    <w:rsid w:val="00323E38"/>
    <w:rsid w:val="00324241"/>
    <w:rsid w:val="00324A6C"/>
    <w:rsid w:val="00326C54"/>
    <w:rsid w:val="003275B1"/>
    <w:rsid w:val="003303EA"/>
    <w:rsid w:val="00330801"/>
    <w:rsid w:val="00330B0E"/>
    <w:rsid w:val="00332584"/>
    <w:rsid w:val="0033377C"/>
    <w:rsid w:val="0033387E"/>
    <w:rsid w:val="00333CF8"/>
    <w:rsid w:val="00334EFD"/>
    <w:rsid w:val="003357E8"/>
    <w:rsid w:val="003363AA"/>
    <w:rsid w:val="00336A21"/>
    <w:rsid w:val="0034075B"/>
    <w:rsid w:val="003408FB"/>
    <w:rsid w:val="00340E8A"/>
    <w:rsid w:val="003412F2"/>
    <w:rsid w:val="00343025"/>
    <w:rsid w:val="0034315A"/>
    <w:rsid w:val="00343890"/>
    <w:rsid w:val="003446D4"/>
    <w:rsid w:val="003450AC"/>
    <w:rsid w:val="003456F8"/>
    <w:rsid w:val="00345C20"/>
    <w:rsid w:val="00345E09"/>
    <w:rsid w:val="003468A5"/>
    <w:rsid w:val="00346A21"/>
    <w:rsid w:val="003474A9"/>
    <w:rsid w:val="00347C44"/>
    <w:rsid w:val="00347E12"/>
    <w:rsid w:val="003501DB"/>
    <w:rsid w:val="00350319"/>
    <w:rsid w:val="003510B0"/>
    <w:rsid w:val="003521B2"/>
    <w:rsid w:val="00353AE6"/>
    <w:rsid w:val="003555ED"/>
    <w:rsid w:val="00355E33"/>
    <w:rsid w:val="00356C27"/>
    <w:rsid w:val="00357763"/>
    <w:rsid w:val="00360019"/>
    <w:rsid w:val="00360192"/>
    <w:rsid w:val="0036027D"/>
    <w:rsid w:val="0036049A"/>
    <w:rsid w:val="00360C95"/>
    <w:rsid w:val="00360E61"/>
    <w:rsid w:val="00361EDB"/>
    <w:rsid w:val="00363089"/>
    <w:rsid w:val="003650B8"/>
    <w:rsid w:val="003655F5"/>
    <w:rsid w:val="00365878"/>
    <w:rsid w:val="00366450"/>
    <w:rsid w:val="0036700D"/>
    <w:rsid w:val="003671C9"/>
    <w:rsid w:val="00367CD6"/>
    <w:rsid w:val="00370A83"/>
    <w:rsid w:val="0037128E"/>
    <w:rsid w:val="00371D38"/>
    <w:rsid w:val="0037396A"/>
    <w:rsid w:val="00373BDC"/>
    <w:rsid w:val="00376E97"/>
    <w:rsid w:val="00377D93"/>
    <w:rsid w:val="00381BAA"/>
    <w:rsid w:val="00381CFD"/>
    <w:rsid w:val="00382093"/>
    <w:rsid w:val="003824ED"/>
    <w:rsid w:val="00382ED7"/>
    <w:rsid w:val="00383230"/>
    <w:rsid w:val="00383252"/>
    <w:rsid w:val="00384130"/>
    <w:rsid w:val="0038443E"/>
    <w:rsid w:val="00384B90"/>
    <w:rsid w:val="003878D0"/>
    <w:rsid w:val="003878D1"/>
    <w:rsid w:val="00387D62"/>
    <w:rsid w:val="00387DE5"/>
    <w:rsid w:val="0039109E"/>
    <w:rsid w:val="00391CD0"/>
    <w:rsid w:val="0039214C"/>
    <w:rsid w:val="00392374"/>
    <w:rsid w:val="00392412"/>
    <w:rsid w:val="003926E9"/>
    <w:rsid w:val="003936E0"/>
    <w:rsid w:val="00393AAC"/>
    <w:rsid w:val="00393CE8"/>
    <w:rsid w:val="003957F6"/>
    <w:rsid w:val="003964DC"/>
    <w:rsid w:val="00396C27"/>
    <w:rsid w:val="00397620"/>
    <w:rsid w:val="003A0828"/>
    <w:rsid w:val="003A0DB1"/>
    <w:rsid w:val="003A15D1"/>
    <w:rsid w:val="003A1D3A"/>
    <w:rsid w:val="003A2165"/>
    <w:rsid w:val="003A21BF"/>
    <w:rsid w:val="003A2B89"/>
    <w:rsid w:val="003A2DF7"/>
    <w:rsid w:val="003A2FA4"/>
    <w:rsid w:val="003A4F1C"/>
    <w:rsid w:val="003A51AF"/>
    <w:rsid w:val="003A54B4"/>
    <w:rsid w:val="003A56ED"/>
    <w:rsid w:val="003A59AD"/>
    <w:rsid w:val="003A5E16"/>
    <w:rsid w:val="003A7A1B"/>
    <w:rsid w:val="003B06FA"/>
    <w:rsid w:val="003B06FB"/>
    <w:rsid w:val="003B0F56"/>
    <w:rsid w:val="003B100C"/>
    <w:rsid w:val="003B17A9"/>
    <w:rsid w:val="003B28FF"/>
    <w:rsid w:val="003B2923"/>
    <w:rsid w:val="003B398E"/>
    <w:rsid w:val="003B4239"/>
    <w:rsid w:val="003B5103"/>
    <w:rsid w:val="003B59AD"/>
    <w:rsid w:val="003B6130"/>
    <w:rsid w:val="003B632B"/>
    <w:rsid w:val="003B69C6"/>
    <w:rsid w:val="003B7142"/>
    <w:rsid w:val="003B771B"/>
    <w:rsid w:val="003C179B"/>
    <w:rsid w:val="003C1A32"/>
    <w:rsid w:val="003C26A0"/>
    <w:rsid w:val="003C2E08"/>
    <w:rsid w:val="003C34D9"/>
    <w:rsid w:val="003C4BDB"/>
    <w:rsid w:val="003C580A"/>
    <w:rsid w:val="003C73C3"/>
    <w:rsid w:val="003D0652"/>
    <w:rsid w:val="003D19DD"/>
    <w:rsid w:val="003D2F16"/>
    <w:rsid w:val="003D4B3B"/>
    <w:rsid w:val="003D5155"/>
    <w:rsid w:val="003D54A2"/>
    <w:rsid w:val="003D60E6"/>
    <w:rsid w:val="003D7216"/>
    <w:rsid w:val="003D792E"/>
    <w:rsid w:val="003D7AE8"/>
    <w:rsid w:val="003E0942"/>
    <w:rsid w:val="003E0A44"/>
    <w:rsid w:val="003E0CA2"/>
    <w:rsid w:val="003E1D43"/>
    <w:rsid w:val="003E23B0"/>
    <w:rsid w:val="003E346F"/>
    <w:rsid w:val="003E5835"/>
    <w:rsid w:val="003E58EF"/>
    <w:rsid w:val="003E7798"/>
    <w:rsid w:val="003E7CE1"/>
    <w:rsid w:val="003F0047"/>
    <w:rsid w:val="003F1FC4"/>
    <w:rsid w:val="003F2219"/>
    <w:rsid w:val="003F282F"/>
    <w:rsid w:val="003F2C8B"/>
    <w:rsid w:val="003F4486"/>
    <w:rsid w:val="003F46C5"/>
    <w:rsid w:val="003F4E95"/>
    <w:rsid w:val="003F551A"/>
    <w:rsid w:val="003F5969"/>
    <w:rsid w:val="003F5B52"/>
    <w:rsid w:val="003F5DF8"/>
    <w:rsid w:val="003F6118"/>
    <w:rsid w:val="003F7749"/>
    <w:rsid w:val="0040086C"/>
    <w:rsid w:val="0040097B"/>
    <w:rsid w:val="004026B8"/>
    <w:rsid w:val="0040419C"/>
    <w:rsid w:val="004051A5"/>
    <w:rsid w:val="0040525F"/>
    <w:rsid w:val="00406C51"/>
    <w:rsid w:val="00407098"/>
    <w:rsid w:val="00407E3E"/>
    <w:rsid w:val="00411788"/>
    <w:rsid w:val="0041238B"/>
    <w:rsid w:val="00412FAF"/>
    <w:rsid w:val="00413E79"/>
    <w:rsid w:val="004143FF"/>
    <w:rsid w:val="00414FE0"/>
    <w:rsid w:val="00415048"/>
    <w:rsid w:val="00415102"/>
    <w:rsid w:val="00415444"/>
    <w:rsid w:val="00417E3E"/>
    <w:rsid w:val="00420409"/>
    <w:rsid w:val="004208F5"/>
    <w:rsid w:val="0042198A"/>
    <w:rsid w:val="00422CFF"/>
    <w:rsid w:val="00422F04"/>
    <w:rsid w:val="00423BD9"/>
    <w:rsid w:val="00423DF6"/>
    <w:rsid w:val="00425844"/>
    <w:rsid w:val="00425BD8"/>
    <w:rsid w:val="00427625"/>
    <w:rsid w:val="004302E9"/>
    <w:rsid w:val="00430EA9"/>
    <w:rsid w:val="0043137C"/>
    <w:rsid w:val="004316B6"/>
    <w:rsid w:val="00431E07"/>
    <w:rsid w:val="00432064"/>
    <w:rsid w:val="004337E2"/>
    <w:rsid w:val="00433D4F"/>
    <w:rsid w:val="00434885"/>
    <w:rsid w:val="00434AB8"/>
    <w:rsid w:val="0043528F"/>
    <w:rsid w:val="00435418"/>
    <w:rsid w:val="0043593C"/>
    <w:rsid w:val="00435E52"/>
    <w:rsid w:val="00436CC5"/>
    <w:rsid w:val="00436F45"/>
    <w:rsid w:val="00437BF8"/>
    <w:rsid w:val="00437D42"/>
    <w:rsid w:val="004401BD"/>
    <w:rsid w:val="00441166"/>
    <w:rsid w:val="00441F17"/>
    <w:rsid w:val="0044205D"/>
    <w:rsid w:val="00444389"/>
    <w:rsid w:val="0044460E"/>
    <w:rsid w:val="00444C57"/>
    <w:rsid w:val="00444DC3"/>
    <w:rsid w:val="00444F1F"/>
    <w:rsid w:val="00445A96"/>
    <w:rsid w:val="004462E0"/>
    <w:rsid w:val="004465AC"/>
    <w:rsid w:val="00446A65"/>
    <w:rsid w:val="004470CC"/>
    <w:rsid w:val="004474A7"/>
    <w:rsid w:val="00451F84"/>
    <w:rsid w:val="00452F25"/>
    <w:rsid w:val="00453081"/>
    <w:rsid w:val="00453564"/>
    <w:rsid w:val="0045418A"/>
    <w:rsid w:val="00454627"/>
    <w:rsid w:val="0045559B"/>
    <w:rsid w:val="00455DC3"/>
    <w:rsid w:val="004567AE"/>
    <w:rsid w:val="00457078"/>
    <w:rsid w:val="00457498"/>
    <w:rsid w:val="00460281"/>
    <w:rsid w:val="00460468"/>
    <w:rsid w:val="00461636"/>
    <w:rsid w:val="00461B4D"/>
    <w:rsid w:val="00462545"/>
    <w:rsid w:val="004632D0"/>
    <w:rsid w:val="00463A3E"/>
    <w:rsid w:val="0046468A"/>
    <w:rsid w:val="00464DF1"/>
    <w:rsid w:val="0046574E"/>
    <w:rsid w:val="00465840"/>
    <w:rsid w:val="00465C90"/>
    <w:rsid w:val="004668EF"/>
    <w:rsid w:val="00466C75"/>
    <w:rsid w:val="004701CE"/>
    <w:rsid w:val="00471DBA"/>
    <w:rsid w:val="00471DEB"/>
    <w:rsid w:val="004722E8"/>
    <w:rsid w:val="00473271"/>
    <w:rsid w:val="004732E8"/>
    <w:rsid w:val="00474974"/>
    <w:rsid w:val="0047642E"/>
    <w:rsid w:val="004770A8"/>
    <w:rsid w:val="004801C6"/>
    <w:rsid w:val="00481831"/>
    <w:rsid w:val="004818D5"/>
    <w:rsid w:val="00482016"/>
    <w:rsid w:val="00483A90"/>
    <w:rsid w:val="00483D1C"/>
    <w:rsid w:val="00483D49"/>
    <w:rsid w:val="00483F31"/>
    <w:rsid w:val="0048507A"/>
    <w:rsid w:val="004852B3"/>
    <w:rsid w:val="004856F5"/>
    <w:rsid w:val="00485986"/>
    <w:rsid w:val="00485A51"/>
    <w:rsid w:val="004869D3"/>
    <w:rsid w:val="00486F4A"/>
    <w:rsid w:val="004879DE"/>
    <w:rsid w:val="00487C58"/>
    <w:rsid w:val="00490771"/>
    <w:rsid w:val="00490E0B"/>
    <w:rsid w:val="0049160C"/>
    <w:rsid w:val="00491C38"/>
    <w:rsid w:val="00491DB1"/>
    <w:rsid w:val="0049336A"/>
    <w:rsid w:val="00494A10"/>
    <w:rsid w:val="00495A17"/>
    <w:rsid w:val="00496600"/>
    <w:rsid w:val="004975C2"/>
    <w:rsid w:val="004A0E02"/>
    <w:rsid w:val="004A0EDE"/>
    <w:rsid w:val="004A186C"/>
    <w:rsid w:val="004A2513"/>
    <w:rsid w:val="004A2AD4"/>
    <w:rsid w:val="004A33AC"/>
    <w:rsid w:val="004A4202"/>
    <w:rsid w:val="004A4778"/>
    <w:rsid w:val="004A50C3"/>
    <w:rsid w:val="004A50D1"/>
    <w:rsid w:val="004A5420"/>
    <w:rsid w:val="004A5CAF"/>
    <w:rsid w:val="004A6031"/>
    <w:rsid w:val="004A64B5"/>
    <w:rsid w:val="004A6C9F"/>
    <w:rsid w:val="004A7233"/>
    <w:rsid w:val="004A7833"/>
    <w:rsid w:val="004A7A66"/>
    <w:rsid w:val="004A7AB5"/>
    <w:rsid w:val="004A7BD8"/>
    <w:rsid w:val="004B1465"/>
    <w:rsid w:val="004B1B4D"/>
    <w:rsid w:val="004B252D"/>
    <w:rsid w:val="004B2D4A"/>
    <w:rsid w:val="004B3AD2"/>
    <w:rsid w:val="004B5FBA"/>
    <w:rsid w:val="004B6B5E"/>
    <w:rsid w:val="004B6EC2"/>
    <w:rsid w:val="004B708C"/>
    <w:rsid w:val="004C02F0"/>
    <w:rsid w:val="004C1311"/>
    <w:rsid w:val="004C139F"/>
    <w:rsid w:val="004C16AD"/>
    <w:rsid w:val="004C25BE"/>
    <w:rsid w:val="004C2AD9"/>
    <w:rsid w:val="004C3BF0"/>
    <w:rsid w:val="004C4AB4"/>
    <w:rsid w:val="004C4CE2"/>
    <w:rsid w:val="004C5D60"/>
    <w:rsid w:val="004C6E25"/>
    <w:rsid w:val="004C76A4"/>
    <w:rsid w:val="004C7BB6"/>
    <w:rsid w:val="004C7C5D"/>
    <w:rsid w:val="004D06C3"/>
    <w:rsid w:val="004D079A"/>
    <w:rsid w:val="004D1611"/>
    <w:rsid w:val="004D1730"/>
    <w:rsid w:val="004D2335"/>
    <w:rsid w:val="004D2394"/>
    <w:rsid w:val="004D4607"/>
    <w:rsid w:val="004D4E41"/>
    <w:rsid w:val="004D5BE1"/>
    <w:rsid w:val="004D68EB"/>
    <w:rsid w:val="004D696B"/>
    <w:rsid w:val="004D7AC5"/>
    <w:rsid w:val="004E008E"/>
    <w:rsid w:val="004E012D"/>
    <w:rsid w:val="004E0635"/>
    <w:rsid w:val="004E0A3D"/>
    <w:rsid w:val="004E0EA5"/>
    <w:rsid w:val="004E2097"/>
    <w:rsid w:val="004E2DAD"/>
    <w:rsid w:val="004E2DC5"/>
    <w:rsid w:val="004E41A3"/>
    <w:rsid w:val="004E47B9"/>
    <w:rsid w:val="004E499A"/>
    <w:rsid w:val="004E5048"/>
    <w:rsid w:val="004E57F9"/>
    <w:rsid w:val="004E63CF"/>
    <w:rsid w:val="004E6DC3"/>
    <w:rsid w:val="004E7DD4"/>
    <w:rsid w:val="004F02E1"/>
    <w:rsid w:val="004F3529"/>
    <w:rsid w:val="004F3A3D"/>
    <w:rsid w:val="004F414B"/>
    <w:rsid w:val="004F4397"/>
    <w:rsid w:val="004F6506"/>
    <w:rsid w:val="004F662E"/>
    <w:rsid w:val="00500AFE"/>
    <w:rsid w:val="00501CDF"/>
    <w:rsid w:val="00501FED"/>
    <w:rsid w:val="005020B2"/>
    <w:rsid w:val="0050227E"/>
    <w:rsid w:val="005025F8"/>
    <w:rsid w:val="00502CE1"/>
    <w:rsid w:val="005038F1"/>
    <w:rsid w:val="0050470C"/>
    <w:rsid w:val="005050F1"/>
    <w:rsid w:val="0050540D"/>
    <w:rsid w:val="005054A8"/>
    <w:rsid w:val="005063E2"/>
    <w:rsid w:val="0050689B"/>
    <w:rsid w:val="005072B4"/>
    <w:rsid w:val="0050765B"/>
    <w:rsid w:val="0051016D"/>
    <w:rsid w:val="00510D2C"/>
    <w:rsid w:val="005112A4"/>
    <w:rsid w:val="00511548"/>
    <w:rsid w:val="00511C2B"/>
    <w:rsid w:val="0051203C"/>
    <w:rsid w:val="005126C9"/>
    <w:rsid w:val="005129A6"/>
    <w:rsid w:val="00512B33"/>
    <w:rsid w:val="00514D4D"/>
    <w:rsid w:val="005152EC"/>
    <w:rsid w:val="00515AB4"/>
    <w:rsid w:val="00515BDD"/>
    <w:rsid w:val="00516845"/>
    <w:rsid w:val="005168C0"/>
    <w:rsid w:val="00516F20"/>
    <w:rsid w:val="00516FC0"/>
    <w:rsid w:val="00517950"/>
    <w:rsid w:val="00517CF7"/>
    <w:rsid w:val="005220EF"/>
    <w:rsid w:val="0052276F"/>
    <w:rsid w:val="005236BA"/>
    <w:rsid w:val="00523980"/>
    <w:rsid w:val="00523F39"/>
    <w:rsid w:val="00523FF6"/>
    <w:rsid w:val="005240C7"/>
    <w:rsid w:val="00524286"/>
    <w:rsid w:val="00524470"/>
    <w:rsid w:val="0052472F"/>
    <w:rsid w:val="00524B90"/>
    <w:rsid w:val="005257B5"/>
    <w:rsid w:val="0052591A"/>
    <w:rsid w:val="00525D79"/>
    <w:rsid w:val="005262D7"/>
    <w:rsid w:val="0052735F"/>
    <w:rsid w:val="00531EE1"/>
    <w:rsid w:val="005334A3"/>
    <w:rsid w:val="005343F9"/>
    <w:rsid w:val="00534C88"/>
    <w:rsid w:val="00535020"/>
    <w:rsid w:val="0053519C"/>
    <w:rsid w:val="005351DC"/>
    <w:rsid w:val="005357B2"/>
    <w:rsid w:val="0053591B"/>
    <w:rsid w:val="00535D9E"/>
    <w:rsid w:val="00537EC6"/>
    <w:rsid w:val="005408DA"/>
    <w:rsid w:val="005419F0"/>
    <w:rsid w:val="00542572"/>
    <w:rsid w:val="005431BE"/>
    <w:rsid w:val="00544B6A"/>
    <w:rsid w:val="00545147"/>
    <w:rsid w:val="0054588D"/>
    <w:rsid w:val="005460D5"/>
    <w:rsid w:val="005461E2"/>
    <w:rsid w:val="005464AD"/>
    <w:rsid w:val="00546CF4"/>
    <w:rsid w:val="00550A90"/>
    <w:rsid w:val="00550D98"/>
    <w:rsid w:val="005513CF"/>
    <w:rsid w:val="00552196"/>
    <w:rsid w:val="005529B3"/>
    <w:rsid w:val="00552C04"/>
    <w:rsid w:val="00553CFD"/>
    <w:rsid w:val="00554BA5"/>
    <w:rsid w:val="00554EEE"/>
    <w:rsid w:val="005566CF"/>
    <w:rsid w:val="00556736"/>
    <w:rsid w:val="005570A4"/>
    <w:rsid w:val="00557529"/>
    <w:rsid w:val="00557A6E"/>
    <w:rsid w:val="005608B0"/>
    <w:rsid w:val="005608D4"/>
    <w:rsid w:val="0056104E"/>
    <w:rsid w:val="00561B00"/>
    <w:rsid w:val="00562CC8"/>
    <w:rsid w:val="00564BD8"/>
    <w:rsid w:val="00565008"/>
    <w:rsid w:val="0056581A"/>
    <w:rsid w:val="00565F85"/>
    <w:rsid w:val="00566506"/>
    <w:rsid w:val="0056669A"/>
    <w:rsid w:val="00566839"/>
    <w:rsid w:val="00566FBC"/>
    <w:rsid w:val="005674F7"/>
    <w:rsid w:val="00567D63"/>
    <w:rsid w:val="0057001B"/>
    <w:rsid w:val="00570306"/>
    <w:rsid w:val="005706A0"/>
    <w:rsid w:val="00571076"/>
    <w:rsid w:val="00572C73"/>
    <w:rsid w:val="00573338"/>
    <w:rsid w:val="0057346A"/>
    <w:rsid w:val="00574D33"/>
    <w:rsid w:val="00574E79"/>
    <w:rsid w:val="00575347"/>
    <w:rsid w:val="00575784"/>
    <w:rsid w:val="00575CC8"/>
    <w:rsid w:val="005763B1"/>
    <w:rsid w:val="00577605"/>
    <w:rsid w:val="00577CF3"/>
    <w:rsid w:val="005807FD"/>
    <w:rsid w:val="005808A7"/>
    <w:rsid w:val="00581D43"/>
    <w:rsid w:val="00581EC6"/>
    <w:rsid w:val="00582756"/>
    <w:rsid w:val="00585A98"/>
    <w:rsid w:val="0058614F"/>
    <w:rsid w:val="0058676B"/>
    <w:rsid w:val="00586A9A"/>
    <w:rsid w:val="00586F82"/>
    <w:rsid w:val="0058794D"/>
    <w:rsid w:val="00590EA6"/>
    <w:rsid w:val="00590FFD"/>
    <w:rsid w:val="00592321"/>
    <w:rsid w:val="00593174"/>
    <w:rsid w:val="005931A4"/>
    <w:rsid w:val="00593884"/>
    <w:rsid w:val="00593904"/>
    <w:rsid w:val="00593A04"/>
    <w:rsid w:val="00593C99"/>
    <w:rsid w:val="00593CFD"/>
    <w:rsid w:val="005941E6"/>
    <w:rsid w:val="00594DC4"/>
    <w:rsid w:val="005957C8"/>
    <w:rsid w:val="00596104"/>
    <w:rsid w:val="00596814"/>
    <w:rsid w:val="00596925"/>
    <w:rsid w:val="00596991"/>
    <w:rsid w:val="00597190"/>
    <w:rsid w:val="00597D50"/>
    <w:rsid w:val="00597E1F"/>
    <w:rsid w:val="00597FAB"/>
    <w:rsid w:val="005A0982"/>
    <w:rsid w:val="005A18DF"/>
    <w:rsid w:val="005A1BD8"/>
    <w:rsid w:val="005A2183"/>
    <w:rsid w:val="005A25A0"/>
    <w:rsid w:val="005A33F8"/>
    <w:rsid w:val="005A35AE"/>
    <w:rsid w:val="005A422F"/>
    <w:rsid w:val="005A4340"/>
    <w:rsid w:val="005A438C"/>
    <w:rsid w:val="005A67F2"/>
    <w:rsid w:val="005B0022"/>
    <w:rsid w:val="005B1B4E"/>
    <w:rsid w:val="005B2D94"/>
    <w:rsid w:val="005B2FBA"/>
    <w:rsid w:val="005B333B"/>
    <w:rsid w:val="005B3808"/>
    <w:rsid w:val="005B3BD0"/>
    <w:rsid w:val="005B4146"/>
    <w:rsid w:val="005B58E8"/>
    <w:rsid w:val="005B5AD6"/>
    <w:rsid w:val="005B5E53"/>
    <w:rsid w:val="005B6408"/>
    <w:rsid w:val="005C0972"/>
    <w:rsid w:val="005C0E44"/>
    <w:rsid w:val="005C26D8"/>
    <w:rsid w:val="005C286A"/>
    <w:rsid w:val="005C2C2D"/>
    <w:rsid w:val="005C3894"/>
    <w:rsid w:val="005C3FB5"/>
    <w:rsid w:val="005C5277"/>
    <w:rsid w:val="005C5CE1"/>
    <w:rsid w:val="005C5E33"/>
    <w:rsid w:val="005C6161"/>
    <w:rsid w:val="005C67FE"/>
    <w:rsid w:val="005D049A"/>
    <w:rsid w:val="005D0BC2"/>
    <w:rsid w:val="005D168E"/>
    <w:rsid w:val="005D1775"/>
    <w:rsid w:val="005D25F9"/>
    <w:rsid w:val="005D2686"/>
    <w:rsid w:val="005D36DF"/>
    <w:rsid w:val="005D3750"/>
    <w:rsid w:val="005D3ED0"/>
    <w:rsid w:val="005D4634"/>
    <w:rsid w:val="005D4CEF"/>
    <w:rsid w:val="005D4DF7"/>
    <w:rsid w:val="005D5BD8"/>
    <w:rsid w:val="005D5F84"/>
    <w:rsid w:val="005D66BB"/>
    <w:rsid w:val="005D6D64"/>
    <w:rsid w:val="005D71E0"/>
    <w:rsid w:val="005D7745"/>
    <w:rsid w:val="005E0458"/>
    <w:rsid w:val="005E1101"/>
    <w:rsid w:val="005E1B2C"/>
    <w:rsid w:val="005E1D55"/>
    <w:rsid w:val="005E4487"/>
    <w:rsid w:val="005E45CB"/>
    <w:rsid w:val="005E4A7D"/>
    <w:rsid w:val="005E502B"/>
    <w:rsid w:val="005E5A80"/>
    <w:rsid w:val="005F0CB9"/>
    <w:rsid w:val="005F0F69"/>
    <w:rsid w:val="005F109E"/>
    <w:rsid w:val="005F4383"/>
    <w:rsid w:val="005F46CB"/>
    <w:rsid w:val="005F4874"/>
    <w:rsid w:val="005F4AD8"/>
    <w:rsid w:val="005F6A90"/>
    <w:rsid w:val="005F6E51"/>
    <w:rsid w:val="005F7DB3"/>
    <w:rsid w:val="00600B9C"/>
    <w:rsid w:val="00600C81"/>
    <w:rsid w:val="006014C9"/>
    <w:rsid w:val="006016C3"/>
    <w:rsid w:val="00602863"/>
    <w:rsid w:val="006047ED"/>
    <w:rsid w:val="006050C0"/>
    <w:rsid w:val="0060676E"/>
    <w:rsid w:val="0060794D"/>
    <w:rsid w:val="0061216B"/>
    <w:rsid w:val="00612637"/>
    <w:rsid w:val="006132C4"/>
    <w:rsid w:val="00616C8A"/>
    <w:rsid w:val="00617B4F"/>
    <w:rsid w:val="00617EE0"/>
    <w:rsid w:val="0062042F"/>
    <w:rsid w:val="00621440"/>
    <w:rsid w:val="00621A9F"/>
    <w:rsid w:val="0062289E"/>
    <w:rsid w:val="00622A7B"/>
    <w:rsid w:val="00623142"/>
    <w:rsid w:val="006232C5"/>
    <w:rsid w:val="00623640"/>
    <w:rsid w:val="006259F7"/>
    <w:rsid w:val="00626297"/>
    <w:rsid w:val="00626460"/>
    <w:rsid w:val="0062654C"/>
    <w:rsid w:val="00627839"/>
    <w:rsid w:val="00627D39"/>
    <w:rsid w:val="00627D54"/>
    <w:rsid w:val="00627F64"/>
    <w:rsid w:val="006309EE"/>
    <w:rsid w:val="00630B79"/>
    <w:rsid w:val="00630C6E"/>
    <w:rsid w:val="006310BA"/>
    <w:rsid w:val="006327D7"/>
    <w:rsid w:val="00632A8B"/>
    <w:rsid w:val="00632DB6"/>
    <w:rsid w:val="0063303B"/>
    <w:rsid w:val="00633DFD"/>
    <w:rsid w:val="00634044"/>
    <w:rsid w:val="006340E3"/>
    <w:rsid w:val="00634321"/>
    <w:rsid w:val="00634449"/>
    <w:rsid w:val="00635A9D"/>
    <w:rsid w:val="00636252"/>
    <w:rsid w:val="00636AAC"/>
    <w:rsid w:val="00636E76"/>
    <w:rsid w:val="006378C1"/>
    <w:rsid w:val="00637D40"/>
    <w:rsid w:val="00640420"/>
    <w:rsid w:val="0064138D"/>
    <w:rsid w:val="006417E5"/>
    <w:rsid w:val="006434C5"/>
    <w:rsid w:val="0064350F"/>
    <w:rsid w:val="006448C5"/>
    <w:rsid w:val="00644B45"/>
    <w:rsid w:val="006453CB"/>
    <w:rsid w:val="00645B37"/>
    <w:rsid w:val="00645C1F"/>
    <w:rsid w:val="00645C75"/>
    <w:rsid w:val="00646462"/>
    <w:rsid w:val="006508F7"/>
    <w:rsid w:val="00650CCA"/>
    <w:rsid w:val="0065193F"/>
    <w:rsid w:val="00652167"/>
    <w:rsid w:val="00652328"/>
    <w:rsid w:val="006533D8"/>
    <w:rsid w:val="006534C9"/>
    <w:rsid w:val="00653734"/>
    <w:rsid w:val="00654AC3"/>
    <w:rsid w:val="00654B9E"/>
    <w:rsid w:val="00654E22"/>
    <w:rsid w:val="00654EEE"/>
    <w:rsid w:val="006554A5"/>
    <w:rsid w:val="006563A5"/>
    <w:rsid w:val="00656699"/>
    <w:rsid w:val="00656E18"/>
    <w:rsid w:val="00657120"/>
    <w:rsid w:val="0065786C"/>
    <w:rsid w:val="00657969"/>
    <w:rsid w:val="00657DAC"/>
    <w:rsid w:val="0066083B"/>
    <w:rsid w:val="00660C1F"/>
    <w:rsid w:val="0066173A"/>
    <w:rsid w:val="0066275D"/>
    <w:rsid w:val="006631A7"/>
    <w:rsid w:val="00664C18"/>
    <w:rsid w:val="0066565F"/>
    <w:rsid w:val="00665A64"/>
    <w:rsid w:val="0066628F"/>
    <w:rsid w:val="006677D2"/>
    <w:rsid w:val="00667A6A"/>
    <w:rsid w:val="0067081F"/>
    <w:rsid w:val="0067099F"/>
    <w:rsid w:val="00671C01"/>
    <w:rsid w:val="0067242C"/>
    <w:rsid w:val="00673221"/>
    <w:rsid w:val="006737B9"/>
    <w:rsid w:val="006741D6"/>
    <w:rsid w:val="00674475"/>
    <w:rsid w:val="00675B99"/>
    <w:rsid w:val="00676384"/>
    <w:rsid w:val="006764DD"/>
    <w:rsid w:val="00676E27"/>
    <w:rsid w:val="00680557"/>
    <w:rsid w:val="006805C6"/>
    <w:rsid w:val="00680D80"/>
    <w:rsid w:val="00681768"/>
    <w:rsid w:val="0068237C"/>
    <w:rsid w:val="00683498"/>
    <w:rsid w:val="0068523F"/>
    <w:rsid w:val="00685E72"/>
    <w:rsid w:val="00687891"/>
    <w:rsid w:val="00690611"/>
    <w:rsid w:val="00690E88"/>
    <w:rsid w:val="00690F55"/>
    <w:rsid w:val="00691D5E"/>
    <w:rsid w:val="00692F50"/>
    <w:rsid w:val="0069629F"/>
    <w:rsid w:val="00697AA1"/>
    <w:rsid w:val="00697BBF"/>
    <w:rsid w:val="006A00C5"/>
    <w:rsid w:val="006A070E"/>
    <w:rsid w:val="006A1463"/>
    <w:rsid w:val="006A1694"/>
    <w:rsid w:val="006A23CE"/>
    <w:rsid w:val="006A2BDF"/>
    <w:rsid w:val="006A2C82"/>
    <w:rsid w:val="006A3858"/>
    <w:rsid w:val="006A3CB1"/>
    <w:rsid w:val="006A3D09"/>
    <w:rsid w:val="006A4BE3"/>
    <w:rsid w:val="006A52D1"/>
    <w:rsid w:val="006A5F84"/>
    <w:rsid w:val="006A6CD0"/>
    <w:rsid w:val="006A7519"/>
    <w:rsid w:val="006B001A"/>
    <w:rsid w:val="006B0104"/>
    <w:rsid w:val="006B1174"/>
    <w:rsid w:val="006B1B46"/>
    <w:rsid w:val="006B1C69"/>
    <w:rsid w:val="006B22CA"/>
    <w:rsid w:val="006B24EC"/>
    <w:rsid w:val="006B4698"/>
    <w:rsid w:val="006B4E0F"/>
    <w:rsid w:val="006B5F42"/>
    <w:rsid w:val="006B6E3A"/>
    <w:rsid w:val="006B71A6"/>
    <w:rsid w:val="006B75FD"/>
    <w:rsid w:val="006C02C7"/>
    <w:rsid w:val="006C118B"/>
    <w:rsid w:val="006C11A4"/>
    <w:rsid w:val="006C3B4B"/>
    <w:rsid w:val="006C3D5F"/>
    <w:rsid w:val="006C4325"/>
    <w:rsid w:val="006C462A"/>
    <w:rsid w:val="006C5EC7"/>
    <w:rsid w:val="006C6914"/>
    <w:rsid w:val="006C6A3E"/>
    <w:rsid w:val="006C6F8A"/>
    <w:rsid w:val="006C7CB1"/>
    <w:rsid w:val="006D0657"/>
    <w:rsid w:val="006D1FC1"/>
    <w:rsid w:val="006D39ED"/>
    <w:rsid w:val="006D3F43"/>
    <w:rsid w:val="006D400C"/>
    <w:rsid w:val="006D4C54"/>
    <w:rsid w:val="006D5A6F"/>
    <w:rsid w:val="006D5CFE"/>
    <w:rsid w:val="006D6C5D"/>
    <w:rsid w:val="006D71AB"/>
    <w:rsid w:val="006E0523"/>
    <w:rsid w:val="006E1604"/>
    <w:rsid w:val="006E2727"/>
    <w:rsid w:val="006E3387"/>
    <w:rsid w:val="006E483A"/>
    <w:rsid w:val="006E4A91"/>
    <w:rsid w:val="006E5079"/>
    <w:rsid w:val="006E50AF"/>
    <w:rsid w:val="006E52E5"/>
    <w:rsid w:val="006E5541"/>
    <w:rsid w:val="006E5F96"/>
    <w:rsid w:val="006E736A"/>
    <w:rsid w:val="006E74C4"/>
    <w:rsid w:val="006F0106"/>
    <w:rsid w:val="006F0B02"/>
    <w:rsid w:val="006F28F8"/>
    <w:rsid w:val="006F3A8C"/>
    <w:rsid w:val="006F3E9B"/>
    <w:rsid w:val="006F41A6"/>
    <w:rsid w:val="006F456A"/>
    <w:rsid w:val="006F5C84"/>
    <w:rsid w:val="006F5F28"/>
    <w:rsid w:val="007008BB"/>
    <w:rsid w:val="0070132E"/>
    <w:rsid w:val="00702244"/>
    <w:rsid w:val="007038D4"/>
    <w:rsid w:val="00703EB2"/>
    <w:rsid w:val="0070483F"/>
    <w:rsid w:val="0070489D"/>
    <w:rsid w:val="00704DDF"/>
    <w:rsid w:val="00705063"/>
    <w:rsid w:val="007060E7"/>
    <w:rsid w:val="0070677F"/>
    <w:rsid w:val="00706F62"/>
    <w:rsid w:val="00707905"/>
    <w:rsid w:val="00711F25"/>
    <w:rsid w:val="00712D4D"/>
    <w:rsid w:val="00712F84"/>
    <w:rsid w:val="00713CC0"/>
    <w:rsid w:val="00714140"/>
    <w:rsid w:val="007144F2"/>
    <w:rsid w:val="007154AE"/>
    <w:rsid w:val="007157A4"/>
    <w:rsid w:val="00716503"/>
    <w:rsid w:val="00717B66"/>
    <w:rsid w:val="00720255"/>
    <w:rsid w:val="00720759"/>
    <w:rsid w:val="0072131A"/>
    <w:rsid w:val="0072224D"/>
    <w:rsid w:val="00722AE7"/>
    <w:rsid w:val="00722FE3"/>
    <w:rsid w:val="0072421F"/>
    <w:rsid w:val="00724360"/>
    <w:rsid w:val="007248C1"/>
    <w:rsid w:val="0072595E"/>
    <w:rsid w:val="00725965"/>
    <w:rsid w:val="00725B41"/>
    <w:rsid w:val="0072670F"/>
    <w:rsid w:val="00726937"/>
    <w:rsid w:val="00727F56"/>
    <w:rsid w:val="0073042F"/>
    <w:rsid w:val="00730A68"/>
    <w:rsid w:val="00730DE3"/>
    <w:rsid w:val="00731DD0"/>
    <w:rsid w:val="007323A1"/>
    <w:rsid w:val="00733DEA"/>
    <w:rsid w:val="00735745"/>
    <w:rsid w:val="00735882"/>
    <w:rsid w:val="00736754"/>
    <w:rsid w:val="00736F90"/>
    <w:rsid w:val="00737121"/>
    <w:rsid w:val="007375A5"/>
    <w:rsid w:val="0073774C"/>
    <w:rsid w:val="00737C0D"/>
    <w:rsid w:val="007405AB"/>
    <w:rsid w:val="00740BC0"/>
    <w:rsid w:val="00740D01"/>
    <w:rsid w:val="00740D6D"/>
    <w:rsid w:val="0074366F"/>
    <w:rsid w:val="007440A5"/>
    <w:rsid w:val="00745523"/>
    <w:rsid w:val="00745A7D"/>
    <w:rsid w:val="00745F69"/>
    <w:rsid w:val="00746A93"/>
    <w:rsid w:val="007476C3"/>
    <w:rsid w:val="007479F8"/>
    <w:rsid w:val="00747A7C"/>
    <w:rsid w:val="00750BCB"/>
    <w:rsid w:val="00750D2D"/>
    <w:rsid w:val="00751D24"/>
    <w:rsid w:val="00752548"/>
    <w:rsid w:val="00753C00"/>
    <w:rsid w:val="0075459B"/>
    <w:rsid w:val="007548CD"/>
    <w:rsid w:val="007559AF"/>
    <w:rsid w:val="00756C80"/>
    <w:rsid w:val="00757B08"/>
    <w:rsid w:val="00760A88"/>
    <w:rsid w:val="00761453"/>
    <w:rsid w:val="00761B03"/>
    <w:rsid w:val="007621AC"/>
    <w:rsid w:val="00762A6F"/>
    <w:rsid w:val="00763B29"/>
    <w:rsid w:val="00764EC4"/>
    <w:rsid w:val="007651A6"/>
    <w:rsid w:val="007651C8"/>
    <w:rsid w:val="00770998"/>
    <w:rsid w:val="00770E26"/>
    <w:rsid w:val="007711C8"/>
    <w:rsid w:val="00772175"/>
    <w:rsid w:val="007722D9"/>
    <w:rsid w:val="00775206"/>
    <w:rsid w:val="007771AD"/>
    <w:rsid w:val="00780816"/>
    <w:rsid w:val="00781DA7"/>
    <w:rsid w:val="007845FC"/>
    <w:rsid w:val="00784D70"/>
    <w:rsid w:val="007859B8"/>
    <w:rsid w:val="00785BB0"/>
    <w:rsid w:val="00785F5C"/>
    <w:rsid w:val="0078644A"/>
    <w:rsid w:val="007869FC"/>
    <w:rsid w:val="00786F6C"/>
    <w:rsid w:val="00787080"/>
    <w:rsid w:val="00790C15"/>
    <w:rsid w:val="00790F8C"/>
    <w:rsid w:val="0079254B"/>
    <w:rsid w:val="00793048"/>
    <w:rsid w:val="00793F89"/>
    <w:rsid w:val="00794656"/>
    <w:rsid w:val="007948E8"/>
    <w:rsid w:val="00794928"/>
    <w:rsid w:val="00794A53"/>
    <w:rsid w:val="0079541D"/>
    <w:rsid w:val="00795DA5"/>
    <w:rsid w:val="00796027"/>
    <w:rsid w:val="007A038E"/>
    <w:rsid w:val="007A0730"/>
    <w:rsid w:val="007A1106"/>
    <w:rsid w:val="007A1414"/>
    <w:rsid w:val="007A49EA"/>
    <w:rsid w:val="007A4DC4"/>
    <w:rsid w:val="007A5037"/>
    <w:rsid w:val="007A5761"/>
    <w:rsid w:val="007A62C2"/>
    <w:rsid w:val="007A62EF"/>
    <w:rsid w:val="007B0072"/>
    <w:rsid w:val="007B09A7"/>
    <w:rsid w:val="007B4455"/>
    <w:rsid w:val="007B75EC"/>
    <w:rsid w:val="007B7689"/>
    <w:rsid w:val="007C1734"/>
    <w:rsid w:val="007C239D"/>
    <w:rsid w:val="007C2C98"/>
    <w:rsid w:val="007C3061"/>
    <w:rsid w:val="007C474B"/>
    <w:rsid w:val="007C530A"/>
    <w:rsid w:val="007C611C"/>
    <w:rsid w:val="007C7D5B"/>
    <w:rsid w:val="007D1CF7"/>
    <w:rsid w:val="007D27C3"/>
    <w:rsid w:val="007D2E4F"/>
    <w:rsid w:val="007D393D"/>
    <w:rsid w:val="007D3F57"/>
    <w:rsid w:val="007D43F7"/>
    <w:rsid w:val="007D4A6C"/>
    <w:rsid w:val="007D6994"/>
    <w:rsid w:val="007D797A"/>
    <w:rsid w:val="007E0B48"/>
    <w:rsid w:val="007E0CAA"/>
    <w:rsid w:val="007E1E45"/>
    <w:rsid w:val="007E1EB9"/>
    <w:rsid w:val="007E2274"/>
    <w:rsid w:val="007E340B"/>
    <w:rsid w:val="007E4AD4"/>
    <w:rsid w:val="007E4D87"/>
    <w:rsid w:val="007E5258"/>
    <w:rsid w:val="007E5644"/>
    <w:rsid w:val="007E5A36"/>
    <w:rsid w:val="007E6888"/>
    <w:rsid w:val="007E7ACB"/>
    <w:rsid w:val="007F0EC5"/>
    <w:rsid w:val="007F14C8"/>
    <w:rsid w:val="007F1EB7"/>
    <w:rsid w:val="007F2865"/>
    <w:rsid w:val="007F357C"/>
    <w:rsid w:val="007F3EB9"/>
    <w:rsid w:val="007F442D"/>
    <w:rsid w:val="007F4442"/>
    <w:rsid w:val="007F4B20"/>
    <w:rsid w:val="007F568D"/>
    <w:rsid w:val="007F5691"/>
    <w:rsid w:val="007F697D"/>
    <w:rsid w:val="007F76C3"/>
    <w:rsid w:val="007F77C7"/>
    <w:rsid w:val="00801A75"/>
    <w:rsid w:val="00802244"/>
    <w:rsid w:val="00802486"/>
    <w:rsid w:val="00803C41"/>
    <w:rsid w:val="00805E49"/>
    <w:rsid w:val="00806B90"/>
    <w:rsid w:val="00806DCE"/>
    <w:rsid w:val="008074EC"/>
    <w:rsid w:val="0080792F"/>
    <w:rsid w:val="00810090"/>
    <w:rsid w:val="008109DB"/>
    <w:rsid w:val="008112E6"/>
    <w:rsid w:val="00812298"/>
    <w:rsid w:val="008125F3"/>
    <w:rsid w:val="008134F8"/>
    <w:rsid w:val="008140CF"/>
    <w:rsid w:val="008145B1"/>
    <w:rsid w:val="008148A2"/>
    <w:rsid w:val="00815EDD"/>
    <w:rsid w:val="008168DC"/>
    <w:rsid w:val="00816A3B"/>
    <w:rsid w:val="00816C9A"/>
    <w:rsid w:val="00816E05"/>
    <w:rsid w:val="008174BE"/>
    <w:rsid w:val="00817A1C"/>
    <w:rsid w:val="00817B94"/>
    <w:rsid w:val="008208EA"/>
    <w:rsid w:val="00820B45"/>
    <w:rsid w:val="0082100E"/>
    <w:rsid w:val="00821B53"/>
    <w:rsid w:val="00822199"/>
    <w:rsid w:val="00822727"/>
    <w:rsid w:val="00822AED"/>
    <w:rsid w:val="00823067"/>
    <w:rsid w:val="00823274"/>
    <w:rsid w:val="00824A49"/>
    <w:rsid w:val="00825DF7"/>
    <w:rsid w:val="0082627B"/>
    <w:rsid w:val="00826856"/>
    <w:rsid w:val="00826C5E"/>
    <w:rsid w:val="00827475"/>
    <w:rsid w:val="008277D9"/>
    <w:rsid w:val="0082788F"/>
    <w:rsid w:val="008314DD"/>
    <w:rsid w:val="008315B7"/>
    <w:rsid w:val="00831F45"/>
    <w:rsid w:val="00832192"/>
    <w:rsid w:val="00833D0F"/>
    <w:rsid w:val="00834145"/>
    <w:rsid w:val="0083574E"/>
    <w:rsid w:val="008359B8"/>
    <w:rsid w:val="00836049"/>
    <w:rsid w:val="008362B7"/>
    <w:rsid w:val="008366D6"/>
    <w:rsid w:val="00836949"/>
    <w:rsid w:val="008369BA"/>
    <w:rsid w:val="0084013D"/>
    <w:rsid w:val="00840B2B"/>
    <w:rsid w:val="00840C91"/>
    <w:rsid w:val="00842121"/>
    <w:rsid w:val="00842927"/>
    <w:rsid w:val="00842F0A"/>
    <w:rsid w:val="0084308F"/>
    <w:rsid w:val="008431B8"/>
    <w:rsid w:val="0084320C"/>
    <w:rsid w:val="00843C18"/>
    <w:rsid w:val="00844EFA"/>
    <w:rsid w:val="0084510D"/>
    <w:rsid w:val="008463DC"/>
    <w:rsid w:val="00846AB3"/>
    <w:rsid w:val="00846C2A"/>
    <w:rsid w:val="00846F7D"/>
    <w:rsid w:val="008473DB"/>
    <w:rsid w:val="00847C52"/>
    <w:rsid w:val="00847E20"/>
    <w:rsid w:val="008504F3"/>
    <w:rsid w:val="00850A04"/>
    <w:rsid w:val="00850E38"/>
    <w:rsid w:val="00851354"/>
    <w:rsid w:val="008526B2"/>
    <w:rsid w:val="00852FF4"/>
    <w:rsid w:val="008547D1"/>
    <w:rsid w:val="008556D9"/>
    <w:rsid w:val="00855A31"/>
    <w:rsid w:val="008562F1"/>
    <w:rsid w:val="0085654D"/>
    <w:rsid w:val="0085772D"/>
    <w:rsid w:val="00861028"/>
    <w:rsid w:val="0086153E"/>
    <w:rsid w:val="00861621"/>
    <w:rsid w:val="00862249"/>
    <w:rsid w:val="00862559"/>
    <w:rsid w:val="00863D50"/>
    <w:rsid w:val="0086448C"/>
    <w:rsid w:val="00864CA6"/>
    <w:rsid w:val="00864D59"/>
    <w:rsid w:val="008653E4"/>
    <w:rsid w:val="00865802"/>
    <w:rsid w:val="00865AE5"/>
    <w:rsid w:val="00865F8B"/>
    <w:rsid w:val="00866241"/>
    <w:rsid w:val="00867117"/>
    <w:rsid w:val="0086764F"/>
    <w:rsid w:val="00867792"/>
    <w:rsid w:val="008679F3"/>
    <w:rsid w:val="00867FC5"/>
    <w:rsid w:val="0087003F"/>
    <w:rsid w:val="00870624"/>
    <w:rsid w:val="00871CBC"/>
    <w:rsid w:val="00872601"/>
    <w:rsid w:val="0087276F"/>
    <w:rsid w:val="008733F0"/>
    <w:rsid w:val="00873513"/>
    <w:rsid w:val="008747E4"/>
    <w:rsid w:val="0087481F"/>
    <w:rsid w:val="008750DE"/>
    <w:rsid w:val="00875239"/>
    <w:rsid w:val="00875D27"/>
    <w:rsid w:val="008761C4"/>
    <w:rsid w:val="00877D91"/>
    <w:rsid w:val="00877F3E"/>
    <w:rsid w:val="008820B7"/>
    <w:rsid w:val="0088314C"/>
    <w:rsid w:val="00883A57"/>
    <w:rsid w:val="00883F9B"/>
    <w:rsid w:val="00884836"/>
    <w:rsid w:val="00884980"/>
    <w:rsid w:val="00884E09"/>
    <w:rsid w:val="008851B3"/>
    <w:rsid w:val="00885251"/>
    <w:rsid w:val="00885A8A"/>
    <w:rsid w:val="00885BAE"/>
    <w:rsid w:val="00886934"/>
    <w:rsid w:val="00886E5F"/>
    <w:rsid w:val="00886F9F"/>
    <w:rsid w:val="00887047"/>
    <w:rsid w:val="008873D7"/>
    <w:rsid w:val="0088782F"/>
    <w:rsid w:val="008879D7"/>
    <w:rsid w:val="00887DC2"/>
    <w:rsid w:val="00887DC7"/>
    <w:rsid w:val="008905B6"/>
    <w:rsid w:val="00891781"/>
    <w:rsid w:val="00892574"/>
    <w:rsid w:val="00892651"/>
    <w:rsid w:val="0089291A"/>
    <w:rsid w:val="00893413"/>
    <w:rsid w:val="008943E5"/>
    <w:rsid w:val="00894450"/>
    <w:rsid w:val="00897780"/>
    <w:rsid w:val="008A0458"/>
    <w:rsid w:val="008A1089"/>
    <w:rsid w:val="008A2CA9"/>
    <w:rsid w:val="008A38F9"/>
    <w:rsid w:val="008A4516"/>
    <w:rsid w:val="008A53C1"/>
    <w:rsid w:val="008A5AB7"/>
    <w:rsid w:val="008A60EC"/>
    <w:rsid w:val="008A6BA7"/>
    <w:rsid w:val="008A6C66"/>
    <w:rsid w:val="008A6CEC"/>
    <w:rsid w:val="008B0337"/>
    <w:rsid w:val="008B0889"/>
    <w:rsid w:val="008B3DDC"/>
    <w:rsid w:val="008B4F96"/>
    <w:rsid w:val="008B543F"/>
    <w:rsid w:val="008B6B31"/>
    <w:rsid w:val="008B6FA6"/>
    <w:rsid w:val="008B74AE"/>
    <w:rsid w:val="008B7630"/>
    <w:rsid w:val="008C1CB8"/>
    <w:rsid w:val="008C2F82"/>
    <w:rsid w:val="008C3275"/>
    <w:rsid w:val="008C33D6"/>
    <w:rsid w:val="008C4195"/>
    <w:rsid w:val="008C4A21"/>
    <w:rsid w:val="008C4DED"/>
    <w:rsid w:val="008C56BB"/>
    <w:rsid w:val="008C598E"/>
    <w:rsid w:val="008C6950"/>
    <w:rsid w:val="008C6AD9"/>
    <w:rsid w:val="008C6BEB"/>
    <w:rsid w:val="008C6F89"/>
    <w:rsid w:val="008C7043"/>
    <w:rsid w:val="008C73A0"/>
    <w:rsid w:val="008C73B7"/>
    <w:rsid w:val="008C7644"/>
    <w:rsid w:val="008C77B0"/>
    <w:rsid w:val="008D10C5"/>
    <w:rsid w:val="008D1108"/>
    <w:rsid w:val="008D14E8"/>
    <w:rsid w:val="008D2176"/>
    <w:rsid w:val="008D4617"/>
    <w:rsid w:val="008D4619"/>
    <w:rsid w:val="008D521B"/>
    <w:rsid w:val="008D6850"/>
    <w:rsid w:val="008D695B"/>
    <w:rsid w:val="008D7313"/>
    <w:rsid w:val="008E03EB"/>
    <w:rsid w:val="008E0454"/>
    <w:rsid w:val="008E063A"/>
    <w:rsid w:val="008E1557"/>
    <w:rsid w:val="008E1EF6"/>
    <w:rsid w:val="008E2ED6"/>
    <w:rsid w:val="008E3867"/>
    <w:rsid w:val="008E3B37"/>
    <w:rsid w:val="008E413B"/>
    <w:rsid w:val="008E4834"/>
    <w:rsid w:val="008E4851"/>
    <w:rsid w:val="008E5168"/>
    <w:rsid w:val="008E5AC6"/>
    <w:rsid w:val="008E68F3"/>
    <w:rsid w:val="008E6D40"/>
    <w:rsid w:val="008E78E2"/>
    <w:rsid w:val="008F0636"/>
    <w:rsid w:val="008F1004"/>
    <w:rsid w:val="008F1279"/>
    <w:rsid w:val="008F1CE7"/>
    <w:rsid w:val="008F2DFE"/>
    <w:rsid w:val="008F33BF"/>
    <w:rsid w:val="008F460E"/>
    <w:rsid w:val="008F5C79"/>
    <w:rsid w:val="008F6118"/>
    <w:rsid w:val="008F6D7D"/>
    <w:rsid w:val="008F784D"/>
    <w:rsid w:val="00900F9A"/>
    <w:rsid w:val="0090106C"/>
    <w:rsid w:val="00901B21"/>
    <w:rsid w:val="00902709"/>
    <w:rsid w:val="00902E09"/>
    <w:rsid w:val="0090386E"/>
    <w:rsid w:val="009049A5"/>
    <w:rsid w:val="00905094"/>
    <w:rsid w:val="00905F5D"/>
    <w:rsid w:val="00906B7E"/>
    <w:rsid w:val="00906CB7"/>
    <w:rsid w:val="00910287"/>
    <w:rsid w:val="00910E22"/>
    <w:rsid w:val="009115F1"/>
    <w:rsid w:val="00911B1A"/>
    <w:rsid w:val="00911C88"/>
    <w:rsid w:val="009121AB"/>
    <w:rsid w:val="009132D3"/>
    <w:rsid w:val="009143B9"/>
    <w:rsid w:val="00914D6C"/>
    <w:rsid w:val="0091561F"/>
    <w:rsid w:val="00915827"/>
    <w:rsid w:val="00916580"/>
    <w:rsid w:val="009167F6"/>
    <w:rsid w:val="0091692B"/>
    <w:rsid w:val="00916A7D"/>
    <w:rsid w:val="00920006"/>
    <w:rsid w:val="009206B1"/>
    <w:rsid w:val="00921C57"/>
    <w:rsid w:val="0092254A"/>
    <w:rsid w:val="00922BC3"/>
    <w:rsid w:val="00924226"/>
    <w:rsid w:val="00924F50"/>
    <w:rsid w:val="00924FD0"/>
    <w:rsid w:val="00925020"/>
    <w:rsid w:val="00925330"/>
    <w:rsid w:val="00925CD8"/>
    <w:rsid w:val="00925F4B"/>
    <w:rsid w:val="00927705"/>
    <w:rsid w:val="00930A45"/>
    <w:rsid w:val="00930DAB"/>
    <w:rsid w:val="0093126B"/>
    <w:rsid w:val="00933AEF"/>
    <w:rsid w:val="00933C0D"/>
    <w:rsid w:val="00935B20"/>
    <w:rsid w:val="009364D0"/>
    <w:rsid w:val="009369D1"/>
    <w:rsid w:val="00936BE5"/>
    <w:rsid w:val="009372AA"/>
    <w:rsid w:val="009374C3"/>
    <w:rsid w:val="00937D01"/>
    <w:rsid w:val="00937E9D"/>
    <w:rsid w:val="00940C93"/>
    <w:rsid w:val="0094112C"/>
    <w:rsid w:val="0094315C"/>
    <w:rsid w:val="009434E9"/>
    <w:rsid w:val="00943604"/>
    <w:rsid w:val="0094386F"/>
    <w:rsid w:val="00944989"/>
    <w:rsid w:val="00944AE5"/>
    <w:rsid w:val="00944D09"/>
    <w:rsid w:val="00945495"/>
    <w:rsid w:val="00945F78"/>
    <w:rsid w:val="00946998"/>
    <w:rsid w:val="00950AB3"/>
    <w:rsid w:val="009511CF"/>
    <w:rsid w:val="00951F47"/>
    <w:rsid w:val="00951FB7"/>
    <w:rsid w:val="00953F1B"/>
    <w:rsid w:val="00954523"/>
    <w:rsid w:val="00954CC9"/>
    <w:rsid w:val="00954D64"/>
    <w:rsid w:val="00955C71"/>
    <w:rsid w:val="00956CB0"/>
    <w:rsid w:val="00956F19"/>
    <w:rsid w:val="00957142"/>
    <w:rsid w:val="00957781"/>
    <w:rsid w:val="009605E5"/>
    <w:rsid w:val="009610D3"/>
    <w:rsid w:val="009616E1"/>
    <w:rsid w:val="00961910"/>
    <w:rsid w:val="0096213D"/>
    <w:rsid w:val="009630AE"/>
    <w:rsid w:val="009647E8"/>
    <w:rsid w:val="00964D6A"/>
    <w:rsid w:val="009653BA"/>
    <w:rsid w:val="00965EF0"/>
    <w:rsid w:val="0096634B"/>
    <w:rsid w:val="00966ED2"/>
    <w:rsid w:val="009701F2"/>
    <w:rsid w:val="00971195"/>
    <w:rsid w:val="009719B6"/>
    <w:rsid w:val="009719BA"/>
    <w:rsid w:val="00971DE5"/>
    <w:rsid w:val="00971E94"/>
    <w:rsid w:val="00972FB3"/>
    <w:rsid w:val="00973096"/>
    <w:rsid w:val="0097332E"/>
    <w:rsid w:val="00973343"/>
    <w:rsid w:val="009736D6"/>
    <w:rsid w:val="009746AE"/>
    <w:rsid w:val="0097479E"/>
    <w:rsid w:val="00974E45"/>
    <w:rsid w:val="00975EFE"/>
    <w:rsid w:val="0097618B"/>
    <w:rsid w:val="009770C7"/>
    <w:rsid w:val="009807FE"/>
    <w:rsid w:val="00980D4E"/>
    <w:rsid w:val="0098228A"/>
    <w:rsid w:val="0098255C"/>
    <w:rsid w:val="009826C0"/>
    <w:rsid w:val="009826F7"/>
    <w:rsid w:val="00983429"/>
    <w:rsid w:val="0098395B"/>
    <w:rsid w:val="00983D55"/>
    <w:rsid w:val="00983E2F"/>
    <w:rsid w:val="00984086"/>
    <w:rsid w:val="00984743"/>
    <w:rsid w:val="00984BDF"/>
    <w:rsid w:val="00985135"/>
    <w:rsid w:val="00985172"/>
    <w:rsid w:val="0098675D"/>
    <w:rsid w:val="00986B5C"/>
    <w:rsid w:val="00987C85"/>
    <w:rsid w:val="00991401"/>
    <w:rsid w:val="00992504"/>
    <w:rsid w:val="00992FC2"/>
    <w:rsid w:val="009932FB"/>
    <w:rsid w:val="009935C3"/>
    <w:rsid w:val="0099386D"/>
    <w:rsid w:val="0099430A"/>
    <w:rsid w:val="00994672"/>
    <w:rsid w:val="0099480C"/>
    <w:rsid w:val="009949BC"/>
    <w:rsid w:val="00994A34"/>
    <w:rsid w:val="00994EC6"/>
    <w:rsid w:val="00995260"/>
    <w:rsid w:val="00995CE4"/>
    <w:rsid w:val="00996603"/>
    <w:rsid w:val="00997194"/>
    <w:rsid w:val="009978C4"/>
    <w:rsid w:val="00997B78"/>
    <w:rsid w:val="009A373F"/>
    <w:rsid w:val="009A4B57"/>
    <w:rsid w:val="009A4E0F"/>
    <w:rsid w:val="009A4E23"/>
    <w:rsid w:val="009A5795"/>
    <w:rsid w:val="009A6250"/>
    <w:rsid w:val="009A7A3B"/>
    <w:rsid w:val="009A7C63"/>
    <w:rsid w:val="009B37C4"/>
    <w:rsid w:val="009B42F5"/>
    <w:rsid w:val="009B4500"/>
    <w:rsid w:val="009B73E4"/>
    <w:rsid w:val="009C0CA3"/>
    <w:rsid w:val="009C20B8"/>
    <w:rsid w:val="009C2966"/>
    <w:rsid w:val="009C39DA"/>
    <w:rsid w:val="009C3B69"/>
    <w:rsid w:val="009C4E41"/>
    <w:rsid w:val="009C6A28"/>
    <w:rsid w:val="009C71F3"/>
    <w:rsid w:val="009D0E84"/>
    <w:rsid w:val="009D11DC"/>
    <w:rsid w:val="009D1C42"/>
    <w:rsid w:val="009D342A"/>
    <w:rsid w:val="009D35FC"/>
    <w:rsid w:val="009D48DC"/>
    <w:rsid w:val="009D4D15"/>
    <w:rsid w:val="009D5146"/>
    <w:rsid w:val="009D61A0"/>
    <w:rsid w:val="009D729A"/>
    <w:rsid w:val="009D7EEC"/>
    <w:rsid w:val="009D7FE4"/>
    <w:rsid w:val="009E01F0"/>
    <w:rsid w:val="009E22C3"/>
    <w:rsid w:val="009E24A6"/>
    <w:rsid w:val="009E294D"/>
    <w:rsid w:val="009E2C85"/>
    <w:rsid w:val="009E321A"/>
    <w:rsid w:val="009E321C"/>
    <w:rsid w:val="009E3869"/>
    <w:rsid w:val="009E42FE"/>
    <w:rsid w:val="009E47E5"/>
    <w:rsid w:val="009E4DAC"/>
    <w:rsid w:val="009E528E"/>
    <w:rsid w:val="009E5AD6"/>
    <w:rsid w:val="009E7919"/>
    <w:rsid w:val="009E7E4B"/>
    <w:rsid w:val="009F023C"/>
    <w:rsid w:val="009F0B45"/>
    <w:rsid w:val="009F1C10"/>
    <w:rsid w:val="009F2297"/>
    <w:rsid w:val="009F22D5"/>
    <w:rsid w:val="009F26D8"/>
    <w:rsid w:val="009F3B62"/>
    <w:rsid w:val="009F402E"/>
    <w:rsid w:val="009F4049"/>
    <w:rsid w:val="009F4128"/>
    <w:rsid w:val="009F4179"/>
    <w:rsid w:val="009F41F3"/>
    <w:rsid w:val="009F45F9"/>
    <w:rsid w:val="009F58B1"/>
    <w:rsid w:val="009F7209"/>
    <w:rsid w:val="009F7A6F"/>
    <w:rsid w:val="00A00129"/>
    <w:rsid w:val="00A00451"/>
    <w:rsid w:val="00A00631"/>
    <w:rsid w:val="00A00665"/>
    <w:rsid w:val="00A00685"/>
    <w:rsid w:val="00A00DF9"/>
    <w:rsid w:val="00A0150C"/>
    <w:rsid w:val="00A0152A"/>
    <w:rsid w:val="00A02CCE"/>
    <w:rsid w:val="00A03AA3"/>
    <w:rsid w:val="00A04213"/>
    <w:rsid w:val="00A051E8"/>
    <w:rsid w:val="00A052A3"/>
    <w:rsid w:val="00A052B8"/>
    <w:rsid w:val="00A05469"/>
    <w:rsid w:val="00A0586A"/>
    <w:rsid w:val="00A058E8"/>
    <w:rsid w:val="00A06057"/>
    <w:rsid w:val="00A06FDD"/>
    <w:rsid w:val="00A073EF"/>
    <w:rsid w:val="00A07484"/>
    <w:rsid w:val="00A0757B"/>
    <w:rsid w:val="00A07A92"/>
    <w:rsid w:val="00A10381"/>
    <w:rsid w:val="00A108EF"/>
    <w:rsid w:val="00A109FE"/>
    <w:rsid w:val="00A10B34"/>
    <w:rsid w:val="00A11214"/>
    <w:rsid w:val="00A12131"/>
    <w:rsid w:val="00A13736"/>
    <w:rsid w:val="00A1451E"/>
    <w:rsid w:val="00A1669E"/>
    <w:rsid w:val="00A1688E"/>
    <w:rsid w:val="00A16910"/>
    <w:rsid w:val="00A171AF"/>
    <w:rsid w:val="00A17B28"/>
    <w:rsid w:val="00A20548"/>
    <w:rsid w:val="00A2169B"/>
    <w:rsid w:val="00A228C2"/>
    <w:rsid w:val="00A23AFB"/>
    <w:rsid w:val="00A2412A"/>
    <w:rsid w:val="00A24256"/>
    <w:rsid w:val="00A24C35"/>
    <w:rsid w:val="00A25507"/>
    <w:rsid w:val="00A25CD6"/>
    <w:rsid w:val="00A26775"/>
    <w:rsid w:val="00A30615"/>
    <w:rsid w:val="00A30ACE"/>
    <w:rsid w:val="00A30D1A"/>
    <w:rsid w:val="00A31340"/>
    <w:rsid w:val="00A32430"/>
    <w:rsid w:val="00A3289C"/>
    <w:rsid w:val="00A32C43"/>
    <w:rsid w:val="00A33307"/>
    <w:rsid w:val="00A36D8C"/>
    <w:rsid w:val="00A3719F"/>
    <w:rsid w:val="00A3796D"/>
    <w:rsid w:val="00A40979"/>
    <w:rsid w:val="00A40FA8"/>
    <w:rsid w:val="00A41F5D"/>
    <w:rsid w:val="00A42239"/>
    <w:rsid w:val="00A42729"/>
    <w:rsid w:val="00A427C5"/>
    <w:rsid w:val="00A4288B"/>
    <w:rsid w:val="00A430E5"/>
    <w:rsid w:val="00A43459"/>
    <w:rsid w:val="00A43A76"/>
    <w:rsid w:val="00A443D0"/>
    <w:rsid w:val="00A446BF"/>
    <w:rsid w:val="00A4505B"/>
    <w:rsid w:val="00A459E5"/>
    <w:rsid w:val="00A4613C"/>
    <w:rsid w:val="00A47030"/>
    <w:rsid w:val="00A4792A"/>
    <w:rsid w:val="00A47BC7"/>
    <w:rsid w:val="00A47DEB"/>
    <w:rsid w:val="00A501D0"/>
    <w:rsid w:val="00A508C8"/>
    <w:rsid w:val="00A51CBB"/>
    <w:rsid w:val="00A52A71"/>
    <w:rsid w:val="00A52C0A"/>
    <w:rsid w:val="00A53F1C"/>
    <w:rsid w:val="00A54EE3"/>
    <w:rsid w:val="00A54F8A"/>
    <w:rsid w:val="00A55EF8"/>
    <w:rsid w:val="00A5618F"/>
    <w:rsid w:val="00A56B0B"/>
    <w:rsid w:val="00A56B12"/>
    <w:rsid w:val="00A60327"/>
    <w:rsid w:val="00A6151E"/>
    <w:rsid w:val="00A61694"/>
    <w:rsid w:val="00A6247F"/>
    <w:rsid w:val="00A624E6"/>
    <w:rsid w:val="00A6251E"/>
    <w:rsid w:val="00A626D3"/>
    <w:rsid w:val="00A6330E"/>
    <w:rsid w:val="00A6348E"/>
    <w:rsid w:val="00A64E31"/>
    <w:rsid w:val="00A676EF"/>
    <w:rsid w:val="00A67857"/>
    <w:rsid w:val="00A7049C"/>
    <w:rsid w:val="00A71400"/>
    <w:rsid w:val="00A71B8E"/>
    <w:rsid w:val="00A72277"/>
    <w:rsid w:val="00A725BE"/>
    <w:rsid w:val="00A72647"/>
    <w:rsid w:val="00A72DCB"/>
    <w:rsid w:val="00A74776"/>
    <w:rsid w:val="00A76CEA"/>
    <w:rsid w:val="00A77389"/>
    <w:rsid w:val="00A77A04"/>
    <w:rsid w:val="00A77B03"/>
    <w:rsid w:val="00A77D9E"/>
    <w:rsid w:val="00A77DBE"/>
    <w:rsid w:val="00A8026C"/>
    <w:rsid w:val="00A80616"/>
    <w:rsid w:val="00A81AF9"/>
    <w:rsid w:val="00A81F7A"/>
    <w:rsid w:val="00A820BE"/>
    <w:rsid w:val="00A821DA"/>
    <w:rsid w:val="00A82C32"/>
    <w:rsid w:val="00A83047"/>
    <w:rsid w:val="00A84130"/>
    <w:rsid w:val="00A84B87"/>
    <w:rsid w:val="00A86DED"/>
    <w:rsid w:val="00A86E83"/>
    <w:rsid w:val="00A86F4A"/>
    <w:rsid w:val="00A87E3D"/>
    <w:rsid w:val="00A9061C"/>
    <w:rsid w:val="00A90D45"/>
    <w:rsid w:val="00A9440A"/>
    <w:rsid w:val="00A9646A"/>
    <w:rsid w:val="00A96DDA"/>
    <w:rsid w:val="00A973E8"/>
    <w:rsid w:val="00A97435"/>
    <w:rsid w:val="00AA16FD"/>
    <w:rsid w:val="00AA1F01"/>
    <w:rsid w:val="00AA1F18"/>
    <w:rsid w:val="00AA225D"/>
    <w:rsid w:val="00AA2FD3"/>
    <w:rsid w:val="00AA3FDE"/>
    <w:rsid w:val="00AA437F"/>
    <w:rsid w:val="00AA46AB"/>
    <w:rsid w:val="00AA4D00"/>
    <w:rsid w:val="00AA54A8"/>
    <w:rsid w:val="00AA6033"/>
    <w:rsid w:val="00AA6441"/>
    <w:rsid w:val="00AA69B8"/>
    <w:rsid w:val="00AA6C4E"/>
    <w:rsid w:val="00AA6CED"/>
    <w:rsid w:val="00AA7749"/>
    <w:rsid w:val="00AA79C6"/>
    <w:rsid w:val="00AB0961"/>
    <w:rsid w:val="00AB0CC3"/>
    <w:rsid w:val="00AB0F67"/>
    <w:rsid w:val="00AB189F"/>
    <w:rsid w:val="00AB1B29"/>
    <w:rsid w:val="00AB1F9F"/>
    <w:rsid w:val="00AB20A1"/>
    <w:rsid w:val="00AB24E7"/>
    <w:rsid w:val="00AB258B"/>
    <w:rsid w:val="00AB41F1"/>
    <w:rsid w:val="00AB4D17"/>
    <w:rsid w:val="00AB4E12"/>
    <w:rsid w:val="00AB4FF5"/>
    <w:rsid w:val="00AB6191"/>
    <w:rsid w:val="00AB6A66"/>
    <w:rsid w:val="00AB7F19"/>
    <w:rsid w:val="00AC03AD"/>
    <w:rsid w:val="00AC05E7"/>
    <w:rsid w:val="00AC097D"/>
    <w:rsid w:val="00AC2B58"/>
    <w:rsid w:val="00AC3349"/>
    <w:rsid w:val="00AC458E"/>
    <w:rsid w:val="00AC49A3"/>
    <w:rsid w:val="00AC4D8D"/>
    <w:rsid w:val="00AC56FB"/>
    <w:rsid w:val="00AC6B44"/>
    <w:rsid w:val="00AC78AB"/>
    <w:rsid w:val="00AC7904"/>
    <w:rsid w:val="00AC7B5E"/>
    <w:rsid w:val="00AC7DFE"/>
    <w:rsid w:val="00AD25DB"/>
    <w:rsid w:val="00AD2823"/>
    <w:rsid w:val="00AD31F6"/>
    <w:rsid w:val="00AD3385"/>
    <w:rsid w:val="00AD40D2"/>
    <w:rsid w:val="00AD4EDE"/>
    <w:rsid w:val="00AD57F5"/>
    <w:rsid w:val="00AD595F"/>
    <w:rsid w:val="00AD5DB9"/>
    <w:rsid w:val="00AD5FA0"/>
    <w:rsid w:val="00AE0D0C"/>
    <w:rsid w:val="00AE1670"/>
    <w:rsid w:val="00AE37A3"/>
    <w:rsid w:val="00AE4098"/>
    <w:rsid w:val="00AE497D"/>
    <w:rsid w:val="00AE5FAD"/>
    <w:rsid w:val="00AE652D"/>
    <w:rsid w:val="00AE6539"/>
    <w:rsid w:val="00AE684F"/>
    <w:rsid w:val="00AE7B4F"/>
    <w:rsid w:val="00AE7EE8"/>
    <w:rsid w:val="00AF1716"/>
    <w:rsid w:val="00AF1A20"/>
    <w:rsid w:val="00AF4963"/>
    <w:rsid w:val="00AF4B08"/>
    <w:rsid w:val="00AF54E1"/>
    <w:rsid w:val="00AF5DCE"/>
    <w:rsid w:val="00AF5E8B"/>
    <w:rsid w:val="00B0090E"/>
    <w:rsid w:val="00B00A1D"/>
    <w:rsid w:val="00B00FCF"/>
    <w:rsid w:val="00B01EE9"/>
    <w:rsid w:val="00B01F1F"/>
    <w:rsid w:val="00B02B69"/>
    <w:rsid w:val="00B03524"/>
    <w:rsid w:val="00B07A4E"/>
    <w:rsid w:val="00B1002E"/>
    <w:rsid w:val="00B1069C"/>
    <w:rsid w:val="00B115C3"/>
    <w:rsid w:val="00B12E48"/>
    <w:rsid w:val="00B134A1"/>
    <w:rsid w:val="00B13780"/>
    <w:rsid w:val="00B13CB0"/>
    <w:rsid w:val="00B13D75"/>
    <w:rsid w:val="00B1411A"/>
    <w:rsid w:val="00B1491A"/>
    <w:rsid w:val="00B14E29"/>
    <w:rsid w:val="00B152F5"/>
    <w:rsid w:val="00B15DEB"/>
    <w:rsid w:val="00B17290"/>
    <w:rsid w:val="00B1758B"/>
    <w:rsid w:val="00B2235F"/>
    <w:rsid w:val="00B228D0"/>
    <w:rsid w:val="00B22BCA"/>
    <w:rsid w:val="00B2371E"/>
    <w:rsid w:val="00B2381A"/>
    <w:rsid w:val="00B24E99"/>
    <w:rsid w:val="00B2546F"/>
    <w:rsid w:val="00B2742A"/>
    <w:rsid w:val="00B30810"/>
    <w:rsid w:val="00B319B9"/>
    <w:rsid w:val="00B320D5"/>
    <w:rsid w:val="00B3400C"/>
    <w:rsid w:val="00B34069"/>
    <w:rsid w:val="00B3415D"/>
    <w:rsid w:val="00B34172"/>
    <w:rsid w:val="00B34215"/>
    <w:rsid w:val="00B3428A"/>
    <w:rsid w:val="00B349F7"/>
    <w:rsid w:val="00B34D0C"/>
    <w:rsid w:val="00B34E22"/>
    <w:rsid w:val="00B3503B"/>
    <w:rsid w:val="00B35401"/>
    <w:rsid w:val="00B356C7"/>
    <w:rsid w:val="00B35A60"/>
    <w:rsid w:val="00B365BB"/>
    <w:rsid w:val="00B36F8A"/>
    <w:rsid w:val="00B37819"/>
    <w:rsid w:val="00B378A6"/>
    <w:rsid w:val="00B37DE9"/>
    <w:rsid w:val="00B4218E"/>
    <w:rsid w:val="00B4333A"/>
    <w:rsid w:val="00B437B4"/>
    <w:rsid w:val="00B43992"/>
    <w:rsid w:val="00B450BA"/>
    <w:rsid w:val="00B4539E"/>
    <w:rsid w:val="00B4600A"/>
    <w:rsid w:val="00B467CD"/>
    <w:rsid w:val="00B46852"/>
    <w:rsid w:val="00B47530"/>
    <w:rsid w:val="00B50D85"/>
    <w:rsid w:val="00B51DAD"/>
    <w:rsid w:val="00B5206D"/>
    <w:rsid w:val="00B522FF"/>
    <w:rsid w:val="00B525AE"/>
    <w:rsid w:val="00B530A4"/>
    <w:rsid w:val="00B532DB"/>
    <w:rsid w:val="00B551C9"/>
    <w:rsid w:val="00B55E42"/>
    <w:rsid w:val="00B56AEB"/>
    <w:rsid w:val="00B56E8B"/>
    <w:rsid w:val="00B57204"/>
    <w:rsid w:val="00B57C61"/>
    <w:rsid w:val="00B6257D"/>
    <w:rsid w:val="00B63288"/>
    <w:rsid w:val="00B63545"/>
    <w:rsid w:val="00B6411D"/>
    <w:rsid w:val="00B64304"/>
    <w:rsid w:val="00B6484B"/>
    <w:rsid w:val="00B650C4"/>
    <w:rsid w:val="00B654A4"/>
    <w:rsid w:val="00B65631"/>
    <w:rsid w:val="00B65AFE"/>
    <w:rsid w:val="00B660F8"/>
    <w:rsid w:val="00B66DC7"/>
    <w:rsid w:val="00B6705A"/>
    <w:rsid w:val="00B672C9"/>
    <w:rsid w:val="00B67B43"/>
    <w:rsid w:val="00B7054C"/>
    <w:rsid w:val="00B707E7"/>
    <w:rsid w:val="00B7146B"/>
    <w:rsid w:val="00B71E6B"/>
    <w:rsid w:val="00B721E6"/>
    <w:rsid w:val="00B73F80"/>
    <w:rsid w:val="00B746CA"/>
    <w:rsid w:val="00B74918"/>
    <w:rsid w:val="00B75F42"/>
    <w:rsid w:val="00B76EF5"/>
    <w:rsid w:val="00B806E2"/>
    <w:rsid w:val="00B8198C"/>
    <w:rsid w:val="00B819E7"/>
    <w:rsid w:val="00B81B61"/>
    <w:rsid w:val="00B81BF1"/>
    <w:rsid w:val="00B81CF8"/>
    <w:rsid w:val="00B8280A"/>
    <w:rsid w:val="00B84AA7"/>
    <w:rsid w:val="00B84E95"/>
    <w:rsid w:val="00B851DB"/>
    <w:rsid w:val="00B85712"/>
    <w:rsid w:val="00B90EEC"/>
    <w:rsid w:val="00B91AE0"/>
    <w:rsid w:val="00B91BD1"/>
    <w:rsid w:val="00B91CCE"/>
    <w:rsid w:val="00B92077"/>
    <w:rsid w:val="00B92521"/>
    <w:rsid w:val="00B92B5E"/>
    <w:rsid w:val="00B93B4D"/>
    <w:rsid w:val="00B950A5"/>
    <w:rsid w:val="00B95860"/>
    <w:rsid w:val="00B95B36"/>
    <w:rsid w:val="00B95E87"/>
    <w:rsid w:val="00B970D3"/>
    <w:rsid w:val="00B97393"/>
    <w:rsid w:val="00B973D7"/>
    <w:rsid w:val="00B9779A"/>
    <w:rsid w:val="00B97C9A"/>
    <w:rsid w:val="00BA0198"/>
    <w:rsid w:val="00BA121C"/>
    <w:rsid w:val="00BA1440"/>
    <w:rsid w:val="00BA1D10"/>
    <w:rsid w:val="00BA2DB6"/>
    <w:rsid w:val="00BA3244"/>
    <w:rsid w:val="00BA3E8E"/>
    <w:rsid w:val="00BA6B38"/>
    <w:rsid w:val="00BA6D51"/>
    <w:rsid w:val="00BA7293"/>
    <w:rsid w:val="00BA74ED"/>
    <w:rsid w:val="00BB01DB"/>
    <w:rsid w:val="00BB0515"/>
    <w:rsid w:val="00BB1751"/>
    <w:rsid w:val="00BB1D46"/>
    <w:rsid w:val="00BB1FDA"/>
    <w:rsid w:val="00BB3082"/>
    <w:rsid w:val="00BB339D"/>
    <w:rsid w:val="00BB3440"/>
    <w:rsid w:val="00BB416F"/>
    <w:rsid w:val="00BB42B7"/>
    <w:rsid w:val="00BB5AB1"/>
    <w:rsid w:val="00BB6463"/>
    <w:rsid w:val="00BB6FB9"/>
    <w:rsid w:val="00BB6FFD"/>
    <w:rsid w:val="00BC0768"/>
    <w:rsid w:val="00BC1087"/>
    <w:rsid w:val="00BC1601"/>
    <w:rsid w:val="00BC1CF4"/>
    <w:rsid w:val="00BC3071"/>
    <w:rsid w:val="00BC3431"/>
    <w:rsid w:val="00BC39D4"/>
    <w:rsid w:val="00BC40C6"/>
    <w:rsid w:val="00BC4620"/>
    <w:rsid w:val="00BC59E9"/>
    <w:rsid w:val="00BC5D59"/>
    <w:rsid w:val="00BC614F"/>
    <w:rsid w:val="00BC6300"/>
    <w:rsid w:val="00BC6467"/>
    <w:rsid w:val="00BC6BFF"/>
    <w:rsid w:val="00BC7499"/>
    <w:rsid w:val="00BD01DB"/>
    <w:rsid w:val="00BD0B37"/>
    <w:rsid w:val="00BD0CF3"/>
    <w:rsid w:val="00BD182D"/>
    <w:rsid w:val="00BD1899"/>
    <w:rsid w:val="00BD1CAA"/>
    <w:rsid w:val="00BD1E13"/>
    <w:rsid w:val="00BD3922"/>
    <w:rsid w:val="00BD40CB"/>
    <w:rsid w:val="00BD43C8"/>
    <w:rsid w:val="00BD4AA1"/>
    <w:rsid w:val="00BD4E1B"/>
    <w:rsid w:val="00BD629B"/>
    <w:rsid w:val="00BD646B"/>
    <w:rsid w:val="00BD6742"/>
    <w:rsid w:val="00BE1425"/>
    <w:rsid w:val="00BE17DE"/>
    <w:rsid w:val="00BE1C6A"/>
    <w:rsid w:val="00BE227E"/>
    <w:rsid w:val="00BE3101"/>
    <w:rsid w:val="00BE3166"/>
    <w:rsid w:val="00BE37FA"/>
    <w:rsid w:val="00BE3A2D"/>
    <w:rsid w:val="00BE40C5"/>
    <w:rsid w:val="00BE4787"/>
    <w:rsid w:val="00BE4AD9"/>
    <w:rsid w:val="00BE4E26"/>
    <w:rsid w:val="00BE5D2A"/>
    <w:rsid w:val="00BE613D"/>
    <w:rsid w:val="00BE68D7"/>
    <w:rsid w:val="00BE6A8F"/>
    <w:rsid w:val="00BE6C58"/>
    <w:rsid w:val="00BE6D08"/>
    <w:rsid w:val="00BE7F26"/>
    <w:rsid w:val="00BF07DE"/>
    <w:rsid w:val="00BF0DC0"/>
    <w:rsid w:val="00BF169F"/>
    <w:rsid w:val="00BF20C8"/>
    <w:rsid w:val="00BF2204"/>
    <w:rsid w:val="00BF2B12"/>
    <w:rsid w:val="00BF2F8C"/>
    <w:rsid w:val="00BF3498"/>
    <w:rsid w:val="00BF3D58"/>
    <w:rsid w:val="00BF3FFB"/>
    <w:rsid w:val="00BF496C"/>
    <w:rsid w:val="00BF4A6D"/>
    <w:rsid w:val="00BF4A73"/>
    <w:rsid w:val="00BF540B"/>
    <w:rsid w:val="00BF55BB"/>
    <w:rsid w:val="00BF6047"/>
    <w:rsid w:val="00BF6465"/>
    <w:rsid w:val="00BF6593"/>
    <w:rsid w:val="00BF6619"/>
    <w:rsid w:val="00C03080"/>
    <w:rsid w:val="00C0405D"/>
    <w:rsid w:val="00C0496E"/>
    <w:rsid w:val="00C04BB8"/>
    <w:rsid w:val="00C07BE8"/>
    <w:rsid w:val="00C07EE6"/>
    <w:rsid w:val="00C100C1"/>
    <w:rsid w:val="00C10CAB"/>
    <w:rsid w:val="00C111D7"/>
    <w:rsid w:val="00C11598"/>
    <w:rsid w:val="00C11A73"/>
    <w:rsid w:val="00C1334C"/>
    <w:rsid w:val="00C1384A"/>
    <w:rsid w:val="00C13C42"/>
    <w:rsid w:val="00C14139"/>
    <w:rsid w:val="00C142E3"/>
    <w:rsid w:val="00C14655"/>
    <w:rsid w:val="00C146BA"/>
    <w:rsid w:val="00C152F6"/>
    <w:rsid w:val="00C1631B"/>
    <w:rsid w:val="00C176D3"/>
    <w:rsid w:val="00C222E7"/>
    <w:rsid w:val="00C22437"/>
    <w:rsid w:val="00C22721"/>
    <w:rsid w:val="00C22CED"/>
    <w:rsid w:val="00C22E31"/>
    <w:rsid w:val="00C2400C"/>
    <w:rsid w:val="00C24081"/>
    <w:rsid w:val="00C24437"/>
    <w:rsid w:val="00C24564"/>
    <w:rsid w:val="00C24DAC"/>
    <w:rsid w:val="00C2545A"/>
    <w:rsid w:val="00C25740"/>
    <w:rsid w:val="00C258D2"/>
    <w:rsid w:val="00C25B20"/>
    <w:rsid w:val="00C2600E"/>
    <w:rsid w:val="00C26579"/>
    <w:rsid w:val="00C26DF4"/>
    <w:rsid w:val="00C26F3C"/>
    <w:rsid w:val="00C27514"/>
    <w:rsid w:val="00C27526"/>
    <w:rsid w:val="00C277D0"/>
    <w:rsid w:val="00C278C2"/>
    <w:rsid w:val="00C27D3A"/>
    <w:rsid w:val="00C30044"/>
    <w:rsid w:val="00C30D6B"/>
    <w:rsid w:val="00C3153F"/>
    <w:rsid w:val="00C31C43"/>
    <w:rsid w:val="00C3288F"/>
    <w:rsid w:val="00C334CF"/>
    <w:rsid w:val="00C33694"/>
    <w:rsid w:val="00C34759"/>
    <w:rsid w:val="00C34FAF"/>
    <w:rsid w:val="00C35012"/>
    <w:rsid w:val="00C3528E"/>
    <w:rsid w:val="00C36141"/>
    <w:rsid w:val="00C36C57"/>
    <w:rsid w:val="00C37021"/>
    <w:rsid w:val="00C400F5"/>
    <w:rsid w:val="00C406C4"/>
    <w:rsid w:val="00C41E78"/>
    <w:rsid w:val="00C42410"/>
    <w:rsid w:val="00C42638"/>
    <w:rsid w:val="00C427BF"/>
    <w:rsid w:val="00C44B29"/>
    <w:rsid w:val="00C452BD"/>
    <w:rsid w:val="00C453C8"/>
    <w:rsid w:val="00C467FE"/>
    <w:rsid w:val="00C5083A"/>
    <w:rsid w:val="00C50C4E"/>
    <w:rsid w:val="00C51F63"/>
    <w:rsid w:val="00C52303"/>
    <w:rsid w:val="00C52355"/>
    <w:rsid w:val="00C537BC"/>
    <w:rsid w:val="00C53EDC"/>
    <w:rsid w:val="00C54242"/>
    <w:rsid w:val="00C546B0"/>
    <w:rsid w:val="00C550A7"/>
    <w:rsid w:val="00C556E2"/>
    <w:rsid w:val="00C55B5E"/>
    <w:rsid w:val="00C56A2D"/>
    <w:rsid w:val="00C56ABC"/>
    <w:rsid w:val="00C572D6"/>
    <w:rsid w:val="00C60326"/>
    <w:rsid w:val="00C60E78"/>
    <w:rsid w:val="00C60F76"/>
    <w:rsid w:val="00C6124D"/>
    <w:rsid w:val="00C62661"/>
    <w:rsid w:val="00C6406A"/>
    <w:rsid w:val="00C66B75"/>
    <w:rsid w:val="00C6706B"/>
    <w:rsid w:val="00C671B2"/>
    <w:rsid w:val="00C675E9"/>
    <w:rsid w:val="00C67E4C"/>
    <w:rsid w:val="00C70338"/>
    <w:rsid w:val="00C70449"/>
    <w:rsid w:val="00C70AD6"/>
    <w:rsid w:val="00C71353"/>
    <w:rsid w:val="00C71BED"/>
    <w:rsid w:val="00C7254B"/>
    <w:rsid w:val="00C73358"/>
    <w:rsid w:val="00C7377C"/>
    <w:rsid w:val="00C73791"/>
    <w:rsid w:val="00C7396F"/>
    <w:rsid w:val="00C73C57"/>
    <w:rsid w:val="00C74ABE"/>
    <w:rsid w:val="00C74E36"/>
    <w:rsid w:val="00C74F4D"/>
    <w:rsid w:val="00C7641B"/>
    <w:rsid w:val="00C7660B"/>
    <w:rsid w:val="00C76661"/>
    <w:rsid w:val="00C76867"/>
    <w:rsid w:val="00C77892"/>
    <w:rsid w:val="00C8064E"/>
    <w:rsid w:val="00C80C18"/>
    <w:rsid w:val="00C817FC"/>
    <w:rsid w:val="00C82BA0"/>
    <w:rsid w:val="00C850B2"/>
    <w:rsid w:val="00C850D1"/>
    <w:rsid w:val="00C853F3"/>
    <w:rsid w:val="00C86710"/>
    <w:rsid w:val="00C867AA"/>
    <w:rsid w:val="00C868F7"/>
    <w:rsid w:val="00C87E03"/>
    <w:rsid w:val="00C914E4"/>
    <w:rsid w:val="00C91973"/>
    <w:rsid w:val="00C9213B"/>
    <w:rsid w:val="00C92320"/>
    <w:rsid w:val="00C924EF"/>
    <w:rsid w:val="00C926C3"/>
    <w:rsid w:val="00C927F4"/>
    <w:rsid w:val="00C94CC6"/>
    <w:rsid w:val="00C94D0A"/>
    <w:rsid w:val="00C94E6D"/>
    <w:rsid w:val="00C950D3"/>
    <w:rsid w:val="00C95A66"/>
    <w:rsid w:val="00C95C5A"/>
    <w:rsid w:val="00CA0BB2"/>
    <w:rsid w:val="00CA1882"/>
    <w:rsid w:val="00CA2C0D"/>
    <w:rsid w:val="00CA37F9"/>
    <w:rsid w:val="00CA3FE6"/>
    <w:rsid w:val="00CA5B09"/>
    <w:rsid w:val="00CA738C"/>
    <w:rsid w:val="00CA7A94"/>
    <w:rsid w:val="00CB01A3"/>
    <w:rsid w:val="00CB24FC"/>
    <w:rsid w:val="00CB2C52"/>
    <w:rsid w:val="00CB3549"/>
    <w:rsid w:val="00CB364A"/>
    <w:rsid w:val="00CB3BB7"/>
    <w:rsid w:val="00CB597B"/>
    <w:rsid w:val="00CB5E77"/>
    <w:rsid w:val="00CB6044"/>
    <w:rsid w:val="00CB6D22"/>
    <w:rsid w:val="00CB761D"/>
    <w:rsid w:val="00CB7A22"/>
    <w:rsid w:val="00CB7A75"/>
    <w:rsid w:val="00CB7AF6"/>
    <w:rsid w:val="00CB7F57"/>
    <w:rsid w:val="00CC2363"/>
    <w:rsid w:val="00CC2C9B"/>
    <w:rsid w:val="00CC2D14"/>
    <w:rsid w:val="00CC3A1D"/>
    <w:rsid w:val="00CC3DAB"/>
    <w:rsid w:val="00CC3E81"/>
    <w:rsid w:val="00CC4874"/>
    <w:rsid w:val="00CD0564"/>
    <w:rsid w:val="00CD05EE"/>
    <w:rsid w:val="00CD18B2"/>
    <w:rsid w:val="00CD2582"/>
    <w:rsid w:val="00CD34A9"/>
    <w:rsid w:val="00CD3E5B"/>
    <w:rsid w:val="00CD4435"/>
    <w:rsid w:val="00CD4B28"/>
    <w:rsid w:val="00CD567F"/>
    <w:rsid w:val="00CD77A2"/>
    <w:rsid w:val="00CE02E5"/>
    <w:rsid w:val="00CE03EB"/>
    <w:rsid w:val="00CE1067"/>
    <w:rsid w:val="00CE1AB8"/>
    <w:rsid w:val="00CE21FD"/>
    <w:rsid w:val="00CE22A0"/>
    <w:rsid w:val="00CE2343"/>
    <w:rsid w:val="00CE7500"/>
    <w:rsid w:val="00CF00BA"/>
    <w:rsid w:val="00CF0BEE"/>
    <w:rsid w:val="00CF1AF5"/>
    <w:rsid w:val="00CF1EE5"/>
    <w:rsid w:val="00CF216D"/>
    <w:rsid w:val="00CF2C21"/>
    <w:rsid w:val="00CF37BB"/>
    <w:rsid w:val="00CF40E4"/>
    <w:rsid w:val="00CF5A44"/>
    <w:rsid w:val="00CF6A28"/>
    <w:rsid w:val="00CF6C83"/>
    <w:rsid w:val="00CF6DA1"/>
    <w:rsid w:val="00CF70B9"/>
    <w:rsid w:val="00CF7D20"/>
    <w:rsid w:val="00D005B9"/>
    <w:rsid w:val="00D00908"/>
    <w:rsid w:val="00D00BB1"/>
    <w:rsid w:val="00D00DCC"/>
    <w:rsid w:val="00D019A4"/>
    <w:rsid w:val="00D01A73"/>
    <w:rsid w:val="00D02307"/>
    <w:rsid w:val="00D0263F"/>
    <w:rsid w:val="00D02CAE"/>
    <w:rsid w:val="00D0314D"/>
    <w:rsid w:val="00D03664"/>
    <w:rsid w:val="00D03B5E"/>
    <w:rsid w:val="00D03E9C"/>
    <w:rsid w:val="00D0469A"/>
    <w:rsid w:val="00D05AB7"/>
    <w:rsid w:val="00D05B39"/>
    <w:rsid w:val="00D06C05"/>
    <w:rsid w:val="00D07A42"/>
    <w:rsid w:val="00D10AC9"/>
    <w:rsid w:val="00D10AD0"/>
    <w:rsid w:val="00D10FE3"/>
    <w:rsid w:val="00D11B85"/>
    <w:rsid w:val="00D127B6"/>
    <w:rsid w:val="00D12B9B"/>
    <w:rsid w:val="00D14BBC"/>
    <w:rsid w:val="00D151BF"/>
    <w:rsid w:val="00D15411"/>
    <w:rsid w:val="00D15583"/>
    <w:rsid w:val="00D16C24"/>
    <w:rsid w:val="00D16E25"/>
    <w:rsid w:val="00D1746C"/>
    <w:rsid w:val="00D17596"/>
    <w:rsid w:val="00D17E2F"/>
    <w:rsid w:val="00D201B0"/>
    <w:rsid w:val="00D21EC0"/>
    <w:rsid w:val="00D225B1"/>
    <w:rsid w:val="00D23693"/>
    <w:rsid w:val="00D23F66"/>
    <w:rsid w:val="00D25775"/>
    <w:rsid w:val="00D259EB"/>
    <w:rsid w:val="00D271C1"/>
    <w:rsid w:val="00D2755B"/>
    <w:rsid w:val="00D27CD3"/>
    <w:rsid w:val="00D3036A"/>
    <w:rsid w:val="00D30C06"/>
    <w:rsid w:val="00D3155F"/>
    <w:rsid w:val="00D31C60"/>
    <w:rsid w:val="00D32BD4"/>
    <w:rsid w:val="00D3570B"/>
    <w:rsid w:val="00D36155"/>
    <w:rsid w:val="00D40F43"/>
    <w:rsid w:val="00D415DC"/>
    <w:rsid w:val="00D4271A"/>
    <w:rsid w:val="00D42DA2"/>
    <w:rsid w:val="00D436B9"/>
    <w:rsid w:val="00D438CA"/>
    <w:rsid w:val="00D43DAB"/>
    <w:rsid w:val="00D44645"/>
    <w:rsid w:val="00D448E9"/>
    <w:rsid w:val="00D45ACD"/>
    <w:rsid w:val="00D471FB"/>
    <w:rsid w:val="00D47336"/>
    <w:rsid w:val="00D4746F"/>
    <w:rsid w:val="00D47E69"/>
    <w:rsid w:val="00D50EEE"/>
    <w:rsid w:val="00D50F42"/>
    <w:rsid w:val="00D51EA2"/>
    <w:rsid w:val="00D52C2F"/>
    <w:rsid w:val="00D54D2A"/>
    <w:rsid w:val="00D55688"/>
    <w:rsid w:val="00D556C7"/>
    <w:rsid w:val="00D604AA"/>
    <w:rsid w:val="00D60561"/>
    <w:rsid w:val="00D60775"/>
    <w:rsid w:val="00D610C9"/>
    <w:rsid w:val="00D618D6"/>
    <w:rsid w:val="00D619A7"/>
    <w:rsid w:val="00D619FF"/>
    <w:rsid w:val="00D6252C"/>
    <w:rsid w:val="00D625D2"/>
    <w:rsid w:val="00D62CD0"/>
    <w:rsid w:val="00D62DDB"/>
    <w:rsid w:val="00D639EF"/>
    <w:rsid w:val="00D64145"/>
    <w:rsid w:val="00D643BF"/>
    <w:rsid w:val="00D6496E"/>
    <w:rsid w:val="00D64A33"/>
    <w:rsid w:val="00D65791"/>
    <w:rsid w:val="00D65AB5"/>
    <w:rsid w:val="00D66390"/>
    <w:rsid w:val="00D66BE0"/>
    <w:rsid w:val="00D66BE7"/>
    <w:rsid w:val="00D66D84"/>
    <w:rsid w:val="00D6778D"/>
    <w:rsid w:val="00D70EBF"/>
    <w:rsid w:val="00D714FD"/>
    <w:rsid w:val="00D71785"/>
    <w:rsid w:val="00D718FA"/>
    <w:rsid w:val="00D71F7D"/>
    <w:rsid w:val="00D7347A"/>
    <w:rsid w:val="00D73925"/>
    <w:rsid w:val="00D752AA"/>
    <w:rsid w:val="00D764B0"/>
    <w:rsid w:val="00D7695C"/>
    <w:rsid w:val="00D76AFC"/>
    <w:rsid w:val="00D76E7B"/>
    <w:rsid w:val="00D77589"/>
    <w:rsid w:val="00D777AB"/>
    <w:rsid w:val="00D77A19"/>
    <w:rsid w:val="00D800C9"/>
    <w:rsid w:val="00D8035F"/>
    <w:rsid w:val="00D803C7"/>
    <w:rsid w:val="00D808E5"/>
    <w:rsid w:val="00D80F7E"/>
    <w:rsid w:val="00D83B09"/>
    <w:rsid w:val="00D84097"/>
    <w:rsid w:val="00D85E50"/>
    <w:rsid w:val="00D86588"/>
    <w:rsid w:val="00D86836"/>
    <w:rsid w:val="00D8733C"/>
    <w:rsid w:val="00D87BAA"/>
    <w:rsid w:val="00D908B8"/>
    <w:rsid w:val="00D90E0C"/>
    <w:rsid w:val="00D913A6"/>
    <w:rsid w:val="00D914CA"/>
    <w:rsid w:val="00D91768"/>
    <w:rsid w:val="00D91887"/>
    <w:rsid w:val="00D91D07"/>
    <w:rsid w:val="00D91D99"/>
    <w:rsid w:val="00D92619"/>
    <w:rsid w:val="00D9314B"/>
    <w:rsid w:val="00D931AD"/>
    <w:rsid w:val="00D93A88"/>
    <w:rsid w:val="00D95762"/>
    <w:rsid w:val="00D95C54"/>
    <w:rsid w:val="00D95C9A"/>
    <w:rsid w:val="00D95DAE"/>
    <w:rsid w:val="00D9671F"/>
    <w:rsid w:val="00D973B6"/>
    <w:rsid w:val="00D9795A"/>
    <w:rsid w:val="00D97C6E"/>
    <w:rsid w:val="00DA07ED"/>
    <w:rsid w:val="00DA0F6B"/>
    <w:rsid w:val="00DA1247"/>
    <w:rsid w:val="00DA1E8F"/>
    <w:rsid w:val="00DA22A3"/>
    <w:rsid w:val="00DA32AD"/>
    <w:rsid w:val="00DA380A"/>
    <w:rsid w:val="00DA4570"/>
    <w:rsid w:val="00DA5399"/>
    <w:rsid w:val="00DA5414"/>
    <w:rsid w:val="00DA6B33"/>
    <w:rsid w:val="00DA6C35"/>
    <w:rsid w:val="00DA72BD"/>
    <w:rsid w:val="00DA72E4"/>
    <w:rsid w:val="00DA77B2"/>
    <w:rsid w:val="00DA7FBA"/>
    <w:rsid w:val="00DB18E5"/>
    <w:rsid w:val="00DB18FC"/>
    <w:rsid w:val="00DB1BA5"/>
    <w:rsid w:val="00DB22C0"/>
    <w:rsid w:val="00DB3FB5"/>
    <w:rsid w:val="00DB5E08"/>
    <w:rsid w:val="00DB5EE4"/>
    <w:rsid w:val="00DB69BB"/>
    <w:rsid w:val="00DB725A"/>
    <w:rsid w:val="00DC250C"/>
    <w:rsid w:val="00DC26F5"/>
    <w:rsid w:val="00DC2B35"/>
    <w:rsid w:val="00DC2C14"/>
    <w:rsid w:val="00DC2E77"/>
    <w:rsid w:val="00DC33F8"/>
    <w:rsid w:val="00DC38F4"/>
    <w:rsid w:val="00DC42CE"/>
    <w:rsid w:val="00DC4D0F"/>
    <w:rsid w:val="00DC70D3"/>
    <w:rsid w:val="00DC7485"/>
    <w:rsid w:val="00DC7891"/>
    <w:rsid w:val="00DD2A55"/>
    <w:rsid w:val="00DD4C3F"/>
    <w:rsid w:val="00DD5023"/>
    <w:rsid w:val="00DD516C"/>
    <w:rsid w:val="00DD5525"/>
    <w:rsid w:val="00DD7E04"/>
    <w:rsid w:val="00DE07C2"/>
    <w:rsid w:val="00DE07F1"/>
    <w:rsid w:val="00DE0938"/>
    <w:rsid w:val="00DE141E"/>
    <w:rsid w:val="00DE20CF"/>
    <w:rsid w:val="00DE2536"/>
    <w:rsid w:val="00DE2E6F"/>
    <w:rsid w:val="00DE546D"/>
    <w:rsid w:val="00DE5809"/>
    <w:rsid w:val="00DE5F2C"/>
    <w:rsid w:val="00DE6986"/>
    <w:rsid w:val="00DE6D1B"/>
    <w:rsid w:val="00DE70A5"/>
    <w:rsid w:val="00DE7955"/>
    <w:rsid w:val="00DE7F5B"/>
    <w:rsid w:val="00DF04BA"/>
    <w:rsid w:val="00DF14C5"/>
    <w:rsid w:val="00DF155F"/>
    <w:rsid w:val="00DF26E6"/>
    <w:rsid w:val="00DF2AD8"/>
    <w:rsid w:val="00DF3827"/>
    <w:rsid w:val="00DF3DB8"/>
    <w:rsid w:val="00DF5009"/>
    <w:rsid w:val="00DF507B"/>
    <w:rsid w:val="00DF5087"/>
    <w:rsid w:val="00DF54D6"/>
    <w:rsid w:val="00DF5A30"/>
    <w:rsid w:val="00DF644B"/>
    <w:rsid w:val="00DF66B2"/>
    <w:rsid w:val="00DF74EB"/>
    <w:rsid w:val="00E008B6"/>
    <w:rsid w:val="00E00985"/>
    <w:rsid w:val="00E01A6A"/>
    <w:rsid w:val="00E0290B"/>
    <w:rsid w:val="00E02E36"/>
    <w:rsid w:val="00E02EE4"/>
    <w:rsid w:val="00E052EC"/>
    <w:rsid w:val="00E062B8"/>
    <w:rsid w:val="00E06DBE"/>
    <w:rsid w:val="00E07F58"/>
    <w:rsid w:val="00E1016D"/>
    <w:rsid w:val="00E113E5"/>
    <w:rsid w:val="00E11D93"/>
    <w:rsid w:val="00E1202F"/>
    <w:rsid w:val="00E127E8"/>
    <w:rsid w:val="00E137B2"/>
    <w:rsid w:val="00E13C85"/>
    <w:rsid w:val="00E15753"/>
    <w:rsid w:val="00E15BC3"/>
    <w:rsid w:val="00E15F3A"/>
    <w:rsid w:val="00E163D1"/>
    <w:rsid w:val="00E16910"/>
    <w:rsid w:val="00E17242"/>
    <w:rsid w:val="00E1727F"/>
    <w:rsid w:val="00E1774E"/>
    <w:rsid w:val="00E17AC8"/>
    <w:rsid w:val="00E21870"/>
    <w:rsid w:val="00E2258B"/>
    <w:rsid w:val="00E22786"/>
    <w:rsid w:val="00E22F57"/>
    <w:rsid w:val="00E2310E"/>
    <w:rsid w:val="00E243C2"/>
    <w:rsid w:val="00E307D8"/>
    <w:rsid w:val="00E30DD6"/>
    <w:rsid w:val="00E30F63"/>
    <w:rsid w:val="00E31414"/>
    <w:rsid w:val="00E32721"/>
    <w:rsid w:val="00E33C8B"/>
    <w:rsid w:val="00E33D6B"/>
    <w:rsid w:val="00E346D5"/>
    <w:rsid w:val="00E34A8C"/>
    <w:rsid w:val="00E34D64"/>
    <w:rsid w:val="00E352E3"/>
    <w:rsid w:val="00E374CE"/>
    <w:rsid w:val="00E40311"/>
    <w:rsid w:val="00E40934"/>
    <w:rsid w:val="00E413C1"/>
    <w:rsid w:val="00E416E1"/>
    <w:rsid w:val="00E41B37"/>
    <w:rsid w:val="00E41E5F"/>
    <w:rsid w:val="00E4204D"/>
    <w:rsid w:val="00E42177"/>
    <w:rsid w:val="00E429AE"/>
    <w:rsid w:val="00E42C39"/>
    <w:rsid w:val="00E42FB1"/>
    <w:rsid w:val="00E44A74"/>
    <w:rsid w:val="00E456FD"/>
    <w:rsid w:val="00E45853"/>
    <w:rsid w:val="00E463EC"/>
    <w:rsid w:val="00E51E98"/>
    <w:rsid w:val="00E526D9"/>
    <w:rsid w:val="00E529C5"/>
    <w:rsid w:val="00E54494"/>
    <w:rsid w:val="00E548C0"/>
    <w:rsid w:val="00E5497F"/>
    <w:rsid w:val="00E57B26"/>
    <w:rsid w:val="00E6007C"/>
    <w:rsid w:val="00E60E7E"/>
    <w:rsid w:val="00E60F0A"/>
    <w:rsid w:val="00E6156E"/>
    <w:rsid w:val="00E619BB"/>
    <w:rsid w:val="00E62C75"/>
    <w:rsid w:val="00E634AF"/>
    <w:rsid w:val="00E63795"/>
    <w:rsid w:val="00E63A09"/>
    <w:rsid w:val="00E63E37"/>
    <w:rsid w:val="00E65F0E"/>
    <w:rsid w:val="00E6764D"/>
    <w:rsid w:val="00E67778"/>
    <w:rsid w:val="00E67A80"/>
    <w:rsid w:val="00E70595"/>
    <w:rsid w:val="00E70941"/>
    <w:rsid w:val="00E70E29"/>
    <w:rsid w:val="00E716F3"/>
    <w:rsid w:val="00E71C99"/>
    <w:rsid w:val="00E7235E"/>
    <w:rsid w:val="00E7298A"/>
    <w:rsid w:val="00E72FEF"/>
    <w:rsid w:val="00E732C2"/>
    <w:rsid w:val="00E73BDA"/>
    <w:rsid w:val="00E74049"/>
    <w:rsid w:val="00E75183"/>
    <w:rsid w:val="00E7536C"/>
    <w:rsid w:val="00E75F5E"/>
    <w:rsid w:val="00E76A3D"/>
    <w:rsid w:val="00E76A45"/>
    <w:rsid w:val="00E77610"/>
    <w:rsid w:val="00E81AAE"/>
    <w:rsid w:val="00E827F1"/>
    <w:rsid w:val="00E82E94"/>
    <w:rsid w:val="00E82ED4"/>
    <w:rsid w:val="00E8309E"/>
    <w:rsid w:val="00E83387"/>
    <w:rsid w:val="00E84AFF"/>
    <w:rsid w:val="00E84F42"/>
    <w:rsid w:val="00E850B1"/>
    <w:rsid w:val="00E85BAF"/>
    <w:rsid w:val="00E85CA5"/>
    <w:rsid w:val="00E8643D"/>
    <w:rsid w:val="00E86CBD"/>
    <w:rsid w:val="00E8769A"/>
    <w:rsid w:val="00E8797E"/>
    <w:rsid w:val="00E87F28"/>
    <w:rsid w:val="00E9058F"/>
    <w:rsid w:val="00E9063E"/>
    <w:rsid w:val="00E9089B"/>
    <w:rsid w:val="00E917C8"/>
    <w:rsid w:val="00E91DC1"/>
    <w:rsid w:val="00E924CF"/>
    <w:rsid w:val="00E9258F"/>
    <w:rsid w:val="00E927F1"/>
    <w:rsid w:val="00E92AAF"/>
    <w:rsid w:val="00E93FD5"/>
    <w:rsid w:val="00E9462C"/>
    <w:rsid w:val="00E94AF4"/>
    <w:rsid w:val="00E9568C"/>
    <w:rsid w:val="00E95E10"/>
    <w:rsid w:val="00E96802"/>
    <w:rsid w:val="00E973EA"/>
    <w:rsid w:val="00EA00F0"/>
    <w:rsid w:val="00EA0609"/>
    <w:rsid w:val="00EA0764"/>
    <w:rsid w:val="00EA1962"/>
    <w:rsid w:val="00EA311E"/>
    <w:rsid w:val="00EA3C95"/>
    <w:rsid w:val="00EA56CB"/>
    <w:rsid w:val="00EA58C2"/>
    <w:rsid w:val="00EA5B86"/>
    <w:rsid w:val="00EA5CF5"/>
    <w:rsid w:val="00EA65E4"/>
    <w:rsid w:val="00EA6979"/>
    <w:rsid w:val="00EA7F5E"/>
    <w:rsid w:val="00EB09F2"/>
    <w:rsid w:val="00EB0CD1"/>
    <w:rsid w:val="00EB1D4D"/>
    <w:rsid w:val="00EB1EC6"/>
    <w:rsid w:val="00EB25B7"/>
    <w:rsid w:val="00EB270B"/>
    <w:rsid w:val="00EB3075"/>
    <w:rsid w:val="00EB3528"/>
    <w:rsid w:val="00EB3C84"/>
    <w:rsid w:val="00EB5178"/>
    <w:rsid w:val="00EB6155"/>
    <w:rsid w:val="00EB635B"/>
    <w:rsid w:val="00EB6B2A"/>
    <w:rsid w:val="00EC05F0"/>
    <w:rsid w:val="00EC099C"/>
    <w:rsid w:val="00EC0A3E"/>
    <w:rsid w:val="00EC1707"/>
    <w:rsid w:val="00EC1D64"/>
    <w:rsid w:val="00EC3BAA"/>
    <w:rsid w:val="00EC42D9"/>
    <w:rsid w:val="00EC4678"/>
    <w:rsid w:val="00EC4934"/>
    <w:rsid w:val="00EC4B19"/>
    <w:rsid w:val="00EC52FC"/>
    <w:rsid w:val="00EC5503"/>
    <w:rsid w:val="00EC5790"/>
    <w:rsid w:val="00EC5E34"/>
    <w:rsid w:val="00EC602B"/>
    <w:rsid w:val="00EC6EE6"/>
    <w:rsid w:val="00EC7E8C"/>
    <w:rsid w:val="00ED0854"/>
    <w:rsid w:val="00ED2A9A"/>
    <w:rsid w:val="00ED3E1D"/>
    <w:rsid w:val="00ED40FF"/>
    <w:rsid w:val="00ED483C"/>
    <w:rsid w:val="00ED5CFE"/>
    <w:rsid w:val="00ED713B"/>
    <w:rsid w:val="00ED73F5"/>
    <w:rsid w:val="00ED76B7"/>
    <w:rsid w:val="00ED79A1"/>
    <w:rsid w:val="00ED7DC9"/>
    <w:rsid w:val="00EE0F8A"/>
    <w:rsid w:val="00EE139C"/>
    <w:rsid w:val="00EE14B0"/>
    <w:rsid w:val="00EE2118"/>
    <w:rsid w:val="00EE299C"/>
    <w:rsid w:val="00EE2E24"/>
    <w:rsid w:val="00EE3803"/>
    <w:rsid w:val="00EE38AB"/>
    <w:rsid w:val="00EE419D"/>
    <w:rsid w:val="00EE44AD"/>
    <w:rsid w:val="00EE4828"/>
    <w:rsid w:val="00EE48DA"/>
    <w:rsid w:val="00EE4E88"/>
    <w:rsid w:val="00EE5CB4"/>
    <w:rsid w:val="00EE6342"/>
    <w:rsid w:val="00EE6782"/>
    <w:rsid w:val="00EE6DDC"/>
    <w:rsid w:val="00EE6F8C"/>
    <w:rsid w:val="00EE7195"/>
    <w:rsid w:val="00EE72A7"/>
    <w:rsid w:val="00EE774D"/>
    <w:rsid w:val="00EE7EB3"/>
    <w:rsid w:val="00EF046C"/>
    <w:rsid w:val="00EF0631"/>
    <w:rsid w:val="00EF154E"/>
    <w:rsid w:val="00EF15EE"/>
    <w:rsid w:val="00EF25E1"/>
    <w:rsid w:val="00EF3FEF"/>
    <w:rsid w:val="00EF561B"/>
    <w:rsid w:val="00EF6047"/>
    <w:rsid w:val="00EF60B7"/>
    <w:rsid w:val="00EF6FA4"/>
    <w:rsid w:val="00EF7D5C"/>
    <w:rsid w:val="00F0092D"/>
    <w:rsid w:val="00F010AA"/>
    <w:rsid w:val="00F01884"/>
    <w:rsid w:val="00F0189B"/>
    <w:rsid w:val="00F01C5C"/>
    <w:rsid w:val="00F020DC"/>
    <w:rsid w:val="00F0380E"/>
    <w:rsid w:val="00F03D25"/>
    <w:rsid w:val="00F03EE7"/>
    <w:rsid w:val="00F054DF"/>
    <w:rsid w:val="00F06191"/>
    <w:rsid w:val="00F061FC"/>
    <w:rsid w:val="00F06706"/>
    <w:rsid w:val="00F07725"/>
    <w:rsid w:val="00F0773C"/>
    <w:rsid w:val="00F10C9A"/>
    <w:rsid w:val="00F112C6"/>
    <w:rsid w:val="00F11FDD"/>
    <w:rsid w:val="00F139A6"/>
    <w:rsid w:val="00F13F36"/>
    <w:rsid w:val="00F14BED"/>
    <w:rsid w:val="00F15C7F"/>
    <w:rsid w:val="00F16205"/>
    <w:rsid w:val="00F16553"/>
    <w:rsid w:val="00F16EE8"/>
    <w:rsid w:val="00F17038"/>
    <w:rsid w:val="00F17A0F"/>
    <w:rsid w:val="00F200C1"/>
    <w:rsid w:val="00F21EFE"/>
    <w:rsid w:val="00F22631"/>
    <w:rsid w:val="00F232EF"/>
    <w:rsid w:val="00F242FB"/>
    <w:rsid w:val="00F248F9"/>
    <w:rsid w:val="00F255F6"/>
    <w:rsid w:val="00F2593B"/>
    <w:rsid w:val="00F26227"/>
    <w:rsid w:val="00F26A1B"/>
    <w:rsid w:val="00F275B5"/>
    <w:rsid w:val="00F27DE2"/>
    <w:rsid w:val="00F30A0C"/>
    <w:rsid w:val="00F30E39"/>
    <w:rsid w:val="00F330B9"/>
    <w:rsid w:val="00F33EA3"/>
    <w:rsid w:val="00F34A23"/>
    <w:rsid w:val="00F34DD7"/>
    <w:rsid w:val="00F3539F"/>
    <w:rsid w:val="00F36B8B"/>
    <w:rsid w:val="00F37A72"/>
    <w:rsid w:val="00F4044F"/>
    <w:rsid w:val="00F414CB"/>
    <w:rsid w:val="00F41990"/>
    <w:rsid w:val="00F423FC"/>
    <w:rsid w:val="00F42816"/>
    <w:rsid w:val="00F42B8F"/>
    <w:rsid w:val="00F42F97"/>
    <w:rsid w:val="00F435F8"/>
    <w:rsid w:val="00F43841"/>
    <w:rsid w:val="00F43A72"/>
    <w:rsid w:val="00F44DD2"/>
    <w:rsid w:val="00F44E48"/>
    <w:rsid w:val="00F457E8"/>
    <w:rsid w:val="00F46A9C"/>
    <w:rsid w:val="00F46E2A"/>
    <w:rsid w:val="00F477EC"/>
    <w:rsid w:val="00F50684"/>
    <w:rsid w:val="00F5076A"/>
    <w:rsid w:val="00F511F9"/>
    <w:rsid w:val="00F51B25"/>
    <w:rsid w:val="00F523F4"/>
    <w:rsid w:val="00F52912"/>
    <w:rsid w:val="00F52F1F"/>
    <w:rsid w:val="00F53310"/>
    <w:rsid w:val="00F53DB6"/>
    <w:rsid w:val="00F5499B"/>
    <w:rsid w:val="00F55C49"/>
    <w:rsid w:val="00F55FF5"/>
    <w:rsid w:val="00F562B2"/>
    <w:rsid w:val="00F56B7D"/>
    <w:rsid w:val="00F60258"/>
    <w:rsid w:val="00F602B7"/>
    <w:rsid w:val="00F6048F"/>
    <w:rsid w:val="00F60A3B"/>
    <w:rsid w:val="00F611CF"/>
    <w:rsid w:val="00F61D0E"/>
    <w:rsid w:val="00F62803"/>
    <w:rsid w:val="00F6291F"/>
    <w:rsid w:val="00F62D3F"/>
    <w:rsid w:val="00F63313"/>
    <w:rsid w:val="00F646CF"/>
    <w:rsid w:val="00F64D48"/>
    <w:rsid w:val="00F64DE8"/>
    <w:rsid w:val="00F666A3"/>
    <w:rsid w:val="00F67344"/>
    <w:rsid w:val="00F67652"/>
    <w:rsid w:val="00F67AE3"/>
    <w:rsid w:val="00F67B3F"/>
    <w:rsid w:val="00F703BF"/>
    <w:rsid w:val="00F703E6"/>
    <w:rsid w:val="00F70A60"/>
    <w:rsid w:val="00F7149D"/>
    <w:rsid w:val="00F72687"/>
    <w:rsid w:val="00F74383"/>
    <w:rsid w:val="00F75857"/>
    <w:rsid w:val="00F76B28"/>
    <w:rsid w:val="00F76E55"/>
    <w:rsid w:val="00F76F1F"/>
    <w:rsid w:val="00F770AD"/>
    <w:rsid w:val="00F804DB"/>
    <w:rsid w:val="00F80A30"/>
    <w:rsid w:val="00F80E5A"/>
    <w:rsid w:val="00F80FF5"/>
    <w:rsid w:val="00F8142C"/>
    <w:rsid w:val="00F81D73"/>
    <w:rsid w:val="00F83A2B"/>
    <w:rsid w:val="00F84607"/>
    <w:rsid w:val="00F8596D"/>
    <w:rsid w:val="00F86170"/>
    <w:rsid w:val="00F86924"/>
    <w:rsid w:val="00F87791"/>
    <w:rsid w:val="00F877C2"/>
    <w:rsid w:val="00F9164C"/>
    <w:rsid w:val="00F91B2E"/>
    <w:rsid w:val="00F91E9E"/>
    <w:rsid w:val="00F9231D"/>
    <w:rsid w:val="00F92527"/>
    <w:rsid w:val="00F93199"/>
    <w:rsid w:val="00F93AA0"/>
    <w:rsid w:val="00F94704"/>
    <w:rsid w:val="00F949D4"/>
    <w:rsid w:val="00F94BB5"/>
    <w:rsid w:val="00F94F15"/>
    <w:rsid w:val="00F952E1"/>
    <w:rsid w:val="00F95CCA"/>
    <w:rsid w:val="00F96C13"/>
    <w:rsid w:val="00F96D4A"/>
    <w:rsid w:val="00F972B8"/>
    <w:rsid w:val="00FA0E91"/>
    <w:rsid w:val="00FA1494"/>
    <w:rsid w:val="00FA1AC3"/>
    <w:rsid w:val="00FA1DD2"/>
    <w:rsid w:val="00FA23FB"/>
    <w:rsid w:val="00FA36DD"/>
    <w:rsid w:val="00FA37A5"/>
    <w:rsid w:val="00FA3E47"/>
    <w:rsid w:val="00FA451F"/>
    <w:rsid w:val="00FA70E0"/>
    <w:rsid w:val="00FA7A21"/>
    <w:rsid w:val="00FB0224"/>
    <w:rsid w:val="00FB090E"/>
    <w:rsid w:val="00FB0EFE"/>
    <w:rsid w:val="00FB149B"/>
    <w:rsid w:val="00FB190A"/>
    <w:rsid w:val="00FB1B74"/>
    <w:rsid w:val="00FB2352"/>
    <w:rsid w:val="00FB4575"/>
    <w:rsid w:val="00FB4C3A"/>
    <w:rsid w:val="00FB6581"/>
    <w:rsid w:val="00FB667B"/>
    <w:rsid w:val="00FB6FF3"/>
    <w:rsid w:val="00FC0384"/>
    <w:rsid w:val="00FC0752"/>
    <w:rsid w:val="00FC13B8"/>
    <w:rsid w:val="00FC13F5"/>
    <w:rsid w:val="00FC1A11"/>
    <w:rsid w:val="00FC1F9C"/>
    <w:rsid w:val="00FC2481"/>
    <w:rsid w:val="00FC2A7A"/>
    <w:rsid w:val="00FC2B6E"/>
    <w:rsid w:val="00FC2FD9"/>
    <w:rsid w:val="00FC4CED"/>
    <w:rsid w:val="00FC5229"/>
    <w:rsid w:val="00FC7B1A"/>
    <w:rsid w:val="00FD0506"/>
    <w:rsid w:val="00FD0A4C"/>
    <w:rsid w:val="00FD11F6"/>
    <w:rsid w:val="00FD128D"/>
    <w:rsid w:val="00FD1338"/>
    <w:rsid w:val="00FD3B44"/>
    <w:rsid w:val="00FD4651"/>
    <w:rsid w:val="00FD5156"/>
    <w:rsid w:val="00FD5CB4"/>
    <w:rsid w:val="00FD66BA"/>
    <w:rsid w:val="00FD6FE3"/>
    <w:rsid w:val="00FD7A95"/>
    <w:rsid w:val="00FD7D97"/>
    <w:rsid w:val="00FE083C"/>
    <w:rsid w:val="00FE0E2F"/>
    <w:rsid w:val="00FE10D4"/>
    <w:rsid w:val="00FE1F97"/>
    <w:rsid w:val="00FE29E7"/>
    <w:rsid w:val="00FE31C7"/>
    <w:rsid w:val="00FE4931"/>
    <w:rsid w:val="00FE4AAD"/>
    <w:rsid w:val="00FE54EA"/>
    <w:rsid w:val="00FE6E3B"/>
    <w:rsid w:val="00FE7A04"/>
    <w:rsid w:val="00FF1151"/>
    <w:rsid w:val="00FF1373"/>
    <w:rsid w:val="00FF1A23"/>
    <w:rsid w:val="00FF1FE0"/>
    <w:rsid w:val="00FF216E"/>
    <w:rsid w:val="00FF24FE"/>
    <w:rsid w:val="00FF263A"/>
    <w:rsid w:val="00FF263B"/>
    <w:rsid w:val="00FF26F6"/>
    <w:rsid w:val="00FF2762"/>
    <w:rsid w:val="00FF411C"/>
    <w:rsid w:val="00FF430F"/>
    <w:rsid w:val="00FF44B8"/>
    <w:rsid w:val="00FF4B32"/>
    <w:rsid w:val="00FF5A74"/>
    <w:rsid w:val="00FF63ED"/>
    <w:rsid w:val="00FF714C"/>
    <w:rsid w:val="00F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42D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3" w:qFormat="1"/>
    <w:lsdException w:name="heading 5" w:locked="1" w:uiPriority="4" w:qFormat="1"/>
    <w:lsdException w:name="heading 6" w:locked="1" w:uiPriority="5"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96B"/>
    <w:pPr>
      <w:spacing w:after="120"/>
      <w:jc w:val="both"/>
    </w:pPr>
    <w:rPr>
      <w:rFonts w:ascii="Book Antiqua" w:hAnsi="Book Antiqua" w:cs="Book Antiqua"/>
    </w:rPr>
  </w:style>
  <w:style w:type="paragraph" w:styleId="Heading1">
    <w:name w:val="heading 1"/>
    <w:basedOn w:val="Heading2"/>
    <w:next w:val="Normal"/>
    <w:link w:val="Heading1Char"/>
    <w:uiPriority w:val="99"/>
    <w:qFormat/>
    <w:rsid w:val="00735745"/>
    <w:pPr>
      <w:numPr>
        <w:ilvl w:val="0"/>
      </w:numPr>
      <w:outlineLvl w:val="0"/>
    </w:pPr>
  </w:style>
  <w:style w:type="paragraph" w:styleId="Heading2">
    <w:name w:val="heading 2"/>
    <w:basedOn w:val="Normal"/>
    <w:next w:val="Normal"/>
    <w:link w:val="Heading2Char"/>
    <w:uiPriority w:val="99"/>
    <w:qFormat/>
    <w:rsid w:val="00735745"/>
    <w:pPr>
      <w:keepNext/>
      <w:numPr>
        <w:ilvl w:val="1"/>
        <w:numId w:val="11"/>
      </w:numPr>
      <w:tabs>
        <w:tab w:val="left" w:pos="28"/>
      </w:tabs>
      <w:spacing w:before="360"/>
      <w:jc w:val="center"/>
      <w:outlineLvl w:val="1"/>
    </w:pPr>
    <w:rPr>
      <w:b/>
      <w:bCs/>
      <w:caps/>
      <w:noProof/>
      <w:sz w:val="28"/>
      <w:szCs w:val="28"/>
      <w:lang w:val="en-GB"/>
    </w:rPr>
  </w:style>
  <w:style w:type="paragraph" w:styleId="Heading3">
    <w:name w:val="heading 3"/>
    <w:basedOn w:val="Normal"/>
    <w:next w:val="Normal"/>
    <w:link w:val="Heading3Char"/>
    <w:uiPriority w:val="99"/>
    <w:qFormat/>
    <w:rsid w:val="006B75FD"/>
    <w:pPr>
      <w:keepNext/>
      <w:keepLines/>
      <w:spacing w:before="360"/>
      <w:jc w:val="center"/>
      <w:outlineLvl w:val="2"/>
    </w:pPr>
    <w:rPr>
      <w:b/>
      <w:bCs/>
      <w:caps/>
      <w:sz w:val="24"/>
      <w:szCs w:val="24"/>
    </w:rPr>
  </w:style>
  <w:style w:type="paragraph" w:styleId="Heading4">
    <w:name w:val="heading 4"/>
    <w:basedOn w:val="Normal"/>
    <w:next w:val="Normal"/>
    <w:link w:val="Heading4Char"/>
    <w:uiPriority w:val="3"/>
    <w:qFormat/>
    <w:rsid w:val="00735745"/>
    <w:pPr>
      <w:keepNext/>
      <w:keepLines/>
      <w:numPr>
        <w:ilvl w:val="3"/>
        <w:numId w:val="11"/>
      </w:numPr>
      <w:spacing w:before="360"/>
      <w:jc w:val="center"/>
      <w:outlineLvl w:val="3"/>
    </w:pPr>
    <w:rPr>
      <w:b/>
      <w:bCs/>
    </w:rPr>
  </w:style>
  <w:style w:type="paragraph" w:styleId="Heading5">
    <w:name w:val="heading 5"/>
    <w:basedOn w:val="Normal"/>
    <w:next w:val="Normal"/>
    <w:link w:val="Heading5Char"/>
    <w:uiPriority w:val="4"/>
    <w:qFormat/>
    <w:locked/>
    <w:rsid w:val="00735745"/>
    <w:pPr>
      <w:keepNext/>
      <w:keepLines/>
      <w:numPr>
        <w:ilvl w:val="4"/>
        <w:numId w:val="11"/>
      </w:numPr>
      <w:spacing w:before="360"/>
      <w:jc w:val="center"/>
      <w:outlineLvl w:val="4"/>
    </w:pPr>
    <w:rPr>
      <w:b/>
      <w:bCs/>
      <w:i/>
      <w:iCs/>
    </w:rPr>
  </w:style>
  <w:style w:type="paragraph" w:styleId="Heading6">
    <w:name w:val="heading 6"/>
    <w:basedOn w:val="Normal"/>
    <w:next w:val="Normal"/>
    <w:link w:val="Heading6Char"/>
    <w:uiPriority w:val="5"/>
    <w:qFormat/>
    <w:locked/>
    <w:rsid w:val="00B532DB"/>
    <w:pPr>
      <w:keepNext/>
      <w:keepLines/>
      <w:numPr>
        <w:ilvl w:val="5"/>
        <w:numId w:val="11"/>
      </w:numPr>
      <w:spacing w:before="360"/>
      <w:jc w:val="center"/>
      <w:outlineLvl w:val="5"/>
    </w:pPr>
    <w:rPr>
      <w:i/>
      <w:iCs/>
    </w:rPr>
  </w:style>
  <w:style w:type="paragraph" w:styleId="Heading7">
    <w:name w:val="heading 7"/>
    <w:basedOn w:val="Normal"/>
    <w:next w:val="Normal"/>
    <w:link w:val="Heading7Char"/>
    <w:uiPriority w:val="99"/>
    <w:qFormat/>
    <w:locked/>
    <w:rsid w:val="00FC7B1A"/>
    <w:pPr>
      <w:spacing w:before="240" w:after="60" w:line="259" w:lineRule="auto"/>
      <w:jc w:val="left"/>
      <w:outlineLvl w:val="6"/>
    </w:pPr>
    <w:rPr>
      <w:caps/>
      <w:sz w:val="24"/>
      <w:szCs w:val="24"/>
    </w:rPr>
  </w:style>
  <w:style w:type="paragraph" w:styleId="Heading8">
    <w:name w:val="heading 8"/>
    <w:basedOn w:val="Normal"/>
    <w:next w:val="Normal"/>
    <w:link w:val="Heading8Char"/>
    <w:uiPriority w:val="99"/>
    <w:qFormat/>
    <w:locked/>
    <w:rsid w:val="000E710E"/>
    <w:pPr>
      <w:keepNext/>
      <w:keepLines/>
      <w:numPr>
        <w:ilvl w:val="7"/>
        <w:numId w:val="11"/>
      </w:numPr>
      <w:spacing w:before="40" w:after="0" w:line="259" w:lineRule="auto"/>
      <w:outlineLvl w:val="7"/>
    </w:pPr>
    <w:rPr>
      <w:rFonts w:ascii="Cambria" w:hAnsi="Cambria" w:cs="Cambria"/>
      <w:color w:val="272727"/>
      <w:sz w:val="21"/>
      <w:szCs w:val="21"/>
    </w:rPr>
  </w:style>
  <w:style w:type="paragraph" w:styleId="Heading9">
    <w:name w:val="heading 9"/>
    <w:basedOn w:val="Normal"/>
    <w:next w:val="Normal"/>
    <w:link w:val="Heading9Char"/>
    <w:uiPriority w:val="99"/>
    <w:qFormat/>
    <w:locked/>
    <w:rsid w:val="000E710E"/>
    <w:pPr>
      <w:numPr>
        <w:ilvl w:val="8"/>
        <w:numId w:val="11"/>
      </w:numPr>
      <w:spacing w:before="240" w:after="60" w:line="259" w:lineRule="auto"/>
      <w:jc w:val="left"/>
      <w:outlineLvl w:val="8"/>
    </w:pPr>
    <w:rPr>
      <w:rFonts w:ascii="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B1F9F"/>
    <w:rPr>
      <w:rFonts w:ascii="Book Antiqua" w:hAnsi="Book Antiqua" w:cs="Book Antiqua"/>
      <w:b/>
      <w:bCs/>
      <w:caps/>
      <w:noProof/>
      <w:sz w:val="28"/>
      <w:szCs w:val="28"/>
      <w:lang w:val="en-GB"/>
    </w:rPr>
  </w:style>
  <w:style w:type="character" w:customStyle="1" w:styleId="Heading2Char">
    <w:name w:val="Heading 2 Char"/>
    <w:basedOn w:val="DefaultParagraphFont"/>
    <w:link w:val="Heading2"/>
    <w:uiPriority w:val="99"/>
    <w:locked/>
    <w:rsid w:val="00AB1F9F"/>
    <w:rPr>
      <w:rFonts w:ascii="Book Antiqua" w:hAnsi="Book Antiqua" w:cs="Book Antiqua"/>
      <w:b/>
      <w:bCs/>
      <w:caps/>
      <w:noProof/>
      <w:sz w:val="28"/>
      <w:szCs w:val="28"/>
      <w:lang w:val="en-GB"/>
    </w:rPr>
  </w:style>
  <w:style w:type="character" w:customStyle="1" w:styleId="Heading3Char">
    <w:name w:val="Heading 3 Char"/>
    <w:basedOn w:val="DefaultParagraphFont"/>
    <w:link w:val="Heading3"/>
    <w:uiPriority w:val="99"/>
    <w:locked/>
    <w:rsid w:val="006B75FD"/>
    <w:rPr>
      <w:rFonts w:ascii="Book Antiqua" w:hAnsi="Book Antiqua" w:cs="Book Antiqua"/>
      <w:b/>
      <w:bCs/>
      <w:caps/>
      <w:sz w:val="24"/>
      <w:szCs w:val="24"/>
      <w:lang w:val="en-US" w:eastAsia="en-US"/>
    </w:rPr>
  </w:style>
  <w:style w:type="character" w:customStyle="1" w:styleId="Heading4Char">
    <w:name w:val="Heading 4 Char"/>
    <w:basedOn w:val="DefaultParagraphFont"/>
    <w:link w:val="Heading4"/>
    <w:uiPriority w:val="99"/>
    <w:locked/>
    <w:rsid w:val="00AB1F9F"/>
    <w:rPr>
      <w:rFonts w:ascii="Book Antiqua" w:hAnsi="Book Antiqua" w:cs="Book Antiqua"/>
      <w:b/>
      <w:bCs/>
    </w:rPr>
  </w:style>
  <w:style w:type="character" w:customStyle="1" w:styleId="Heading5Char">
    <w:name w:val="Heading 5 Char"/>
    <w:basedOn w:val="DefaultParagraphFont"/>
    <w:link w:val="Heading5"/>
    <w:uiPriority w:val="99"/>
    <w:locked/>
    <w:rsid w:val="00AB1F9F"/>
    <w:rPr>
      <w:rFonts w:ascii="Book Antiqua" w:hAnsi="Book Antiqua" w:cs="Book Antiqua"/>
      <w:b/>
      <w:bCs/>
      <w:i/>
      <w:iCs/>
    </w:rPr>
  </w:style>
  <w:style w:type="character" w:customStyle="1" w:styleId="Heading6Char">
    <w:name w:val="Heading 6 Char"/>
    <w:basedOn w:val="DefaultParagraphFont"/>
    <w:link w:val="Heading6"/>
    <w:uiPriority w:val="99"/>
    <w:locked/>
    <w:rsid w:val="00AB1F9F"/>
    <w:rPr>
      <w:rFonts w:ascii="Book Antiqua" w:hAnsi="Book Antiqua" w:cs="Book Antiqua"/>
      <w:i/>
      <w:iCs/>
    </w:rPr>
  </w:style>
  <w:style w:type="character" w:customStyle="1" w:styleId="Heading7Char">
    <w:name w:val="Heading 7 Char"/>
    <w:basedOn w:val="DefaultParagraphFont"/>
    <w:link w:val="Heading7"/>
    <w:uiPriority w:val="99"/>
    <w:locked/>
    <w:rsid w:val="00FC7B1A"/>
    <w:rPr>
      <w:rFonts w:ascii="Book Antiqua" w:hAnsi="Book Antiqua" w:cs="Book Antiqua"/>
      <w:caps/>
      <w:sz w:val="24"/>
      <w:szCs w:val="24"/>
      <w:lang w:val="en-US" w:eastAsia="en-US"/>
    </w:rPr>
  </w:style>
  <w:style w:type="character" w:customStyle="1" w:styleId="Heading8Char">
    <w:name w:val="Heading 8 Char"/>
    <w:basedOn w:val="DefaultParagraphFont"/>
    <w:link w:val="Heading8"/>
    <w:uiPriority w:val="99"/>
    <w:locked/>
    <w:rsid w:val="000E710E"/>
    <w:rPr>
      <w:rFonts w:ascii="Cambria" w:hAnsi="Cambria" w:cs="Cambria"/>
      <w:color w:val="272727"/>
      <w:sz w:val="21"/>
      <w:szCs w:val="21"/>
    </w:rPr>
  </w:style>
  <w:style w:type="character" w:customStyle="1" w:styleId="Heading9Char">
    <w:name w:val="Heading 9 Char"/>
    <w:basedOn w:val="DefaultParagraphFont"/>
    <w:link w:val="Heading9"/>
    <w:uiPriority w:val="99"/>
    <w:locked/>
    <w:rsid w:val="000E710E"/>
    <w:rPr>
      <w:rFonts w:ascii="Calibri Light" w:hAnsi="Calibri Light" w:cs="Calibri Light"/>
    </w:rPr>
  </w:style>
  <w:style w:type="paragraph" w:customStyle="1" w:styleId="Sadrzajtabele">
    <w:name w:val="Sadrzaj tabele"/>
    <w:basedOn w:val="Normal"/>
    <w:uiPriority w:val="99"/>
    <w:rsid w:val="002447CF"/>
    <w:pPr>
      <w:spacing w:after="0"/>
      <w:jc w:val="center"/>
    </w:pPr>
    <w:rPr>
      <w:lang w:val="sr-Cyrl-CS"/>
    </w:rPr>
  </w:style>
  <w:style w:type="paragraph" w:customStyle="1" w:styleId="NasloviRimski">
    <w:name w:val="Naslovi Rimski"/>
    <w:basedOn w:val="Normal"/>
    <w:uiPriority w:val="99"/>
    <w:rsid w:val="00204C00"/>
    <w:pPr>
      <w:numPr>
        <w:numId w:val="1"/>
      </w:numPr>
      <w:spacing w:before="160" w:after="160"/>
      <w:ind w:left="360" w:hanging="360"/>
      <w:jc w:val="center"/>
    </w:pPr>
    <w:rPr>
      <w:b/>
      <w:bCs/>
      <w:lang w:val="en-GB"/>
    </w:rPr>
  </w:style>
  <w:style w:type="paragraph" w:customStyle="1" w:styleId="Podnaslovi">
    <w:name w:val="Podnaslovi"/>
    <w:basedOn w:val="Normal"/>
    <w:uiPriority w:val="99"/>
    <w:rsid w:val="00204C00"/>
    <w:pPr>
      <w:numPr>
        <w:ilvl w:val="1"/>
        <w:numId w:val="1"/>
      </w:numPr>
      <w:spacing w:before="120"/>
      <w:jc w:val="center"/>
    </w:pPr>
    <w:rPr>
      <w:b/>
      <w:bCs/>
    </w:rPr>
  </w:style>
  <w:style w:type="character" w:styleId="FootnoteReference">
    <w:name w:val="footnote reference"/>
    <w:aliases w:val="ftref,4_G,BVI fnr,ftref Char1 Char,4_G Char Char,BVI fnr Char1 Char,ftref Char Char Char Char,BVI fnr Char Char Char Char,BVI fnr Car Car Char Char Char Char,BVI fnr Car Char Char Char Char,callout,ftref Char,4_G Char1,BVI fnr Char,F"/>
    <w:basedOn w:val="DefaultParagraphFont"/>
    <w:link w:val="ftrefChar1"/>
    <w:uiPriority w:val="99"/>
    <w:qFormat/>
    <w:locked/>
    <w:rsid w:val="00671C01"/>
    <w:rPr>
      <w:vertAlign w:val="superscript"/>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t Char Char Char,f"/>
    <w:basedOn w:val="Normal"/>
    <w:link w:val="FootnoteTextChar"/>
    <w:qFormat/>
    <w:rsid w:val="00ED73F5"/>
    <w:pPr>
      <w:spacing w:after="0"/>
      <w:ind w:firstLine="284"/>
    </w:pPr>
    <w:rPr>
      <w:sz w:val="18"/>
      <w:szCs w:val="18"/>
      <w:lang w:val="sr-Cyrl-CS"/>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basedOn w:val="DefaultParagraphFont"/>
    <w:link w:val="FootnoteText"/>
    <w:locked/>
    <w:rsid w:val="00ED73F5"/>
    <w:rPr>
      <w:rFonts w:ascii="Book Antiqua" w:hAnsi="Book Antiqua" w:cs="Book Antiqua"/>
      <w:sz w:val="18"/>
      <w:szCs w:val="18"/>
      <w:lang w:val="sr-Cyrl-CS"/>
    </w:rPr>
  </w:style>
  <w:style w:type="paragraph" w:customStyle="1" w:styleId="Numeracija1">
    <w:name w:val="Numeracija 1"/>
    <w:basedOn w:val="Normal"/>
    <w:uiPriority w:val="99"/>
    <w:qFormat/>
    <w:rsid w:val="00BB0515"/>
    <w:pPr>
      <w:numPr>
        <w:ilvl w:val="2"/>
        <w:numId w:val="1"/>
      </w:numPr>
      <w:ind w:left="0" w:firstLine="0"/>
    </w:pPr>
    <w:rPr>
      <w:lang w:val="sr-Cyrl-CS"/>
    </w:rPr>
  </w:style>
  <w:style w:type="paragraph" w:customStyle="1" w:styleId="Numeracija2">
    <w:name w:val="Numeracija 2"/>
    <w:basedOn w:val="Normal"/>
    <w:uiPriority w:val="99"/>
    <w:rsid w:val="00BB0515"/>
    <w:pPr>
      <w:numPr>
        <w:numId w:val="3"/>
      </w:numPr>
    </w:pPr>
  </w:style>
  <w:style w:type="paragraph" w:customStyle="1" w:styleId="Uvodnarec">
    <w:name w:val="Uvodna rec"/>
    <w:basedOn w:val="Heading1"/>
    <w:uiPriority w:val="99"/>
    <w:rsid w:val="002E2B68"/>
  </w:style>
  <w:style w:type="paragraph" w:customStyle="1" w:styleId="Aneks">
    <w:name w:val="Aneks"/>
    <w:basedOn w:val="Heading1"/>
    <w:uiPriority w:val="99"/>
    <w:rsid w:val="00B65631"/>
  </w:style>
  <w:style w:type="paragraph" w:styleId="Caption">
    <w:name w:val="caption"/>
    <w:basedOn w:val="Normal"/>
    <w:next w:val="Normal"/>
    <w:uiPriority w:val="99"/>
    <w:qFormat/>
    <w:rsid w:val="007651A6"/>
    <w:pPr>
      <w:spacing w:before="160"/>
    </w:pPr>
    <w:rPr>
      <w:b/>
      <w:bCs/>
    </w:rPr>
  </w:style>
  <w:style w:type="paragraph" w:customStyle="1" w:styleId="Grafikoni">
    <w:name w:val="Grafikoni"/>
    <w:basedOn w:val="Normal"/>
    <w:uiPriority w:val="99"/>
    <w:rsid w:val="005072B4"/>
    <w:pPr>
      <w:keepNext/>
      <w:jc w:val="center"/>
    </w:pPr>
    <w:rPr>
      <w:noProof/>
    </w:rPr>
  </w:style>
  <w:style w:type="paragraph" w:styleId="Header">
    <w:name w:val="header"/>
    <w:basedOn w:val="Normal"/>
    <w:link w:val="HeaderChar"/>
    <w:uiPriority w:val="99"/>
    <w:rsid w:val="003957F6"/>
    <w:pPr>
      <w:tabs>
        <w:tab w:val="center" w:pos="4680"/>
        <w:tab w:val="right" w:pos="9360"/>
      </w:tabs>
      <w:spacing w:after="0"/>
    </w:pPr>
  </w:style>
  <w:style w:type="character" w:customStyle="1" w:styleId="HeaderChar">
    <w:name w:val="Header Char"/>
    <w:basedOn w:val="DefaultParagraphFont"/>
    <w:link w:val="Header"/>
    <w:uiPriority w:val="99"/>
    <w:locked/>
    <w:rsid w:val="003957F6"/>
    <w:rPr>
      <w:rFonts w:ascii="Book Antiqua" w:hAnsi="Book Antiqua" w:cs="Book Antiqua"/>
      <w:sz w:val="22"/>
      <w:szCs w:val="22"/>
    </w:rPr>
  </w:style>
  <w:style w:type="paragraph" w:styleId="Footer">
    <w:name w:val="footer"/>
    <w:basedOn w:val="Normal"/>
    <w:link w:val="FooterChar"/>
    <w:uiPriority w:val="99"/>
    <w:rsid w:val="003957F6"/>
    <w:pPr>
      <w:tabs>
        <w:tab w:val="center" w:pos="4680"/>
        <w:tab w:val="right" w:pos="9360"/>
      </w:tabs>
      <w:spacing w:after="0"/>
      <w:jc w:val="center"/>
    </w:pPr>
  </w:style>
  <w:style w:type="character" w:customStyle="1" w:styleId="FooterChar">
    <w:name w:val="Footer Char"/>
    <w:basedOn w:val="DefaultParagraphFont"/>
    <w:link w:val="Footer"/>
    <w:uiPriority w:val="99"/>
    <w:locked/>
    <w:rsid w:val="003957F6"/>
    <w:rPr>
      <w:rFonts w:ascii="Book Antiqua" w:hAnsi="Book Antiqua" w:cs="Book Antiqua"/>
      <w:sz w:val="22"/>
      <w:szCs w:val="22"/>
    </w:rPr>
  </w:style>
  <w:style w:type="paragraph" w:customStyle="1" w:styleId="CharChar2CharCharCharCharChar">
    <w:name w:val="Char Char2 Char Char Char Char Char"/>
    <w:basedOn w:val="Normal"/>
    <w:uiPriority w:val="99"/>
    <w:rsid w:val="00717B66"/>
    <w:pPr>
      <w:spacing w:after="160" w:line="240" w:lineRule="exact"/>
      <w:jc w:val="left"/>
    </w:pPr>
    <w:rPr>
      <w:rFonts w:ascii="Tahoma" w:eastAsia="Times New Roman" w:hAnsi="Tahoma" w:cs="Tahoma"/>
      <w:sz w:val="20"/>
      <w:szCs w:val="20"/>
    </w:rPr>
  </w:style>
  <w:style w:type="paragraph" w:styleId="CommentText">
    <w:name w:val="annotation text"/>
    <w:basedOn w:val="Normal"/>
    <w:link w:val="CommentTextChar"/>
    <w:uiPriority w:val="99"/>
    <w:rsid w:val="002A2913"/>
    <w:pPr>
      <w:spacing w:after="200" w:line="276" w:lineRule="auto"/>
      <w:jc w:val="left"/>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locked/>
    <w:rsid w:val="002A2913"/>
    <w:rPr>
      <w:rFonts w:eastAsia="Times New Roman"/>
    </w:rPr>
  </w:style>
  <w:style w:type="paragraph" w:customStyle="1" w:styleId="Italicpodnaslovi">
    <w:name w:val="Italic podnaslovi"/>
    <w:basedOn w:val="Normal"/>
    <w:uiPriority w:val="99"/>
    <w:rsid w:val="00F96D4A"/>
    <w:pPr>
      <w:jc w:val="center"/>
    </w:pPr>
    <w:rPr>
      <w:i/>
      <w:iCs/>
      <w:lang w:val="sr-Cyrl-CS"/>
    </w:rPr>
  </w:style>
  <w:style w:type="paragraph" w:styleId="BalloonText">
    <w:name w:val="Balloon Text"/>
    <w:basedOn w:val="Normal"/>
    <w:link w:val="BalloonTextChar"/>
    <w:uiPriority w:val="99"/>
    <w:semiHidden/>
    <w:rsid w:val="008577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5772D"/>
    <w:rPr>
      <w:rFonts w:ascii="Segoe UI" w:hAnsi="Segoe UI" w:cs="Segoe UI"/>
      <w:sz w:val="18"/>
      <w:szCs w:val="18"/>
    </w:rPr>
  </w:style>
  <w:style w:type="paragraph" w:customStyle="1" w:styleId="Napomena">
    <w:name w:val="Napomena"/>
    <w:basedOn w:val="Normal"/>
    <w:uiPriority w:val="99"/>
    <w:rsid w:val="00FE7A04"/>
    <w:pPr>
      <w:spacing w:before="120"/>
    </w:pPr>
    <w:rPr>
      <w:i/>
      <w:iCs/>
      <w:sz w:val="18"/>
      <w:szCs w:val="18"/>
      <w:lang w:val="sr-Cyrl-CS"/>
    </w:rPr>
  </w:style>
  <w:style w:type="paragraph" w:customStyle="1" w:styleId="Numeracijautekstu">
    <w:name w:val="Numeracija u tekstu"/>
    <w:basedOn w:val="Numeracija2"/>
    <w:uiPriority w:val="99"/>
    <w:rsid w:val="005054A8"/>
    <w:pPr>
      <w:numPr>
        <w:numId w:val="4"/>
      </w:numPr>
      <w:ind w:left="-74" w:firstLine="0"/>
    </w:pPr>
    <w:rPr>
      <w:noProof/>
    </w:rPr>
  </w:style>
  <w:style w:type="character" w:styleId="Hyperlink">
    <w:name w:val="Hyperlink"/>
    <w:basedOn w:val="DefaultParagraphFont"/>
    <w:uiPriority w:val="99"/>
    <w:rsid w:val="00752548"/>
    <w:rPr>
      <w:color w:val="0000FF"/>
      <w:u w:val="single"/>
    </w:rPr>
  </w:style>
  <w:style w:type="paragraph" w:styleId="BodyText">
    <w:name w:val="Body Text"/>
    <w:basedOn w:val="Normal"/>
    <w:link w:val="BodyTextChar"/>
    <w:uiPriority w:val="99"/>
    <w:rsid w:val="00815EDD"/>
    <w:pPr>
      <w:suppressAutoHyphens/>
      <w:spacing w:after="0"/>
    </w:pPr>
    <w:rPr>
      <w:rFonts w:cs="Times New Roman"/>
      <w:color w:val="FF6600"/>
      <w:sz w:val="24"/>
      <w:szCs w:val="24"/>
      <w:lang w:val="sr-Latn-CS" w:eastAsia="ar-SA"/>
    </w:rPr>
  </w:style>
  <w:style w:type="character" w:customStyle="1" w:styleId="BodyTextChar">
    <w:name w:val="Body Text Char"/>
    <w:basedOn w:val="DefaultParagraphFont"/>
    <w:link w:val="BodyText"/>
    <w:uiPriority w:val="99"/>
    <w:locked/>
    <w:rsid w:val="00815EDD"/>
    <w:rPr>
      <w:rFonts w:ascii="Times New Roman" w:hAnsi="Times New Roman" w:cs="Times New Roman"/>
      <w:color w:val="FF6600"/>
      <w:sz w:val="24"/>
      <w:szCs w:val="24"/>
      <w:lang w:val="sr-Latn-CS" w:eastAsia="ar-SA" w:bidi="ar-SA"/>
    </w:rPr>
  </w:style>
  <w:style w:type="paragraph" w:customStyle="1" w:styleId="Numeracija4">
    <w:name w:val="Numeracija 4"/>
    <w:basedOn w:val="Numeracija1"/>
    <w:uiPriority w:val="99"/>
    <w:rsid w:val="00FF24FE"/>
    <w:pPr>
      <w:numPr>
        <w:ilvl w:val="3"/>
      </w:numPr>
      <w:ind w:firstLine="567"/>
    </w:pPr>
  </w:style>
  <w:style w:type="paragraph" w:customStyle="1" w:styleId="Buliti">
    <w:name w:val="Buliti"/>
    <w:basedOn w:val="Numeracija4"/>
    <w:uiPriority w:val="99"/>
    <w:rsid w:val="009B37C4"/>
    <w:pPr>
      <w:numPr>
        <w:numId w:val="5"/>
      </w:numPr>
      <w:ind w:left="567" w:firstLine="284"/>
    </w:pPr>
  </w:style>
  <w:style w:type="character" w:styleId="CommentReference">
    <w:name w:val="annotation reference"/>
    <w:aliases w:val="Balloon Text Char1"/>
    <w:basedOn w:val="DefaultParagraphFont"/>
    <w:rsid w:val="001F0EE9"/>
    <w:rPr>
      <w:sz w:val="16"/>
      <w:szCs w:val="16"/>
    </w:rPr>
  </w:style>
  <w:style w:type="paragraph" w:customStyle="1" w:styleId="CharCharChar2Char">
    <w:name w:val="Char Char Char2 Char"/>
    <w:basedOn w:val="Normal"/>
    <w:link w:val="CharCharChar2CharChar"/>
    <w:rsid w:val="00121379"/>
    <w:pPr>
      <w:spacing w:after="0"/>
      <w:jc w:val="left"/>
    </w:pPr>
    <w:rPr>
      <w:rFonts w:cs="Times New Roman"/>
      <w:sz w:val="24"/>
      <w:szCs w:val="24"/>
      <w:lang w:val="sr-Cyrl-CS"/>
    </w:rPr>
  </w:style>
  <w:style w:type="character" w:customStyle="1" w:styleId="FootnoteTextChar2">
    <w:name w:val="Footnote Text Char2"/>
    <w:aliases w:val="Footnote Text Char Char Char Char1,Footnote Text Char Char Char2,Footnote Text Char1 Char1,single space Char Char1,ft Char Char1,single space Char2,ft Char2,Footnote Text Char Char Char Char Char Char Char Char Char1,fn Char1"/>
    <w:uiPriority w:val="99"/>
    <w:locked/>
    <w:rsid w:val="00654AC3"/>
  </w:style>
  <w:style w:type="paragraph" w:customStyle="1" w:styleId="CharCharChar2Char1">
    <w:name w:val="Char Char Char2 Char1"/>
    <w:basedOn w:val="Normal"/>
    <w:link w:val="CharCharChar2CharChar1"/>
    <w:uiPriority w:val="99"/>
    <w:rsid w:val="00121379"/>
    <w:pPr>
      <w:spacing w:after="160" w:line="240" w:lineRule="exact"/>
      <w:jc w:val="left"/>
    </w:pPr>
    <w:rPr>
      <w:rFonts w:ascii="Tahoma" w:hAnsi="Tahoma" w:cs="Tahoma"/>
      <w:sz w:val="20"/>
      <w:szCs w:val="20"/>
    </w:rPr>
  </w:style>
  <w:style w:type="character" w:customStyle="1" w:styleId="CharCharChar2CharChar">
    <w:name w:val="Char Char Char2 Char Char"/>
    <w:link w:val="CharCharChar2Char"/>
    <w:locked/>
    <w:rsid w:val="00121379"/>
    <w:rPr>
      <w:rFonts w:ascii="Times New Roman" w:hAnsi="Times New Roman" w:cs="Times New Roman"/>
      <w:sz w:val="24"/>
      <w:szCs w:val="24"/>
      <w:lang w:val="sr-Cyrl-CS"/>
    </w:rPr>
  </w:style>
  <w:style w:type="paragraph" w:customStyle="1" w:styleId="Bulitibeli">
    <w:name w:val="Buliti beli"/>
    <w:basedOn w:val="Buliti"/>
    <w:uiPriority w:val="99"/>
    <w:rsid w:val="00FE10D4"/>
    <w:pPr>
      <w:numPr>
        <w:ilvl w:val="4"/>
        <w:numId w:val="6"/>
      </w:numPr>
      <w:ind w:left="1134" w:firstLine="0"/>
    </w:pPr>
  </w:style>
  <w:style w:type="paragraph" w:styleId="ListParagraph">
    <w:name w:val="List Paragraph"/>
    <w:aliases w:val="List Paragraph1"/>
    <w:basedOn w:val="Normal"/>
    <w:link w:val="ListParagraphChar"/>
    <w:uiPriority w:val="34"/>
    <w:qFormat/>
    <w:rsid w:val="00D00908"/>
    <w:pPr>
      <w:ind w:left="720"/>
    </w:pPr>
  </w:style>
  <w:style w:type="character" w:customStyle="1" w:styleId="CharCharChar2CharChar1">
    <w:name w:val="Char Char Char2 Char Char1"/>
    <w:link w:val="CharCharChar2Char1"/>
    <w:uiPriority w:val="99"/>
    <w:locked/>
    <w:rsid w:val="0015402B"/>
    <w:rPr>
      <w:rFonts w:ascii="Tahoma" w:hAnsi="Tahoma" w:cs="Tahoma"/>
    </w:rPr>
  </w:style>
  <w:style w:type="paragraph" w:customStyle="1" w:styleId="preamble">
    <w:name w:val="preamble"/>
    <w:basedOn w:val="Normal"/>
    <w:uiPriority w:val="99"/>
    <w:rsid w:val="00CE2343"/>
    <w:pPr>
      <w:spacing w:before="100" w:beforeAutospacing="1" w:after="100" w:afterAutospacing="1"/>
      <w:jc w:val="left"/>
    </w:pPr>
    <w:rPr>
      <w:rFonts w:ascii="Times New Roman" w:eastAsia="Times New Roman" w:hAnsi="Times New Roman" w:cs="Times New Roman"/>
      <w:sz w:val="24"/>
      <w:szCs w:val="24"/>
    </w:rPr>
  </w:style>
  <w:style w:type="paragraph" w:customStyle="1" w:styleId="Boldovani">
    <w:name w:val="Boldovani"/>
    <w:basedOn w:val="Normal"/>
    <w:uiPriority w:val="99"/>
    <w:rsid w:val="005A67F2"/>
    <w:pPr>
      <w:spacing w:before="360" w:after="240"/>
      <w:jc w:val="center"/>
    </w:pPr>
    <w:rPr>
      <w:b/>
      <w:bCs/>
      <w:i/>
      <w:iCs/>
      <w:sz w:val="26"/>
      <w:szCs w:val="26"/>
    </w:rPr>
  </w:style>
  <w:style w:type="paragraph" w:customStyle="1" w:styleId="CharChar2">
    <w:name w:val="Char Char2"/>
    <w:basedOn w:val="Normal"/>
    <w:uiPriority w:val="99"/>
    <w:rsid w:val="00597FAB"/>
    <w:pPr>
      <w:spacing w:after="160" w:line="240" w:lineRule="exact"/>
      <w:jc w:val="left"/>
    </w:pPr>
    <w:rPr>
      <w:rFonts w:ascii="Tahoma" w:eastAsia="Times New Roman" w:hAnsi="Tahoma" w:cs="Tahoma"/>
      <w:sz w:val="20"/>
      <w:szCs w:val="20"/>
    </w:rPr>
  </w:style>
  <w:style w:type="paragraph" w:customStyle="1" w:styleId="BoldItalicnaslov">
    <w:name w:val="Bold Italic naslov"/>
    <w:basedOn w:val="Normal"/>
    <w:uiPriority w:val="99"/>
    <w:rsid w:val="005A67F2"/>
    <w:pPr>
      <w:spacing w:before="160"/>
      <w:jc w:val="center"/>
    </w:pPr>
    <w:rPr>
      <w:b/>
      <w:bCs/>
      <w:sz w:val="24"/>
      <w:szCs w:val="24"/>
      <w:u w:val="single"/>
      <w:lang w:val="sr-Cyrl-CS"/>
    </w:rPr>
  </w:style>
  <w:style w:type="paragraph" w:customStyle="1" w:styleId="CharChar3">
    <w:name w:val="Char Char3"/>
    <w:basedOn w:val="Normal"/>
    <w:uiPriority w:val="99"/>
    <w:rsid w:val="00936BE5"/>
    <w:pPr>
      <w:spacing w:after="160" w:line="240" w:lineRule="exact"/>
      <w:jc w:val="left"/>
    </w:pPr>
    <w:rPr>
      <w:rFonts w:ascii="Tahoma" w:eastAsia="Times New Roman" w:hAnsi="Tahoma" w:cs="Tahoma"/>
      <w:sz w:val="20"/>
      <w:szCs w:val="20"/>
    </w:rPr>
  </w:style>
  <w:style w:type="paragraph" w:customStyle="1" w:styleId="CharChar">
    <w:name w:val="Char Char"/>
    <w:basedOn w:val="Normal"/>
    <w:uiPriority w:val="99"/>
    <w:rsid w:val="00936BE5"/>
    <w:pPr>
      <w:spacing w:after="160" w:line="240" w:lineRule="exact"/>
      <w:jc w:val="left"/>
    </w:pPr>
    <w:rPr>
      <w:rFonts w:ascii="Tahoma" w:eastAsia="Times New Roman" w:hAnsi="Tahoma" w:cs="Tahoma"/>
      <w:sz w:val="20"/>
      <w:szCs w:val="20"/>
    </w:rPr>
  </w:style>
  <w:style w:type="paragraph" w:customStyle="1" w:styleId="Normal1">
    <w:name w:val="Normal1"/>
    <w:basedOn w:val="Normal"/>
    <w:rsid w:val="00632DB6"/>
    <w:pPr>
      <w:spacing w:before="100" w:beforeAutospacing="1" w:after="100" w:afterAutospacing="1"/>
      <w:jc w:val="left"/>
    </w:pPr>
    <w:rPr>
      <w:rFonts w:ascii="Arial" w:eastAsia="Times New Roman" w:hAnsi="Arial" w:cs="Arial"/>
    </w:rPr>
  </w:style>
  <w:style w:type="paragraph" w:styleId="BodyTextIndent">
    <w:name w:val="Body Text Indent"/>
    <w:basedOn w:val="Normal"/>
    <w:link w:val="BodyTextIndentChar"/>
    <w:uiPriority w:val="99"/>
    <w:rsid w:val="00D714FD"/>
    <w:pPr>
      <w:ind w:left="360"/>
    </w:pPr>
  </w:style>
  <w:style w:type="character" w:customStyle="1" w:styleId="BodyTextIndentChar">
    <w:name w:val="Body Text Indent Char"/>
    <w:basedOn w:val="DefaultParagraphFont"/>
    <w:link w:val="BodyTextIndent"/>
    <w:uiPriority w:val="99"/>
    <w:locked/>
    <w:rsid w:val="00D714FD"/>
    <w:rPr>
      <w:rFonts w:ascii="Book Antiqua" w:hAnsi="Book Antiqua" w:cs="Book Antiqua"/>
      <w:sz w:val="22"/>
      <w:szCs w:val="22"/>
    </w:rPr>
  </w:style>
  <w:style w:type="paragraph" w:customStyle="1" w:styleId="CharChar2CharCharCharCharCharChar">
    <w:name w:val="Char Char2 Char Char Char Char Char Char"/>
    <w:basedOn w:val="Normal"/>
    <w:uiPriority w:val="99"/>
    <w:rsid w:val="00A07484"/>
    <w:pPr>
      <w:spacing w:after="160" w:line="240" w:lineRule="exact"/>
      <w:jc w:val="left"/>
    </w:pPr>
    <w:rPr>
      <w:rFonts w:ascii="Tahoma" w:eastAsia="Times New Roman" w:hAnsi="Tahoma" w:cs="Tahoma"/>
      <w:sz w:val="20"/>
      <w:szCs w:val="20"/>
    </w:rPr>
  </w:style>
  <w:style w:type="character" w:styleId="Strong">
    <w:name w:val="Strong"/>
    <w:basedOn w:val="DefaultParagraphFont"/>
    <w:uiPriority w:val="22"/>
    <w:qFormat/>
    <w:rsid w:val="00BC614F"/>
    <w:rPr>
      <w:b/>
      <w:bCs/>
    </w:rPr>
  </w:style>
  <w:style w:type="character" w:styleId="HTMLCite">
    <w:name w:val="HTML Cite"/>
    <w:basedOn w:val="DefaultParagraphFont"/>
    <w:uiPriority w:val="99"/>
    <w:semiHidden/>
    <w:rsid w:val="00DC4D0F"/>
    <w:rPr>
      <w:color w:val="auto"/>
    </w:rPr>
  </w:style>
  <w:style w:type="paragraph" w:customStyle="1" w:styleId="CharChar4CharChar">
    <w:name w:val="Char Char4 Char Char"/>
    <w:basedOn w:val="Normal"/>
    <w:uiPriority w:val="99"/>
    <w:rsid w:val="00DC4D0F"/>
    <w:pPr>
      <w:spacing w:after="160" w:line="240" w:lineRule="exact"/>
      <w:jc w:val="left"/>
    </w:pPr>
    <w:rPr>
      <w:rFonts w:ascii="Tahoma" w:eastAsia="Times New Roman" w:hAnsi="Tahoma" w:cs="Tahoma"/>
      <w:sz w:val="20"/>
      <w:szCs w:val="20"/>
    </w:rPr>
  </w:style>
  <w:style w:type="paragraph" w:customStyle="1" w:styleId="Numerisani">
    <w:name w:val="Numerisani"/>
    <w:basedOn w:val="Normal"/>
    <w:link w:val="NumerisaniChar"/>
    <w:uiPriority w:val="99"/>
    <w:rsid w:val="007D1CF7"/>
    <w:pPr>
      <w:numPr>
        <w:numId w:val="7"/>
      </w:numPr>
      <w:spacing w:before="120"/>
    </w:pPr>
    <w:rPr>
      <w:noProof/>
      <w:lang w:val="sr-Cyrl-CS"/>
    </w:rPr>
  </w:style>
  <w:style w:type="paragraph" w:styleId="NormalWeb">
    <w:name w:val="Normal (Web)"/>
    <w:basedOn w:val="Normal"/>
    <w:uiPriority w:val="99"/>
    <w:rsid w:val="006E2727"/>
    <w:pPr>
      <w:spacing w:before="100" w:beforeAutospacing="1" w:after="100" w:afterAutospacing="1"/>
      <w:jc w:val="left"/>
    </w:pPr>
    <w:rPr>
      <w:rFonts w:ascii="Times New Roman" w:eastAsia="Times New Roman" w:hAnsi="Times New Roman" w:cs="Times New Roman"/>
      <w:sz w:val="24"/>
      <w:szCs w:val="24"/>
    </w:rPr>
  </w:style>
  <w:style w:type="character" w:customStyle="1" w:styleId="NumerisaniChar">
    <w:name w:val="Numerisani Char"/>
    <w:link w:val="Numerisani"/>
    <w:uiPriority w:val="99"/>
    <w:locked/>
    <w:rsid w:val="007D1CF7"/>
    <w:rPr>
      <w:rFonts w:ascii="Book Antiqua" w:hAnsi="Book Antiqua" w:cs="Book Antiqua"/>
      <w:noProof/>
      <w:lang w:val="sr-Cyrl-CS"/>
    </w:rPr>
  </w:style>
  <w:style w:type="paragraph" w:styleId="CommentSubject">
    <w:name w:val="annotation subject"/>
    <w:basedOn w:val="CommentText"/>
    <w:next w:val="CommentText"/>
    <w:link w:val="CommentSubjectChar"/>
    <w:uiPriority w:val="99"/>
    <w:semiHidden/>
    <w:rsid w:val="00DA7FBA"/>
    <w:pPr>
      <w:spacing w:after="120" w:line="240" w:lineRule="auto"/>
      <w:jc w:val="both"/>
    </w:pPr>
    <w:rPr>
      <w:rFonts w:ascii="Book Antiqua" w:hAnsi="Book Antiqua" w:cs="Book Antiqua"/>
      <w:b/>
      <w:bCs/>
    </w:rPr>
  </w:style>
  <w:style w:type="character" w:customStyle="1" w:styleId="CommentSubjectChar">
    <w:name w:val="Comment Subject Char"/>
    <w:basedOn w:val="CommentTextChar"/>
    <w:link w:val="CommentSubject"/>
    <w:uiPriority w:val="99"/>
    <w:semiHidden/>
    <w:locked/>
    <w:rsid w:val="00DA7FBA"/>
    <w:rPr>
      <w:rFonts w:ascii="Book Antiqua" w:eastAsia="Times New Roman" w:hAnsi="Book Antiqua" w:cs="Book Antiqua"/>
      <w:b/>
      <w:bCs/>
    </w:rPr>
  </w:style>
  <w:style w:type="character" w:customStyle="1" w:styleId="ftCharCharCharChar">
    <w:name w:val="ft Char Char Char Char"/>
    <w:aliases w:val="ft Char Char Char1,Note de bas de page Car Char,Footnote Text Char Car Char,Footnote Text Char1 Char Car Char,Footnote Text Char Char Char Car Char,Char Char Char Char Car Char"/>
    <w:uiPriority w:val="99"/>
    <w:rsid w:val="006C6A3E"/>
    <w:rPr>
      <w:lang w:val="en-US" w:eastAsia="en-US"/>
    </w:rPr>
  </w:style>
  <w:style w:type="character" w:customStyle="1" w:styleId="ListParagraphChar">
    <w:name w:val="List Paragraph Char"/>
    <w:aliases w:val="List Paragraph1 Char"/>
    <w:link w:val="ListParagraph"/>
    <w:uiPriority w:val="34"/>
    <w:locked/>
    <w:rsid w:val="001023B4"/>
    <w:rPr>
      <w:rFonts w:ascii="Book Antiqua" w:hAnsi="Book Antiqua" w:cs="Book Antiqua"/>
      <w:sz w:val="22"/>
      <w:szCs w:val="22"/>
    </w:rPr>
  </w:style>
  <w:style w:type="character" w:customStyle="1" w:styleId="apple-converted-space">
    <w:name w:val="apple-converted-space"/>
    <w:rsid w:val="001023B4"/>
  </w:style>
  <w:style w:type="paragraph" w:customStyle="1" w:styleId="CharChar1">
    <w:name w:val="Char Char1"/>
    <w:basedOn w:val="Normal"/>
    <w:uiPriority w:val="99"/>
    <w:rsid w:val="00770998"/>
    <w:pPr>
      <w:spacing w:after="160" w:line="240" w:lineRule="exact"/>
      <w:jc w:val="left"/>
    </w:pPr>
    <w:rPr>
      <w:rFonts w:ascii="Tahoma" w:eastAsia="Times New Roman" w:hAnsi="Tahoma" w:cs="Tahoma"/>
      <w:sz w:val="20"/>
      <w:szCs w:val="20"/>
    </w:rPr>
  </w:style>
  <w:style w:type="paragraph" w:styleId="NoSpacing">
    <w:name w:val="No Spacing"/>
    <w:uiPriority w:val="99"/>
    <w:qFormat/>
    <w:rsid w:val="006A2BDF"/>
    <w:rPr>
      <w:rFonts w:cs="Calibri"/>
    </w:rPr>
  </w:style>
  <w:style w:type="paragraph" w:customStyle="1" w:styleId="Default">
    <w:name w:val="Default"/>
    <w:uiPriority w:val="99"/>
    <w:rsid w:val="008D4617"/>
    <w:pPr>
      <w:autoSpaceDE w:val="0"/>
      <w:autoSpaceDN w:val="0"/>
      <w:adjustRightInd w:val="0"/>
    </w:pPr>
    <w:rPr>
      <w:rFonts w:ascii="Times New Roman" w:eastAsia="Times New Roman" w:hAnsi="Times New Roman"/>
      <w:color w:val="000000"/>
      <w:sz w:val="24"/>
      <w:szCs w:val="24"/>
    </w:rPr>
  </w:style>
  <w:style w:type="paragraph" w:styleId="Revision">
    <w:name w:val="Revision"/>
    <w:hidden/>
    <w:uiPriority w:val="99"/>
    <w:semiHidden/>
    <w:rsid w:val="00FA70E0"/>
    <w:rPr>
      <w:rFonts w:ascii="Book Antiqua" w:hAnsi="Book Antiqua" w:cs="Book Antiqua"/>
    </w:rPr>
  </w:style>
  <w:style w:type="paragraph" w:customStyle="1" w:styleId="1tekst">
    <w:name w:val="1tekst"/>
    <w:basedOn w:val="Normal"/>
    <w:uiPriority w:val="99"/>
    <w:rsid w:val="00D005B9"/>
    <w:pPr>
      <w:spacing w:after="0"/>
      <w:ind w:left="375" w:right="375" w:firstLine="240"/>
    </w:pPr>
    <w:rPr>
      <w:rFonts w:ascii="Arial" w:eastAsia="Times New Roman" w:hAnsi="Arial" w:cs="Arial"/>
      <w:sz w:val="20"/>
      <w:szCs w:val="20"/>
    </w:rPr>
  </w:style>
  <w:style w:type="paragraph" w:customStyle="1" w:styleId="Normal2">
    <w:name w:val="Normal2"/>
    <w:basedOn w:val="Normal"/>
    <w:uiPriority w:val="99"/>
    <w:rsid w:val="00D70EBF"/>
    <w:pPr>
      <w:spacing w:before="100" w:beforeAutospacing="1" w:after="100" w:afterAutospacing="1"/>
      <w:jc w:val="left"/>
    </w:pPr>
    <w:rPr>
      <w:rFonts w:ascii="Arial" w:hAnsi="Arial" w:cs="Arial"/>
    </w:rPr>
  </w:style>
  <w:style w:type="paragraph" w:styleId="Subtitle">
    <w:name w:val="Subtitle"/>
    <w:basedOn w:val="Normal"/>
    <w:next w:val="Normal"/>
    <w:link w:val="SubtitleChar"/>
    <w:uiPriority w:val="99"/>
    <w:qFormat/>
    <w:locked/>
    <w:rsid w:val="00B6705A"/>
    <w:pPr>
      <w:spacing w:after="60"/>
      <w:jc w:val="center"/>
      <w:outlineLvl w:val="1"/>
    </w:pPr>
    <w:rPr>
      <w:rFonts w:ascii="Cambria" w:hAnsi="Cambria" w:cs="Cambria"/>
      <w:sz w:val="24"/>
      <w:szCs w:val="24"/>
    </w:rPr>
  </w:style>
  <w:style w:type="character" w:customStyle="1" w:styleId="SubtitleChar">
    <w:name w:val="Subtitle Char"/>
    <w:basedOn w:val="DefaultParagraphFont"/>
    <w:link w:val="Subtitle"/>
    <w:uiPriority w:val="99"/>
    <w:locked/>
    <w:rsid w:val="00AB1F9F"/>
    <w:rPr>
      <w:rFonts w:ascii="Cambria" w:hAnsi="Cambria" w:cs="Cambria"/>
      <w:sz w:val="24"/>
      <w:szCs w:val="24"/>
      <w:lang w:val="en-US" w:eastAsia="en-US"/>
    </w:rPr>
  </w:style>
  <w:style w:type="paragraph" w:customStyle="1" w:styleId="Naslovi">
    <w:name w:val="Naslovi"/>
    <w:basedOn w:val="Normal"/>
    <w:next w:val="Normal"/>
    <w:uiPriority w:val="99"/>
    <w:rsid w:val="00C74E36"/>
    <w:pPr>
      <w:spacing w:before="120"/>
      <w:ind w:firstLine="720"/>
      <w:jc w:val="center"/>
    </w:pPr>
    <w:rPr>
      <w:rFonts w:eastAsia="Times New Roman"/>
      <w:b/>
      <w:bCs/>
      <w:sz w:val="32"/>
      <w:szCs w:val="32"/>
    </w:rPr>
  </w:style>
  <w:style w:type="paragraph" w:customStyle="1" w:styleId="Sentence">
    <w:name w:val="Sentence"/>
    <w:basedOn w:val="Normal"/>
    <w:uiPriority w:val="99"/>
    <w:rsid w:val="00EE2118"/>
    <w:pPr>
      <w:spacing w:before="240" w:after="240"/>
      <w:jc w:val="right"/>
    </w:pPr>
    <w:rPr>
      <w:i/>
      <w:iCs/>
    </w:rPr>
  </w:style>
  <w:style w:type="paragraph" w:customStyle="1" w:styleId="SJpodnaslovi">
    <w:name w:val="SJ podnaslovi"/>
    <w:basedOn w:val="Boldovani"/>
    <w:uiPriority w:val="99"/>
    <w:rsid w:val="001F77B6"/>
    <w:pPr>
      <w:spacing w:before="240"/>
    </w:pPr>
    <w:rPr>
      <w:sz w:val="24"/>
      <w:szCs w:val="24"/>
    </w:rPr>
  </w:style>
  <w:style w:type="character" w:styleId="IntenseEmphasis">
    <w:name w:val="Intense Emphasis"/>
    <w:basedOn w:val="DefaultParagraphFont"/>
    <w:uiPriority w:val="99"/>
    <w:qFormat/>
    <w:rsid w:val="00C27D3A"/>
    <w:rPr>
      <w:i/>
      <w:iCs/>
      <w:color w:val="4F81BD"/>
    </w:rPr>
  </w:style>
  <w:style w:type="character" w:styleId="SubtleEmphasis">
    <w:name w:val="Subtle Emphasis"/>
    <w:basedOn w:val="DefaultParagraphFont"/>
    <w:uiPriority w:val="99"/>
    <w:qFormat/>
    <w:rsid w:val="00637D40"/>
    <w:rPr>
      <w:i/>
      <w:iCs/>
      <w:color w:val="auto"/>
    </w:rPr>
  </w:style>
  <w:style w:type="paragraph" w:styleId="TOC1">
    <w:name w:val="toc 1"/>
    <w:basedOn w:val="Normal"/>
    <w:next w:val="Normal"/>
    <w:autoRedefine/>
    <w:uiPriority w:val="39"/>
    <w:locked/>
    <w:rsid w:val="001C2563"/>
  </w:style>
  <w:style w:type="paragraph" w:styleId="TOC3">
    <w:name w:val="toc 3"/>
    <w:basedOn w:val="Normal"/>
    <w:next w:val="Normal"/>
    <w:autoRedefine/>
    <w:uiPriority w:val="39"/>
    <w:locked/>
    <w:rsid w:val="001C2563"/>
    <w:pPr>
      <w:ind w:left="440"/>
    </w:pPr>
  </w:style>
  <w:style w:type="paragraph" w:styleId="TOC2">
    <w:name w:val="toc 2"/>
    <w:basedOn w:val="Normal"/>
    <w:next w:val="Normal"/>
    <w:autoRedefine/>
    <w:uiPriority w:val="39"/>
    <w:locked/>
    <w:rsid w:val="001C2563"/>
    <w:pPr>
      <w:ind w:left="220"/>
    </w:pPr>
  </w:style>
  <w:style w:type="paragraph" w:styleId="DocumentMap">
    <w:name w:val="Document Map"/>
    <w:basedOn w:val="Normal"/>
    <w:link w:val="DocumentMapChar"/>
    <w:uiPriority w:val="99"/>
    <w:semiHidden/>
    <w:rsid w:val="00245BC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45BCF"/>
    <w:rPr>
      <w:rFonts w:ascii="Tahoma" w:hAnsi="Tahoma" w:cs="Tahoma"/>
      <w:sz w:val="16"/>
      <w:szCs w:val="16"/>
      <w:lang w:val="en-US" w:eastAsia="en-US"/>
    </w:rPr>
  </w:style>
  <w:style w:type="paragraph" w:styleId="PlainText">
    <w:name w:val="Plain Text"/>
    <w:basedOn w:val="Normal"/>
    <w:link w:val="PlainTextChar"/>
    <w:uiPriority w:val="99"/>
    <w:rsid w:val="000E710E"/>
    <w:pPr>
      <w:spacing w:after="0"/>
      <w:jc w:val="left"/>
    </w:pPr>
    <w:rPr>
      <w:rFonts w:ascii="Calibri" w:hAnsi="Calibri" w:cs="Calibri"/>
      <w:sz w:val="21"/>
      <w:szCs w:val="21"/>
    </w:rPr>
  </w:style>
  <w:style w:type="character" w:customStyle="1" w:styleId="PlainTextChar">
    <w:name w:val="Plain Text Char"/>
    <w:basedOn w:val="DefaultParagraphFont"/>
    <w:link w:val="PlainText"/>
    <w:uiPriority w:val="99"/>
    <w:locked/>
    <w:rsid w:val="000E710E"/>
    <w:rPr>
      <w:sz w:val="21"/>
      <w:szCs w:val="21"/>
      <w:lang w:val="en-US" w:eastAsia="en-US"/>
    </w:rPr>
  </w:style>
  <w:style w:type="paragraph" w:customStyle="1" w:styleId="ftrefChar1">
    <w:name w:val="ftref Char1"/>
    <w:aliases w:val="4_G Char,BVI fnr Char1,ftref Char Char Char,BVI fnr Char Char Char,BVI fnr Car Car Char Char Char,BVI fnr Car Char Char Char,BVI fnr Car Car Car Car Char Char Char,ftref Char Char, BVI fnr Char Char Char, BVI fnr Car Car Char Char Char"/>
    <w:basedOn w:val="Normal"/>
    <w:link w:val="FootnoteReference"/>
    <w:rsid w:val="000E710E"/>
    <w:pPr>
      <w:spacing w:after="160" w:line="240" w:lineRule="exact"/>
      <w:jc w:val="left"/>
    </w:pPr>
    <w:rPr>
      <w:rFonts w:ascii="Calibri" w:hAnsi="Calibri" w:cs="Calibri"/>
      <w:sz w:val="20"/>
      <w:szCs w:val="20"/>
      <w:vertAlign w:val="superscript"/>
    </w:rPr>
  </w:style>
  <w:style w:type="paragraph" w:customStyle="1" w:styleId="CharCharChar2Char2">
    <w:name w:val="Char Char Char2 Char2"/>
    <w:basedOn w:val="Normal"/>
    <w:uiPriority w:val="99"/>
    <w:rsid w:val="000E710E"/>
    <w:pPr>
      <w:spacing w:after="160" w:line="240" w:lineRule="exact"/>
      <w:jc w:val="left"/>
    </w:pPr>
    <w:rPr>
      <w:rFonts w:ascii="Tahoma" w:eastAsia="Times New Roman" w:hAnsi="Tahoma" w:cs="Tahoma"/>
      <w:sz w:val="20"/>
      <w:szCs w:val="20"/>
    </w:rPr>
  </w:style>
  <w:style w:type="paragraph" w:customStyle="1" w:styleId="Bold">
    <w:name w:val="Bold"/>
    <w:basedOn w:val="Normal"/>
    <w:uiPriority w:val="99"/>
    <w:rsid w:val="000E710E"/>
    <w:rPr>
      <w:rFonts w:eastAsia="Times New Roman"/>
      <w:b/>
      <w:bCs/>
      <w:lang w:val="sr-Latn-CS"/>
    </w:rPr>
  </w:style>
  <w:style w:type="paragraph" w:customStyle="1" w:styleId="CharCharChar2Char3">
    <w:name w:val="Char Char Char2 Char3"/>
    <w:basedOn w:val="Normal"/>
    <w:link w:val="CharCharChar2CharChar2"/>
    <w:uiPriority w:val="99"/>
    <w:rsid w:val="000E710E"/>
    <w:pPr>
      <w:spacing w:after="160" w:line="240" w:lineRule="exact"/>
      <w:jc w:val="left"/>
    </w:pPr>
    <w:rPr>
      <w:rFonts w:ascii="Tahoma" w:hAnsi="Tahoma" w:cs="Tahoma"/>
      <w:sz w:val="20"/>
      <w:szCs w:val="20"/>
    </w:rPr>
  </w:style>
  <w:style w:type="character" w:customStyle="1" w:styleId="CharCharChar2CharChar2">
    <w:name w:val="Char Char Char2 Char Char2"/>
    <w:link w:val="CharCharChar2Char3"/>
    <w:uiPriority w:val="99"/>
    <w:locked/>
    <w:rsid w:val="000E710E"/>
    <w:rPr>
      <w:rFonts w:ascii="Tahoma" w:hAnsi="Tahoma" w:cs="Tahoma"/>
      <w:lang w:val="en-US" w:eastAsia="en-US"/>
    </w:rPr>
  </w:style>
  <w:style w:type="paragraph" w:customStyle="1" w:styleId="Normal3">
    <w:name w:val="Normal3"/>
    <w:basedOn w:val="Normal"/>
    <w:uiPriority w:val="99"/>
    <w:rsid w:val="000E710E"/>
    <w:pPr>
      <w:spacing w:before="100" w:beforeAutospacing="1" w:after="100" w:afterAutospacing="1"/>
      <w:jc w:val="left"/>
    </w:pPr>
    <w:rPr>
      <w:rFonts w:ascii="Arial" w:eastAsia="Times New Roman" w:hAnsi="Arial" w:cs="Arial"/>
    </w:rPr>
  </w:style>
  <w:style w:type="paragraph" w:customStyle="1" w:styleId="Normal4">
    <w:name w:val="Normal4"/>
    <w:basedOn w:val="Normal"/>
    <w:uiPriority w:val="99"/>
    <w:rsid w:val="000E710E"/>
    <w:pPr>
      <w:spacing w:before="100" w:beforeAutospacing="1" w:after="100" w:afterAutospacing="1"/>
      <w:jc w:val="left"/>
    </w:pPr>
    <w:rPr>
      <w:rFonts w:ascii="Arial" w:eastAsia="Times New Roman" w:hAnsi="Arial" w:cs="Arial"/>
    </w:rPr>
  </w:style>
  <w:style w:type="paragraph" w:customStyle="1" w:styleId="Normal5">
    <w:name w:val="Normal5"/>
    <w:basedOn w:val="Normal"/>
    <w:uiPriority w:val="99"/>
    <w:rsid w:val="000E710E"/>
    <w:pPr>
      <w:spacing w:before="100" w:beforeAutospacing="1" w:after="100" w:afterAutospacing="1"/>
      <w:jc w:val="left"/>
    </w:pPr>
    <w:rPr>
      <w:rFonts w:ascii="Arial" w:eastAsia="Times New Roman" w:hAnsi="Arial" w:cs="Arial"/>
    </w:rPr>
  </w:style>
  <w:style w:type="character" w:customStyle="1" w:styleId="shorttext">
    <w:name w:val="short_text"/>
    <w:uiPriority w:val="99"/>
    <w:rsid w:val="000E710E"/>
  </w:style>
  <w:style w:type="character" w:styleId="FollowedHyperlink">
    <w:name w:val="FollowedHyperlink"/>
    <w:basedOn w:val="DefaultParagraphFont"/>
    <w:uiPriority w:val="99"/>
    <w:semiHidden/>
    <w:rsid w:val="000E710E"/>
    <w:rPr>
      <w:color w:val="800080"/>
      <w:u w:val="single"/>
    </w:rPr>
  </w:style>
  <w:style w:type="character" w:styleId="Emphasis">
    <w:name w:val="Emphasis"/>
    <w:basedOn w:val="DefaultParagraphFont"/>
    <w:uiPriority w:val="99"/>
    <w:qFormat/>
    <w:locked/>
    <w:rsid w:val="000E710E"/>
    <w:rPr>
      <w:i/>
      <w:iCs/>
    </w:rPr>
  </w:style>
  <w:style w:type="character" w:customStyle="1" w:styleId="listingtitleclass">
    <w:name w:val="listingtitleclass"/>
    <w:uiPriority w:val="99"/>
    <w:rsid w:val="000E710E"/>
  </w:style>
  <w:style w:type="paragraph" w:customStyle="1" w:styleId="NormalBookAntiqua">
    <w:name w:val="Normal + Book Antiqua"/>
    <w:aliases w:val="11 pt,Right,Right:  0.05&quot;"/>
    <w:basedOn w:val="Normal"/>
    <w:uiPriority w:val="99"/>
    <w:rsid w:val="000E710E"/>
    <w:pPr>
      <w:jc w:val="left"/>
    </w:pPr>
    <w:rPr>
      <w:rFonts w:ascii="Times New Roman" w:eastAsia="Times New Roman" w:hAnsi="Times New Roman" w:cs="Times New Roman"/>
      <w:lang w:val="sr-Cyrl-CS"/>
    </w:rPr>
  </w:style>
  <w:style w:type="character" w:customStyle="1" w:styleId="listingdescriptionclass">
    <w:name w:val="listingdescriptionclass"/>
    <w:uiPriority w:val="99"/>
    <w:rsid w:val="000E710E"/>
  </w:style>
  <w:style w:type="character" w:styleId="BookTitle">
    <w:name w:val="Book Title"/>
    <w:basedOn w:val="DefaultParagraphFont"/>
    <w:uiPriority w:val="99"/>
    <w:qFormat/>
    <w:rsid w:val="000E710E"/>
    <w:rPr>
      <w:b/>
      <w:bCs/>
      <w:smallCaps/>
      <w:spacing w:val="5"/>
    </w:rPr>
  </w:style>
  <w:style w:type="paragraph" w:customStyle="1" w:styleId="16PointCharCharCharCharCharCharCharCharChar">
    <w:name w:val="16 Point Char Char Char Char Char Char Char Char Char"/>
    <w:aliases w:val="Superscript 6 Point Char Char Char Char Char Char Char Char Char,Footnote Reference Number Char Char Char Char Char Char Char Char Char"/>
    <w:basedOn w:val="Normal"/>
    <w:uiPriority w:val="99"/>
    <w:rsid w:val="000E710E"/>
    <w:pPr>
      <w:spacing w:after="160" w:line="240" w:lineRule="exact"/>
      <w:jc w:val="left"/>
    </w:pPr>
    <w:rPr>
      <w:rFonts w:ascii="Calibri" w:hAnsi="Calibri" w:cs="Calibri"/>
      <w:vertAlign w:val="superscript"/>
    </w:rPr>
  </w:style>
  <w:style w:type="paragraph" w:customStyle="1" w:styleId="Normal6">
    <w:name w:val="Normal6"/>
    <w:basedOn w:val="Normal"/>
    <w:uiPriority w:val="99"/>
    <w:rsid w:val="000E710E"/>
    <w:pPr>
      <w:spacing w:before="100" w:beforeAutospacing="1" w:after="100" w:afterAutospacing="1"/>
      <w:jc w:val="left"/>
    </w:pPr>
    <w:rPr>
      <w:rFonts w:ascii="Arial" w:eastAsia="Times New Roman" w:hAnsi="Arial" w:cs="Arial"/>
    </w:rPr>
  </w:style>
  <w:style w:type="paragraph" w:customStyle="1" w:styleId="clan">
    <w:name w:val="clan"/>
    <w:basedOn w:val="Normal"/>
    <w:uiPriority w:val="99"/>
    <w:rsid w:val="000E710E"/>
    <w:pPr>
      <w:spacing w:before="240"/>
      <w:jc w:val="center"/>
    </w:pPr>
    <w:rPr>
      <w:rFonts w:ascii="Arial" w:eastAsia="Times New Roman" w:hAnsi="Arial" w:cs="Arial"/>
      <w:b/>
      <w:bCs/>
      <w:sz w:val="24"/>
      <w:szCs w:val="24"/>
    </w:rPr>
  </w:style>
  <w:style w:type="paragraph" w:customStyle="1" w:styleId="wyq120---podnaslov-clana">
    <w:name w:val="wyq120---podnaslov-clana"/>
    <w:basedOn w:val="Normal"/>
    <w:rsid w:val="000E710E"/>
    <w:pPr>
      <w:spacing w:before="100" w:beforeAutospacing="1" w:after="100" w:afterAutospacing="1"/>
      <w:jc w:val="left"/>
    </w:pPr>
    <w:rPr>
      <w:rFonts w:ascii="Times New Roman" w:eastAsia="Times New Roman" w:hAnsi="Times New Roman" w:cs="Times New Roman"/>
      <w:sz w:val="24"/>
      <w:szCs w:val="24"/>
    </w:rPr>
  </w:style>
  <w:style w:type="table" w:customStyle="1" w:styleId="GridTable5Dark-Accent11">
    <w:name w:val="Grid Table 5 Dark - Accent 1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5Dark-Accent41">
    <w:name w:val="Grid Table 5 Dark - Accent 4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style>
  <w:style w:type="table" w:customStyle="1" w:styleId="GridTable5Dark-Accent61">
    <w:name w:val="Grid Table 5 Dark - Accent 6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style>
  <w:style w:type="table" w:customStyle="1" w:styleId="Style1">
    <w:name w:val="Style1"/>
    <w:basedOn w:val="TableColorful3"/>
    <w:uiPriority w:val="99"/>
    <w:rsid w:val="000E710E"/>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GridLight1">
    <w:name w:val="Table Grid Light1"/>
    <w:uiPriority w:val="99"/>
    <w:rsid w:val="000E710E"/>
    <w:rPr>
      <w:rFonts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Colorful3">
    <w:name w:val="Table Colorful 3"/>
    <w:basedOn w:val="TableNormal"/>
    <w:uiPriority w:val="99"/>
    <w:semiHidden/>
    <w:rsid w:val="000E710E"/>
    <w:pPr>
      <w:spacing w:after="120" w:line="259" w:lineRule="auto"/>
      <w:jc w:val="both"/>
    </w:pPr>
    <w:rPr>
      <w:rFonts w:cs="Calibr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rsid w:val="000E710E"/>
    <w:pPr>
      <w:spacing w:after="120" w:line="259" w:lineRule="auto"/>
      <w:jc w:val="both"/>
    </w:pPr>
    <w:rPr>
      <w:rFonts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e2">
    <w:name w:val="Style2"/>
    <w:uiPriority w:val="99"/>
    <w:rsid w:val="000E710E"/>
    <w:rPr>
      <w:rFonts w:cs="Calibri"/>
    </w:rPr>
    <w:tblPr>
      <w:tblCellMar>
        <w:top w:w="0" w:type="dxa"/>
        <w:left w:w="108" w:type="dxa"/>
        <w:bottom w:w="0" w:type="dxa"/>
        <w:right w:w="108" w:type="dxa"/>
      </w:tblCellMar>
    </w:tblPr>
  </w:style>
  <w:style w:type="paragraph" w:styleId="Title">
    <w:name w:val="Title"/>
    <w:basedOn w:val="Normal"/>
    <w:next w:val="Normal"/>
    <w:link w:val="TitleChar"/>
    <w:uiPriority w:val="99"/>
    <w:qFormat/>
    <w:locked/>
    <w:rsid w:val="0099386D"/>
    <w:pPr>
      <w:pBdr>
        <w:top w:val="single" w:sz="48" w:space="0" w:color="9F2936"/>
        <w:bottom w:val="single" w:sz="48" w:space="0" w:color="9F2936"/>
      </w:pBdr>
      <w:shd w:val="clear" w:color="auto" w:fill="9F2936"/>
      <w:spacing w:after="0"/>
      <w:jc w:val="center"/>
    </w:pPr>
    <w:rPr>
      <w:rFonts w:ascii="Franklin Gothic Medium" w:hAnsi="Franklin Gothic Medium" w:cs="Franklin Gothic Medium"/>
      <w:i/>
      <w:iCs/>
      <w:color w:val="FFFFFF"/>
      <w:spacing w:val="10"/>
      <w:sz w:val="48"/>
      <w:szCs w:val="48"/>
      <w:lang w:val="en-GB" w:eastAsia="en-GB"/>
    </w:rPr>
  </w:style>
  <w:style w:type="character" w:customStyle="1" w:styleId="TitleChar">
    <w:name w:val="Title Char"/>
    <w:basedOn w:val="DefaultParagraphFont"/>
    <w:link w:val="Title"/>
    <w:uiPriority w:val="99"/>
    <w:locked/>
    <w:rsid w:val="0099386D"/>
    <w:rPr>
      <w:rFonts w:ascii="Franklin Gothic Medium" w:hAnsi="Franklin Gothic Medium" w:cs="Franklin Gothic Medium"/>
      <w:i/>
      <w:iCs/>
      <w:color w:val="FFFFFF"/>
      <w:spacing w:val="10"/>
      <w:sz w:val="48"/>
      <w:szCs w:val="48"/>
      <w:shd w:val="clear" w:color="auto" w:fill="9F2936"/>
      <w:lang w:val="en-GB" w:eastAsia="en-GB"/>
    </w:rPr>
  </w:style>
  <w:style w:type="paragraph" w:styleId="EndnoteText">
    <w:name w:val="endnote text"/>
    <w:basedOn w:val="Normal"/>
    <w:link w:val="EndnoteTextChar"/>
    <w:uiPriority w:val="99"/>
    <w:semiHidden/>
    <w:rsid w:val="00FA36DD"/>
    <w:pPr>
      <w:spacing w:after="0"/>
    </w:pPr>
    <w:rPr>
      <w:sz w:val="20"/>
      <w:szCs w:val="20"/>
    </w:rPr>
  </w:style>
  <w:style w:type="character" w:customStyle="1" w:styleId="EndnoteTextChar">
    <w:name w:val="Endnote Text Char"/>
    <w:basedOn w:val="DefaultParagraphFont"/>
    <w:link w:val="EndnoteText"/>
    <w:uiPriority w:val="99"/>
    <w:semiHidden/>
    <w:locked/>
    <w:rsid w:val="00FA36DD"/>
    <w:rPr>
      <w:rFonts w:ascii="Book Antiqua" w:hAnsi="Book Antiqua" w:cs="Book Antiqua"/>
      <w:lang w:val="en-US" w:eastAsia="en-US"/>
    </w:rPr>
  </w:style>
  <w:style w:type="character" w:styleId="EndnoteReference">
    <w:name w:val="endnote reference"/>
    <w:basedOn w:val="DefaultParagraphFont"/>
    <w:uiPriority w:val="99"/>
    <w:semiHidden/>
    <w:rsid w:val="00FA36DD"/>
    <w:rPr>
      <w:vertAlign w:val="superscript"/>
    </w:rPr>
  </w:style>
  <w:style w:type="character" w:customStyle="1" w:styleId="izmgreenback1">
    <w:name w:val="izm_greenback1"/>
    <w:uiPriority w:val="99"/>
    <w:rsid w:val="00FA36DD"/>
    <w:rPr>
      <w:shd w:val="clear" w:color="auto" w:fill="auto"/>
    </w:rPr>
  </w:style>
  <w:style w:type="paragraph" w:customStyle="1" w:styleId="cmsubtitle">
    <w:name w:val="cm_subtitle"/>
    <w:basedOn w:val="Normal"/>
    <w:uiPriority w:val="99"/>
    <w:rsid w:val="00FA36DD"/>
    <w:pPr>
      <w:spacing w:before="100" w:beforeAutospacing="1" w:after="100" w:afterAutospacing="1"/>
      <w:jc w:val="left"/>
    </w:pPr>
    <w:rPr>
      <w:rFonts w:ascii="Times New Roman" w:eastAsia="Times New Roman" w:hAnsi="Times New Roman" w:cs="Times New Roman"/>
      <w:sz w:val="24"/>
      <w:szCs w:val="24"/>
    </w:rPr>
  </w:style>
  <w:style w:type="character" w:customStyle="1" w:styleId="tn1">
    <w:name w:val="tn1"/>
    <w:basedOn w:val="DefaultParagraphFont"/>
    <w:uiPriority w:val="99"/>
    <w:rsid w:val="00FA36DD"/>
  </w:style>
  <w:style w:type="character" w:customStyle="1" w:styleId="apple-tab-span">
    <w:name w:val="apple-tab-span"/>
    <w:basedOn w:val="DefaultParagraphFont"/>
    <w:uiPriority w:val="99"/>
    <w:rsid w:val="00C537BC"/>
  </w:style>
  <w:style w:type="paragraph" w:styleId="TOCHeading">
    <w:name w:val="TOC Heading"/>
    <w:basedOn w:val="Heading1"/>
    <w:next w:val="Normal"/>
    <w:uiPriority w:val="99"/>
    <w:qFormat/>
    <w:rsid w:val="00690611"/>
    <w:pPr>
      <w:keepLines/>
      <w:tabs>
        <w:tab w:val="clear" w:pos="28"/>
      </w:tabs>
      <w:spacing w:before="240" w:after="0" w:line="259" w:lineRule="auto"/>
      <w:jc w:val="left"/>
      <w:outlineLvl w:val="9"/>
    </w:pPr>
    <w:rPr>
      <w:rFonts w:ascii="Cambria" w:hAnsi="Cambria" w:cs="Cambria"/>
      <w:b w:val="0"/>
      <w:bCs w:val="0"/>
      <w:caps w:val="0"/>
      <w:noProof w:val="0"/>
      <w:color w:val="365F91"/>
      <w:lang w:val="en-US"/>
    </w:rPr>
  </w:style>
  <w:style w:type="paragraph" w:styleId="TOC4">
    <w:name w:val="toc 4"/>
    <w:basedOn w:val="Normal"/>
    <w:next w:val="Normal"/>
    <w:autoRedefine/>
    <w:uiPriority w:val="99"/>
    <w:semiHidden/>
    <w:locked/>
    <w:rsid w:val="00690611"/>
    <w:pPr>
      <w:spacing w:after="100" w:line="259" w:lineRule="auto"/>
      <w:ind w:left="660"/>
      <w:jc w:val="left"/>
    </w:pPr>
    <w:rPr>
      <w:rFonts w:ascii="Calibri" w:eastAsia="Times New Roman" w:hAnsi="Calibri" w:cs="Calibri"/>
    </w:rPr>
  </w:style>
  <w:style w:type="paragraph" w:styleId="TOC5">
    <w:name w:val="toc 5"/>
    <w:basedOn w:val="Normal"/>
    <w:next w:val="Normal"/>
    <w:autoRedefine/>
    <w:uiPriority w:val="99"/>
    <w:semiHidden/>
    <w:locked/>
    <w:rsid w:val="00690611"/>
    <w:pPr>
      <w:spacing w:after="100" w:line="259" w:lineRule="auto"/>
      <w:ind w:left="880"/>
      <w:jc w:val="left"/>
    </w:pPr>
    <w:rPr>
      <w:rFonts w:ascii="Calibri" w:eastAsia="Times New Roman" w:hAnsi="Calibri" w:cs="Calibri"/>
    </w:rPr>
  </w:style>
  <w:style w:type="paragraph" w:styleId="TOC6">
    <w:name w:val="toc 6"/>
    <w:basedOn w:val="Normal"/>
    <w:next w:val="Normal"/>
    <w:autoRedefine/>
    <w:uiPriority w:val="99"/>
    <w:semiHidden/>
    <w:locked/>
    <w:rsid w:val="00690611"/>
    <w:pPr>
      <w:spacing w:after="100" w:line="259" w:lineRule="auto"/>
      <w:ind w:left="1100"/>
      <w:jc w:val="left"/>
    </w:pPr>
    <w:rPr>
      <w:rFonts w:ascii="Calibri" w:eastAsia="Times New Roman" w:hAnsi="Calibri" w:cs="Calibri"/>
    </w:rPr>
  </w:style>
  <w:style w:type="paragraph" w:styleId="TOC7">
    <w:name w:val="toc 7"/>
    <w:basedOn w:val="Normal"/>
    <w:next w:val="Normal"/>
    <w:autoRedefine/>
    <w:uiPriority w:val="99"/>
    <w:semiHidden/>
    <w:locked/>
    <w:rsid w:val="00690611"/>
    <w:pPr>
      <w:spacing w:after="100" w:line="259" w:lineRule="auto"/>
      <w:ind w:left="1320"/>
      <w:jc w:val="left"/>
    </w:pPr>
    <w:rPr>
      <w:rFonts w:ascii="Calibri" w:eastAsia="Times New Roman" w:hAnsi="Calibri" w:cs="Calibri"/>
    </w:rPr>
  </w:style>
  <w:style w:type="paragraph" w:styleId="TOC8">
    <w:name w:val="toc 8"/>
    <w:basedOn w:val="Normal"/>
    <w:next w:val="Normal"/>
    <w:autoRedefine/>
    <w:uiPriority w:val="99"/>
    <w:semiHidden/>
    <w:locked/>
    <w:rsid w:val="00690611"/>
    <w:pPr>
      <w:spacing w:after="100" w:line="259" w:lineRule="auto"/>
      <w:ind w:left="1540"/>
      <w:jc w:val="left"/>
    </w:pPr>
    <w:rPr>
      <w:rFonts w:ascii="Calibri" w:eastAsia="Times New Roman" w:hAnsi="Calibri" w:cs="Calibri"/>
    </w:rPr>
  </w:style>
  <w:style w:type="paragraph" w:styleId="TOC9">
    <w:name w:val="toc 9"/>
    <w:basedOn w:val="Normal"/>
    <w:next w:val="Normal"/>
    <w:autoRedefine/>
    <w:uiPriority w:val="99"/>
    <w:semiHidden/>
    <w:locked/>
    <w:rsid w:val="00690611"/>
    <w:pPr>
      <w:spacing w:after="100" w:line="259" w:lineRule="auto"/>
      <w:ind w:left="1760"/>
      <w:jc w:val="left"/>
    </w:pPr>
    <w:rPr>
      <w:rFonts w:ascii="Calibri" w:eastAsia="Times New Roman" w:hAnsi="Calibri" w:cs="Calibri"/>
    </w:rPr>
  </w:style>
  <w:style w:type="character" w:customStyle="1" w:styleId="trs">
    <w:name w:val="trs"/>
    <w:uiPriority w:val="99"/>
    <w:rsid w:val="009434E9"/>
  </w:style>
  <w:style w:type="character" w:customStyle="1" w:styleId="izmred1">
    <w:name w:val="izm_red1"/>
    <w:uiPriority w:val="99"/>
    <w:rsid w:val="003510B0"/>
    <w:rPr>
      <w:color w:val="FF0000"/>
    </w:rPr>
  </w:style>
  <w:style w:type="paragraph" w:customStyle="1" w:styleId="8podpodnas">
    <w:name w:val="8podpodnas"/>
    <w:basedOn w:val="Normal"/>
    <w:rsid w:val="00FC7B1A"/>
    <w:pPr>
      <w:shd w:val="clear" w:color="auto" w:fill="FFFFFF"/>
      <w:spacing w:before="240" w:after="240"/>
      <w:jc w:val="center"/>
    </w:pPr>
    <w:rPr>
      <w:rFonts w:ascii="Times New Roman" w:eastAsia="Times New Roman" w:hAnsi="Times New Roman" w:cs="Times New Roman"/>
      <w:i/>
      <w:iCs/>
      <w:sz w:val="28"/>
      <w:szCs w:val="28"/>
      <w:lang w:val="sr-Latn-CS" w:eastAsia="sr-Latn-CS"/>
    </w:rPr>
  </w:style>
  <w:style w:type="table" w:customStyle="1" w:styleId="GridTable2-Accent51">
    <w:name w:val="Grid Table 2 - Accent 51"/>
    <w:uiPriority w:val="99"/>
    <w:rsid w:val="002F692F"/>
    <w:rPr>
      <w:rFonts w:cs="Calibri"/>
      <w:sz w:val="20"/>
      <w:szCs w:val="20"/>
    </w:rPr>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GridTable5Dark-Accent51">
    <w:name w:val="Grid Table 5 Dark - Accent 51"/>
    <w:uiPriority w:val="99"/>
    <w:rsid w:val="004B1B4D"/>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paragraph" w:customStyle="1" w:styleId="HeadingNPM">
    <w:name w:val="Heading NPM"/>
    <w:basedOn w:val="Heading2"/>
    <w:link w:val="HeadingNPMChar"/>
    <w:qFormat/>
    <w:rsid w:val="00E62C75"/>
    <w:pPr>
      <w:numPr>
        <w:ilvl w:val="2"/>
      </w:numPr>
    </w:pPr>
  </w:style>
  <w:style w:type="character" w:customStyle="1" w:styleId="HeadingNPMChar">
    <w:name w:val="Heading NPM Char"/>
    <w:link w:val="HeadingNPM"/>
    <w:uiPriority w:val="99"/>
    <w:locked/>
    <w:rsid w:val="00E62C75"/>
    <w:rPr>
      <w:rFonts w:ascii="Book Antiqua" w:hAnsi="Book Antiqua" w:cs="Book Antiqua"/>
      <w:b/>
      <w:bCs/>
      <w:caps/>
      <w:noProof/>
      <w:sz w:val="28"/>
      <w:szCs w:val="28"/>
      <w:lang w:val="en-GB"/>
    </w:rPr>
  </w:style>
  <w:style w:type="character" w:customStyle="1" w:styleId="Bodytext0">
    <w:name w:val="Body text_"/>
    <w:link w:val="BodyText1"/>
    <w:locked/>
    <w:rsid w:val="00DE2E6F"/>
    <w:rPr>
      <w:rFonts w:ascii="Angsana New" w:hAnsi="Angsana New" w:cs="Angsana New"/>
      <w:sz w:val="23"/>
      <w:szCs w:val="23"/>
      <w:shd w:val="clear" w:color="auto" w:fill="FFFFFF"/>
    </w:rPr>
  </w:style>
  <w:style w:type="paragraph" w:customStyle="1" w:styleId="BodyText1">
    <w:name w:val="Body Text1"/>
    <w:basedOn w:val="Normal"/>
    <w:link w:val="Bodytext0"/>
    <w:rsid w:val="00DE2E6F"/>
    <w:pPr>
      <w:shd w:val="clear" w:color="auto" w:fill="FFFFFF"/>
      <w:spacing w:before="120" w:line="206" w:lineRule="exact"/>
    </w:pPr>
    <w:rPr>
      <w:rFonts w:ascii="Angsana New" w:hAnsi="Angsana New" w:cs="Angsana New"/>
      <w:sz w:val="23"/>
      <w:szCs w:val="23"/>
    </w:rPr>
  </w:style>
  <w:style w:type="character" w:customStyle="1" w:styleId="Bodytext5">
    <w:name w:val="Body text (5)_"/>
    <w:link w:val="Bodytext50"/>
    <w:uiPriority w:val="99"/>
    <w:locked/>
    <w:rsid w:val="00DE2E6F"/>
    <w:rPr>
      <w:rFonts w:ascii="Angsana New" w:hAnsi="Angsana New" w:cs="Angsana New"/>
      <w:sz w:val="23"/>
      <w:szCs w:val="23"/>
      <w:shd w:val="clear" w:color="auto" w:fill="FFFFFF"/>
    </w:rPr>
  </w:style>
  <w:style w:type="paragraph" w:customStyle="1" w:styleId="Bodytext50">
    <w:name w:val="Body text (5)"/>
    <w:basedOn w:val="Normal"/>
    <w:link w:val="Bodytext5"/>
    <w:uiPriority w:val="99"/>
    <w:rsid w:val="00DE2E6F"/>
    <w:pPr>
      <w:shd w:val="clear" w:color="auto" w:fill="FFFFFF"/>
      <w:spacing w:after="300" w:line="240" w:lineRule="atLeast"/>
      <w:jc w:val="left"/>
    </w:pPr>
    <w:rPr>
      <w:rFonts w:ascii="Angsana New" w:hAnsi="Angsana New" w:cs="Angsana New"/>
      <w:sz w:val="23"/>
      <w:szCs w:val="23"/>
    </w:rPr>
  </w:style>
  <w:style w:type="paragraph" w:customStyle="1" w:styleId="2zakon">
    <w:name w:val="2zakon"/>
    <w:basedOn w:val="Normal"/>
    <w:uiPriority w:val="99"/>
    <w:rsid w:val="0099386D"/>
    <w:pPr>
      <w:spacing w:before="100" w:beforeAutospacing="1" w:after="100" w:afterAutospacing="1"/>
      <w:jc w:val="center"/>
    </w:pPr>
    <w:rPr>
      <w:rFonts w:ascii="Arial" w:eastAsia="Times New Roman" w:hAnsi="Arial" w:cs="Arial"/>
      <w:color w:val="0033CC"/>
      <w:sz w:val="36"/>
      <w:szCs w:val="36"/>
      <w:lang w:val="sr-Latn-CS" w:eastAsia="sr-Latn-CS"/>
    </w:rPr>
  </w:style>
  <w:style w:type="character" w:customStyle="1" w:styleId="A2">
    <w:name w:val="A2"/>
    <w:uiPriority w:val="99"/>
    <w:rsid w:val="0099386D"/>
    <w:rPr>
      <w:b/>
      <w:bCs/>
      <w:color w:val="000000"/>
      <w:sz w:val="40"/>
      <w:szCs w:val="40"/>
    </w:rPr>
  </w:style>
  <w:style w:type="paragraph" w:customStyle="1" w:styleId="normaluvuceni">
    <w:name w:val="normal_uvuceni"/>
    <w:basedOn w:val="Normal"/>
    <w:uiPriority w:val="99"/>
    <w:rsid w:val="0099386D"/>
    <w:pPr>
      <w:spacing w:before="100" w:beforeAutospacing="1" w:after="100" w:afterAutospacing="1"/>
      <w:ind w:left="1134" w:hanging="142"/>
      <w:jc w:val="left"/>
    </w:pPr>
    <w:rPr>
      <w:rFonts w:ascii="Arial" w:eastAsia="Times New Roman" w:hAnsi="Arial" w:cs="Arial"/>
    </w:rPr>
  </w:style>
  <w:style w:type="paragraph" w:customStyle="1" w:styleId="wyq060---pododeljak">
    <w:name w:val="wyq060---pododeljak"/>
    <w:basedOn w:val="Normal"/>
    <w:uiPriority w:val="99"/>
    <w:rsid w:val="0099386D"/>
    <w:pPr>
      <w:spacing w:after="0"/>
      <w:jc w:val="center"/>
    </w:pPr>
    <w:rPr>
      <w:rFonts w:ascii="Arial" w:eastAsia="Times New Roman" w:hAnsi="Arial" w:cs="Arial"/>
      <w:sz w:val="31"/>
      <w:szCs w:val="31"/>
    </w:rPr>
  </w:style>
  <w:style w:type="paragraph" w:customStyle="1" w:styleId="wyq110---naslov-clana">
    <w:name w:val="wyq110---naslov-clana"/>
    <w:basedOn w:val="Normal"/>
    <w:rsid w:val="0099386D"/>
    <w:pPr>
      <w:spacing w:before="240" w:after="240"/>
      <w:jc w:val="center"/>
    </w:pPr>
    <w:rPr>
      <w:rFonts w:ascii="Arial" w:eastAsia="Times New Roman" w:hAnsi="Arial" w:cs="Arial"/>
      <w:b/>
      <w:bCs/>
      <w:sz w:val="24"/>
      <w:szCs w:val="24"/>
    </w:rPr>
  </w:style>
  <w:style w:type="character" w:customStyle="1" w:styleId="Heading30">
    <w:name w:val="Heading #3_"/>
    <w:link w:val="Heading31"/>
    <w:uiPriority w:val="99"/>
    <w:locked/>
    <w:rsid w:val="0099386D"/>
    <w:rPr>
      <w:rFonts w:ascii="Angsana New" w:hAnsi="Angsana New" w:cs="Angsana New"/>
      <w:sz w:val="29"/>
      <w:szCs w:val="29"/>
      <w:shd w:val="clear" w:color="auto" w:fill="FFFFFF"/>
    </w:rPr>
  </w:style>
  <w:style w:type="character" w:customStyle="1" w:styleId="Heading20">
    <w:name w:val="Heading #2_"/>
    <w:link w:val="Heading21"/>
    <w:uiPriority w:val="99"/>
    <w:locked/>
    <w:rsid w:val="0099386D"/>
    <w:rPr>
      <w:rFonts w:ascii="Angsana New" w:hAnsi="Angsana New" w:cs="Angsana New"/>
      <w:sz w:val="34"/>
      <w:szCs w:val="34"/>
      <w:shd w:val="clear" w:color="auto" w:fill="FFFFFF"/>
    </w:rPr>
  </w:style>
  <w:style w:type="paragraph" w:customStyle="1" w:styleId="Heading31">
    <w:name w:val="Heading #3"/>
    <w:basedOn w:val="Normal"/>
    <w:link w:val="Heading30"/>
    <w:uiPriority w:val="99"/>
    <w:rsid w:val="0099386D"/>
    <w:pPr>
      <w:shd w:val="clear" w:color="auto" w:fill="FFFFFF"/>
      <w:spacing w:before="1260" w:after="360" w:line="240" w:lineRule="atLeast"/>
      <w:ind w:hanging="500"/>
      <w:jc w:val="left"/>
      <w:outlineLvl w:val="2"/>
    </w:pPr>
    <w:rPr>
      <w:rFonts w:ascii="Angsana New" w:eastAsia="Times New Roman" w:hAnsi="Angsana New" w:cs="Angsana New"/>
      <w:sz w:val="29"/>
      <w:szCs w:val="29"/>
    </w:rPr>
  </w:style>
  <w:style w:type="paragraph" w:customStyle="1" w:styleId="Heading21">
    <w:name w:val="Heading #2"/>
    <w:basedOn w:val="Normal"/>
    <w:link w:val="Heading20"/>
    <w:uiPriority w:val="99"/>
    <w:rsid w:val="0099386D"/>
    <w:pPr>
      <w:shd w:val="clear" w:color="auto" w:fill="FFFFFF"/>
      <w:spacing w:before="360" w:after="300" w:line="264" w:lineRule="exact"/>
      <w:ind w:hanging="500"/>
      <w:jc w:val="right"/>
      <w:outlineLvl w:val="1"/>
    </w:pPr>
    <w:rPr>
      <w:rFonts w:ascii="Angsana New" w:eastAsia="Times New Roman" w:hAnsi="Angsana New" w:cs="Angsana New"/>
      <w:sz w:val="34"/>
      <w:szCs w:val="34"/>
    </w:rPr>
  </w:style>
  <w:style w:type="table" w:styleId="TableGrid">
    <w:name w:val="Table Grid"/>
    <w:basedOn w:val="TableNormal"/>
    <w:uiPriority w:val="99"/>
    <w:locked/>
    <w:rsid w:val="0099386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uiPriority w:val="99"/>
    <w:rsid w:val="00D3155F"/>
    <w:rPr>
      <w:vertAlign w:val="superscript"/>
    </w:rPr>
  </w:style>
  <w:style w:type="character" w:customStyle="1" w:styleId="FontStyle13">
    <w:name w:val="Font Style13"/>
    <w:uiPriority w:val="99"/>
    <w:rsid w:val="00D3155F"/>
    <w:rPr>
      <w:rFonts w:ascii="Arial" w:hAnsi="Arial" w:cs="Arial"/>
      <w:sz w:val="20"/>
      <w:szCs w:val="20"/>
    </w:rPr>
  </w:style>
  <w:style w:type="numbering" w:customStyle="1" w:styleId="Headings">
    <w:name w:val="Headings"/>
    <w:rsid w:val="00AC17AA"/>
    <w:pPr>
      <w:numPr>
        <w:numId w:val="2"/>
      </w:numPr>
    </w:pPr>
  </w:style>
  <w:style w:type="numbering" w:customStyle="1" w:styleId="Rimska">
    <w:name w:val="Rimska"/>
    <w:rsid w:val="00AC17AA"/>
    <w:pPr>
      <w:numPr>
        <w:numId w:val="8"/>
      </w:numPr>
    </w:pPr>
  </w:style>
  <w:style w:type="numbering" w:customStyle="1" w:styleId="Rimska2">
    <w:name w:val="Rimska2"/>
    <w:rsid w:val="00AC17AA"/>
    <w:pPr>
      <w:numPr>
        <w:numId w:val="6"/>
      </w:numPr>
    </w:pPr>
  </w:style>
  <w:style w:type="numbering" w:customStyle="1" w:styleId="NoList1">
    <w:name w:val="No List1"/>
    <w:next w:val="NoList"/>
    <w:uiPriority w:val="99"/>
    <w:semiHidden/>
    <w:unhideWhenUsed/>
    <w:rsid w:val="0087003F"/>
  </w:style>
  <w:style w:type="numbering" w:customStyle="1" w:styleId="NoList11">
    <w:name w:val="No List11"/>
    <w:next w:val="NoList"/>
    <w:uiPriority w:val="99"/>
    <w:semiHidden/>
    <w:unhideWhenUsed/>
    <w:rsid w:val="0087003F"/>
  </w:style>
  <w:style w:type="numbering" w:customStyle="1" w:styleId="Headings1">
    <w:name w:val="Headings1"/>
    <w:rsid w:val="0087003F"/>
    <w:pPr>
      <w:numPr>
        <w:numId w:val="11"/>
      </w:numPr>
    </w:pPr>
  </w:style>
  <w:style w:type="numbering" w:customStyle="1" w:styleId="Rimska21">
    <w:name w:val="Rimska21"/>
    <w:rsid w:val="0087003F"/>
    <w:pPr>
      <w:numPr>
        <w:numId w:val="13"/>
      </w:numPr>
    </w:pPr>
  </w:style>
  <w:style w:type="table" w:customStyle="1" w:styleId="GridTable5Dark-Accent12">
    <w:name w:val="Grid Table 5 Dark - Accent 12"/>
    <w:basedOn w:val="TableNormal"/>
    <w:next w:val="GridTable5Dark-Accent1"/>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42">
    <w:name w:val="Grid Table 5 Dark - Accent 42"/>
    <w:basedOn w:val="TableNormal"/>
    <w:next w:val="GridTable5Dark-Accent4"/>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62">
    <w:name w:val="Grid Table 5 Dark - Accent 62"/>
    <w:basedOn w:val="TableNormal"/>
    <w:next w:val="GridTable5Dark-Accent6"/>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tyle11">
    <w:name w:val="Style11"/>
    <w:basedOn w:val="TableColorful3"/>
    <w:uiPriority w:val="99"/>
    <w:rsid w:val="0087003F"/>
    <w:pPr>
      <w:spacing w:after="0" w:line="240" w:lineRule="auto"/>
    </w:pPr>
    <w:rPr>
      <w:rFonts w:ascii="Book Antiqua" w:hAnsi="Book Antiqua" w:cs="Times New Roman"/>
      <w:color w:val="000000"/>
    </w:rPr>
    <w:tblPr>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trPr>
      <w:jc w:val="center"/>
    </w:trPr>
    <w:tcPr>
      <w:shd w:val="clear" w:color="auto" w:fill="D9E2F3"/>
      <w:vAlign w:val="center"/>
    </w:tcPr>
    <w:tblStylePr w:type="firstRow">
      <w:tblPr/>
      <w:tcPr>
        <w:tcBorders>
          <w:bottom w:val="single" w:sz="6" w:space="0" w:color="000000"/>
          <w:tl2br w:val="none" w:sz="0" w:space="0" w:color="auto"/>
          <w:tr2bl w:val="none" w:sz="0" w:space="0" w:color="auto"/>
        </w:tcBorders>
        <w:shd w:val="solid" w:color="00000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GridLight2">
    <w:name w:val="Table Grid Light2"/>
    <w:basedOn w:val="TableNormal"/>
    <w:next w:val="TableGridLight"/>
    <w:uiPriority w:val="40"/>
    <w:rsid w:val="0087003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Colorful31">
    <w:name w:val="Table Colorful 31"/>
    <w:basedOn w:val="TableNormal"/>
    <w:next w:val="TableColorful3"/>
    <w:uiPriority w:val="99"/>
    <w:semiHidden/>
    <w:unhideWhenUsed/>
    <w:rsid w:val="0087003F"/>
    <w:pPr>
      <w:spacing w:after="120" w:line="259"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Professional1">
    <w:name w:val="Table Professional1"/>
    <w:basedOn w:val="TableNormal"/>
    <w:next w:val="TableProfessional"/>
    <w:uiPriority w:val="99"/>
    <w:semiHidden/>
    <w:unhideWhenUsed/>
    <w:rsid w:val="0087003F"/>
    <w:pPr>
      <w:spacing w:after="120" w:line="259"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e21">
    <w:name w:val="Style21"/>
    <w:basedOn w:val="TableNormal"/>
    <w:uiPriority w:val="99"/>
    <w:rsid w:val="0087003F"/>
    <w:tblPr/>
  </w:style>
  <w:style w:type="numbering" w:customStyle="1" w:styleId="Rimska1">
    <w:name w:val="Rimska1"/>
    <w:rsid w:val="0087003F"/>
  </w:style>
  <w:style w:type="table" w:styleId="GridTable5Dark-Accent1">
    <w:name w:val="Grid Table 5 Dark Accent 1"/>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4">
    <w:name w:val="Grid Table 5 Dark Accent 4"/>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6">
    <w:name w:val="Grid Table 5 Dark Accent 6"/>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eGridLight">
    <w:name w:val="Grid Table Light"/>
    <w:basedOn w:val="TableNormal"/>
    <w:uiPriority w:val="40"/>
    <w:rsid w:val="008700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Char1CharChar">
    <w:name w:val="Char Char1 Char Char"/>
    <w:basedOn w:val="Normal"/>
    <w:rsid w:val="0096634B"/>
    <w:pPr>
      <w:spacing w:after="160" w:line="240" w:lineRule="exact"/>
      <w:jc w:val="left"/>
    </w:pPr>
    <w:rPr>
      <w:rFonts w:ascii="Tahoma" w:eastAsia="Times New Roman" w:hAnsi="Tahoma" w:cs="Times New Roman"/>
      <w:sz w:val="20"/>
      <w:szCs w:val="20"/>
      <w:lang w:eastAsia="en-GB"/>
    </w:rPr>
  </w:style>
  <w:style w:type="paragraph" w:customStyle="1" w:styleId="Footnotesrefss">
    <w:name w:val="Footnotes refss"/>
    <w:aliases w:val="BVI fnr Car Car,BVI fnr Car,BVI fnr Car Car Car Car,BVI fnr Char Car Car Car,BVI fnr Car Car Car Car Char Char,BVI fnr Car Car Car Car Char Char Char Char Char,16 Point,Superscript 6 Point,Footnote Reference Number,снос"/>
    <w:basedOn w:val="Normal"/>
    <w:uiPriority w:val="99"/>
    <w:rsid w:val="00612637"/>
    <w:pPr>
      <w:spacing w:after="160" w:line="240" w:lineRule="exact"/>
    </w:pPr>
    <w:rPr>
      <w:rFonts w:ascii="Times New Roman" w:eastAsiaTheme="minorHAnsi" w:hAnsi="Times New Roman" w:cstheme="minorBidi"/>
      <w:position w:val="-2"/>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4403">
      <w:marLeft w:val="0"/>
      <w:marRight w:val="0"/>
      <w:marTop w:val="0"/>
      <w:marBottom w:val="0"/>
      <w:divBdr>
        <w:top w:val="none" w:sz="0" w:space="0" w:color="auto"/>
        <w:left w:val="none" w:sz="0" w:space="0" w:color="auto"/>
        <w:bottom w:val="none" w:sz="0" w:space="0" w:color="auto"/>
        <w:right w:val="none" w:sz="0" w:space="0" w:color="auto"/>
      </w:divBdr>
    </w:div>
    <w:div w:id="35854404">
      <w:marLeft w:val="0"/>
      <w:marRight w:val="0"/>
      <w:marTop w:val="0"/>
      <w:marBottom w:val="0"/>
      <w:divBdr>
        <w:top w:val="none" w:sz="0" w:space="0" w:color="auto"/>
        <w:left w:val="none" w:sz="0" w:space="0" w:color="auto"/>
        <w:bottom w:val="none" w:sz="0" w:space="0" w:color="auto"/>
        <w:right w:val="none" w:sz="0" w:space="0" w:color="auto"/>
      </w:divBdr>
    </w:div>
    <w:div w:id="35854405">
      <w:marLeft w:val="0"/>
      <w:marRight w:val="0"/>
      <w:marTop w:val="0"/>
      <w:marBottom w:val="0"/>
      <w:divBdr>
        <w:top w:val="none" w:sz="0" w:space="0" w:color="auto"/>
        <w:left w:val="none" w:sz="0" w:space="0" w:color="auto"/>
        <w:bottom w:val="none" w:sz="0" w:space="0" w:color="auto"/>
        <w:right w:val="none" w:sz="0" w:space="0" w:color="auto"/>
      </w:divBdr>
    </w:div>
    <w:div w:id="35854406">
      <w:marLeft w:val="0"/>
      <w:marRight w:val="0"/>
      <w:marTop w:val="0"/>
      <w:marBottom w:val="0"/>
      <w:divBdr>
        <w:top w:val="none" w:sz="0" w:space="0" w:color="auto"/>
        <w:left w:val="none" w:sz="0" w:space="0" w:color="auto"/>
        <w:bottom w:val="none" w:sz="0" w:space="0" w:color="auto"/>
        <w:right w:val="none" w:sz="0" w:space="0" w:color="auto"/>
      </w:divBdr>
    </w:div>
    <w:div w:id="35854407">
      <w:marLeft w:val="0"/>
      <w:marRight w:val="0"/>
      <w:marTop w:val="0"/>
      <w:marBottom w:val="0"/>
      <w:divBdr>
        <w:top w:val="none" w:sz="0" w:space="0" w:color="auto"/>
        <w:left w:val="none" w:sz="0" w:space="0" w:color="auto"/>
        <w:bottom w:val="none" w:sz="0" w:space="0" w:color="auto"/>
        <w:right w:val="none" w:sz="0" w:space="0" w:color="auto"/>
      </w:divBdr>
    </w:div>
    <w:div w:id="35854408">
      <w:marLeft w:val="0"/>
      <w:marRight w:val="0"/>
      <w:marTop w:val="0"/>
      <w:marBottom w:val="0"/>
      <w:divBdr>
        <w:top w:val="none" w:sz="0" w:space="0" w:color="auto"/>
        <w:left w:val="none" w:sz="0" w:space="0" w:color="auto"/>
        <w:bottom w:val="none" w:sz="0" w:space="0" w:color="auto"/>
        <w:right w:val="none" w:sz="0" w:space="0" w:color="auto"/>
      </w:divBdr>
    </w:div>
    <w:div w:id="35854409">
      <w:marLeft w:val="0"/>
      <w:marRight w:val="0"/>
      <w:marTop w:val="0"/>
      <w:marBottom w:val="0"/>
      <w:divBdr>
        <w:top w:val="none" w:sz="0" w:space="0" w:color="auto"/>
        <w:left w:val="none" w:sz="0" w:space="0" w:color="auto"/>
        <w:bottom w:val="none" w:sz="0" w:space="0" w:color="auto"/>
        <w:right w:val="none" w:sz="0" w:space="0" w:color="auto"/>
      </w:divBdr>
    </w:div>
    <w:div w:id="35854410">
      <w:marLeft w:val="0"/>
      <w:marRight w:val="0"/>
      <w:marTop w:val="0"/>
      <w:marBottom w:val="0"/>
      <w:divBdr>
        <w:top w:val="none" w:sz="0" w:space="0" w:color="auto"/>
        <w:left w:val="none" w:sz="0" w:space="0" w:color="auto"/>
        <w:bottom w:val="none" w:sz="0" w:space="0" w:color="auto"/>
        <w:right w:val="none" w:sz="0" w:space="0" w:color="auto"/>
      </w:divBdr>
    </w:div>
    <w:div w:id="35854411">
      <w:marLeft w:val="0"/>
      <w:marRight w:val="0"/>
      <w:marTop w:val="0"/>
      <w:marBottom w:val="0"/>
      <w:divBdr>
        <w:top w:val="none" w:sz="0" w:space="0" w:color="auto"/>
        <w:left w:val="none" w:sz="0" w:space="0" w:color="auto"/>
        <w:bottom w:val="none" w:sz="0" w:space="0" w:color="auto"/>
        <w:right w:val="none" w:sz="0" w:space="0" w:color="auto"/>
      </w:divBdr>
    </w:div>
    <w:div w:id="35854412">
      <w:marLeft w:val="0"/>
      <w:marRight w:val="0"/>
      <w:marTop w:val="0"/>
      <w:marBottom w:val="0"/>
      <w:divBdr>
        <w:top w:val="none" w:sz="0" w:space="0" w:color="auto"/>
        <w:left w:val="none" w:sz="0" w:space="0" w:color="auto"/>
        <w:bottom w:val="none" w:sz="0" w:space="0" w:color="auto"/>
        <w:right w:val="none" w:sz="0" w:space="0" w:color="auto"/>
      </w:divBdr>
    </w:div>
    <w:div w:id="35854413">
      <w:marLeft w:val="0"/>
      <w:marRight w:val="0"/>
      <w:marTop w:val="0"/>
      <w:marBottom w:val="0"/>
      <w:divBdr>
        <w:top w:val="none" w:sz="0" w:space="0" w:color="auto"/>
        <w:left w:val="none" w:sz="0" w:space="0" w:color="auto"/>
        <w:bottom w:val="none" w:sz="0" w:space="0" w:color="auto"/>
        <w:right w:val="none" w:sz="0" w:space="0" w:color="auto"/>
      </w:divBdr>
    </w:div>
    <w:div w:id="35854414">
      <w:marLeft w:val="0"/>
      <w:marRight w:val="0"/>
      <w:marTop w:val="0"/>
      <w:marBottom w:val="0"/>
      <w:divBdr>
        <w:top w:val="none" w:sz="0" w:space="0" w:color="auto"/>
        <w:left w:val="none" w:sz="0" w:space="0" w:color="auto"/>
        <w:bottom w:val="none" w:sz="0" w:space="0" w:color="auto"/>
        <w:right w:val="none" w:sz="0" w:space="0" w:color="auto"/>
      </w:divBdr>
    </w:div>
    <w:div w:id="35854415">
      <w:marLeft w:val="0"/>
      <w:marRight w:val="0"/>
      <w:marTop w:val="0"/>
      <w:marBottom w:val="0"/>
      <w:divBdr>
        <w:top w:val="none" w:sz="0" w:space="0" w:color="auto"/>
        <w:left w:val="none" w:sz="0" w:space="0" w:color="auto"/>
        <w:bottom w:val="none" w:sz="0" w:space="0" w:color="auto"/>
        <w:right w:val="none" w:sz="0" w:space="0" w:color="auto"/>
      </w:divBdr>
    </w:div>
    <w:div w:id="35854416">
      <w:marLeft w:val="0"/>
      <w:marRight w:val="0"/>
      <w:marTop w:val="0"/>
      <w:marBottom w:val="0"/>
      <w:divBdr>
        <w:top w:val="none" w:sz="0" w:space="0" w:color="auto"/>
        <w:left w:val="none" w:sz="0" w:space="0" w:color="auto"/>
        <w:bottom w:val="none" w:sz="0" w:space="0" w:color="auto"/>
        <w:right w:val="none" w:sz="0" w:space="0" w:color="auto"/>
      </w:divBdr>
    </w:div>
    <w:div w:id="35854417">
      <w:marLeft w:val="0"/>
      <w:marRight w:val="0"/>
      <w:marTop w:val="0"/>
      <w:marBottom w:val="0"/>
      <w:divBdr>
        <w:top w:val="none" w:sz="0" w:space="0" w:color="auto"/>
        <w:left w:val="none" w:sz="0" w:space="0" w:color="auto"/>
        <w:bottom w:val="none" w:sz="0" w:space="0" w:color="auto"/>
        <w:right w:val="none" w:sz="0" w:space="0" w:color="auto"/>
      </w:divBdr>
    </w:div>
    <w:div w:id="35854418">
      <w:marLeft w:val="0"/>
      <w:marRight w:val="0"/>
      <w:marTop w:val="0"/>
      <w:marBottom w:val="0"/>
      <w:divBdr>
        <w:top w:val="none" w:sz="0" w:space="0" w:color="auto"/>
        <w:left w:val="none" w:sz="0" w:space="0" w:color="auto"/>
        <w:bottom w:val="none" w:sz="0" w:space="0" w:color="auto"/>
        <w:right w:val="none" w:sz="0" w:space="0" w:color="auto"/>
      </w:divBdr>
    </w:div>
    <w:div w:id="35854419">
      <w:marLeft w:val="0"/>
      <w:marRight w:val="0"/>
      <w:marTop w:val="0"/>
      <w:marBottom w:val="0"/>
      <w:divBdr>
        <w:top w:val="none" w:sz="0" w:space="0" w:color="auto"/>
        <w:left w:val="none" w:sz="0" w:space="0" w:color="auto"/>
        <w:bottom w:val="none" w:sz="0" w:space="0" w:color="auto"/>
        <w:right w:val="none" w:sz="0" w:space="0" w:color="auto"/>
      </w:divBdr>
    </w:div>
    <w:div w:id="35854420">
      <w:marLeft w:val="0"/>
      <w:marRight w:val="0"/>
      <w:marTop w:val="0"/>
      <w:marBottom w:val="0"/>
      <w:divBdr>
        <w:top w:val="none" w:sz="0" w:space="0" w:color="auto"/>
        <w:left w:val="none" w:sz="0" w:space="0" w:color="auto"/>
        <w:bottom w:val="none" w:sz="0" w:space="0" w:color="auto"/>
        <w:right w:val="none" w:sz="0" w:space="0" w:color="auto"/>
      </w:divBdr>
    </w:div>
    <w:div w:id="35854421">
      <w:marLeft w:val="0"/>
      <w:marRight w:val="0"/>
      <w:marTop w:val="0"/>
      <w:marBottom w:val="0"/>
      <w:divBdr>
        <w:top w:val="none" w:sz="0" w:space="0" w:color="auto"/>
        <w:left w:val="none" w:sz="0" w:space="0" w:color="auto"/>
        <w:bottom w:val="none" w:sz="0" w:space="0" w:color="auto"/>
        <w:right w:val="none" w:sz="0" w:space="0" w:color="auto"/>
      </w:divBdr>
    </w:div>
    <w:div w:id="35854422">
      <w:marLeft w:val="0"/>
      <w:marRight w:val="0"/>
      <w:marTop w:val="0"/>
      <w:marBottom w:val="0"/>
      <w:divBdr>
        <w:top w:val="none" w:sz="0" w:space="0" w:color="auto"/>
        <w:left w:val="none" w:sz="0" w:space="0" w:color="auto"/>
        <w:bottom w:val="none" w:sz="0" w:space="0" w:color="auto"/>
        <w:right w:val="none" w:sz="0" w:space="0" w:color="auto"/>
      </w:divBdr>
    </w:div>
    <w:div w:id="35854423">
      <w:marLeft w:val="0"/>
      <w:marRight w:val="0"/>
      <w:marTop w:val="0"/>
      <w:marBottom w:val="0"/>
      <w:divBdr>
        <w:top w:val="none" w:sz="0" w:space="0" w:color="auto"/>
        <w:left w:val="none" w:sz="0" w:space="0" w:color="auto"/>
        <w:bottom w:val="none" w:sz="0" w:space="0" w:color="auto"/>
        <w:right w:val="none" w:sz="0" w:space="0" w:color="auto"/>
      </w:divBdr>
    </w:div>
    <w:div w:id="35854424">
      <w:marLeft w:val="0"/>
      <w:marRight w:val="0"/>
      <w:marTop w:val="0"/>
      <w:marBottom w:val="0"/>
      <w:divBdr>
        <w:top w:val="none" w:sz="0" w:space="0" w:color="auto"/>
        <w:left w:val="none" w:sz="0" w:space="0" w:color="auto"/>
        <w:bottom w:val="none" w:sz="0" w:space="0" w:color="auto"/>
        <w:right w:val="none" w:sz="0" w:space="0" w:color="auto"/>
      </w:divBdr>
    </w:div>
    <w:div w:id="35854425">
      <w:marLeft w:val="0"/>
      <w:marRight w:val="0"/>
      <w:marTop w:val="0"/>
      <w:marBottom w:val="0"/>
      <w:divBdr>
        <w:top w:val="none" w:sz="0" w:space="0" w:color="auto"/>
        <w:left w:val="none" w:sz="0" w:space="0" w:color="auto"/>
        <w:bottom w:val="none" w:sz="0" w:space="0" w:color="auto"/>
        <w:right w:val="none" w:sz="0" w:space="0" w:color="auto"/>
      </w:divBdr>
    </w:div>
    <w:div w:id="35854426">
      <w:marLeft w:val="0"/>
      <w:marRight w:val="0"/>
      <w:marTop w:val="0"/>
      <w:marBottom w:val="0"/>
      <w:divBdr>
        <w:top w:val="none" w:sz="0" w:space="0" w:color="auto"/>
        <w:left w:val="none" w:sz="0" w:space="0" w:color="auto"/>
        <w:bottom w:val="none" w:sz="0" w:space="0" w:color="auto"/>
        <w:right w:val="none" w:sz="0" w:space="0" w:color="auto"/>
      </w:divBdr>
    </w:div>
    <w:div w:id="35854427">
      <w:marLeft w:val="0"/>
      <w:marRight w:val="0"/>
      <w:marTop w:val="0"/>
      <w:marBottom w:val="0"/>
      <w:divBdr>
        <w:top w:val="none" w:sz="0" w:space="0" w:color="auto"/>
        <w:left w:val="none" w:sz="0" w:space="0" w:color="auto"/>
        <w:bottom w:val="none" w:sz="0" w:space="0" w:color="auto"/>
        <w:right w:val="none" w:sz="0" w:space="0" w:color="auto"/>
      </w:divBdr>
    </w:div>
    <w:div w:id="35854428">
      <w:marLeft w:val="0"/>
      <w:marRight w:val="0"/>
      <w:marTop w:val="0"/>
      <w:marBottom w:val="0"/>
      <w:divBdr>
        <w:top w:val="none" w:sz="0" w:space="0" w:color="auto"/>
        <w:left w:val="none" w:sz="0" w:space="0" w:color="auto"/>
        <w:bottom w:val="none" w:sz="0" w:space="0" w:color="auto"/>
        <w:right w:val="none" w:sz="0" w:space="0" w:color="auto"/>
      </w:divBdr>
    </w:div>
    <w:div w:id="35854429">
      <w:marLeft w:val="0"/>
      <w:marRight w:val="0"/>
      <w:marTop w:val="0"/>
      <w:marBottom w:val="0"/>
      <w:divBdr>
        <w:top w:val="none" w:sz="0" w:space="0" w:color="auto"/>
        <w:left w:val="none" w:sz="0" w:space="0" w:color="auto"/>
        <w:bottom w:val="none" w:sz="0" w:space="0" w:color="auto"/>
        <w:right w:val="none" w:sz="0" w:space="0" w:color="auto"/>
      </w:divBdr>
    </w:div>
    <w:div w:id="35854430">
      <w:marLeft w:val="0"/>
      <w:marRight w:val="0"/>
      <w:marTop w:val="0"/>
      <w:marBottom w:val="0"/>
      <w:divBdr>
        <w:top w:val="none" w:sz="0" w:space="0" w:color="auto"/>
        <w:left w:val="none" w:sz="0" w:space="0" w:color="auto"/>
        <w:bottom w:val="none" w:sz="0" w:space="0" w:color="auto"/>
        <w:right w:val="none" w:sz="0" w:space="0" w:color="auto"/>
      </w:divBdr>
    </w:div>
    <w:div w:id="35854431">
      <w:marLeft w:val="0"/>
      <w:marRight w:val="0"/>
      <w:marTop w:val="0"/>
      <w:marBottom w:val="0"/>
      <w:divBdr>
        <w:top w:val="none" w:sz="0" w:space="0" w:color="auto"/>
        <w:left w:val="none" w:sz="0" w:space="0" w:color="auto"/>
        <w:bottom w:val="none" w:sz="0" w:space="0" w:color="auto"/>
        <w:right w:val="none" w:sz="0" w:space="0" w:color="auto"/>
      </w:divBdr>
    </w:div>
    <w:div w:id="35854432">
      <w:marLeft w:val="0"/>
      <w:marRight w:val="0"/>
      <w:marTop w:val="0"/>
      <w:marBottom w:val="0"/>
      <w:divBdr>
        <w:top w:val="none" w:sz="0" w:space="0" w:color="auto"/>
        <w:left w:val="none" w:sz="0" w:space="0" w:color="auto"/>
        <w:bottom w:val="none" w:sz="0" w:space="0" w:color="auto"/>
        <w:right w:val="none" w:sz="0" w:space="0" w:color="auto"/>
      </w:divBdr>
    </w:div>
    <w:div w:id="35854433">
      <w:marLeft w:val="0"/>
      <w:marRight w:val="0"/>
      <w:marTop w:val="0"/>
      <w:marBottom w:val="0"/>
      <w:divBdr>
        <w:top w:val="none" w:sz="0" w:space="0" w:color="auto"/>
        <w:left w:val="none" w:sz="0" w:space="0" w:color="auto"/>
        <w:bottom w:val="none" w:sz="0" w:space="0" w:color="auto"/>
        <w:right w:val="none" w:sz="0" w:space="0" w:color="auto"/>
      </w:divBdr>
    </w:div>
    <w:div w:id="35854434">
      <w:marLeft w:val="0"/>
      <w:marRight w:val="0"/>
      <w:marTop w:val="0"/>
      <w:marBottom w:val="0"/>
      <w:divBdr>
        <w:top w:val="none" w:sz="0" w:space="0" w:color="auto"/>
        <w:left w:val="none" w:sz="0" w:space="0" w:color="auto"/>
        <w:bottom w:val="none" w:sz="0" w:space="0" w:color="auto"/>
        <w:right w:val="none" w:sz="0" w:space="0" w:color="auto"/>
      </w:divBdr>
    </w:div>
    <w:div w:id="35854435">
      <w:marLeft w:val="0"/>
      <w:marRight w:val="0"/>
      <w:marTop w:val="0"/>
      <w:marBottom w:val="0"/>
      <w:divBdr>
        <w:top w:val="none" w:sz="0" w:space="0" w:color="auto"/>
        <w:left w:val="none" w:sz="0" w:space="0" w:color="auto"/>
        <w:bottom w:val="none" w:sz="0" w:space="0" w:color="auto"/>
        <w:right w:val="none" w:sz="0" w:space="0" w:color="auto"/>
      </w:divBdr>
    </w:div>
    <w:div w:id="35854436">
      <w:marLeft w:val="0"/>
      <w:marRight w:val="0"/>
      <w:marTop w:val="0"/>
      <w:marBottom w:val="0"/>
      <w:divBdr>
        <w:top w:val="none" w:sz="0" w:space="0" w:color="auto"/>
        <w:left w:val="none" w:sz="0" w:space="0" w:color="auto"/>
        <w:bottom w:val="none" w:sz="0" w:space="0" w:color="auto"/>
        <w:right w:val="none" w:sz="0" w:space="0" w:color="auto"/>
      </w:divBdr>
    </w:div>
    <w:div w:id="35854437">
      <w:marLeft w:val="0"/>
      <w:marRight w:val="0"/>
      <w:marTop w:val="0"/>
      <w:marBottom w:val="0"/>
      <w:divBdr>
        <w:top w:val="none" w:sz="0" w:space="0" w:color="auto"/>
        <w:left w:val="none" w:sz="0" w:space="0" w:color="auto"/>
        <w:bottom w:val="none" w:sz="0" w:space="0" w:color="auto"/>
        <w:right w:val="none" w:sz="0" w:space="0" w:color="auto"/>
      </w:divBdr>
    </w:div>
    <w:div w:id="35854438">
      <w:marLeft w:val="0"/>
      <w:marRight w:val="0"/>
      <w:marTop w:val="0"/>
      <w:marBottom w:val="0"/>
      <w:divBdr>
        <w:top w:val="none" w:sz="0" w:space="0" w:color="auto"/>
        <w:left w:val="none" w:sz="0" w:space="0" w:color="auto"/>
        <w:bottom w:val="none" w:sz="0" w:space="0" w:color="auto"/>
        <w:right w:val="none" w:sz="0" w:space="0" w:color="auto"/>
      </w:divBdr>
    </w:div>
    <w:div w:id="35854439">
      <w:marLeft w:val="0"/>
      <w:marRight w:val="0"/>
      <w:marTop w:val="0"/>
      <w:marBottom w:val="0"/>
      <w:divBdr>
        <w:top w:val="none" w:sz="0" w:space="0" w:color="auto"/>
        <w:left w:val="none" w:sz="0" w:space="0" w:color="auto"/>
        <w:bottom w:val="none" w:sz="0" w:space="0" w:color="auto"/>
        <w:right w:val="none" w:sz="0" w:space="0" w:color="auto"/>
      </w:divBdr>
    </w:div>
    <w:div w:id="35854440">
      <w:marLeft w:val="0"/>
      <w:marRight w:val="0"/>
      <w:marTop w:val="0"/>
      <w:marBottom w:val="0"/>
      <w:divBdr>
        <w:top w:val="none" w:sz="0" w:space="0" w:color="auto"/>
        <w:left w:val="none" w:sz="0" w:space="0" w:color="auto"/>
        <w:bottom w:val="none" w:sz="0" w:space="0" w:color="auto"/>
        <w:right w:val="none" w:sz="0" w:space="0" w:color="auto"/>
      </w:divBdr>
    </w:div>
    <w:div w:id="35854441">
      <w:marLeft w:val="0"/>
      <w:marRight w:val="0"/>
      <w:marTop w:val="0"/>
      <w:marBottom w:val="0"/>
      <w:divBdr>
        <w:top w:val="none" w:sz="0" w:space="0" w:color="auto"/>
        <w:left w:val="none" w:sz="0" w:space="0" w:color="auto"/>
        <w:bottom w:val="none" w:sz="0" w:space="0" w:color="auto"/>
        <w:right w:val="none" w:sz="0" w:space="0" w:color="auto"/>
      </w:divBdr>
    </w:div>
    <w:div w:id="35854442">
      <w:marLeft w:val="0"/>
      <w:marRight w:val="0"/>
      <w:marTop w:val="0"/>
      <w:marBottom w:val="0"/>
      <w:divBdr>
        <w:top w:val="none" w:sz="0" w:space="0" w:color="auto"/>
        <w:left w:val="none" w:sz="0" w:space="0" w:color="auto"/>
        <w:bottom w:val="none" w:sz="0" w:space="0" w:color="auto"/>
        <w:right w:val="none" w:sz="0" w:space="0" w:color="auto"/>
      </w:divBdr>
    </w:div>
    <w:div w:id="346903985">
      <w:bodyDiv w:val="1"/>
      <w:marLeft w:val="0"/>
      <w:marRight w:val="0"/>
      <w:marTop w:val="0"/>
      <w:marBottom w:val="0"/>
      <w:divBdr>
        <w:top w:val="none" w:sz="0" w:space="0" w:color="auto"/>
        <w:left w:val="none" w:sz="0" w:space="0" w:color="auto"/>
        <w:bottom w:val="none" w:sz="0" w:space="0" w:color="auto"/>
        <w:right w:val="none" w:sz="0" w:space="0" w:color="auto"/>
      </w:divBdr>
    </w:div>
    <w:div w:id="1170024422">
      <w:bodyDiv w:val="1"/>
      <w:marLeft w:val="0"/>
      <w:marRight w:val="0"/>
      <w:marTop w:val="0"/>
      <w:marBottom w:val="0"/>
      <w:divBdr>
        <w:top w:val="none" w:sz="0" w:space="0" w:color="auto"/>
        <w:left w:val="none" w:sz="0" w:space="0" w:color="auto"/>
        <w:bottom w:val="none" w:sz="0" w:space="0" w:color="auto"/>
        <w:right w:val="none" w:sz="0" w:space="0" w:color="auto"/>
      </w:divBdr>
    </w:div>
    <w:div w:id="140051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www.ljudskaprava.gov.rs/sites/default/files/dokument_file/zakljucna_zapazanja_komitetaccpr_c_srb_co_3_27019_e_srp.pdf" TargetMode="External"/><Relationship Id="rId18" Type="http://schemas.openxmlformats.org/officeDocument/2006/relationships/hyperlink" Target="http://www.ombudsman.rs/index.php/izvestaji/godisnji-izvestaji" TargetMode="External"/><Relationship Id="rId26" Type="http://schemas.openxmlformats.org/officeDocument/2006/relationships/hyperlink" Target="https://www.ombudsman.rs/index.php/2012-02-07-14-03-33/5985-u-vrd-ni-pr-pus-i-u-r-du-n-dl-znih-u-bl-s-i-z-sh-i-zr-v-u-sluc-vi-p-r-dicn-g-i-p-r-n-rs-g-n-silj" TargetMode="External"/><Relationship Id="rId39" Type="http://schemas.openxmlformats.org/officeDocument/2006/relationships/hyperlink" Target="https://ombudsman.rs/index.php/zakonske-i-druge-inicijative/5817-inici-iv-z-sh-i-ni-gr-d-n-z-iz-nu-z-n-pr-rsh-i-i-pr-vilni-br-scu-pr-rsh-n-g-n-l-g" TargetMode="External"/><Relationship Id="rId21" Type="http://schemas.openxmlformats.org/officeDocument/2006/relationships/hyperlink" Target="https://www.srbija.gov.rs/dokument/45678/strategije.php" TargetMode="External"/><Relationship Id="rId34" Type="http://schemas.openxmlformats.org/officeDocument/2006/relationships/hyperlink" Target="https://www.pravamanjina.rs/attachments/article/697/Poseban%20izvestaj%20(srpski).pdf" TargetMode="External"/><Relationship Id="rId42" Type="http://schemas.openxmlformats.org/officeDocument/2006/relationships/hyperlink" Target="https://ombudsman.rs/index.php/2012-02-07-14-03-33/5862-p-r-s-upr-v-d-b-zb-di-d-p-sl-d-v-c-izvrshi-upl-u-d-prin-s" TargetMode="External"/><Relationship Id="rId47" Type="http://schemas.openxmlformats.org/officeDocument/2006/relationships/hyperlink" Target="https://ombudsman.rs/index.php/zakonske-i-druge-inicijative/5974-inici-iv-z-sh-i-ni-gr-d-n-z-iz-n-pr-vilni-r-gis-r-ci-i-rnih-i-pri-ljucnih-v-zil" TargetMode="External"/><Relationship Id="rId50" Type="http://schemas.openxmlformats.org/officeDocument/2006/relationships/hyperlink" Target="https://ombudsman.rs/index.php/izvestaji/posebnii-izvestaji/4608-2016-02-22-12-37-32" TargetMode="External"/><Relationship Id="rId55" Type="http://schemas.openxmlformats.org/officeDocument/2006/relationships/hyperlink" Target="https://www.ombudsman.rs/index.php/2011-12-11-11-34-45/5894-ishlj-nj-z-sh-i-ni-gr-d-n-n-n-cr-z-n-iz-n-i-d-pun-z-n-z-nj-nju-b" TargetMode="External"/><Relationship Id="rId63" Type="http://schemas.openxmlformats.org/officeDocument/2006/relationships/hyperlink" Target="https://www.ombudsman.rs/index.php/2012-02-07-14-03-33/5627-psh-in-p-lilul-d-b-z-dl-g-nj-spr-v-di-r-sh-nj-un-ln-insp-ci-i-s-ps-v-n-dlu" TargetMode="External"/><Relationship Id="rId68" Type="http://schemas.openxmlformats.org/officeDocument/2006/relationships/hyperlink" Target="https://www.minrzs.gov.rs/sites/default/files/201901/strategija_bezbednosti_i_zdravlja_na_radu_u_rs_za_period_2018-2022._godine__1_.pdf" TargetMode="External"/><Relationship Id="rId76" Type="http://schemas.openxmlformats.org/officeDocument/2006/relationships/hyperlink" Target="https://www.ombudsman.rs/index.php/izvestaji/godisnji-izvestaji" TargetMode="External"/><Relationship Id="rId84" Type="http://schemas.openxmlformats.org/officeDocument/2006/relationships/hyperlink" Target="http://www.un.org/documents/ga/res/48/a48r134.htm" TargetMode="External"/><Relationship Id="rId89" Type="http://schemas.openxmlformats.org/officeDocument/2006/relationships/hyperlink" Target="http://www.venice.coe.int/webforms/documents/CDL(2011)079-e.aspx" TargetMode="External"/><Relationship Id="rId7" Type="http://schemas.openxmlformats.org/officeDocument/2006/relationships/hyperlink" Target="https://ombudsman.rs/index.php/izvestaji/posebnii-izvestaji/5927-in-luzivn-br-z-v-nj-uslug-d-d-n-p-drsh-d-ci-i-uc-nici-u-br-z-v-nju" TargetMode="External"/><Relationship Id="rId71" Type="http://schemas.openxmlformats.org/officeDocument/2006/relationships/hyperlink" Target="https://www.ombudsman.rs/index.php/2011-12-11-11-34-45/5873-ishlj-nj-z-sh-i-ni-gr-d-n-n-n-cr-z-n-iz-n-i-d-pun-z-n-drz-vni-sluzb-nici" TargetMode="External"/><Relationship Id="rId92" Type="http://schemas.openxmlformats.org/officeDocument/2006/relationships/hyperlink" Target="http://www.un.org/documents/ga/res/48/a48r134.htm" TargetMode="External"/><Relationship Id="rId2" Type="http://schemas.openxmlformats.org/officeDocument/2006/relationships/hyperlink" Target="http://www.bazenuns.rs/srpski/napadi-na-novinare" TargetMode="External"/><Relationship Id="rId16" Type="http://schemas.openxmlformats.org/officeDocument/2006/relationships/hyperlink" Target="https://www.ombudsman.rs/index.php/2012-02-07-14-03-33/5985-u-vrd-ni-pr-pus-i-u-r-du-n-dl-znih-u-bl-s-i-z-sh-i-zr-v-u-sluc-vi-p-r-dicn-g-i-p-r-n-rs-g-n-silj" TargetMode="External"/><Relationship Id="rId29" Type="http://schemas.openxmlformats.org/officeDocument/2006/relationships/hyperlink" Target="https://www.osobesainvaliditetom.rs/attachments/article/202/Poseban%20izvestaj%20PRISTUPACNOSTI%20final.pdf" TargetMode="External"/><Relationship Id="rId11" Type="http://schemas.openxmlformats.org/officeDocument/2006/relationships/hyperlink" Target="https://www.ombudsman.rs/index.php/2012-02-07-14-03-33/5985-u-vrd-ni-pr-pus-i-u-r-du-n-dl-znih-u-bl-s-i-z-sh-i-zr-v-u-sluc-vi-p-r-dicn-g-i-p-r-n-rs-g-n-silj" TargetMode="External"/><Relationship Id="rId24" Type="http://schemas.openxmlformats.org/officeDocument/2006/relationships/hyperlink" Target="https://www.srbija.gov.rs/dokument/45678/strategije.php" TargetMode="External"/><Relationship Id="rId32" Type="http://schemas.openxmlformats.org/officeDocument/2006/relationships/hyperlink" Target="https://www.ombudsman.rs/index.php/izvestaji/posebnii-izvestaji/5690-p-s-b-n-izv-sh-z-sh-i-ni-gr-d-n-sluzb-n-up-r-bi-lb-ns-zi-i-pis" TargetMode="External"/><Relationship Id="rId37" Type="http://schemas.openxmlformats.org/officeDocument/2006/relationships/hyperlink" Target="https://www.ombudsman.rs/attachments/article/5973/Misljenje%20Zastitnika%20gradjana.pdf" TargetMode="External"/><Relationship Id="rId40" Type="http://schemas.openxmlformats.org/officeDocument/2006/relationships/hyperlink" Target="https://ombudsman.rs/index.php/2012-02-07-14-03-33/5856-p-r-s-upr-v-c-n-r-l-privr-n-duz-l-pib-gr-d-ninu-li-g-ni-b-v-s-il" TargetMode="External"/><Relationship Id="rId45" Type="http://schemas.openxmlformats.org/officeDocument/2006/relationships/hyperlink" Target="https://ombudsman.rs/index.php/2012-02-07-14-03-33/5951-inis-rs-v-unu-r-shnjih-p-sl-v-d-l-ni-n-d-s-prili-izd-v-nj-p-s-sh-gr-d-ni-i-u-sv-licn-i-nu-i-u-sl-v-d" TargetMode="External"/><Relationship Id="rId53" Type="http://schemas.openxmlformats.org/officeDocument/2006/relationships/hyperlink" Target="https://www.ombudsman.rs/index.php/2012-02-07-14-03-33/5722-s-r-ri-z-urb-niz-i-gr-d-vins-p-sl-v-gr-d-b-gr-d-b-z-dl-g-nj-d-p-n-vi-p-s-up-p-z-h-vu-pri-uzi-c" TargetMode="External"/><Relationship Id="rId58" Type="http://schemas.openxmlformats.org/officeDocument/2006/relationships/hyperlink" Target="https://www.ombudsman.rs/index.php/2011-12-11-11-34-45/5805-ishlj-nj-z-sh-i-ni-gr-d-n-n-n-spr-v-d-n-n-r-l-r-d-rg-n-u-v-zi-s-izbi-nj-p-z-r-n-d-p-ni-i-vinc-u-b-gr-du" TargetMode="External"/><Relationship Id="rId66" Type="http://schemas.openxmlformats.org/officeDocument/2006/relationships/hyperlink" Target="https://www.ombudsman.rs/index.php/2012-02-07-14-03-33/5948-upr-vni-insp-r-ni-spr-v-insp-ci-s-i-n-dz-r-i-r-sp-l-g-sluzb-ni-s-zn-nji" TargetMode="External"/><Relationship Id="rId74" Type="http://schemas.openxmlformats.org/officeDocument/2006/relationships/hyperlink" Target="https://www.ombudsman.rs/index.php/2012-02-07-14-03-33/5921-n-zurni-r-d-rf-pi-rshi-n-c-l-pr-vn-sigurn-s-i-gr-d-n" TargetMode="External"/><Relationship Id="rId79" Type="http://schemas.openxmlformats.org/officeDocument/2006/relationships/hyperlink" Target="https://www.ombudsman.rs/index.php/2011-12-11-11-34-45/5973-ishlj-nj-z-sh-i-ni-gr-d-n-n-cr-u-z-n-iz-n-i-d-pun-z-n-s-ci-ln-z-sh-i-i" TargetMode="External"/><Relationship Id="rId87" Type="http://schemas.openxmlformats.org/officeDocument/2006/relationships/hyperlink" Target="http://www.assembly.coe.int/nw/xml/XRef/X2H-Xref-ViewPDF.asp?FileID=20232&amp;lang=en" TargetMode="External"/><Relationship Id="rId5" Type="http://schemas.openxmlformats.org/officeDocument/2006/relationships/hyperlink" Target="https://www.ombudsman.rs/index.php/2012-02-07-14-03-33/5985-u-vrd-ni-pr-pus-i-u-r-du-n-dl-znih-u-bl-s-i-z-sh-i-zr-v-u-sluc-vi-p-r-dicn-g-i-p-r-n-rs-g-n-silj" TargetMode="External"/><Relationship Id="rId61" Type="http://schemas.openxmlformats.org/officeDocument/2006/relationships/hyperlink" Target="https://www.ombudsman.rs/index.php/2012-02-07-14-03-33/4828-2016-07-25-12-57-26" TargetMode="External"/><Relationship Id="rId82" Type="http://schemas.openxmlformats.org/officeDocument/2006/relationships/hyperlink" Target="http://enoc.eu/wp-content/uploads/2018/09/ENOC-2018-Statement-on-Children-on-the-Move-Education-FV-Serbian-cyr.pdf" TargetMode="External"/><Relationship Id="rId90" Type="http://schemas.openxmlformats.org/officeDocument/2006/relationships/hyperlink" Target="https://digitallibrary.un.org/record/1301905/files/A_72_230-EN.pdf" TargetMode="External"/><Relationship Id="rId95" Type="http://schemas.openxmlformats.org/officeDocument/2006/relationships/hyperlink" Target="http://www.venice.coe.int/webforms/documents/CDL(2011)079-e.aspx" TargetMode="External"/><Relationship Id="rId19" Type="http://schemas.openxmlformats.org/officeDocument/2006/relationships/hyperlink" Target="https://www.ombudsman.rs/index.php/2012-02-07-14-03-33/5977-n-dl-zni-rg-ni-d-b-zb-d-ispl-u-n-n-d-z-r-d-pri-uzi-lj-sh-uv-s-v-ru-u-pr-v-n-n-n-du-z-r-d-zb-g-rudnic-g-b-l-v-nj-i-dsus-v-s-r-d-zb-g-p-r-d-n-g-d-i-p-s-bn-n-g-d" TargetMode="External"/><Relationship Id="rId14" Type="http://schemas.openxmlformats.org/officeDocument/2006/relationships/hyperlink" Target="http://www.ombudsman.rs/index.php/2012-02-07-14-03-33/4869-z-sh-i-ni-gr-d-n-pr-p-zn-i-n-silj-u-p-r-dici" TargetMode="External"/><Relationship Id="rId22" Type="http://schemas.openxmlformats.org/officeDocument/2006/relationships/hyperlink" Target="https://www.srbija.gov.rs/dokument/45678/strategije.php" TargetMode="External"/><Relationship Id="rId27" Type="http://schemas.openxmlformats.org/officeDocument/2006/relationships/hyperlink" Target="https://www.ombudsman.rs/index.php/zakonske-i-druge-inicijative/5743-inici-iv-z-sh-i-ni-gr-d-n-z-iz-nu-i-d-punu-pr-pis-i-s-r-gulish-s-v-riv-nj-pr-v-n-n-vc-n-d-v-nj-z-p-c-i-n-gu-drug-g-lic" TargetMode="External"/><Relationship Id="rId30" Type="http://schemas.openxmlformats.org/officeDocument/2006/relationships/hyperlink" Target="https://www.osobesainvaliditetom.rs/index.php?option=com_content&amp;view=article&amp;id=196:&#1085;&#1072;&#1075;&#1088;&#1072;&#1076;&#1077;-&#1089;&#1074;&#1080;&#1083;&#1072;&#1112;&#1085;&#1094;&#1091;-&#1085;&#1086;&#1074;&#1086;&#1084;-&#1089;&#1072;&#1076;&#1091;-&#1080;-&#1082;&#1088;&#1091;&#1096;&#1077;&#1074;&#1094;&#1091;-&#1079;&#1072;-&#1076;&#1086;&#1087;&#1088;&#1080;&#1085;&#1086;&#1089;-&#1088;&#1072;&#1079;&#1074;&#1086;&#1112;&#1091;-&#1089;&#1074;&#1080;&#1093;-&#1086;&#1073;&#1083;&#1080;&#1082;&#1072;-&#1087;&#1088;&#1080;&#1089;&#1090;&#1091;&#1087;&#1072;&#1095;&#1085;&#1086;&#1089;&#1090;&#1080;-&#1086;&#1089;&#1086;&#1073;&#1072;&#1084;&#1072;-&#1089;&#1072;-&#1080;&#1085;&#1074;&#1072;&#1083;&#1080;&#1076;&#1080;&#1090;&#1077;&#1090;&#1086;&#1084;&amp;catid=3:&#1072;&#1082;&#1090;&#1080;&#1074;&#1085;&#1086;&#1089;&#1090;&#1080;&amp;Itemid=6" TargetMode="External"/><Relationship Id="rId35" Type="http://schemas.openxmlformats.org/officeDocument/2006/relationships/hyperlink" Target="https://www.lls.rs/attachments/article/439/Preporuka.doc" TargetMode="External"/><Relationship Id="rId43" Type="http://schemas.openxmlformats.org/officeDocument/2006/relationships/hyperlink" Target="https://ombudsman.rs/index.php/2011-12-11-11-34-45/5788-r-sp-r-div-nj-z-p-sl-n-g-n-sn-vu-pr-vn-g-i-pr-s-d-s-pri-nju-n-z-ni" TargetMode="External"/><Relationship Id="rId48" Type="http://schemas.openxmlformats.org/officeDocument/2006/relationships/hyperlink" Target="https://ombudsman.rs/index.php/2011-12-11-11-34-45/5966-dr-db-z-n-n-d-pr-v-z-lb-n-isi-i-vl-d-d-n-d-n-s-r-sh-nj-z-lbi" TargetMode="External"/><Relationship Id="rId56" Type="http://schemas.openxmlformats.org/officeDocument/2006/relationships/hyperlink" Target="https://www.ombudsman.rs/index.php/2012-02-07-14-03-33/3383-2014-06-26-14-01-44" TargetMode="External"/><Relationship Id="rId64" Type="http://schemas.openxmlformats.org/officeDocument/2006/relationships/hyperlink" Target="https://www.ombudsman.rs/index.php/2012-02-07-14-03-33/5705-psh-in-zv-zd-r-b-z-dl-g-nj-d-spr-v-di-r-sh-nj-un-ln-insp-ci-i-s-ps-v-n-dlu" TargetMode="External"/><Relationship Id="rId69" Type="http://schemas.openxmlformats.org/officeDocument/2006/relationships/hyperlink" Target="https://www.minrzs.gov.rs/sr/aktuelnosti/vesti/zelimo-najbolje-za-nase-gradjane" TargetMode="External"/><Relationship Id="rId77" Type="http://schemas.openxmlformats.org/officeDocument/2006/relationships/hyperlink" Target="https://www.ombudsman.rs/index.php/2011-12-11-11-34-45/5641-ishlj-nj-z-sh-i-ni-gr-d-n-n-s-n-cr-z-n-udzb-nici" TargetMode="External"/><Relationship Id="rId8" Type="http://schemas.openxmlformats.org/officeDocument/2006/relationships/hyperlink" Target="http://www.zastupnik.gov.rs/cr/articles/presude/u-odnosu-na-rs/presuda-zorica-jovanovic-protiv-srbije-predstavka-br.-21794-08.html" TargetMode="External"/><Relationship Id="rId51" Type="http://schemas.openxmlformats.org/officeDocument/2006/relationships/hyperlink" Target="https://ombudsman.rs/index.php/2011-12-11-11-34-45/5667-p-r-bn-iz-n-pr-vilni-n-cinu-i-p-s-up-u-u-ljuciv-nj-u-b-v-zn-zdr-vs-v-n-sigur-nj-lic-nisu-b-v-zn-zdr-vs-v-n-sigur-n" TargetMode="External"/><Relationship Id="rId72" Type="http://schemas.openxmlformats.org/officeDocument/2006/relationships/hyperlink" Target="https://www.ombudsman.rs/index.php/2011-12-11-11-34-45/5864-ishlj-nj-z-sh-i-ni-gr-d-n-n-n-cr-z-n-pl-drz-vnih-sluzb-ni-i-n-sh-ni" TargetMode="External"/><Relationship Id="rId80" Type="http://schemas.openxmlformats.org/officeDocument/2006/relationships/hyperlink" Target="https://www.ombudsman.rs/index.php/2011-12-11-11-34-45/6000-ishlj-nj-z-sh-i-ni-gr-d-n-iz-n-i-d-pun-z-n-vn-inf-r-is-nju-i-di-i" TargetMode="External"/><Relationship Id="rId85" Type="http://schemas.openxmlformats.org/officeDocument/2006/relationships/hyperlink" Target="http://daccess-dds-ny.un.org/doc/UNDOC/GEN/N11/468/96/PDF/N1146896.pdf?OpenElement" TargetMode="External"/><Relationship Id="rId93" Type="http://schemas.openxmlformats.org/officeDocument/2006/relationships/hyperlink" Target="http://assembly.coe.int/main.asp?link=/documents/adoptedtext/ta03/erec1615.htm" TargetMode="External"/><Relationship Id="rId3" Type="http://schemas.openxmlformats.org/officeDocument/2006/relationships/hyperlink" Target="http://www.savetzastampu.rs/latinica/press/93/2019/02/26/2089/savet-za-stampu_-sunovrat-stampe-nize-od-dna.html" TargetMode="External"/><Relationship Id="rId12" Type="http://schemas.openxmlformats.org/officeDocument/2006/relationships/hyperlink" Target="https://www.ombudsman.rs/attachments/article/5902/Zastitnik%20gradjana%20engleski.pdf" TargetMode="External"/><Relationship Id="rId17" Type="http://schemas.openxmlformats.org/officeDocument/2006/relationships/hyperlink" Target="https://www.srbija.gov.rs/dokument/45678/strategije.php" TargetMode="External"/><Relationship Id="rId25" Type="http://schemas.openxmlformats.org/officeDocument/2006/relationships/hyperlink" Target="https://www.ombudsman.rs/attachments/article/5350/Misljenje%20ZG%20i%20NPM.PDF" TargetMode="External"/><Relationship Id="rId33" Type="http://schemas.openxmlformats.org/officeDocument/2006/relationships/hyperlink" Target="https://www.pravamanjina.rs/index.php/691-&#1079;&#1072;&#1096;&#1090;&#1080;&#1090;&#1085;&#1080;&#1082;-&#1075;&#1088;&#1072;&#1106;&#1072;&#1085;&#1072;-&#1087;&#1088;&#1077;&#1076;&#1089;&#1090;&#1072;&#1074;&#1080;&#1086;-&#1087;&#1086;&#1089;&#1077;&#1073;&#1072;&#1085;-&#1080;&#1079;&#1074;&#1077;&#1096;&#1090;&#1072;&#1112;-&#1086;-&#1089;&#1083;&#1091;&#1078;&#1073;&#1077;&#1085;&#1086;&#1112;-&#1091;&#1087;&#1086;&#1090;&#1088;&#1077;&#1073;&#1080;-&#1072;&#1083;&#1073;&#1072;&#1085;&#1089;&#1082;&#1086;&#1075;-&#1112;&#1077;&#1079;&#1080;&#1082;&#1072;-&#1080;-&#1087;&#1080;&#1089;&#1084;&#1072;-&#1091;-&#1073;&#1091;&#1112;&#1072;&#1085;&#1086;&#1074;&#1094;&#1091;" TargetMode="External"/><Relationship Id="rId38" Type="http://schemas.openxmlformats.org/officeDocument/2006/relationships/hyperlink" Target="https://npm.rs/attachments/article/769/Javni%20poziv%20NPM%202018.pdf" TargetMode="External"/><Relationship Id="rId46" Type="http://schemas.openxmlformats.org/officeDocument/2006/relationships/hyperlink" Target="https://ombudsman.rs/index.php/2012-02-07-14-03-33/5892-up-n-sn-v-n-dbi-z-h-v-pri-uzi-c-z-izd-v-nj-lic-nc-z-p-sl-v-sluzb-ni-b-zb-d-nj" TargetMode="External"/><Relationship Id="rId59" Type="http://schemas.openxmlformats.org/officeDocument/2006/relationships/hyperlink" Target="https://www.ombudsman.rs/index.php/zakonske-i-druge-inicijative/3728-2015-03-12-09-16-12" TargetMode="External"/><Relationship Id="rId67" Type="http://schemas.openxmlformats.org/officeDocument/2006/relationships/hyperlink" Target="https://www.ombudsman.rs/index.php/2011-12-25-10-17-15/2011-12-26-10-05-05/5865-p-sh-lic-r-zi-hi-n-dg-v-r-n-dl-znih-z-b-zb-dn-s-i-z-sh-i-u-r-dni-n-r-du" TargetMode="External"/><Relationship Id="rId20" Type="http://schemas.openxmlformats.org/officeDocument/2006/relationships/hyperlink" Target="https://www.rodnaravnopravnost.rs/index.php?option=com_content&amp;view=featured&amp;Itemid=2" TargetMode="External"/><Relationship Id="rId41" Type="http://schemas.openxmlformats.org/officeDocument/2006/relationships/hyperlink" Target="https://ombudsman.rs/index.php/2011-12-11-11-34-45/5653-ishlj-nj-z-sh-i-ni-gr-d-n-n-z-n-p-r-zi-n-up-r-bu-drz-nj-i-n-sh-nj-d-b-r" TargetMode="External"/><Relationship Id="rId54" Type="http://schemas.openxmlformats.org/officeDocument/2006/relationships/hyperlink" Target="https://www.ombudsman.rs/index.php/2012-02-07-14-03-33/5723-psh-ins-upr-v-psh-in-bu-n-v-c-n-pri-r-n-dug-ni-dlucil-p-z-h-vu-gr-d-nin" TargetMode="External"/><Relationship Id="rId62" Type="http://schemas.openxmlformats.org/officeDocument/2006/relationships/hyperlink" Target="http://ombudsman.rs/index.php/2011-12-25-10-17-15/2011-12-26-10-05-05/4288-2015-08-19-13-26-56" TargetMode="External"/><Relationship Id="rId70" Type="http://schemas.openxmlformats.org/officeDocument/2006/relationships/hyperlink" Target="https://www.ombudsman.rs/index.php/2012-02-07-14-03-33/5967-nsz-d-d-n-si-dlu-s-br-zl-z-nj-i-p-u-pr-vn-l-u" TargetMode="External"/><Relationship Id="rId75" Type="http://schemas.openxmlformats.org/officeDocument/2006/relationships/hyperlink" Target="https://www.ombudsman.rs/index.php/2011-12-11-11-34-45/5964-z-sh-i-ni-gr-d-n-upu-i-ishlj-nj-inis-rs-vu-z-r-d-z-p-shlj-v-nj-b-r-c-i-s-ci-ln-pi-nj-nc-l-ri-i-z-s-v-i-hi-u-i-r-public-f-ndu-z-p-nzi-s-i-inv-lids-sigur-nj" TargetMode="External"/><Relationship Id="rId83" Type="http://schemas.openxmlformats.org/officeDocument/2006/relationships/hyperlink" Target="http://www.ombudsman.rs/attachments/2181_Beogradski%20principi.pdf" TargetMode="External"/><Relationship Id="rId88" Type="http://schemas.openxmlformats.org/officeDocument/2006/relationships/hyperlink" Target="http://assembly.coe.int/main.asp?link=/documents/adoptedtext/ta03/erec1615.htm" TargetMode="External"/><Relationship Id="rId91" Type="http://schemas.openxmlformats.org/officeDocument/2006/relationships/hyperlink" Target="https://www.un.org/en/ga/search/view_doc.asp?symbol=A/RES/72/186" TargetMode="External"/><Relationship Id="rId96" Type="http://schemas.openxmlformats.org/officeDocument/2006/relationships/hyperlink" Target="http://www.sigmaweb.org/" TargetMode="External"/><Relationship Id="rId1" Type="http://schemas.openxmlformats.org/officeDocument/2006/relationships/hyperlink" Target="https://bit.ly/2SofukO" TargetMode="External"/><Relationship Id="rId6" Type="http://schemas.openxmlformats.org/officeDocument/2006/relationships/hyperlink" Target="https://www.ombudsman.rs/index.php/2012-02-07-14-03-33/6019-c-n-r-z-s-ci-lni-r-d-sh-b-c-d-d-n-s-i-pri-ni-r-p-ci-i-p-drsh-d-ci-i-njih-v-p-r-dici-zivi-u-sh-sir-sh-vu" TargetMode="External"/><Relationship Id="rId15" Type="http://schemas.openxmlformats.org/officeDocument/2006/relationships/hyperlink" Target="http://www.zastitnik.rs/index.php/lang-sr/izvestaji/posebnii-izvestaji/3710-2015-02-24-13-35-38" TargetMode="External"/><Relationship Id="rId23" Type="http://schemas.openxmlformats.org/officeDocument/2006/relationships/hyperlink" Target="http://ombudsman.rs/index.php/izvestaji/posebnii-izvestaji/5536-p-s-b-n-izv-sh-z-sh-i-ni-gr-d-n-r-pr-du-ivn-zdr-vlju-r-inj-s-pr-p-ru" TargetMode="External"/><Relationship Id="rId28" Type="http://schemas.openxmlformats.org/officeDocument/2006/relationships/hyperlink" Target="https://www.ombudsman.rs/index.php/zakonske-i-druge-inicijative/5686-inici-iv-z-iz-nu-i-d-punu-z-n-p-nzi-s-i-inv-lids-sigur-nju" TargetMode="External"/><Relationship Id="rId36" Type="http://schemas.openxmlformats.org/officeDocument/2006/relationships/hyperlink" Target="https://www.ombudsman.rs/attachments/article/5883/preporuka%20psihijatrijska%20klinika.doc" TargetMode="External"/><Relationship Id="rId49" Type="http://schemas.openxmlformats.org/officeDocument/2006/relationships/hyperlink" Target="https://www.minrzs.gov.rs/sr/aktuelnosti/obavestenja/obaveze-rfpio-prema-zatecenim-korisnicima-i-osiguranicima-po-zakonu-o-izmenama-i-dopunama-zakona-o-pio-stupio-na-snagu-3092018-godine" TargetMode="External"/><Relationship Id="rId57" Type="http://schemas.openxmlformats.org/officeDocument/2006/relationships/hyperlink" Target="https://www.ombudsman.rs/index.php/2011-12-11-11-34-45/3530-2014-10-31-14-27-09" TargetMode="External"/><Relationship Id="rId10" Type="http://schemas.openxmlformats.org/officeDocument/2006/relationships/hyperlink" Target="https://www.ombudsman.rs/index.php/2011-12-11-11-34-45/5742-n-dl-zni-d-spr-v-du-ivn-s-i-u-cilju-p-diz-nj-buhv-d-c-b-v-zn-v-cin-ci-i-s-rucn-g-inf-r-is-nj-gr-d-n" TargetMode="External"/><Relationship Id="rId31" Type="http://schemas.openxmlformats.org/officeDocument/2006/relationships/hyperlink" Target="https://www.ombudsman.rs/index.php/2012-02-07-14-03-33/5881-inis-rs-v-z-r-d-z-p-shlj-v-nj-b-r-c-i-s-ci-ln-pi-nj-d-b-zb-di-d-n-sh-nj-dg-v-r-ucih-p-dz-ns-ih" TargetMode="External"/><Relationship Id="rId44" Type="http://schemas.openxmlformats.org/officeDocument/2006/relationships/hyperlink" Target="https://ombudsman.rs/index.php/2011-12-11-11-34-45/5819-p-sl-bus-vlj-n-g-disciplins-g-p-s-up-p-r-s-upr-v-bil-u-b-v-zi-d-pri-uzi-c-vr-i-n-r-d" TargetMode="External"/><Relationship Id="rId52" Type="http://schemas.openxmlformats.org/officeDocument/2006/relationships/hyperlink" Target="https://ombudsman.rs/index.php/2011-12-11-11-34-45/5827-hiv-aids" TargetMode="External"/><Relationship Id="rId60" Type="http://schemas.openxmlformats.org/officeDocument/2006/relationships/hyperlink" Target="https://www.ombudsman.rs/index.php/2012-02-07-14-03-33/4710-2016-04-27-11-37-10" TargetMode="External"/><Relationship Id="rId65" Type="http://schemas.openxmlformats.org/officeDocument/2006/relationships/hyperlink" Target="https://www.ombudsman.rs/index.php/2012-02-07-14-03-33/5759-upr-v-gr-ds-psh-in-z-un-d-pr-duz-sv-r-z-spr-v-d-nj-d-inis-r-ivn-g-izvrsh-nj-izvrshn-g-r-sh-nj-d-lj-nj-z-insp-ci-s-p-sl-v" TargetMode="External"/><Relationship Id="rId73" Type="http://schemas.openxmlformats.org/officeDocument/2006/relationships/hyperlink" Target="https://www.ombudsman.rs/attachments/article/5802/Nacrt%20zakona%20o%20strajku.pdf" TargetMode="External"/><Relationship Id="rId78" Type="http://schemas.openxmlformats.org/officeDocument/2006/relationships/hyperlink" Target="https://www.ombudsman.rs/index.php/2011-12-11-11-34-45/5932-ishlj-nj-z-sh-i-ni-gr-d-n-n-n-cr-z-n-iz-n-i-d-pun-z-n-uc-nic-i-s-ud-n-s-s-nd-rdu" TargetMode="External"/><Relationship Id="rId81" Type="http://schemas.openxmlformats.org/officeDocument/2006/relationships/hyperlink" Target="http://www.zastitnik.rs/index.php/lang-sr/izvestaji/posebnii-izvestaji/4613-2016-02-26-10-48-42" TargetMode="External"/><Relationship Id="rId86" Type="http://schemas.openxmlformats.org/officeDocument/2006/relationships/hyperlink" Target="http://daccess-dds-ny.un.org/doc/UNDOC/GEN/N12/488/38/PDF/N1248838.pdf?OpenElement" TargetMode="External"/><Relationship Id="rId94" Type="http://schemas.openxmlformats.org/officeDocument/2006/relationships/hyperlink" Target="http://www.zastitnik.rs/index.php/lang-sr/2011-12-25-10-17-15/3057-2013-10-25-10-34-49" TargetMode="External"/><Relationship Id="rId4" Type="http://schemas.openxmlformats.org/officeDocument/2006/relationships/hyperlink" Target="https://ombudsman.rs/index.php/izvestaji/posebnii-izvestaji/5949-p-s-b-n-izv-sh-z-sh-i-ni-gr-d-n-s-nju-pr-v-d" TargetMode="External"/><Relationship Id="rId9" Type="http://schemas.openxmlformats.org/officeDocument/2006/relationships/hyperlink" Target="http://enoc.eu/wp-content/uploads/2018/09/ENOC-2018-Statement-on-Children-on-the-Move-Education-FV-Serbian-cyr.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44300125397452E-2"/>
          <c:y val="5.6737588652482268E-2"/>
          <c:w val="0.87423145098659893"/>
          <c:h val="0.490448148768637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('Права 2018'!$A$63:$A$67,'Права 2018'!$A$69:$A$74)</c:f>
              <c:strCache>
                <c:ptCount val="11"/>
                <c:pt idx="0">
                  <c:v>Право на добру управу</c:v>
                </c:pt>
                <c:pt idx="1">
                  <c:v>Ек. и имовинска права и право на ЗЖС</c:v>
                </c:pt>
                <c:pt idx="2">
                  <c:v>Социјална и културна права</c:v>
                </c:pt>
                <c:pt idx="3">
                  <c:v>Посебна права у области права детета</c:v>
                </c:pt>
                <c:pt idx="4">
                  <c:v>Грађанска и политичка права</c:v>
                </c:pt>
                <c:pt idx="5">
                  <c:v>Посебна права у области лица лишених слободе</c:v>
                </c:pt>
                <c:pt idx="6">
                  <c:v>Посебна права у области права лица са инвалидитетом</c:v>
                </c:pt>
                <c:pt idx="7">
                  <c:v>Посебна права у области родне равноправности</c:v>
                </c:pt>
                <c:pt idx="8">
                  <c:v>Посебна права у области права припадника нац. мањина</c:v>
                </c:pt>
                <c:pt idx="9">
                  <c:v>Посебна права старијих особа</c:v>
                </c:pt>
                <c:pt idx="10">
                  <c:v>Права ЛГБТИ</c:v>
                </c:pt>
              </c:strCache>
            </c:strRef>
          </c:cat>
          <c:val>
            <c:numRef>
              <c:f>('Права 2018'!$B$63:$B$67,'Права 2018'!$B$69:$B$74)</c:f>
              <c:numCache>
                <c:formatCode>General</c:formatCode>
                <c:ptCount val="11"/>
                <c:pt idx="0">
                  <c:v>1226</c:v>
                </c:pt>
                <c:pt idx="1">
                  <c:v>843</c:v>
                </c:pt>
                <c:pt idx="2">
                  <c:v>422</c:v>
                </c:pt>
                <c:pt idx="3">
                  <c:v>319</c:v>
                </c:pt>
                <c:pt idx="4">
                  <c:v>226</c:v>
                </c:pt>
                <c:pt idx="5">
                  <c:v>108</c:v>
                </c:pt>
                <c:pt idx="6">
                  <c:v>87</c:v>
                </c:pt>
                <c:pt idx="7">
                  <c:v>55</c:v>
                </c:pt>
                <c:pt idx="8">
                  <c:v>52</c:v>
                </c:pt>
                <c:pt idx="9">
                  <c:v>4</c:v>
                </c:pt>
                <c:pt idx="10">
                  <c:v>4</c:v>
                </c:pt>
              </c:numCache>
            </c:numRef>
          </c:val>
          <c:extLst>
            <c:ext xmlns:c16="http://schemas.microsoft.com/office/drawing/2014/chart" uri="{C3380CC4-5D6E-409C-BE32-E72D297353CC}">
              <c16:uniqueId val="{00000000-808A-4E90-970D-62FDD90FD1B9}"/>
            </c:ext>
          </c:extLst>
        </c:ser>
        <c:dLbls>
          <c:dLblPos val="outEnd"/>
          <c:showLegendKey val="0"/>
          <c:showVal val="1"/>
          <c:showCatName val="0"/>
          <c:showSerName val="0"/>
          <c:showPercent val="0"/>
          <c:showBubbleSize val="0"/>
        </c:dLbls>
        <c:gapWidth val="219"/>
        <c:overlap val="-27"/>
        <c:axId val="409427152"/>
        <c:axId val="409421664"/>
      </c:barChart>
      <c:catAx>
        <c:axId val="40942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421664"/>
        <c:crosses val="autoZero"/>
        <c:auto val="1"/>
        <c:lblAlgn val="ctr"/>
        <c:lblOffset val="100"/>
        <c:noMultiLvlLbl val="0"/>
      </c:catAx>
      <c:valAx>
        <c:axId val="40942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42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'LLS i NPM'!$E$173</c:f>
              <c:strCache>
                <c:ptCount val="1"/>
                <c:pt idx="0">
                  <c:v>Превентивно поступање</c:v>
                </c:pt>
              </c:strCache>
            </c:strRef>
          </c:tx>
          <c:spPr>
            <a:solidFill>
              <a:schemeClr val="accent1"/>
            </a:solidFill>
            <a:ln>
              <a:noFill/>
            </a:ln>
            <a:effectLst/>
          </c:spPr>
          <c:invertIfNegative val="0"/>
          <c:dLbls>
            <c:dLbl>
              <c:idx val="3"/>
              <c:layout/>
              <c:tx>
                <c:rich>
                  <a:bodyPr/>
                  <a:lstStyle/>
                  <a:p>
                    <a:r>
                      <a:rPr lang="en-US"/>
                      <a:t>15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14B-4E30-AAE7-4493240E5A5B}"/>
                </c:ext>
              </c:extLst>
            </c:dLbl>
            <c:spPr>
              <a:noFill/>
              <a:ln w="25396">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'LLS i NPM'!$D$174:$D$177</c:f>
              <c:strCache>
                <c:ptCount val="4"/>
                <c:pt idx="0">
                  <c:v>Затвор/Притвор</c:v>
                </c:pt>
                <c:pt idx="1">
                  <c:v>Психијатријске установе/Установе домског смештаја </c:v>
                </c:pt>
                <c:pt idx="2">
                  <c:v>Мигранти</c:v>
                </c:pt>
                <c:pt idx="3">
                  <c:v>Полиција</c:v>
                </c:pt>
              </c:strCache>
            </c:strRef>
          </c:cat>
          <c:val>
            <c:numRef>
              <c:f>'LLS i NPM'!$E$174:$E$177</c:f>
              <c:numCache>
                <c:formatCode>General</c:formatCode>
                <c:ptCount val="4"/>
                <c:pt idx="0">
                  <c:v>197</c:v>
                </c:pt>
                <c:pt idx="1">
                  <c:v>59</c:v>
                </c:pt>
                <c:pt idx="2">
                  <c:v>25</c:v>
                </c:pt>
                <c:pt idx="3">
                  <c:v>16</c:v>
                </c:pt>
              </c:numCache>
            </c:numRef>
          </c:val>
          <c:extLst>
            <c:ext xmlns:c16="http://schemas.microsoft.com/office/drawing/2014/chart" uri="{C3380CC4-5D6E-409C-BE32-E72D297353CC}">
              <c16:uniqueId val="{00000000-3446-4078-9305-FCA3F578E69B}"/>
            </c:ext>
          </c:extLst>
        </c:ser>
        <c:dLbls>
          <c:showLegendKey val="0"/>
          <c:showVal val="1"/>
          <c:showCatName val="0"/>
          <c:showSerName val="0"/>
          <c:showPercent val="0"/>
          <c:showBubbleSize val="0"/>
        </c:dLbls>
        <c:gapWidth val="219"/>
        <c:overlap val="-27"/>
        <c:axId val="240244512"/>
        <c:axId val="240245688"/>
      </c:barChart>
      <c:catAx>
        <c:axId val="24024451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40245688"/>
        <c:crosses val="autoZero"/>
        <c:auto val="1"/>
        <c:lblAlgn val="ctr"/>
        <c:lblOffset val="100"/>
        <c:noMultiLvlLbl val="0"/>
      </c:catAx>
      <c:valAx>
        <c:axId val="240245688"/>
        <c:scaling>
          <c:orientation val="minMax"/>
        </c:scaling>
        <c:delete val="0"/>
        <c:axPos val="l"/>
        <c:majorGridlines>
          <c:spPr>
            <a:ln w="9524"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49"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44512"/>
        <c:crosses val="autoZero"/>
        <c:crossBetween val="between"/>
      </c:valAx>
      <c:spPr>
        <a:noFill/>
        <a:ln w="25396">
          <a:noFill/>
        </a:ln>
        <a:effectLst/>
      </c:spPr>
    </c:plotArea>
    <c:plotVisOnly val="1"/>
    <c:dispBlanksAs val="gap"/>
    <c:showDLblsOverMax val="0"/>
  </c:chart>
  <c:spPr>
    <a:solidFill>
      <a:schemeClr val="bg1"/>
    </a:solidFill>
    <a:ln w="9524"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37139107611545E-2"/>
          <c:y val="5.6500069070313581E-2"/>
          <c:w val="0.78768684383202103"/>
          <c:h val="0.87314325183036334"/>
        </c:manualLayout>
      </c:layout>
      <c:barChart>
        <c:barDir val="col"/>
        <c:grouping val="clustered"/>
        <c:varyColors val="0"/>
        <c:ser>
          <c:idx val="0"/>
          <c:order val="0"/>
          <c:tx>
            <c:strRef>
              <c:f>Sheet1!$A$185</c:f>
              <c:strCache>
                <c:ptCount val="1"/>
                <c:pt idx="0">
                  <c:v>Данас</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Sheet1!$B$184</c:f>
              <c:numCache>
                <c:formatCode>General</c:formatCode>
                <c:ptCount val="1"/>
                <c:pt idx="0">
                  <c:v>2018</c:v>
                </c:pt>
              </c:numCache>
            </c:numRef>
          </c:cat>
          <c:val>
            <c:numRef>
              <c:f>Sheet1!$B$185</c:f>
              <c:numCache>
                <c:formatCode>General</c:formatCode>
                <c:ptCount val="1"/>
                <c:pt idx="0">
                  <c:v>81</c:v>
                </c:pt>
              </c:numCache>
            </c:numRef>
          </c:val>
          <c:extLst>
            <c:ext xmlns:c16="http://schemas.microsoft.com/office/drawing/2014/chart" uri="{C3380CC4-5D6E-409C-BE32-E72D297353CC}">
              <c16:uniqueId val="{00000000-710C-48D9-AE46-99EDC97E6618}"/>
            </c:ext>
          </c:extLst>
        </c:ser>
        <c:ser>
          <c:idx val="1"/>
          <c:order val="1"/>
          <c:tx>
            <c:strRef>
              <c:f>Sheet1!$A$186</c:f>
              <c:strCache>
                <c:ptCount val="1"/>
                <c:pt idx="0">
                  <c:v>Политика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Sheet1!$B$184</c:f>
              <c:numCache>
                <c:formatCode>General</c:formatCode>
                <c:ptCount val="1"/>
                <c:pt idx="0">
                  <c:v>2018</c:v>
                </c:pt>
              </c:numCache>
            </c:numRef>
          </c:cat>
          <c:val>
            <c:numRef>
              <c:f>Sheet1!$B$186</c:f>
              <c:numCache>
                <c:formatCode>General</c:formatCode>
                <c:ptCount val="1"/>
                <c:pt idx="0">
                  <c:v>31</c:v>
                </c:pt>
              </c:numCache>
            </c:numRef>
          </c:val>
          <c:extLst>
            <c:ext xmlns:c16="http://schemas.microsoft.com/office/drawing/2014/chart" uri="{C3380CC4-5D6E-409C-BE32-E72D297353CC}">
              <c16:uniqueId val="{00000000-EB0A-4C41-A02A-C2DB6FD55D31}"/>
            </c:ext>
          </c:extLst>
        </c:ser>
        <c:ser>
          <c:idx val="2"/>
          <c:order val="2"/>
          <c:tx>
            <c:strRef>
              <c:f>Sheet1!$A$187</c:f>
              <c:strCache>
                <c:ptCount val="1"/>
                <c:pt idx="0">
                  <c:v>Блиц</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Sheet1!$B$184</c:f>
              <c:numCache>
                <c:formatCode>General</c:formatCode>
                <c:ptCount val="1"/>
                <c:pt idx="0">
                  <c:v>2018</c:v>
                </c:pt>
              </c:numCache>
            </c:numRef>
          </c:cat>
          <c:val>
            <c:numRef>
              <c:f>Sheet1!$B$187</c:f>
              <c:numCache>
                <c:formatCode>General</c:formatCode>
                <c:ptCount val="1"/>
                <c:pt idx="0">
                  <c:v>25</c:v>
                </c:pt>
              </c:numCache>
            </c:numRef>
          </c:val>
          <c:extLst>
            <c:ext xmlns:c16="http://schemas.microsoft.com/office/drawing/2014/chart" uri="{C3380CC4-5D6E-409C-BE32-E72D297353CC}">
              <c16:uniqueId val="{00000001-EB0A-4C41-A02A-C2DB6FD55D31}"/>
            </c:ext>
          </c:extLst>
        </c:ser>
        <c:ser>
          <c:idx val="3"/>
          <c:order val="3"/>
          <c:tx>
            <c:strRef>
              <c:f>Sheet1!$A$188</c:f>
              <c:strCache>
                <c:ptCount val="1"/>
                <c:pt idx="0">
                  <c:v>Курир</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Sheet1!$B$184</c:f>
              <c:numCache>
                <c:formatCode>General</c:formatCode>
                <c:ptCount val="1"/>
                <c:pt idx="0">
                  <c:v>2018</c:v>
                </c:pt>
              </c:numCache>
            </c:numRef>
          </c:cat>
          <c:val>
            <c:numRef>
              <c:f>Sheet1!$B$188</c:f>
              <c:numCache>
                <c:formatCode>General</c:formatCode>
                <c:ptCount val="1"/>
                <c:pt idx="0">
                  <c:v>23</c:v>
                </c:pt>
              </c:numCache>
            </c:numRef>
          </c:val>
          <c:extLst>
            <c:ext xmlns:c16="http://schemas.microsoft.com/office/drawing/2014/chart" uri="{C3380CC4-5D6E-409C-BE32-E72D297353CC}">
              <c16:uniqueId val="{00000002-EB0A-4C41-A02A-C2DB6FD55D31}"/>
            </c:ext>
          </c:extLst>
        </c:ser>
        <c:ser>
          <c:idx val="4"/>
          <c:order val="4"/>
          <c:tx>
            <c:strRef>
              <c:f>Sheet1!$A$189</c:f>
              <c:strCache>
                <c:ptCount val="1"/>
                <c:pt idx="0">
                  <c:v>Дневник</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Sheet1!$B$184</c:f>
              <c:numCache>
                <c:formatCode>General</c:formatCode>
                <c:ptCount val="1"/>
                <c:pt idx="0">
                  <c:v>2018</c:v>
                </c:pt>
              </c:numCache>
            </c:numRef>
          </c:cat>
          <c:val>
            <c:numRef>
              <c:f>Sheet1!$B$189</c:f>
              <c:numCache>
                <c:formatCode>General</c:formatCode>
                <c:ptCount val="1"/>
                <c:pt idx="0">
                  <c:v>20</c:v>
                </c:pt>
              </c:numCache>
            </c:numRef>
          </c:val>
          <c:extLst>
            <c:ext xmlns:c16="http://schemas.microsoft.com/office/drawing/2014/chart" uri="{C3380CC4-5D6E-409C-BE32-E72D297353CC}">
              <c16:uniqueId val="{00000003-EB0A-4C41-A02A-C2DB6FD55D31}"/>
            </c:ext>
          </c:extLst>
        </c:ser>
        <c:ser>
          <c:idx val="5"/>
          <c:order val="5"/>
          <c:tx>
            <c:strRef>
              <c:f>Sheet1!$A$190</c:f>
              <c:strCache>
                <c:ptCount val="1"/>
                <c:pt idx="0">
                  <c:v>Новости</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Sheet1!$B$184</c:f>
              <c:numCache>
                <c:formatCode>General</c:formatCode>
                <c:ptCount val="1"/>
                <c:pt idx="0">
                  <c:v>2018</c:v>
                </c:pt>
              </c:numCache>
            </c:numRef>
          </c:cat>
          <c:val>
            <c:numRef>
              <c:f>Sheet1!$B$190</c:f>
              <c:numCache>
                <c:formatCode>General</c:formatCode>
                <c:ptCount val="1"/>
                <c:pt idx="0">
                  <c:v>19</c:v>
                </c:pt>
              </c:numCache>
            </c:numRef>
          </c:val>
          <c:extLst>
            <c:ext xmlns:c16="http://schemas.microsoft.com/office/drawing/2014/chart" uri="{C3380CC4-5D6E-409C-BE32-E72D297353CC}">
              <c16:uniqueId val="{00000006-EB0A-4C41-A02A-C2DB6FD55D31}"/>
            </c:ext>
          </c:extLst>
        </c:ser>
        <c:dLbls>
          <c:dLblPos val="outEnd"/>
          <c:showLegendKey val="0"/>
          <c:showVal val="1"/>
          <c:showCatName val="0"/>
          <c:showSerName val="0"/>
          <c:showPercent val="0"/>
          <c:showBubbleSize val="0"/>
        </c:dLbls>
        <c:gapWidth val="150"/>
        <c:overlap val="-14"/>
        <c:axId val="240243336"/>
        <c:axId val="240246864"/>
      </c:barChart>
      <c:catAx>
        <c:axId val="240243336"/>
        <c:scaling>
          <c:orientation val="minMax"/>
        </c:scaling>
        <c:delete val="0"/>
        <c:axPos val="b"/>
        <c:numFmt formatCode="General" sourceLinked="1"/>
        <c:majorTickMark val="none"/>
        <c:minorTickMark val="none"/>
        <c:tickLblPos val="nextTo"/>
        <c:crossAx val="240246864"/>
        <c:crosses val="autoZero"/>
        <c:auto val="1"/>
        <c:lblAlgn val="ctr"/>
        <c:lblOffset val="100"/>
        <c:noMultiLvlLbl val="0"/>
      </c:catAx>
      <c:valAx>
        <c:axId val="240246864"/>
        <c:scaling>
          <c:orientation val="minMax"/>
        </c:scaling>
        <c:delete val="0"/>
        <c:axPos val="l"/>
        <c:majorGridlines>
          <c:spPr>
            <a:ln>
              <a:solidFill>
                <a:schemeClr val="bg1">
                  <a:lumMod val="85000"/>
                </a:schemeClr>
              </a:solidFill>
            </a:ln>
          </c:spPr>
        </c:majorGridlines>
        <c:numFmt formatCode="General" sourceLinked="1"/>
        <c:majorTickMark val="none"/>
        <c:minorTickMark val="none"/>
        <c:tickLblPos val="nextTo"/>
        <c:crossAx val="240243336"/>
        <c:crosses val="autoZero"/>
        <c:crossBetween val="between"/>
      </c:valAx>
      <c:spPr>
        <a:noFill/>
        <a:ln w="25400">
          <a:noFill/>
        </a:ln>
      </c:spPr>
    </c:plotArea>
    <c:legend>
      <c:legendPos val="r"/>
      <c:layout>
        <c:manualLayout>
          <c:xMode val="edge"/>
          <c:yMode val="edge"/>
          <c:x val="0.83395541814941854"/>
          <c:y val="0.31236612533256075"/>
          <c:w val="0.15345195347514076"/>
          <c:h val="0.43234704816827474"/>
        </c:manualLayout>
      </c:layout>
      <c:overlay val="0"/>
      <c:txPr>
        <a:bodyPr/>
        <a:lstStyle/>
        <a:p>
          <a:pPr>
            <a:defRPr b="1"/>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65165538518212E-2"/>
          <c:y val="4.7612551615761417E-2"/>
          <c:w val="0.8311498467271744"/>
          <c:h val="0.86148954310647474"/>
        </c:manualLayout>
      </c:layout>
      <c:barChart>
        <c:barDir val="col"/>
        <c:grouping val="clustered"/>
        <c:varyColors val="0"/>
        <c:ser>
          <c:idx val="0"/>
          <c:order val="0"/>
          <c:tx>
            <c:strRef>
              <c:f>Sheet1!$A$206</c:f>
              <c:strCache>
                <c:ptCount val="1"/>
                <c:pt idx="0">
                  <c:v>РТС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Sheet1!$B$205</c:f>
              <c:numCache>
                <c:formatCode>General</c:formatCode>
                <c:ptCount val="1"/>
                <c:pt idx="0">
                  <c:v>2018</c:v>
                </c:pt>
              </c:numCache>
            </c:numRef>
          </c:cat>
          <c:val>
            <c:numRef>
              <c:f>Sheet1!$B$206</c:f>
              <c:numCache>
                <c:formatCode>General</c:formatCode>
                <c:ptCount val="1"/>
                <c:pt idx="0">
                  <c:v>41</c:v>
                </c:pt>
              </c:numCache>
            </c:numRef>
          </c:val>
          <c:extLst>
            <c:ext xmlns:c16="http://schemas.microsoft.com/office/drawing/2014/chart" uri="{C3380CC4-5D6E-409C-BE32-E72D297353CC}">
              <c16:uniqueId val="{00000000-125B-492A-BAC6-5A1EAE11F49F}"/>
            </c:ext>
          </c:extLst>
        </c:ser>
        <c:ser>
          <c:idx val="1"/>
          <c:order val="1"/>
          <c:tx>
            <c:strRef>
              <c:f>Sheet1!$A$207</c:f>
              <c:strCache>
                <c:ptCount val="1"/>
                <c:pt idx="0">
                  <c:v>Н1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Sheet1!$B$205</c:f>
              <c:numCache>
                <c:formatCode>General</c:formatCode>
                <c:ptCount val="1"/>
                <c:pt idx="0">
                  <c:v>2018</c:v>
                </c:pt>
              </c:numCache>
            </c:numRef>
          </c:cat>
          <c:val>
            <c:numRef>
              <c:f>Sheet1!$B$207</c:f>
              <c:numCache>
                <c:formatCode>General</c:formatCode>
                <c:ptCount val="1"/>
                <c:pt idx="0">
                  <c:v>27</c:v>
                </c:pt>
              </c:numCache>
            </c:numRef>
          </c:val>
          <c:extLst>
            <c:ext xmlns:c16="http://schemas.microsoft.com/office/drawing/2014/chart" uri="{C3380CC4-5D6E-409C-BE32-E72D297353CC}">
              <c16:uniqueId val="{00000001-125B-492A-BAC6-5A1EAE11F49F}"/>
            </c:ext>
          </c:extLst>
        </c:ser>
        <c:ser>
          <c:idx val="2"/>
          <c:order val="2"/>
          <c:tx>
            <c:strRef>
              <c:f>Sheet1!$A$208</c:f>
              <c:strCache>
                <c:ptCount val="1"/>
                <c:pt idx="0">
                  <c:v>Хепи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Sheet1!$B$205</c:f>
              <c:numCache>
                <c:formatCode>General</c:formatCode>
                <c:ptCount val="1"/>
                <c:pt idx="0">
                  <c:v>2018</c:v>
                </c:pt>
              </c:numCache>
            </c:numRef>
          </c:cat>
          <c:val>
            <c:numRef>
              <c:f>Sheet1!$B$208</c:f>
              <c:numCache>
                <c:formatCode>General</c:formatCode>
                <c:ptCount val="1"/>
                <c:pt idx="0">
                  <c:v>15</c:v>
                </c:pt>
              </c:numCache>
            </c:numRef>
          </c:val>
          <c:extLst>
            <c:ext xmlns:c16="http://schemas.microsoft.com/office/drawing/2014/chart" uri="{C3380CC4-5D6E-409C-BE32-E72D297353CC}">
              <c16:uniqueId val="{00000002-125B-492A-BAC6-5A1EAE11F49F}"/>
            </c:ext>
          </c:extLst>
        </c:ser>
        <c:ser>
          <c:idx val="3"/>
          <c:order val="3"/>
          <c:tx>
            <c:strRef>
              <c:f>Sheet1!$A$209</c:f>
              <c:strCache>
                <c:ptCount val="1"/>
                <c:pt idx="0">
                  <c:v>ТВ КЦН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Sheet1!$B$205</c:f>
              <c:numCache>
                <c:formatCode>General</c:formatCode>
                <c:ptCount val="1"/>
                <c:pt idx="0">
                  <c:v>2018</c:v>
                </c:pt>
              </c:numCache>
            </c:numRef>
          </c:cat>
          <c:val>
            <c:numRef>
              <c:f>Sheet1!$B$209</c:f>
              <c:numCache>
                <c:formatCode>General</c:formatCode>
                <c:ptCount val="1"/>
                <c:pt idx="0">
                  <c:v>11</c:v>
                </c:pt>
              </c:numCache>
            </c:numRef>
          </c:val>
          <c:extLst>
            <c:ext xmlns:c16="http://schemas.microsoft.com/office/drawing/2014/chart" uri="{C3380CC4-5D6E-409C-BE32-E72D297353CC}">
              <c16:uniqueId val="{00000003-125B-492A-BAC6-5A1EAE11F49F}"/>
            </c:ext>
          </c:extLst>
        </c:ser>
        <c:ser>
          <c:idx val="4"/>
          <c:order val="4"/>
          <c:tx>
            <c:strRef>
              <c:f>Sheet1!$A$210</c:f>
              <c:strCache>
                <c:ptCount val="1"/>
                <c:pt idx="0">
                  <c:v>Прва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Sheet1!$B$205</c:f>
              <c:numCache>
                <c:formatCode>General</c:formatCode>
                <c:ptCount val="1"/>
                <c:pt idx="0">
                  <c:v>2018</c:v>
                </c:pt>
              </c:numCache>
            </c:numRef>
          </c:cat>
          <c:val>
            <c:numRef>
              <c:f>Sheet1!$B$210</c:f>
              <c:numCache>
                <c:formatCode>General</c:formatCode>
                <c:ptCount val="1"/>
                <c:pt idx="0">
                  <c:v>8</c:v>
                </c:pt>
              </c:numCache>
            </c:numRef>
          </c:val>
          <c:extLst>
            <c:ext xmlns:c16="http://schemas.microsoft.com/office/drawing/2014/chart" uri="{C3380CC4-5D6E-409C-BE32-E72D297353CC}">
              <c16:uniqueId val="{00000004-125B-492A-BAC6-5A1EAE11F49F}"/>
            </c:ext>
          </c:extLst>
        </c:ser>
        <c:dLbls>
          <c:dLblPos val="outEnd"/>
          <c:showLegendKey val="0"/>
          <c:showVal val="1"/>
          <c:showCatName val="0"/>
          <c:showSerName val="0"/>
          <c:showPercent val="0"/>
          <c:showBubbleSize val="0"/>
        </c:dLbls>
        <c:gapWidth val="219"/>
        <c:overlap val="-27"/>
        <c:axId val="240246080"/>
        <c:axId val="240243728"/>
      </c:barChart>
      <c:catAx>
        <c:axId val="2402460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40243728"/>
        <c:crosses val="autoZero"/>
        <c:auto val="1"/>
        <c:lblAlgn val="ctr"/>
        <c:lblOffset val="100"/>
        <c:noMultiLvlLbl val="0"/>
      </c:catAx>
      <c:valAx>
        <c:axId val="24024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246080"/>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r"/>
      <c:layout>
        <c:manualLayout>
          <c:xMode val="edge"/>
          <c:yMode val="edge"/>
          <c:x val="0.85062110556791093"/>
          <c:y val="0.33017662827733724"/>
          <c:w val="0.14704554106309231"/>
          <c:h val="0.33800187105324708"/>
        </c:manualLayout>
      </c:layout>
      <c:overlay val="1"/>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5E-49D2-93D4-DAF6EC76D3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5E-49D2-93D4-DAF6EC76D3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5E-49D2-93D4-DAF6EC76D3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5E-49D2-93D4-DAF6EC76D3B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95E-49D2-93D4-DAF6EC76D3B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95E-49D2-93D4-DAF6EC76D3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Статистика!$A$9:$A$14</c:f>
              <c:strCache>
                <c:ptCount val="6"/>
                <c:pt idx="0">
                  <c:v>Родна равноправност</c:v>
                </c:pt>
                <c:pt idx="1">
                  <c:v>Права детета</c:v>
                </c:pt>
                <c:pt idx="2">
                  <c:v>Особе са инвалидитетом</c:v>
                </c:pt>
                <c:pt idx="3">
                  <c:v>Лица лишена слободе</c:v>
                </c:pt>
                <c:pt idx="4">
                  <c:v>Националне мањине</c:v>
                </c:pt>
                <c:pt idx="5">
                  <c:v>Ресори управе</c:v>
                </c:pt>
              </c:strCache>
            </c:strRef>
          </c:cat>
          <c:val>
            <c:numRef>
              <c:f>Статистика!$B$9:$B$14</c:f>
              <c:numCache>
                <c:formatCode>General</c:formatCode>
                <c:ptCount val="6"/>
                <c:pt idx="0">
                  <c:v>144</c:v>
                </c:pt>
                <c:pt idx="1">
                  <c:v>58</c:v>
                </c:pt>
                <c:pt idx="2">
                  <c:v>14</c:v>
                </c:pt>
                <c:pt idx="3">
                  <c:v>10</c:v>
                </c:pt>
                <c:pt idx="4">
                  <c:v>11</c:v>
                </c:pt>
                <c:pt idx="5">
                  <c:v>68</c:v>
                </c:pt>
              </c:numCache>
            </c:numRef>
          </c:val>
          <c:extLst>
            <c:ext xmlns:c16="http://schemas.microsoft.com/office/drawing/2014/chart" uri="{C3380CC4-5D6E-409C-BE32-E72D297353CC}">
              <c16:uniqueId val="{0000000C-995E-49D2-93D4-DAF6EC76D3B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FC-4307-8B42-A21C6D0B41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FC-4307-8B42-A21C6D0B41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FC-4307-8B42-A21C6D0B41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FC-4307-8B42-A21C6D0B41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FC-4307-8B42-A21C6D0B41E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1FC-4307-8B42-A21C6D0B41E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1FC-4307-8B42-A21C6D0B41E7}"/>
              </c:ext>
            </c:extLst>
          </c:dPt>
          <c:dLbls>
            <c:dLbl>
              <c:idx val="0"/>
              <c:layout>
                <c:manualLayout>
                  <c:x val="0.11515003383337738"/>
                  <c:y val="0.3018284628982027"/>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FC-4307-8B42-A21C6D0B41E7}"/>
                </c:ext>
              </c:extLst>
            </c:dLbl>
            <c:dLbl>
              <c:idx val="1"/>
              <c:layout>
                <c:manualLayout>
                  <c:x val="-0.14136061324539986"/>
                  <c:y val="0.22793851107411134"/>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1FC-4307-8B42-A21C6D0B41E7}"/>
                </c:ext>
              </c:extLst>
            </c:dLbl>
            <c:dLbl>
              <c:idx val="2"/>
              <c:layout>
                <c:manualLayout>
                  <c:x val="-0.12818705419160567"/>
                  <c:y val="0.28519932653919117"/>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1FC-4307-8B42-A21C6D0B41E7}"/>
                </c:ext>
              </c:extLst>
            </c:dLbl>
            <c:dLbl>
              <c:idx val="3"/>
              <c:layout>
                <c:manualLayout>
                  <c:x val="-0.20631154843461569"/>
                  <c:y val="0.2134210902771692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601164665550004"/>
                      <c:h val="9.4196177739089143E-2"/>
                    </c:manualLayout>
                  </c15:layout>
                </c:ext>
                <c:ext xmlns:c16="http://schemas.microsoft.com/office/drawing/2014/chart" uri="{C3380CC4-5D6E-409C-BE32-E72D297353CC}">
                  <c16:uniqueId val="{00000007-F1FC-4307-8B42-A21C6D0B41E7}"/>
                </c:ext>
              </c:extLst>
            </c:dLbl>
            <c:dLbl>
              <c:idx val="4"/>
              <c:layout>
                <c:manualLayout>
                  <c:x val="-0.31107152361422019"/>
                  <c:y val="9.2573101729118024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1FC-4307-8B42-A21C6D0B41E7}"/>
                </c:ext>
              </c:extLst>
            </c:dLbl>
            <c:dLbl>
              <c:idx val="5"/>
              <c:layout>
                <c:manualLayout>
                  <c:x val="-0.2528774857417177"/>
                  <c:y val="-0.103933578654427"/>
                </c:manualLayout>
              </c:layout>
              <c:showLegendKey val="0"/>
              <c:showVal val="1"/>
              <c:showCatName val="1"/>
              <c:showSerName val="0"/>
              <c:showPercent val="0"/>
              <c:showBubbleSize val="0"/>
              <c:extLst>
                <c:ext xmlns:c15="http://schemas.microsoft.com/office/drawing/2012/chart" uri="{CE6537A1-D6FC-4f65-9D91-7224C49458BB}">
                  <c15:layout>
                    <c:manualLayout>
                      <c:w val="0.25308140657368128"/>
                      <c:h val="0.19405373323309461"/>
                    </c:manualLayout>
                  </c15:layout>
                </c:ext>
                <c:ext xmlns:c16="http://schemas.microsoft.com/office/drawing/2014/chart" uri="{C3380CC4-5D6E-409C-BE32-E72D297353CC}">
                  <c16:uniqueId val="{0000000B-F1FC-4307-8B42-A21C6D0B41E7}"/>
                </c:ext>
              </c:extLst>
            </c:dLbl>
            <c:dLbl>
              <c:idx val="6"/>
              <c:layout>
                <c:manualLayout>
                  <c:x val="0.37124503889809596"/>
                  <c:y val="-0.15231807861419666"/>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1FC-4307-8B42-A21C6D0B41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Sheet1!$A$61:$A$67</c:f>
              <c:strCache>
                <c:ptCount val="7"/>
                <c:pt idx="0">
                  <c:v>Установе и друге јавне службе</c:v>
                </c:pt>
                <c:pt idx="1">
                  <c:v>Министарства</c:v>
                </c:pt>
                <c:pt idx="2">
                  <c:v>Локална самоуправа</c:v>
                </c:pt>
                <c:pt idx="3">
                  <c:v>Правосудни органи</c:v>
                </c:pt>
                <c:pt idx="4">
                  <c:v>Остали органи и друго</c:v>
                </c:pt>
                <c:pt idx="5">
                  <c:v>Републичке агенције, заводи, дирекције, фондови, управе и др.</c:v>
                </c:pt>
                <c:pt idx="6">
                  <c:v>Самостални републички органи и независна тела</c:v>
                </c:pt>
              </c:strCache>
            </c:strRef>
          </c:cat>
          <c:val>
            <c:numRef>
              <c:f>Sheet1!$C$61:$C$67</c:f>
              <c:numCache>
                <c:formatCode>0.00%</c:formatCode>
                <c:ptCount val="7"/>
                <c:pt idx="0">
                  <c:v>0.58203125</c:v>
                </c:pt>
                <c:pt idx="1">
                  <c:v>0.15234375</c:v>
                </c:pt>
                <c:pt idx="2">
                  <c:v>8.984375E-2</c:v>
                </c:pt>
                <c:pt idx="3">
                  <c:v>7.03125E-2</c:v>
                </c:pt>
                <c:pt idx="4">
                  <c:v>7.8125E-2</c:v>
                </c:pt>
                <c:pt idx="5">
                  <c:v>2.34375E-2</c:v>
                </c:pt>
                <c:pt idx="6">
                  <c:v>3.90625E-3</c:v>
                </c:pt>
              </c:numCache>
            </c:numRef>
          </c:val>
          <c:extLst>
            <c:ext xmlns:c16="http://schemas.microsoft.com/office/drawing/2014/chart" uri="{C3380CC4-5D6E-409C-BE32-E72D297353CC}">
              <c16:uniqueId val="{00000010-F1FC-4307-8B42-A21C6D0B41E7}"/>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ED-4145-97F2-DC2138C3A6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ED-4145-97F2-DC2138C3A6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ED-4145-97F2-DC2138C3A6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ED-4145-97F2-DC2138C3A6C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FED-4145-97F2-DC2138C3A6C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FED-4145-97F2-DC2138C3A6C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FED-4145-97F2-DC2138C3A6C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846-4B17-B05A-7D5381AD74C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846-4B17-B05A-7D5381AD74C6}"/>
              </c:ext>
            </c:extLst>
          </c:dPt>
          <c:dLbls>
            <c:dLbl>
              <c:idx val="0"/>
              <c:layout>
                <c:manualLayout>
                  <c:x val="0.19579767203012666"/>
                  <c:y val="0.42530326243156258"/>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ED-4145-97F2-DC2138C3A6CF}"/>
                </c:ext>
              </c:extLst>
            </c:dLbl>
            <c:dLbl>
              <c:idx val="1"/>
              <c:layout>
                <c:manualLayout>
                  <c:x val="-0.16925738449360497"/>
                  <c:y val="0.14384460797986071"/>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ED-4145-97F2-DC2138C3A6CF}"/>
                </c:ext>
              </c:extLst>
            </c:dLbl>
            <c:dLbl>
              <c:idx val="2"/>
              <c:layout>
                <c:manualLayout>
                  <c:x val="-0.11867870510096698"/>
                  <c:y val="0.26963196122377731"/>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FED-4145-97F2-DC2138C3A6CF}"/>
                </c:ext>
              </c:extLst>
            </c:dLbl>
            <c:dLbl>
              <c:idx val="3"/>
              <c:layout>
                <c:manualLayout>
                  <c:x val="-0.19223667693712199"/>
                  <c:y val="0.26215864419662477"/>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FED-4145-97F2-DC2138C3A6CF}"/>
                </c:ext>
              </c:extLst>
            </c:dLbl>
            <c:dLbl>
              <c:idx val="4"/>
              <c:layout>
                <c:manualLayout>
                  <c:x val="-0.25408174521663052"/>
                  <c:y val="2.222657688150972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FED-4145-97F2-DC2138C3A6CF}"/>
                </c:ext>
              </c:extLst>
            </c:dLbl>
            <c:dLbl>
              <c:idx val="5"/>
              <c:layout>
                <c:manualLayout>
                  <c:x val="0.28529993533417008"/>
                  <c:y val="-0.1535357062267669"/>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FED-4145-97F2-DC2138C3A6CF}"/>
                </c:ext>
              </c:extLst>
            </c:dLbl>
            <c:dLbl>
              <c:idx val="6"/>
              <c:layout>
                <c:manualLayout>
                  <c:x val="-0.26970056762901334"/>
                  <c:y val="-0.13559803364893555"/>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FED-4145-97F2-DC2138C3A6CF}"/>
                </c:ext>
              </c:extLst>
            </c:dLbl>
            <c:dLbl>
              <c:idx val="7"/>
              <c:layout>
                <c:manualLayout>
                  <c:x val="0.40982331012971196"/>
                  <c:y val="-8.72801985724635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846-4B17-B05A-7D5381AD74C6}"/>
                </c:ext>
              </c:extLst>
            </c:dLbl>
            <c:dLbl>
              <c:idx val="8"/>
              <c:layout>
                <c:manualLayout>
                  <c:x val="0.4002044581383849"/>
                  <c:y val="4.292799372929059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846-4B17-B05A-7D5381AD74C6}"/>
                </c:ext>
              </c:extLst>
            </c:dLbl>
            <c:spPr>
              <a:noFill/>
              <a:ln>
                <a:noFill/>
              </a:ln>
              <a:effectLst/>
            </c:spPr>
            <c:txPr>
              <a:bodyPr rot="0" spcFirstLastPara="1" vertOverflow="ellipsis" vert="horz" wrap="square" anchor="ctr" anchorCtr="1"/>
              <a:lstStyle/>
              <a:p>
                <a:pPr>
                  <a:defRPr sz="900" b="1" i="0" u="none" strike="noStrike" kern="1200" baseline="0">
                    <a:ln>
                      <a:noFill/>
                    </a:ln>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Sheet1!$A$89:$A$97</c:f>
              <c:strCache>
                <c:ptCount val="9"/>
                <c:pt idx="0">
                  <c:v>Установе и друге јавне службе</c:v>
                </c:pt>
                <c:pt idx="1">
                  <c:v>Министарства</c:v>
                </c:pt>
                <c:pt idx="2">
                  <c:v>Републичке агенције, заводи, дирекције, фондови, управе и др.</c:v>
                </c:pt>
                <c:pt idx="3">
                  <c:v>Остали органи и друго</c:v>
                </c:pt>
                <c:pt idx="4">
                  <c:v>Локална самоуправа</c:v>
                </c:pt>
                <c:pt idx="5">
                  <c:v>Самостални републички органи и независна тела</c:v>
                </c:pt>
                <c:pt idx="6">
                  <c:v>Покрајинска аутономија</c:v>
                </c:pt>
                <c:pt idx="7">
                  <c:v>Правосудни органи</c:v>
                </c:pt>
                <c:pt idx="8">
                  <c:v>Jавна предузећа</c:v>
                </c:pt>
              </c:strCache>
            </c:strRef>
          </c:cat>
          <c:val>
            <c:numRef>
              <c:f>Sheet1!$C$89:$C$97</c:f>
              <c:numCache>
                <c:formatCode>0.00%</c:formatCode>
                <c:ptCount val="9"/>
                <c:pt idx="0">
                  <c:v>0.33490566037735847</c:v>
                </c:pt>
                <c:pt idx="1">
                  <c:v>0.31603773584905659</c:v>
                </c:pt>
                <c:pt idx="2">
                  <c:v>0.11792452830188679</c:v>
                </c:pt>
                <c:pt idx="3">
                  <c:v>9.4339622641509441E-2</c:v>
                </c:pt>
                <c:pt idx="4">
                  <c:v>6.6037735849056603E-2</c:v>
                </c:pt>
                <c:pt idx="5">
                  <c:v>4.7169811320754715E-3</c:v>
                </c:pt>
                <c:pt idx="6">
                  <c:v>4.7169811320754715E-3</c:v>
                </c:pt>
                <c:pt idx="7">
                  <c:v>5.6603773584905662E-2</c:v>
                </c:pt>
                <c:pt idx="8">
                  <c:v>4.7169811320754715E-3</c:v>
                </c:pt>
              </c:numCache>
            </c:numRef>
          </c:val>
          <c:extLst>
            <c:ext xmlns:c16="http://schemas.microsoft.com/office/drawing/2014/chart" uri="{C3380CC4-5D6E-409C-BE32-E72D297353CC}">
              <c16:uniqueId val="{0000000E-AFED-4145-97F2-DC2138C3A6CF}"/>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9070369293061"/>
          <c:y val="8.997250800975426E-2"/>
          <c:w val="0.62552769619052062"/>
          <c:h val="0.81456047967455225"/>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6F-405B-86E2-88E634683B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6F-405B-86E2-88E634683B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6F-405B-86E2-88E634683B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6F-405B-86E2-88E634683B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6F-405B-86E2-88E634683B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6F-405B-86E2-88E634683B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86F-405B-86E2-88E634683B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86F-405B-86E2-88E634683BD2}"/>
              </c:ext>
            </c:extLst>
          </c:dPt>
          <c:dLbls>
            <c:dLbl>
              <c:idx val="0"/>
              <c:layout>
                <c:manualLayout>
                  <c:x val="0.20895703826495371"/>
                  <c:y val="-0.1653294258463090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6F-405B-86E2-88E634683BD2}"/>
                </c:ext>
              </c:extLst>
            </c:dLbl>
            <c:dLbl>
              <c:idx val="1"/>
              <c:layout>
                <c:manualLayout>
                  <c:x val="0.15189875941040548"/>
                  <c:y val="0.145604364107388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6F-405B-86E2-88E634683BD2}"/>
                </c:ext>
              </c:extLst>
            </c:dLbl>
            <c:dLbl>
              <c:idx val="2"/>
              <c:layout>
                <c:manualLayout>
                  <c:x val="-0.20253167921387408"/>
                  <c:y val="0.1785713899430237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6F-405B-86E2-88E634683BD2}"/>
                </c:ext>
              </c:extLst>
            </c:dLbl>
            <c:dLbl>
              <c:idx val="3"/>
              <c:layout>
                <c:manualLayout>
                  <c:x val="-0.16676170193180725"/>
                  <c:y val="0.1440223073698775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6F-405B-86E2-88E634683BD2}"/>
                </c:ext>
              </c:extLst>
            </c:dLbl>
            <c:dLbl>
              <c:idx val="4"/>
              <c:layout>
                <c:manualLayout>
                  <c:x val="-0.21337716995901829"/>
                  <c:y val="8.68426109313022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6F-405B-86E2-88E634683BD2}"/>
                </c:ext>
              </c:extLst>
            </c:dLbl>
            <c:dLbl>
              <c:idx val="5"/>
              <c:layout>
                <c:manualLayout>
                  <c:x val="-0.291139288869944"/>
                  <c:y val="2.747252152969620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6F-405B-86E2-88E634683BD2}"/>
                </c:ext>
              </c:extLst>
            </c:dLbl>
            <c:dLbl>
              <c:idx val="6"/>
              <c:layout>
                <c:manualLayout>
                  <c:x val="-0.27848105891907693"/>
                  <c:y val="-0.1318681033425405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6F-405B-86E2-88E634683BD2}"/>
                </c:ext>
              </c:extLst>
            </c:dLbl>
            <c:dLbl>
              <c:idx val="7"/>
              <c:layout>
                <c:manualLayout>
                  <c:x val="3.5961136436892756E-2"/>
                  <c:y val="-0.1646496948617619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6F-405B-86E2-88E634683B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Sheet1!$A$29:$A$36</c:f>
              <c:strCache>
                <c:ptCount val="8"/>
                <c:pt idx="0">
                  <c:v>Републичке агенције, заводи, дирекције, фондови, управе и др.</c:v>
                </c:pt>
                <c:pt idx="1">
                  <c:v>Установе и друге јавне службе</c:v>
                </c:pt>
                <c:pt idx="2">
                  <c:v>Остали органи и друго</c:v>
                </c:pt>
                <c:pt idx="3">
                  <c:v>Локална самоуправа</c:v>
                </c:pt>
                <c:pt idx="4">
                  <c:v>Министарства</c:v>
                </c:pt>
                <c:pt idx="5">
                  <c:v>Правосудни органи</c:v>
                </c:pt>
                <c:pt idx="6">
                  <c:v>Највиши републички органи</c:v>
                </c:pt>
                <c:pt idx="7">
                  <c:v>Jавна предузећа</c:v>
                </c:pt>
              </c:strCache>
            </c:strRef>
          </c:cat>
          <c:val>
            <c:numRef>
              <c:f>Sheet1!$C$29:$C$36</c:f>
              <c:numCache>
                <c:formatCode>0.00%</c:formatCode>
                <c:ptCount val="8"/>
                <c:pt idx="0">
                  <c:v>0.32926829268292684</c:v>
                </c:pt>
                <c:pt idx="1">
                  <c:v>0.2073170731707317</c:v>
                </c:pt>
                <c:pt idx="2">
                  <c:v>0.14634146341463414</c:v>
                </c:pt>
                <c:pt idx="3">
                  <c:v>9.1463414634146339E-2</c:v>
                </c:pt>
                <c:pt idx="4">
                  <c:v>0.11585365853658537</c:v>
                </c:pt>
                <c:pt idx="5">
                  <c:v>4.2682926829268296E-2</c:v>
                </c:pt>
                <c:pt idx="6">
                  <c:v>4.2682926829268296E-2</c:v>
                </c:pt>
                <c:pt idx="7">
                  <c:v>2.4390243902439025E-2</c:v>
                </c:pt>
              </c:numCache>
            </c:numRef>
          </c:val>
          <c:extLst>
            <c:ext xmlns:c16="http://schemas.microsoft.com/office/drawing/2014/chart" uri="{C3380CC4-5D6E-409C-BE32-E72D297353CC}">
              <c16:uniqueId val="{00000012-686F-405B-86E2-88E634683BD2}"/>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6B-4A4F-84F9-61E15C5128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6B-4A4F-84F9-61E15C5128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6B-4A4F-84F9-61E15C5128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6B-4A4F-84F9-61E15C5128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96B-4A4F-84F9-61E15C51283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96B-4A4F-84F9-61E15C51283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96B-4A4F-84F9-61E15C51283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96B-4A4F-84F9-61E15C512835}"/>
              </c:ext>
            </c:extLst>
          </c:dPt>
          <c:dLbls>
            <c:dLbl>
              <c:idx val="0"/>
              <c:layout>
                <c:manualLayout>
                  <c:x val="0.23904335585396042"/>
                  <c:y val="0.12530249071563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6B-4A4F-84F9-61E15C512835}"/>
                </c:ext>
              </c:extLst>
            </c:dLbl>
            <c:dLbl>
              <c:idx val="1"/>
              <c:layout>
                <c:manualLayout>
                  <c:x val="0.14008050855345208"/>
                  <c:y val="0.2531060918757691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5925522607546394"/>
                      <c:h val="0.17567603301457643"/>
                    </c:manualLayout>
                  </c15:layout>
                </c:ext>
                <c:ext xmlns:c16="http://schemas.microsoft.com/office/drawing/2014/chart" uri="{C3380CC4-5D6E-409C-BE32-E72D297353CC}">
                  <c16:uniqueId val="{00000003-C96B-4A4F-84F9-61E15C512835}"/>
                </c:ext>
              </c:extLst>
            </c:dLbl>
            <c:dLbl>
              <c:idx val="2"/>
              <c:layout>
                <c:manualLayout>
                  <c:x val="-0.14224348849976154"/>
                  <c:y val="0.1816499536761915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6B-4A4F-84F9-61E15C512835}"/>
                </c:ext>
              </c:extLst>
            </c:dLbl>
            <c:dLbl>
              <c:idx val="3"/>
              <c:layout>
                <c:manualLayout>
                  <c:x val="-0.15814485934945582"/>
                  <c:y val="0.2837314868370293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209031191543045"/>
                      <c:h val="0.29602767171504957"/>
                    </c:manualLayout>
                  </c15:layout>
                </c:ext>
                <c:ext xmlns:c16="http://schemas.microsoft.com/office/drawing/2014/chart" uri="{C3380CC4-5D6E-409C-BE32-E72D297353CC}">
                  <c16:uniqueId val="{00000007-C96B-4A4F-84F9-61E15C512835}"/>
                </c:ext>
              </c:extLst>
            </c:dLbl>
            <c:dLbl>
              <c:idx val="4"/>
              <c:layout>
                <c:manualLayout>
                  <c:x val="-0.17892593328194098"/>
                  <c:y val="-9.40362226505919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6B-4A4F-84F9-61E15C512835}"/>
                </c:ext>
              </c:extLst>
            </c:dLbl>
            <c:dLbl>
              <c:idx val="5"/>
              <c:layout>
                <c:manualLayout>
                  <c:x val="-0.25137711509465571"/>
                  <c:y val="-8.04284331182591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96B-4A4F-84F9-61E15C512835}"/>
                </c:ext>
              </c:extLst>
            </c:dLbl>
            <c:dLbl>
              <c:idx val="6"/>
              <c:layout>
                <c:manualLayout>
                  <c:x val="-0.23517360780935523"/>
                  <c:y val="-0.1448292992091642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15130023640662"/>
                      <c:h val="0.11574397339983375"/>
                    </c:manualLayout>
                  </c15:layout>
                </c:ext>
                <c:ext xmlns:c16="http://schemas.microsoft.com/office/drawing/2014/chart" uri="{C3380CC4-5D6E-409C-BE32-E72D297353CC}">
                  <c16:uniqueId val="{0000000D-C96B-4A4F-84F9-61E15C512835}"/>
                </c:ext>
              </c:extLst>
            </c:dLbl>
            <c:dLbl>
              <c:idx val="7"/>
              <c:layout>
                <c:manualLayout>
                  <c:x val="0.21513002364066186"/>
                  <c:y val="-0.13069661004326308"/>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6562647754137114"/>
                      <c:h val="0.13752378115246341"/>
                    </c:manualLayout>
                  </c15:layout>
                </c:ext>
                <c:ext xmlns:c16="http://schemas.microsoft.com/office/drawing/2014/chart" uri="{C3380CC4-5D6E-409C-BE32-E72D297353CC}">
                  <c16:uniqueId val="{0000000F-C96B-4A4F-84F9-61E15C5128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Sheet1!$A$4:$A$11</c:f>
              <c:strCache>
                <c:ptCount val="8"/>
                <c:pt idx="0">
                  <c:v>Министарства</c:v>
                </c:pt>
                <c:pt idx="1">
                  <c:v>Установе и друге јавне службе</c:v>
                </c:pt>
                <c:pt idx="2">
                  <c:v>Локална самоуправа</c:v>
                </c:pt>
                <c:pt idx="3">
                  <c:v>Републичке агенције, заводи, дирекције, фондови, управе и др.</c:v>
                </c:pt>
                <c:pt idx="4">
                  <c:v>Остали органи и друго</c:v>
                </c:pt>
                <c:pt idx="5">
                  <c:v>Правосудни органи</c:v>
                </c:pt>
                <c:pt idx="6">
                  <c:v>Jавна предузећа</c:v>
                </c:pt>
                <c:pt idx="7">
                  <c:v>Национални савети националних мањина</c:v>
                </c:pt>
              </c:strCache>
            </c:strRef>
          </c:cat>
          <c:val>
            <c:numRef>
              <c:f>Sheet1!$C$4:$C$11</c:f>
              <c:numCache>
                <c:formatCode>0.00%</c:formatCode>
                <c:ptCount val="8"/>
                <c:pt idx="0">
                  <c:v>0.2318840579710145</c:v>
                </c:pt>
                <c:pt idx="1">
                  <c:v>0.21739130434782608</c:v>
                </c:pt>
                <c:pt idx="2">
                  <c:v>0.2608695652173913</c:v>
                </c:pt>
                <c:pt idx="3">
                  <c:v>4.3478260869565216E-2</c:v>
                </c:pt>
                <c:pt idx="4">
                  <c:v>0.14492753623188406</c:v>
                </c:pt>
                <c:pt idx="5">
                  <c:v>4.3478260869565216E-2</c:v>
                </c:pt>
                <c:pt idx="6">
                  <c:v>4.3478260869565216E-2</c:v>
                </c:pt>
                <c:pt idx="7">
                  <c:v>1.4492753623188406E-2</c:v>
                </c:pt>
              </c:numCache>
            </c:numRef>
          </c:val>
          <c:extLst>
            <c:ext xmlns:c16="http://schemas.microsoft.com/office/drawing/2014/chart" uri="{C3380CC4-5D6E-409C-BE32-E72D297353CC}">
              <c16:uniqueId val="{00000012-C96B-4A4F-84F9-61E15C512835}"/>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FA-4292-B44B-E3FABCDC10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FA-4292-B44B-E3FABCDC10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FA-4292-B44B-E3FABCDC10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FA-4292-B44B-E3FABCDC10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FA-4292-B44B-E3FABCDC10D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Sheet1!$A$113:$A$117</c:f>
              <c:strCache>
                <c:ptCount val="5"/>
                <c:pt idx="0">
                  <c:v>Затвор</c:v>
                </c:pt>
                <c:pt idx="1">
                  <c:v>Притвор</c:v>
                </c:pt>
                <c:pt idx="2">
                  <c:v>Полицијa</c:v>
                </c:pt>
                <c:pt idx="3">
                  <c:v>Мигранти и азиланти</c:v>
                </c:pt>
                <c:pt idx="4">
                  <c:v>Психијатријске установе</c:v>
                </c:pt>
              </c:strCache>
            </c:strRef>
          </c:cat>
          <c:val>
            <c:numRef>
              <c:f>Sheet1!$D$113:$D$117</c:f>
              <c:numCache>
                <c:formatCode>General</c:formatCode>
                <c:ptCount val="5"/>
                <c:pt idx="0">
                  <c:v>116</c:v>
                </c:pt>
                <c:pt idx="1">
                  <c:v>25</c:v>
                </c:pt>
                <c:pt idx="2">
                  <c:v>15</c:v>
                </c:pt>
                <c:pt idx="3">
                  <c:v>6</c:v>
                </c:pt>
                <c:pt idx="4">
                  <c:v>3</c:v>
                </c:pt>
              </c:numCache>
            </c:numRef>
          </c:val>
          <c:extLst>
            <c:ext xmlns:c16="http://schemas.microsoft.com/office/drawing/2014/chart" uri="{C3380CC4-5D6E-409C-BE32-E72D297353CC}">
              <c16:uniqueId val="{0000000C-E0FA-4292-B44B-E3FABCDC10D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8027285359383561E-2"/>
          <c:y val="0.88874748524454761"/>
          <c:w val="0.89999990642880867"/>
          <c:h val="5.710699868100244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3613-4872-8EDF-C87AEF9BD51C}"/>
              </c:ext>
            </c:extLst>
          </c:dPt>
          <c:dLbls>
            <c:dLbl>
              <c:idx val="0"/>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613-4872-8EDF-C87AEF9BD5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'LLS i NPM'!$D$65:$D$69</c:f>
              <c:strCache>
                <c:ptCount val="5"/>
                <c:pt idx="0">
                  <c:v>Мигранти</c:v>
                </c:pt>
                <c:pt idx="1">
                  <c:v>Затвор/ Притвор</c:v>
                </c:pt>
                <c:pt idx="2">
                  <c:v>Полиција</c:v>
                </c:pt>
                <c:pt idx="3">
                  <c:v>Установе домског смештаја</c:v>
                </c:pt>
                <c:pt idx="4">
                  <c:v>Психијатријске установе </c:v>
                </c:pt>
              </c:strCache>
            </c:strRef>
          </c:cat>
          <c:val>
            <c:numRef>
              <c:f>'LLS i NPM'!$E$65:$E$69</c:f>
              <c:numCache>
                <c:formatCode>General</c:formatCode>
                <c:ptCount val="5"/>
                <c:pt idx="0">
                  <c:v>22</c:v>
                </c:pt>
                <c:pt idx="1">
                  <c:v>8</c:v>
                </c:pt>
                <c:pt idx="2">
                  <c:v>5</c:v>
                </c:pt>
                <c:pt idx="3">
                  <c:v>5</c:v>
                </c:pt>
                <c:pt idx="4">
                  <c:v>4</c:v>
                </c:pt>
              </c:numCache>
            </c:numRef>
          </c:val>
          <c:extLst>
            <c:ext xmlns:c16="http://schemas.microsoft.com/office/drawing/2014/chart" uri="{C3380CC4-5D6E-409C-BE32-E72D297353CC}">
              <c16:uniqueId val="{00000000-86B1-48EE-A6FE-EC44D7F5B39E}"/>
            </c:ext>
          </c:extLst>
        </c:ser>
        <c:dLbls>
          <c:showLegendKey val="0"/>
          <c:showVal val="0"/>
          <c:showCatName val="0"/>
          <c:showSerName val="0"/>
          <c:showPercent val="0"/>
          <c:showBubbleSize val="0"/>
        </c:dLbls>
        <c:gapWidth val="219"/>
        <c:overlap val="-27"/>
        <c:axId val="281581920"/>
        <c:axId val="278388592"/>
      </c:barChart>
      <c:catAx>
        <c:axId val="28158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78388592"/>
        <c:crosses val="autoZero"/>
        <c:auto val="1"/>
        <c:lblAlgn val="ctr"/>
        <c:lblOffset val="100"/>
        <c:noMultiLvlLbl val="0"/>
      </c:catAx>
      <c:valAx>
        <c:axId val="27838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8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w="25415">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'LLS i NPM'!$D$146:$D$149</c:f>
              <c:strCache>
                <c:ptCount val="4"/>
                <c:pt idx="0">
                  <c:v>Мигранти</c:v>
                </c:pt>
                <c:pt idx="1">
                  <c:v>Психијатријске установе/ Установе домског смештаја</c:v>
                </c:pt>
                <c:pt idx="2">
                  <c:v>Затвор/Притвор</c:v>
                </c:pt>
                <c:pt idx="3">
                  <c:v>Полиција</c:v>
                </c:pt>
              </c:strCache>
            </c:strRef>
          </c:cat>
          <c:val>
            <c:numRef>
              <c:f>'LLS i NPM'!$E$146:$E$149</c:f>
              <c:numCache>
                <c:formatCode>General</c:formatCode>
                <c:ptCount val="4"/>
                <c:pt idx="0">
                  <c:v>19</c:v>
                </c:pt>
                <c:pt idx="1">
                  <c:v>9</c:v>
                </c:pt>
                <c:pt idx="2">
                  <c:v>8</c:v>
                </c:pt>
                <c:pt idx="3">
                  <c:v>4</c:v>
                </c:pt>
              </c:numCache>
            </c:numRef>
          </c:val>
          <c:extLst>
            <c:ext xmlns:c16="http://schemas.microsoft.com/office/drawing/2014/chart" uri="{C3380CC4-5D6E-409C-BE32-E72D297353CC}">
              <c16:uniqueId val="{00000000-7C67-4490-B616-7B303A2B3A33}"/>
            </c:ext>
          </c:extLst>
        </c:ser>
        <c:dLbls>
          <c:showLegendKey val="0"/>
          <c:showVal val="1"/>
          <c:showCatName val="0"/>
          <c:showSerName val="0"/>
          <c:showPercent val="0"/>
          <c:showBubbleSize val="0"/>
        </c:dLbls>
        <c:gapWidth val="219"/>
        <c:overlap val="-27"/>
        <c:axId val="278387808"/>
        <c:axId val="136378560"/>
      </c:barChart>
      <c:catAx>
        <c:axId val="278387808"/>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1" b="1" i="0" u="none" strike="noStrike" kern="1200" baseline="0">
                <a:solidFill>
                  <a:sysClr val="windowText" lastClr="000000"/>
                </a:solidFill>
                <a:latin typeface="+mn-lt"/>
                <a:ea typeface="+mn-ea"/>
                <a:cs typeface="+mn-cs"/>
              </a:defRPr>
            </a:pPr>
            <a:endParaRPr lang="en-US"/>
          </a:p>
        </c:txPr>
        <c:crossAx val="136378560"/>
        <c:crosses val="autoZero"/>
        <c:auto val="1"/>
        <c:lblAlgn val="ctr"/>
        <c:lblOffset val="100"/>
        <c:noMultiLvlLbl val="0"/>
      </c:catAx>
      <c:valAx>
        <c:axId val="136378560"/>
        <c:scaling>
          <c:orientation val="minMax"/>
        </c:scaling>
        <c:delete val="0"/>
        <c:axPos val="l"/>
        <c:majorGridlines>
          <c:spPr>
            <a:ln w="9530"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30" cap="flat" cmpd="sng" algn="ctr">
            <a:noFill/>
            <a:prstDash val="solid"/>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78387808"/>
        <c:crosses val="autoZero"/>
        <c:crossBetween val="between"/>
      </c:valAx>
      <c:spPr>
        <a:noFill/>
        <a:ln w="25415">
          <a:noFill/>
        </a:ln>
        <a:effectLst/>
      </c:spPr>
    </c:plotArea>
    <c:plotVisOnly val="1"/>
    <c:dispBlanksAs val="gap"/>
    <c:showDLblsOverMax val="0"/>
  </c:chart>
  <c:spPr>
    <a:solidFill>
      <a:schemeClr val="bg1"/>
    </a:solidFill>
    <a:ln w="9530"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BB10C-E5C9-490A-B2E3-C787B40FB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38314</Words>
  <Characters>218394</Characters>
  <Application>Microsoft Office Word</Application>
  <DocSecurity>0</DocSecurity>
  <Lines>1819</Lines>
  <Paragraphs>512</Paragraphs>
  <ScaleCrop>false</ScaleCrop>
  <HeadingPairs>
    <vt:vector size="2" baseType="variant">
      <vt:variant>
        <vt:lpstr>Title</vt:lpstr>
      </vt:variant>
      <vt:variant>
        <vt:i4>1</vt:i4>
      </vt:variant>
    </vt:vector>
  </HeadingPairs>
  <TitlesOfParts>
    <vt:vector size="1" baseType="lpstr">
      <vt:lpstr>НАСЛОВНА + САДРЖАЈ + ТАБЕЛА ГРАФИКОНА + ТАБЕЛА</vt:lpstr>
    </vt:vector>
  </TitlesOfParts>
  <Company/>
  <LinksUpToDate>false</LinksUpToDate>
  <CharactersWithSpaces>256196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НАСЛОВНА + САДРЖАЈ + ТАБЕЛА ГРАФИКОНА + ТАБЕЛА</dc:title>
  <dc:subject/>
  <dc:creator/>
  <cp:keywords/>
  <dc:description/>
  <cp:lastModifiedBy/>
  <cp:revision>1</cp:revision>
  <dcterms:created xsi:type="dcterms:W3CDTF">2019-03-07T12:39:00Z</dcterms:created>
  <dcterms:modified xsi:type="dcterms:W3CDTF">2019-03-15T07:24:00Z</dcterms:modified>
</cp:coreProperties>
</file>