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E105B0" w:rsidRPr="004D23EF" w:rsidTr="00867FA2">
        <w:trPr>
          <w:jc w:val="center"/>
        </w:trPr>
        <w:tc>
          <w:tcPr>
            <w:tcW w:w="8405" w:type="dxa"/>
            <w:shd w:val="clear" w:color="auto" w:fill="auto"/>
          </w:tcPr>
          <w:p w:rsidR="00E105B0" w:rsidRPr="004D23EF" w:rsidRDefault="00E105B0" w:rsidP="00867FA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:rsidR="00E105B0" w:rsidRPr="004D23EF" w:rsidRDefault="00E105B0" w:rsidP="00867FA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E105B0" w:rsidRPr="004D23EF" w:rsidRDefault="00480DDE" w:rsidP="00867FA2">
            <w:pPr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  <w:lang w:val="sr-Cyrl-RS"/>
              </w:rPr>
            </w:pPr>
            <w:r w:rsidRPr="004D23EF">
              <w:rPr>
                <w:rFonts w:ascii="Arial" w:hAnsi="Arial" w:cs="Arial"/>
                <w:b/>
                <w:sz w:val="56"/>
                <w:szCs w:val="56"/>
                <w:lang w:val="sr-Cyrl-RS"/>
              </w:rPr>
              <w:t xml:space="preserve">Експертска мисија </w:t>
            </w:r>
            <w:proofErr w:type="spellStart"/>
            <w:r w:rsidR="00E105B0" w:rsidRPr="004D23EF">
              <w:rPr>
                <w:rFonts w:ascii="Arial" w:hAnsi="Arial" w:cs="Arial"/>
                <w:b/>
                <w:sz w:val="56"/>
                <w:szCs w:val="56"/>
                <w:lang w:val="sr-Cyrl-RS"/>
              </w:rPr>
              <w:t>TAIEX</w:t>
            </w:r>
            <w:proofErr w:type="spellEnd"/>
            <w:r w:rsidRPr="004D23EF">
              <w:rPr>
                <w:rFonts w:ascii="Arial" w:hAnsi="Arial" w:cs="Arial"/>
                <w:b/>
                <w:sz w:val="56"/>
                <w:szCs w:val="56"/>
                <w:lang w:val="sr-Cyrl-RS"/>
              </w:rPr>
              <w:t>-а посвећена законском оквиру који уређује рад</w:t>
            </w:r>
            <w:r w:rsidR="00E105B0" w:rsidRPr="004D23EF">
              <w:rPr>
                <w:rFonts w:ascii="Arial" w:hAnsi="Arial" w:cs="Arial"/>
                <w:b/>
                <w:sz w:val="56"/>
                <w:szCs w:val="56"/>
                <w:lang w:val="sr-Cyrl-RS"/>
              </w:rPr>
              <w:t xml:space="preserve"> </w:t>
            </w:r>
            <w:r w:rsidRPr="004D23EF">
              <w:rPr>
                <w:rFonts w:ascii="Arial" w:hAnsi="Arial" w:cs="Arial"/>
                <w:b/>
                <w:sz w:val="56"/>
                <w:szCs w:val="56"/>
                <w:lang w:val="sr-Cyrl-RS"/>
              </w:rPr>
              <w:t>Заштитника грађана</w:t>
            </w:r>
            <w:r w:rsidR="00E105B0" w:rsidRPr="004D23EF">
              <w:rPr>
                <w:rFonts w:ascii="Arial" w:hAnsi="Arial" w:cs="Arial"/>
                <w:b/>
                <w:sz w:val="56"/>
                <w:szCs w:val="56"/>
                <w:lang w:val="sr-Cyrl-RS"/>
              </w:rPr>
              <w:t xml:space="preserve"> </w:t>
            </w:r>
          </w:p>
          <w:p w:rsidR="00E105B0" w:rsidRPr="004D23EF" w:rsidRDefault="00E105B0" w:rsidP="00867FA2">
            <w:pPr>
              <w:spacing w:after="0"/>
              <w:ind w:left="426"/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4D23EF">
              <w:rPr>
                <w:rFonts w:ascii="Arial" w:hAnsi="Arial" w:cs="Arial"/>
                <w:lang w:val="sr-Cyrl-RS"/>
              </w:rPr>
              <w:t>JHA</w:t>
            </w:r>
            <w:proofErr w:type="spellEnd"/>
            <w:r w:rsidRPr="004D23EF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4D23EF">
              <w:rPr>
                <w:rFonts w:ascii="Arial" w:hAnsi="Arial" w:cs="Arial"/>
                <w:lang w:val="sr-Cyrl-RS"/>
              </w:rPr>
              <w:t>IND</w:t>
            </w:r>
            <w:proofErr w:type="spellEnd"/>
            <w:r w:rsidRPr="004D23EF">
              <w:rPr>
                <w:rFonts w:ascii="Arial" w:hAnsi="Arial" w:cs="Arial"/>
                <w:lang w:val="sr-Cyrl-RS"/>
              </w:rPr>
              <w:t>/</w:t>
            </w:r>
            <w:proofErr w:type="spellStart"/>
            <w:r w:rsidRPr="004D23EF">
              <w:rPr>
                <w:rFonts w:ascii="Arial" w:hAnsi="Arial" w:cs="Arial"/>
                <w:lang w:val="sr-Cyrl-RS"/>
              </w:rPr>
              <w:t>EXP</w:t>
            </w:r>
            <w:proofErr w:type="spellEnd"/>
            <w:r w:rsidRPr="004D23EF">
              <w:rPr>
                <w:rFonts w:ascii="Arial" w:hAnsi="Arial" w:cs="Arial"/>
                <w:lang w:val="sr-Cyrl-RS"/>
              </w:rPr>
              <w:t xml:space="preserve"> 60808</w:t>
            </w:r>
          </w:p>
          <w:p w:rsidR="00E105B0" w:rsidRPr="004D23EF" w:rsidRDefault="00E105B0" w:rsidP="00867FA2">
            <w:pPr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  <w:lang w:val="sr-Cyrl-RS"/>
              </w:rPr>
            </w:pPr>
          </w:p>
        </w:tc>
      </w:tr>
      <w:tr w:rsidR="00E105B0" w:rsidRPr="004D23EF" w:rsidTr="00867FA2">
        <w:trPr>
          <w:jc w:val="center"/>
        </w:trPr>
        <w:tc>
          <w:tcPr>
            <w:tcW w:w="8405" w:type="dxa"/>
            <w:shd w:val="clear" w:color="auto" w:fill="auto"/>
          </w:tcPr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sr-Cyrl-RS"/>
              </w:rPr>
            </w:pPr>
            <w:r w:rsidRPr="004D23EF">
              <w:rPr>
                <w:rFonts w:ascii="Arial" w:hAnsi="Arial" w:cs="Arial"/>
                <w:bCs/>
                <w:sz w:val="32"/>
                <w:szCs w:val="32"/>
                <w:lang w:val="sr-Cyrl-RS"/>
              </w:rPr>
              <w:t>организована у сарадњи са</w:t>
            </w:r>
            <w:r w:rsidR="00E105B0" w:rsidRPr="004D23EF">
              <w:rPr>
                <w:rFonts w:ascii="Arial" w:hAnsi="Arial" w:cs="Arial"/>
                <w:bCs/>
                <w:sz w:val="32"/>
                <w:szCs w:val="32"/>
                <w:lang w:val="sr-Cyrl-RS"/>
              </w:rPr>
              <w:t xml:space="preserve"> </w:t>
            </w:r>
          </w:p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sr-Cyrl-RS"/>
              </w:rPr>
            </w:pPr>
            <w:r w:rsidRPr="004D23EF">
              <w:rPr>
                <w:rFonts w:ascii="Arial" w:hAnsi="Arial" w:cs="Arial"/>
                <w:bCs/>
                <w:sz w:val="32"/>
                <w:szCs w:val="32"/>
                <w:lang w:val="sr-Cyrl-RS"/>
              </w:rPr>
              <w:t>Министарством државне управе и локалне самоуправе</w:t>
            </w:r>
          </w:p>
          <w:p w:rsidR="00E105B0" w:rsidRPr="004D23EF" w:rsidRDefault="00480DDE" w:rsidP="00867FA2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sr-Cyrl-RS"/>
              </w:rPr>
            </w:pPr>
            <w:r w:rsidRPr="004D23EF">
              <w:rPr>
                <w:rFonts w:ascii="Arial" w:hAnsi="Arial" w:cs="Arial"/>
                <w:sz w:val="32"/>
                <w:szCs w:val="32"/>
                <w:lang w:val="sr-Cyrl-RS"/>
              </w:rPr>
              <w:t>Београд</w:t>
            </w:r>
            <w:r w:rsidR="00E105B0" w:rsidRPr="004D23EF">
              <w:rPr>
                <w:rFonts w:ascii="Arial" w:hAnsi="Arial" w:cs="Arial"/>
                <w:sz w:val="32"/>
                <w:szCs w:val="32"/>
                <w:lang w:val="sr-Cyrl-RS"/>
              </w:rPr>
              <w:t>, 28</w:t>
            </w:r>
            <w:r w:rsidRPr="004D23EF">
              <w:rPr>
                <w:rFonts w:ascii="Arial" w:hAnsi="Arial" w:cs="Arial"/>
                <w:sz w:val="32"/>
                <w:szCs w:val="32"/>
                <w:lang w:val="sr-Cyrl-RS"/>
              </w:rPr>
              <w:t>-</w:t>
            </w:r>
            <w:r w:rsidR="00E105B0" w:rsidRPr="004D23EF">
              <w:rPr>
                <w:rFonts w:ascii="Arial" w:hAnsi="Arial" w:cs="Arial"/>
                <w:sz w:val="32"/>
                <w:szCs w:val="32"/>
                <w:lang w:val="sr-Cyrl-RS"/>
              </w:rPr>
              <w:t>29</w:t>
            </w:r>
            <w:r w:rsidRPr="004D23EF">
              <w:rPr>
                <w:rFonts w:ascii="Arial" w:hAnsi="Arial" w:cs="Arial"/>
                <w:sz w:val="32"/>
                <w:szCs w:val="32"/>
                <w:lang w:val="sr-Cyrl-RS"/>
              </w:rPr>
              <w:t>.</w:t>
            </w:r>
            <w:r w:rsidR="00E105B0" w:rsidRPr="004D23EF">
              <w:rPr>
                <w:rFonts w:ascii="Arial" w:hAnsi="Arial" w:cs="Arial"/>
                <w:sz w:val="32"/>
                <w:szCs w:val="32"/>
                <w:lang w:val="sr-Cyrl-RS"/>
              </w:rPr>
              <w:t xml:space="preserve"> </w:t>
            </w:r>
            <w:r w:rsidRPr="004D23EF">
              <w:rPr>
                <w:rFonts w:ascii="Arial" w:hAnsi="Arial" w:cs="Arial"/>
                <w:sz w:val="32"/>
                <w:szCs w:val="32"/>
                <w:lang w:val="sr-Cyrl-RS"/>
              </w:rPr>
              <w:t>март</w:t>
            </w:r>
            <w:r w:rsidR="00E105B0" w:rsidRPr="004D23EF">
              <w:rPr>
                <w:rFonts w:ascii="Arial" w:hAnsi="Arial" w:cs="Arial"/>
                <w:sz w:val="32"/>
                <w:szCs w:val="32"/>
                <w:lang w:val="sr-Cyrl-RS"/>
              </w:rPr>
              <w:t xml:space="preserve"> 2017</w:t>
            </w:r>
            <w:r w:rsidRPr="004D23EF">
              <w:rPr>
                <w:rFonts w:ascii="Arial" w:hAnsi="Arial" w:cs="Arial"/>
                <w:sz w:val="32"/>
                <w:szCs w:val="32"/>
                <w:lang w:val="sr-Cyrl-RS"/>
              </w:rPr>
              <w:t>.</w:t>
            </w:r>
          </w:p>
        </w:tc>
      </w:tr>
      <w:tr w:rsidR="00E105B0" w:rsidRPr="004D23EF" w:rsidTr="00867FA2">
        <w:trPr>
          <w:jc w:val="center"/>
        </w:trPr>
        <w:tc>
          <w:tcPr>
            <w:tcW w:w="8405" w:type="dxa"/>
            <w:shd w:val="clear" w:color="auto" w:fill="auto"/>
          </w:tcPr>
          <w:p w:rsidR="00E105B0" w:rsidRPr="004D23EF" w:rsidRDefault="00E105B0" w:rsidP="00867FA2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sr-Cyrl-RS"/>
              </w:rPr>
            </w:pPr>
          </w:p>
        </w:tc>
      </w:tr>
    </w:tbl>
    <w:p w:rsidR="00E105B0" w:rsidRPr="004D23EF" w:rsidRDefault="00E105B0" w:rsidP="00E105B0">
      <w:pPr>
        <w:rPr>
          <w:rFonts w:ascii="Arial" w:hAnsi="Arial" w:cs="Arial"/>
          <w:sz w:val="32"/>
          <w:szCs w:val="32"/>
          <w:lang w:val="sr-Cyrl-RS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E105B0" w:rsidRPr="004D23EF" w:rsidTr="00867FA2">
        <w:trPr>
          <w:trHeight w:val="2479"/>
          <w:jc w:val="center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B0" w:rsidRPr="004D23EF" w:rsidRDefault="00480DDE" w:rsidP="00867FA2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  <w:r w:rsidRPr="004D23EF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Извештај о посети</w:t>
            </w:r>
          </w:p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sr-Cyrl-RS"/>
              </w:rPr>
            </w:pPr>
            <w:r w:rsidRPr="004D23EF"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  <w:t>Експерти</w:t>
            </w:r>
            <w:r w:rsidR="00E105B0" w:rsidRPr="004D23EF"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  <w:t>:</w:t>
            </w:r>
            <w:r w:rsidR="00E105B0"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 xml:space="preserve"> </w:t>
            </w:r>
          </w:p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sr-Cyrl-RS"/>
              </w:rPr>
            </w:pPr>
            <w:r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>Тоне</w:t>
            </w:r>
            <w:r w:rsidR="00E105B0"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>ДОЛЧИЧ</w:t>
            </w:r>
            <w:proofErr w:type="spellEnd"/>
          </w:p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</w:pPr>
            <w:r w:rsidRPr="004D23EF">
              <w:rPr>
                <w:rFonts w:ascii="Arial" w:hAnsi="Arial" w:cs="Arial"/>
                <w:sz w:val="28"/>
                <w:szCs w:val="28"/>
                <w:lang w:val="sr-Cyrl-RS"/>
              </w:rPr>
              <w:t>Заменик заштитника права грађана</w:t>
            </w:r>
            <w:r w:rsidR="00E105B0" w:rsidRPr="004D23EF">
              <w:rPr>
                <w:rFonts w:ascii="Arial" w:hAnsi="Arial" w:cs="Arial"/>
                <w:sz w:val="28"/>
                <w:szCs w:val="28"/>
                <w:lang w:val="sr-Cyrl-RS"/>
              </w:rPr>
              <w:t xml:space="preserve">, </w:t>
            </w:r>
            <w:r w:rsidRPr="004D23EF">
              <w:rPr>
                <w:rFonts w:ascii="Arial" w:hAnsi="Arial" w:cs="Arial"/>
                <w:sz w:val="28"/>
                <w:szCs w:val="28"/>
                <w:lang w:val="sr-Cyrl-RS"/>
              </w:rPr>
              <w:t>Заштитник права грађана Словеније</w:t>
            </w:r>
          </w:p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sr-Cyrl-RS"/>
              </w:rPr>
            </w:pPr>
            <w:r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>Иван</w:t>
            </w:r>
            <w:r w:rsidR="00E105B0"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>ШЕЛИХ</w:t>
            </w:r>
            <w:proofErr w:type="spellEnd"/>
            <w:r w:rsidR="00E105B0" w:rsidRPr="004D23EF">
              <w:rPr>
                <w:rFonts w:ascii="Arial" w:hAnsi="Arial" w:cs="Arial"/>
                <w:i/>
                <w:sz w:val="28"/>
                <w:szCs w:val="28"/>
                <w:lang w:val="sr-Cyrl-RS"/>
              </w:rPr>
              <w:t xml:space="preserve"> </w:t>
            </w:r>
          </w:p>
          <w:p w:rsidR="00E105B0" w:rsidRPr="004D23EF" w:rsidRDefault="00480DDE" w:rsidP="00867FA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D23EF">
              <w:rPr>
                <w:rFonts w:ascii="Arial" w:hAnsi="Arial" w:cs="Arial"/>
                <w:sz w:val="28"/>
                <w:szCs w:val="28"/>
                <w:lang w:val="sr-Cyrl-RS"/>
              </w:rPr>
              <w:t>Заменик заштитника права грађана</w:t>
            </w:r>
            <w:r w:rsidR="00E105B0" w:rsidRPr="004D23EF">
              <w:rPr>
                <w:rFonts w:ascii="Arial" w:hAnsi="Arial" w:cs="Arial"/>
                <w:sz w:val="28"/>
                <w:szCs w:val="28"/>
                <w:lang w:val="sr-Cyrl-RS"/>
              </w:rPr>
              <w:t xml:space="preserve">, </w:t>
            </w:r>
            <w:r w:rsidRPr="004D23EF">
              <w:rPr>
                <w:rFonts w:ascii="Arial" w:hAnsi="Arial" w:cs="Arial"/>
                <w:sz w:val="28"/>
                <w:szCs w:val="28"/>
                <w:lang w:val="sr-Cyrl-RS"/>
              </w:rPr>
              <w:t>Заштитник права грађана Словеније</w:t>
            </w:r>
          </w:p>
          <w:p w:rsidR="00E105B0" w:rsidRPr="004D23EF" w:rsidRDefault="00E105B0" w:rsidP="00867FA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E105B0" w:rsidRPr="004D23EF" w:rsidRDefault="00E105B0" w:rsidP="00867FA2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</w:p>
        </w:tc>
      </w:tr>
    </w:tbl>
    <w:p w:rsidR="00E105B0" w:rsidRPr="004D23EF" w:rsidRDefault="00E105B0" w:rsidP="00E105B0">
      <w:pPr>
        <w:spacing w:after="0"/>
        <w:ind w:left="426"/>
        <w:rPr>
          <w:rFonts w:ascii="Arial" w:hAnsi="Arial" w:cs="Arial"/>
          <w:lang w:val="sr-Cyrl-RS"/>
        </w:rPr>
      </w:pPr>
    </w:p>
    <w:p w:rsidR="00E105B0" w:rsidRPr="004D23EF" w:rsidRDefault="00E105B0" w:rsidP="00E105B0">
      <w:pPr>
        <w:spacing w:after="0"/>
        <w:ind w:left="426"/>
        <w:rPr>
          <w:rFonts w:ascii="Arial" w:hAnsi="Arial" w:cs="Arial"/>
          <w:lang w:val="sr-Cyrl-RS"/>
        </w:rPr>
      </w:pPr>
      <w:proofErr w:type="spellStart"/>
      <w:r w:rsidRPr="004D23EF">
        <w:rPr>
          <w:rFonts w:ascii="Arial" w:hAnsi="Arial" w:cs="Arial"/>
          <w:lang w:val="sr-Cyrl-RS"/>
        </w:rPr>
        <w:t>JHA</w:t>
      </w:r>
      <w:proofErr w:type="spellEnd"/>
      <w:r w:rsidRPr="004D23EF">
        <w:rPr>
          <w:rFonts w:ascii="Arial" w:hAnsi="Arial" w:cs="Arial"/>
          <w:lang w:val="sr-Cyrl-RS"/>
        </w:rPr>
        <w:t xml:space="preserve"> </w:t>
      </w:r>
      <w:proofErr w:type="spellStart"/>
      <w:r w:rsidRPr="004D23EF">
        <w:rPr>
          <w:rFonts w:ascii="Arial" w:hAnsi="Arial" w:cs="Arial"/>
          <w:lang w:val="sr-Cyrl-RS"/>
        </w:rPr>
        <w:t>IND</w:t>
      </w:r>
      <w:proofErr w:type="spellEnd"/>
      <w:r w:rsidRPr="004D23EF">
        <w:rPr>
          <w:rFonts w:ascii="Arial" w:hAnsi="Arial" w:cs="Arial"/>
          <w:lang w:val="sr-Cyrl-RS"/>
        </w:rPr>
        <w:t>/</w:t>
      </w:r>
      <w:proofErr w:type="spellStart"/>
      <w:r w:rsidRPr="004D23EF">
        <w:rPr>
          <w:rFonts w:ascii="Arial" w:hAnsi="Arial" w:cs="Arial"/>
          <w:lang w:val="sr-Cyrl-RS"/>
        </w:rPr>
        <w:t>EXP</w:t>
      </w:r>
      <w:proofErr w:type="spellEnd"/>
      <w:r w:rsidRPr="004D23EF">
        <w:rPr>
          <w:rFonts w:ascii="Arial" w:hAnsi="Arial" w:cs="Arial"/>
          <w:lang w:val="sr-Cyrl-RS"/>
        </w:rPr>
        <w:t xml:space="preserve"> 60808  </w:t>
      </w:r>
    </w:p>
    <w:p w:rsidR="00E105B0" w:rsidRPr="004D23EF" w:rsidRDefault="00E105B0" w:rsidP="00E105B0">
      <w:pPr>
        <w:ind w:left="426"/>
        <w:rPr>
          <w:rFonts w:ascii="Arial" w:hAnsi="Arial" w:cs="Arial"/>
          <w:lang w:val="sr-Cyrl-RS"/>
        </w:rPr>
      </w:pPr>
    </w:p>
    <w:p w:rsidR="00E105B0" w:rsidRPr="004D23EF" w:rsidRDefault="00E105B0" w:rsidP="00E105B0">
      <w:pPr>
        <w:spacing w:after="0"/>
        <w:rPr>
          <w:rFonts w:ascii="Arial" w:hAnsi="Arial" w:cs="Arial"/>
          <w:lang w:val="sr-Cyrl-RS"/>
        </w:rPr>
      </w:pPr>
    </w:p>
    <w:p w:rsidR="00A84629" w:rsidRPr="004D23EF" w:rsidRDefault="00E105B0" w:rsidP="00E105B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hAnsi="Arial" w:cs="Arial"/>
          <w:lang w:val="sr-Cyrl-RS"/>
        </w:rPr>
        <w:br w:type="page"/>
      </w:r>
    </w:p>
    <w:p w:rsidR="000E1D2E" w:rsidRPr="004D23EF" w:rsidRDefault="000E1D2E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D2E" w:rsidRPr="004D23EF" w:rsidRDefault="00480DDE" w:rsidP="008146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b/>
          <w:sz w:val="24"/>
          <w:lang w:val="sr-Cyrl-RS"/>
        </w:rPr>
        <w:t>Увод</w:t>
      </w:r>
    </w:p>
    <w:p w:rsidR="00DB6FDE" w:rsidRPr="004D23EF" w:rsidRDefault="00480DDE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Експертску мисију је организовао </w:t>
      </w:r>
      <w:proofErr w:type="spellStart"/>
      <w:r w:rsidR="002920AD" w:rsidRPr="004D23EF">
        <w:rPr>
          <w:rFonts w:ascii="Arial" w:eastAsia="Arial" w:hAnsi="Arial" w:cs="Arial"/>
          <w:sz w:val="24"/>
          <w:lang w:val="sr-Cyrl-RS"/>
        </w:rPr>
        <w:t>TAIEX</w:t>
      </w:r>
      <w:proofErr w:type="spellEnd"/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у сарадњи с Министарством државне управе и локалне самоуправе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Републике Србије</w:t>
      </w:r>
      <w:r w:rsidR="002920AD" w:rsidRPr="004D23EF">
        <w:rPr>
          <w:rFonts w:ascii="Arial" w:eastAsia="Arial" w:hAnsi="Arial" w:cs="Arial"/>
          <w:sz w:val="24"/>
          <w:lang w:val="sr-Cyrl-RS"/>
        </w:rPr>
        <w:t>,</w:t>
      </w:r>
      <w:r w:rsidRPr="004D23EF">
        <w:rPr>
          <w:rFonts w:ascii="Arial" w:eastAsia="Arial" w:hAnsi="Arial" w:cs="Arial"/>
          <w:sz w:val="24"/>
          <w:lang w:val="sr-Cyrl-RS"/>
        </w:rPr>
        <w:t xml:space="preserve"> а реализовали су је Иван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proofErr w:type="spellStart"/>
      <w:r w:rsidRPr="004D23EF">
        <w:rPr>
          <w:rFonts w:ascii="Arial" w:eastAsia="Arial" w:hAnsi="Arial" w:cs="Arial"/>
          <w:sz w:val="24"/>
          <w:lang w:val="sr-Cyrl-RS"/>
        </w:rPr>
        <w:t>Шелих</w:t>
      </w:r>
      <w:proofErr w:type="spellEnd"/>
      <w:r w:rsidRPr="004D23EF">
        <w:rPr>
          <w:rFonts w:ascii="Arial" w:eastAsia="Arial" w:hAnsi="Arial" w:cs="Arial"/>
          <w:sz w:val="24"/>
          <w:lang w:val="sr-Cyrl-RS"/>
        </w:rPr>
        <w:t xml:space="preserve"> и Тоне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proofErr w:type="spellStart"/>
      <w:r w:rsidRPr="004D23EF">
        <w:rPr>
          <w:rFonts w:ascii="Arial" w:eastAsia="Arial" w:hAnsi="Arial" w:cs="Arial"/>
          <w:sz w:val="24"/>
          <w:lang w:val="sr-Cyrl-RS"/>
        </w:rPr>
        <w:t>Долчич</w:t>
      </w:r>
      <w:proofErr w:type="spellEnd"/>
      <w:r w:rsidR="002920AD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обојица заменици Заштитника права грађана Републике Словеније</w:t>
      </w:r>
      <w:r w:rsidR="002920AD" w:rsidRPr="004D23EF">
        <w:rPr>
          <w:rFonts w:ascii="Arial" w:eastAsia="Arial" w:hAnsi="Arial" w:cs="Arial"/>
          <w:sz w:val="24"/>
          <w:lang w:val="sr-Cyrl-RS"/>
        </w:rPr>
        <w:t>.</w:t>
      </w:r>
    </w:p>
    <w:p w:rsidR="00DB6FDE" w:rsidRPr="004D23EF" w:rsidRDefault="00480DDE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Циљ посете би</w:t>
      </w:r>
      <w:r w:rsidR="00CB7657" w:rsidRPr="004D23EF">
        <w:rPr>
          <w:rFonts w:ascii="Arial" w:eastAsia="Arial" w:hAnsi="Arial" w:cs="Arial"/>
          <w:sz w:val="24"/>
          <w:lang w:val="sr-Cyrl-RS"/>
        </w:rPr>
        <w:t>л</w:t>
      </w:r>
      <w:r w:rsidRPr="004D23EF">
        <w:rPr>
          <w:rFonts w:ascii="Arial" w:eastAsia="Arial" w:hAnsi="Arial" w:cs="Arial"/>
          <w:sz w:val="24"/>
          <w:lang w:val="sr-Cyrl-RS"/>
        </w:rPr>
        <w:t>о је одређивање потребе за евентуалним изменама и допунама прописа који уређују рад Заштитника грађана Републике Србије</w:t>
      </w:r>
      <w:r w:rsidR="00BB44EB" w:rsidRPr="004D23EF">
        <w:rPr>
          <w:rStyle w:val="FootnoteReference"/>
          <w:rFonts w:ascii="Arial" w:hAnsi="Arial" w:cs="Arial"/>
          <w:sz w:val="24"/>
          <w:szCs w:val="24"/>
          <w:lang w:val="sr-Cyrl-RS"/>
        </w:rPr>
        <w:footnoteReference w:id="1"/>
      </w:r>
      <w:r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67FA2">
        <w:rPr>
          <w:rFonts w:ascii="Arial" w:eastAsia="Arial" w:hAnsi="Arial" w:cs="Arial"/>
          <w:sz w:val="24"/>
          <w:lang w:val="sr-Cyrl-RS"/>
        </w:rPr>
        <w:t>ради</w:t>
      </w:r>
      <w:r w:rsidRPr="004D23EF">
        <w:rPr>
          <w:rFonts w:ascii="Arial" w:eastAsia="Arial" w:hAnsi="Arial" w:cs="Arial"/>
          <w:sz w:val="24"/>
          <w:lang w:val="sr-Cyrl-RS"/>
        </w:rPr>
        <w:t xml:space="preserve"> јачања институције </w:t>
      </w:r>
      <w:r w:rsidR="00DF0B72" w:rsidRPr="004D23EF">
        <w:rPr>
          <w:rFonts w:ascii="Arial" w:eastAsia="Arial" w:hAnsi="Arial" w:cs="Arial"/>
          <w:sz w:val="24"/>
          <w:lang w:val="sr-Cyrl-RS"/>
        </w:rPr>
        <w:t>Заштитника</w:t>
      </w:r>
      <w:r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3E4977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043EA" w:rsidRPr="004D23EF">
        <w:rPr>
          <w:rFonts w:ascii="Arial" w:eastAsia="Arial" w:hAnsi="Arial" w:cs="Arial"/>
          <w:sz w:val="24"/>
          <w:lang w:val="sr-Cyrl-RS"/>
        </w:rPr>
        <w:t>правне снаге његових одлука и сарадње са другим институцијама</w:t>
      </w:r>
      <w:r w:rsidR="00DB6FDE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B043EA" w:rsidRPr="004D23EF">
        <w:rPr>
          <w:rFonts w:ascii="Arial" w:eastAsia="Arial" w:hAnsi="Arial" w:cs="Arial"/>
          <w:sz w:val="24"/>
          <w:lang w:val="sr-Cyrl-RS"/>
        </w:rPr>
        <w:t>Налази посете и препоруке Савета Европе би требало да пруже основ за припрему конкретних измена и допуна законодавства</w:t>
      </w:r>
      <w:r w:rsidR="003E4977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B043EA" w:rsidRPr="004D23EF">
        <w:rPr>
          <w:rFonts w:ascii="Arial" w:eastAsia="Arial" w:hAnsi="Arial" w:cs="Arial"/>
          <w:sz w:val="24"/>
          <w:lang w:val="sr-Cyrl-RS"/>
        </w:rPr>
        <w:t>Дакле, наш извештај се заснова на информацијама које смо добили током посете</w:t>
      </w:r>
      <w:r w:rsidR="00DB6FDE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043EA" w:rsidRPr="004D23EF">
        <w:rPr>
          <w:rFonts w:ascii="Arial" w:eastAsia="Arial" w:hAnsi="Arial" w:cs="Arial"/>
          <w:sz w:val="24"/>
          <w:lang w:val="sr-Cyrl-RS"/>
        </w:rPr>
        <w:t xml:space="preserve">на нашем вишегодишњем искуству у раду на месту заменика Заштитника </w:t>
      </w:r>
      <w:r w:rsidR="000676C6" w:rsidRPr="004D23EF">
        <w:rPr>
          <w:rFonts w:ascii="Arial" w:eastAsia="Arial" w:hAnsi="Arial" w:cs="Arial"/>
          <w:sz w:val="24"/>
          <w:lang w:val="sr-Cyrl-RS"/>
        </w:rPr>
        <w:t>људских права Словеније</w:t>
      </w:r>
      <w:r w:rsidR="00DB6FDE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0676C6" w:rsidRPr="004D23EF">
        <w:rPr>
          <w:rFonts w:ascii="Arial" w:eastAsia="Arial" w:hAnsi="Arial" w:cs="Arial"/>
          <w:sz w:val="24"/>
          <w:lang w:val="sr-Cyrl-RS"/>
        </w:rPr>
        <w:t>на законском оквиру који уређује рад омбудсмана у Словенији и другде</w:t>
      </w:r>
      <w:r w:rsidR="00DB6FDE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0676C6" w:rsidRPr="004D23EF">
        <w:rPr>
          <w:rFonts w:ascii="Arial" w:eastAsia="Arial" w:hAnsi="Arial" w:cs="Arial"/>
          <w:sz w:val="24"/>
          <w:lang w:val="sr-Cyrl-RS"/>
        </w:rPr>
        <w:t>као и на међународним документима који се односе на институцију омбудсмана</w:t>
      </w:r>
      <w:r w:rsidR="00DB6FDE" w:rsidRPr="004D23EF">
        <w:rPr>
          <w:rFonts w:ascii="Arial" w:eastAsia="Arial" w:hAnsi="Arial" w:cs="Arial"/>
          <w:sz w:val="24"/>
          <w:lang w:val="sr-Cyrl-RS"/>
        </w:rPr>
        <w:t>.</w:t>
      </w:r>
      <w:r w:rsidR="00FD03F4" w:rsidRPr="004D23EF">
        <w:rPr>
          <w:rStyle w:val="FootnoteReference"/>
          <w:rFonts w:ascii="Arial" w:hAnsi="Arial" w:cs="Arial"/>
          <w:sz w:val="24"/>
          <w:szCs w:val="24"/>
          <w:lang w:val="sr-Cyrl-RS"/>
        </w:rPr>
        <w:footnoteReference w:id="2"/>
      </w:r>
    </w:p>
    <w:p w:rsidR="0010356A" w:rsidRPr="004D23EF" w:rsidRDefault="000676C6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Током посете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ми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долепотписани експерти</w:t>
      </w:r>
      <w:r w:rsidR="00A448D7" w:rsidRPr="004D23EF">
        <w:rPr>
          <w:rFonts w:ascii="Arial" w:eastAsia="Arial" w:hAnsi="Arial" w:cs="Arial"/>
          <w:sz w:val="24"/>
          <w:lang w:val="sr-Cyrl-RS"/>
        </w:rPr>
        <w:t>,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састали смо се са свим заинтересованим странама, као што је било предвиђено дневним редом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sz w:val="24"/>
          <w:lang w:val="sr-Cyrl-RS"/>
        </w:rPr>
        <w:t>види приложени дневни ред састанка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). </w:t>
      </w:r>
      <w:r w:rsidRPr="004D23EF">
        <w:rPr>
          <w:rFonts w:ascii="Arial" w:eastAsia="Arial" w:hAnsi="Arial" w:cs="Arial"/>
          <w:sz w:val="24"/>
          <w:lang w:val="sr-Cyrl-RS"/>
        </w:rPr>
        <w:t>Сви разговори су били добро организовани, а наши партнери у дијалогу су били вољни да отворено дискутују о свим питањима на која смо указали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CF17CB" w:rsidRPr="004D23EF">
        <w:rPr>
          <w:rFonts w:ascii="Arial" w:eastAsia="Arial" w:hAnsi="Arial" w:cs="Arial"/>
          <w:sz w:val="24"/>
          <w:lang w:val="sr-Cyrl-RS"/>
        </w:rPr>
        <w:t xml:space="preserve">Састанци са спољним заинтересованим странама су помогли не само у оцени угледа у јавности, односно положаја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CF17CB" w:rsidRPr="004D23EF">
        <w:rPr>
          <w:rFonts w:ascii="Arial" w:eastAsia="Arial" w:hAnsi="Arial" w:cs="Arial"/>
          <w:sz w:val="24"/>
          <w:lang w:val="sr-Cyrl-RS"/>
        </w:rPr>
        <w:t>већ су нам омогућили и да анализирамо сарадњу између различитих институција задужених за заштиту људских права и слобода у Републици Србији</w:t>
      </w:r>
      <w:r w:rsidR="00A448D7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CF17CB" w:rsidRPr="004D23EF">
        <w:rPr>
          <w:rFonts w:ascii="Arial" w:eastAsia="Arial" w:hAnsi="Arial" w:cs="Arial"/>
          <w:sz w:val="24"/>
          <w:lang w:val="sr-Cyrl-RS"/>
        </w:rPr>
        <w:t xml:space="preserve">Међутим, није било представника Народне скупштине </w:t>
      </w:r>
      <w:r w:rsidR="00480DDE" w:rsidRPr="004D23EF">
        <w:rPr>
          <w:rFonts w:ascii="Arial" w:eastAsia="Arial" w:hAnsi="Arial" w:cs="Arial"/>
          <w:sz w:val="24"/>
          <w:lang w:val="sr-Cyrl-RS"/>
        </w:rPr>
        <w:t>Републике Србије</w:t>
      </w:r>
      <w:r w:rsidR="00CF17CB" w:rsidRPr="004D23EF">
        <w:rPr>
          <w:rFonts w:ascii="Arial" w:eastAsia="Arial" w:hAnsi="Arial" w:cs="Arial"/>
          <w:sz w:val="24"/>
          <w:lang w:val="sr-Cyrl-RS"/>
        </w:rPr>
        <w:t>,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CF17CB" w:rsidRPr="004D23EF">
        <w:rPr>
          <w:rFonts w:ascii="Arial" w:eastAsia="Arial" w:hAnsi="Arial" w:cs="Arial"/>
          <w:sz w:val="24"/>
          <w:lang w:val="sr-Cyrl-RS"/>
        </w:rPr>
        <w:t xml:space="preserve">који би нам можда омогућили да се боље упознамо с </w:t>
      </w:r>
      <w:r w:rsidR="00CF17CB" w:rsidRPr="004D23EF">
        <w:rPr>
          <w:rFonts w:ascii="Arial" w:eastAsia="Arial" w:hAnsi="Arial" w:cs="Arial"/>
          <w:sz w:val="24"/>
          <w:lang w:val="sr-Cyrl-RS"/>
        </w:rPr>
        <w:lastRenderedPageBreak/>
        <w:t xml:space="preserve">околностима везаним за неке од одлука Скупштине које представници различитих сектора нису могли или нису желели да коментаришу </w:t>
      </w:r>
      <w:r w:rsidR="0010356A" w:rsidRPr="004D23EF">
        <w:rPr>
          <w:rFonts w:ascii="Arial" w:eastAsia="Arial" w:hAnsi="Arial" w:cs="Arial"/>
          <w:sz w:val="24"/>
          <w:lang w:val="sr-Cyrl-RS"/>
        </w:rPr>
        <w:t>(</w:t>
      </w:r>
      <w:r w:rsidR="00CF17CB" w:rsidRPr="004D23EF">
        <w:rPr>
          <w:rFonts w:ascii="Arial" w:eastAsia="Arial" w:hAnsi="Arial" w:cs="Arial"/>
          <w:sz w:val="24"/>
          <w:lang w:val="sr-Cyrl-RS"/>
        </w:rPr>
        <w:t>о овоме ће бити више речи у наставку извештаја</w:t>
      </w:r>
      <w:r w:rsidR="0010356A" w:rsidRPr="004D23EF">
        <w:rPr>
          <w:rFonts w:ascii="Arial" w:eastAsia="Arial" w:hAnsi="Arial" w:cs="Arial"/>
          <w:sz w:val="24"/>
          <w:lang w:val="sr-Cyrl-RS"/>
        </w:rPr>
        <w:t xml:space="preserve">). </w:t>
      </w:r>
    </w:p>
    <w:p w:rsidR="00C5600D" w:rsidRPr="004D23EF" w:rsidRDefault="00CF17CB" w:rsidP="0081461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Желели бисмо да се захвалимо свима који су учествовали и </w:t>
      </w:r>
      <w:r w:rsidR="00867FA2">
        <w:rPr>
          <w:rFonts w:ascii="Arial" w:eastAsia="Arial" w:hAnsi="Arial" w:cs="Arial"/>
          <w:sz w:val="24"/>
          <w:lang w:val="sr-Cyrl-RS"/>
        </w:rPr>
        <w:t>пружили</w:t>
      </w:r>
      <w:r w:rsidRPr="004D23EF">
        <w:rPr>
          <w:rFonts w:ascii="Arial" w:eastAsia="Arial" w:hAnsi="Arial" w:cs="Arial"/>
          <w:sz w:val="24"/>
          <w:lang w:val="sr-Cyrl-RS"/>
        </w:rPr>
        <w:t xml:space="preserve"> информације</w:t>
      </w:r>
      <w:r w:rsidR="00C5600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Посебно смо захвални на спремности за сарадњу</w:t>
      </w:r>
      <w:r w:rsidR="00C5600D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која је омогућила реализацију наше посете</w:t>
      </w:r>
      <w:r w:rsidR="00C5600D" w:rsidRPr="004D23EF">
        <w:rPr>
          <w:rFonts w:ascii="Arial" w:eastAsia="Arial" w:hAnsi="Arial" w:cs="Arial"/>
          <w:sz w:val="24"/>
          <w:lang w:val="sr-Cyrl-RS"/>
        </w:rPr>
        <w:t xml:space="preserve">. </w:t>
      </w:r>
    </w:p>
    <w:p w:rsidR="00C5600D" w:rsidRPr="004D23EF" w:rsidRDefault="00CF17CB" w:rsidP="00814610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b/>
          <w:sz w:val="24"/>
          <w:lang w:val="sr-Cyrl-RS"/>
        </w:rPr>
        <w:t xml:space="preserve">Уопштено о положају </w:t>
      </w:r>
      <w:r w:rsidR="00DF0B72">
        <w:rPr>
          <w:rFonts w:ascii="Arial" w:eastAsia="Arial" w:hAnsi="Arial" w:cs="Arial"/>
          <w:b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b/>
          <w:sz w:val="24"/>
          <w:lang w:val="sr-Cyrl-RS"/>
        </w:rPr>
        <w:t xml:space="preserve"> грађана</w:t>
      </w:r>
    </w:p>
    <w:p w:rsidR="001E15D7" w:rsidRPr="004D23EF" w:rsidRDefault="00CF17CB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На почетку извештаја желели бисмо да </w:t>
      </w:r>
      <w:r w:rsidR="001E241E" w:rsidRPr="004D23EF">
        <w:rPr>
          <w:rFonts w:ascii="Arial" w:eastAsia="Arial" w:hAnsi="Arial" w:cs="Arial"/>
          <w:sz w:val="24"/>
          <w:lang w:val="sr-Cyrl-RS"/>
        </w:rPr>
        <w:t>истакнемо нешто што ћемо поновити у закључку</w:t>
      </w:r>
      <w:r w:rsidR="00B83BF9" w:rsidRPr="004D23EF">
        <w:rPr>
          <w:rFonts w:ascii="Arial" w:eastAsia="Arial" w:hAnsi="Arial" w:cs="Arial"/>
          <w:sz w:val="24"/>
          <w:lang w:val="sr-Cyrl-RS"/>
        </w:rPr>
        <w:t>,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5855EE" w:rsidRPr="004D23EF">
        <w:rPr>
          <w:rFonts w:ascii="Arial" w:eastAsia="Arial" w:hAnsi="Arial" w:cs="Arial"/>
          <w:sz w:val="24"/>
          <w:lang w:val="sr-Cyrl-RS"/>
        </w:rPr>
        <w:t>а што је релевантно за разумевање свих наших налаза и оцена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855EE" w:rsidRPr="004D23EF">
        <w:rPr>
          <w:rFonts w:ascii="Arial" w:eastAsia="Arial" w:hAnsi="Arial" w:cs="Arial"/>
          <w:sz w:val="24"/>
          <w:lang w:val="sr-Cyrl-RS"/>
        </w:rPr>
        <w:t>Неопходне законодавне промене везане за положај и рад Заштитника грађана није могуће разматрати изван ширег политичког контекста, који има одлучујући утицај на тренутни положај, као и на могуће промене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855EE" w:rsidRPr="004D23EF">
        <w:rPr>
          <w:rFonts w:ascii="Arial" w:eastAsia="Arial" w:hAnsi="Arial" w:cs="Arial"/>
          <w:sz w:val="24"/>
          <w:lang w:val="sr-Cyrl-RS"/>
        </w:rPr>
        <w:t>Овде мислимо на политичку вољу, под којом подразумевамо спремност већине посланика да обезбеде адекватан законски оквир и његово спровођење</w:t>
      </w:r>
      <w:r w:rsidR="00B83BF9" w:rsidRPr="004D23EF">
        <w:rPr>
          <w:rFonts w:ascii="Arial" w:eastAsia="Arial" w:hAnsi="Arial" w:cs="Arial"/>
          <w:sz w:val="24"/>
          <w:lang w:val="sr-Cyrl-RS"/>
        </w:rPr>
        <w:t>,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5855EE" w:rsidRPr="004D23EF">
        <w:rPr>
          <w:rFonts w:ascii="Arial" w:eastAsia="Arial" w:hAnsi="Arial" w:cs="Arial"/>
          <w:sz w:val="24"/>
          <w:lang w:val="sr-Cyrl-RS"/>
        </w:rPr>
        <w:t xml:space="preserve">чиме би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5855EE" w:rsidRPr="004D23EF">
        <w:rPr>
          <w:rFonts w:ascii="Arial" w:eastAsia="Arial" w:hAnsi="Arial" w:cs="Arial"/>
          <w:sz w:val="24"/>
          <w:lang w:val="sr-Cyrl-RS"/>
        </w:rPr>
        <w:t>добио положај који му је дат Уставом и који захтевају међународни инструменти</w:t>
      </w:r>
      <w:r w:rsidR="002920AD" w:rsidRPr="004D23EF">
        <w:rPr>
          <w:rFonts w:ascii="Arial" w:eastAsia="Arial" w:hAnsi="Arial" w:cs="Arial"/>
          <w:sz w:val="24"/>
          <w:lang w:val="sr-Cyrl-RS"/>
        </w:rPr>
        <w:t>.</w:t>
      </w:r>
      <w:r w:rsidR="00BB44EB" w:rsidRPr="004D23EF">
        <w:rPr>
          <w:rStyle w:val="FootnoteReference"/>
          <w:rFonts w:ascii="Arial" w:hAnsi="Arial" w:cs="Arial"/>
          <w:sz w:val="24"/>
          <w:szCs w:val="24"/>
          <w:lang w:val="sr-Cyrl-RS"/>
        </w:rPr>
        <w:footnoteReference w:id="3"/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263E0" w:rsidRPr="004D23EF">
        <w:rPr>
          <w:rFonts w:ascii="Arial" w:eastAsia="Arial" w:hAnsi="Arial" w:cs="Arial"/>
          <w:sz w:val="24"/>
          <w:lang w:val="sr-Cyrl-RS"/>
        </w:rPr>
        <w:t>Ако такву политичку вољу није могуће обезбедити у Скупштини или у Влади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263E0" w:rsidRPr="004D23EF">
        <w:rPr>
          <w:rFonts w:ascii="Arial" w:eastAsia="Arial" w:hAnsi="Arial" w:cs="Arial"/>
          <w:sz w:val="24"/>
          <w:lang w:val="sr-Cyrl-RS"/>
        </w:rPr>
        <w:t xml:space="preserve">одговарајући услови за рад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263E0" w:rsidRPr="004D23EF">
        <w:rPr>
          <w:rFonts w:ascii="Arial" w:eastAsia="Arial" w:hAnsi="Arial" w:cs="Arial"/>
          <w:sz w:val="24"/>
          <w:lang w:val="sr-Cyrl-RS"/>
        </w:rPr>
        <w:t>се морају створити подизањем свести међу политичким странкама и у Скупштини</w:t>
      </w:r>
      <w:r w:rsidR="002920AD" w:rsidRPr="004D23EF">
        <w:rPr>
          <w:rFonts w:ascii="Arial" w:eastAsia="Arial" w:hAnsi="Arial" w:cs="Arial"/>
          <w:sz w:val="24"/>
          <w:lang w:val="sr-Cyrl-RS"/>
        </w:rPr>
        <w:t>,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263E0" w:rsidRPr="004D23EF">
        <w:rPr>
          <w:rFonts w:ascii="Arial" w:eastAsia="Arial" w:hAnsi="Arial" w:cs="Arial"/>
          <w:sz w:val="24"/>
          <w:lang w:val="sr-Cyrl-RS"/>
        </w:rPr>
        <w:t>а пре свега у Влади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263E0" w:rsidRPr="004D23EF">
        <w:rPr>
          <w:rFonts w:ascii="Arial" w:eastAsia="Arial" w:hAnsi="Arial" w:cs="Arial"/>
          <w:sz w:val="24"/>
          <w:lang w:val="sr-Cyrl-RS"/>
        </w:rPr>
        <w:t>која је носилац извршне власти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263E0" w:rsidRPr="004D23EF">
        <w:rPr>
          <w:rFonts w:ascii="Arial" w:eastAsia="Arial" w:hAnsi="Arial" w:cs="Arial"/>
          <w:sz w:val="24"/>
          <w:lang w:val="sr-Cyrl-RS"/>
        </w:rPr>
        <w:t>Чињеница да Скупштина већ две године није ставила на дневни ред годишњи извештај Заштитника грађана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263E0" w:rsidRPr="004D23EF">
        <w:rPr>
          <w:rFonts w:ascii="Arial" w:eastAsia="Arial" w:hAnsi="Arial" w:cs="Arial"/>
          <w:sz w:val="24"/>
          <w:lang w:val="sr-Cyrl-RS"/>
        </w:rPr>
        <w:t xml:space="preserve">и да се није упознала са стањем људских права и слобода, као ни са предлозима и препорукама које је упутио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D263E0" w:rsidRPr="004D23EF">
        <w:rPr>
          <w:rFonts w:ascii="Arial" w:eastAsia="Arial" w:hAnsi="Arial" w:cs="Arial"/>
          <w:sz w:val="24"/>
          <w:lang w:val="sr-Cyrl-RS"/>
        </w:rPr>
        <w:t>, је неприхватљива са становишта демократског одлучивања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263E0" w:rsidRPr="004D23EF">
        <w:rPr>
          <w:rFonts w:ascii="Arial" w:eastAsia="Arial" w:hAnsi="Arial" w:cs="Arial"/>
          <w:sz w:val="24"/>
          <w:lang w:val="sr-Cyrl-RS"/>
        </w:rPr>
        <w:t xml:space="preserve">Изостанак повратних информација о резултатима рада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C6244F" w:rsidRPr="004D23EF">
        <w:rPr>
          <w:rFonts w:ascii="Arial" w:eastAsia="Arial" w:hAnsi="Arial" w:cs="Arial"/>
          <w:sz w:val="24"/>
          <w:lang w:val="sr-Cyrl-RS"/>
        </w:rPr>
        <w:t>указује на потцењивачки однос Владе и Скупштине према овој независној институцији и противан је владавини права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C6244F" w:rsidRPr="004D23EF">
        <w:rPr>
          <w:rFonts w:ascii="Arial" w:eastAsia="Arial" w:hAnsi="Arial" w:cs="Arial"/>
          <w:sz w:val="24"/>
          <w:lang w:val="sr-Cyrl-RS"/>
        </w:rPr>
        <w:t>Објашњење представника стручних служби Скуп</w:t>
      </w:r>
      <w:r w:rsidR="00DF0B72">
        <w:rPr>
          <w:rFonts w:ascii="Arial" w:eastAsia="Arial" w:hAnsi="Arial" w:cs="Arial"/>
          <w:sz w:val="24"/>
          <w:lang w:val="sr-Cyrl-RS"/>
        </w:rPr>
        <w:t>ш</w:t>
      </w:r>
      <w:r w:rsidR="00C6244F" w:rsidRPr="004D23EF">
        <w:rPr>
          <w:rFonts w:ascii="Arial" w:eastAsia="Arial" w:hAnsi="Arial" w:cs="Arial"/>
          <w:sz w:val="24"/>
          <w:lang w:val="sr-Cyrl-RS"/>
        </w:rPr>
        <w:t xml:space="preserve">тине да извештаји </w:t>
      </w:r>
      <w:r w:rsidR="00D263E0" w:rsidRPr="004D23EF">
        <w:rPr>
          <w:rFonts w:ascii="Arial" w:eastAsia="Arial" w:hAnsi="Arial" w:cs="Arial"/>
          <w:sz w:val="24"/>
          <w:lang w:val="sr-Cyrl-RS"/>
        </w:rPr>
        <w:lastRenderedPageBreak/>
        <w:t>Заштитника грађана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C6244F" w:rsidRPr="004D23EF">
        <w:rPr>
          <w:rFonts w:ascii="Arial" w:eastAsia="Arial" w:hAnsi="Arial" w:cs="Arial"/>
          <w:sz w:val="24"/>
          <w:lang w:val="sr-Cyrl-RS"/>
        </w:rPr>
        <w:t>нису стављени на дневни ред Скупштине више од две године због „динамике рада Скупштине“ није убедљиво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032C7A" w:rsidRPr="004D23EF">
        <w:rPr>
          <w:rFonts w:ascii="Arial" w:eastAsia="Arial" w:hAnsi="Arial" w:cs="Arial"/>
          <w:sz w:val="24"/>
          <w:lang w:val="sr-Cyrl-RS"/>
        </w:rPr>
        <w:t>Стога препоручујемо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="00032C7A" w:rsidRPr="004D23EF">
        <w:rPr>
          <w:rFonts w:ascii="Arial" w:eastAsia="Arial" w:hAnsi="Arial" w:cs="Arial"/>
          <w:sz w:val="24"/>
          <w:lang w:val="sr-Cyrl-RS"/>
        </w:rPr>
        <w:t>наравно, ако буде испуњен услов који се односи на политичку вољу</w:t>
      </w:r>
      <w:r w:rsidR="002920AD" w:rsidRPr="004D23EF">
        <w:rPr>
          <w:rFonts w:ascii="Arial" w:eastAsia="Arial" w:hAnsi="Arial" w:cs="Arial"/>
          <w:sz w:val="24"/>
          <w:lang w:val="sr-Cyrl-RS"/>
        </w:rPr>
        <w:t>)</w:t>
      </w:r>
      <w:r w:rsidR="00032C7A" w:rsidRPr="004D23EF">
        <w:rPr>
          <w:rFonts w:ascii="Arial" w:eastAsia="Arial" w:hAnsi="Arial" w:cs="Arial"/>
          <w:sz w:val="24"/>
          <w:lang w:val="sr-Cyrl-RS"/>
        </w:rPr>
        <w:t xml:space="preserve"> да поступак расправе о годишњем извештају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032C7A" w:rsidRPr="004D23EF">
        <w:rPr>
          <w:rFonts w:ascii="Arial" w:eastAsia="Arial" w:hAnsi="Arial" w:cs="Arial"/>
          <w:sz w:val="24"/>
          <w:lang w:val="sr-Cyrl-RS"/>
        </w:rPr>
        <w:t xml:space="preserve">, као и други односи између законодавца и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032C7A"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032C7A" w:rsidRPr="004D23EF">
        <w:rPr>
          <w:rFonts w:ascii="Arial" w:eastAsia="Arial" w:hAnsi="Arial" w:cs="Arial"/>
          <w:sz w:val="24"/>
          <w:lang w:val="sr-Cyrl-RS"/>
        </w:rPr>
        <w:t>, буду детаљно прописани у Пословнику Народне скупштине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</w:p>
    <w:p w:rsidR="002920AD" w:rsidRPr="004D23EF" w:rsidRDefault="00032C7A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У </w:t>
      </w:r>
      <w:r w:rsidR="00480DDE" w:rsidRPr="004D23EF">
        <w:rPr>
          <w:rFonts w:ascii="Arial" w:eastAsia="Arial" w:hAnsi="Arial" w:cs="Arial"/>
          <w:sz w:val="24"/>
          <w:lang w:val="sr-Cyrl-RS"/>
        </w:rPr>
        <w:t>Словениј</w:t>
      </w:r>
      <w:r w:rsidRPr="004D23EF">
        <w:rPr>
          <w:rFonts w:ascii="Arial" w:eastAsia="Arial" w:hAnsi="Arial" w:cs="Arial"/>
          <w:sz w:val="24"/>
          <w:lang w:val="sr-Cyrl-RS"/>
        </w:rPr>
        <w:t xml:space="preserve">и већ дуже време имамо установљену праксу расправе о годишњим извештајима и препорукама Заштитника права грађана у </w:t>
      </w:r>
      <w:r w:rsidR="007F72D4" w:rsidRPr="004D23EF">
        <w:rPr>
          <w:rFonts w:ascii="Arial" w:eastAsia="Arial" w:hAnsi="Arial" w:cs="Arial"/>
          <w:sz w:val="24"/>
          <w:lang w:val="sr-Cyrl-RS"/>
        </w:rPr>
        <w:t>парламенту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F72D4" w:rsidRPr="004D23EF">
        <w:rPr>
          <w:rFonts w:ascii="Arial" w:eastAsia="Arial" w:hAnsi="Arial" w:cs="Arial"/>
          <w:sz w:val="24"/>
          <w:lang w:val="sr-Cyrl-RS"/>
        </w:rPr>
        <w:t>Учеснике састанака смо детаљно упознали с нашом добром праксом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F72D4" w:rsidRPr="004D23EF">
        <w:rPr>
          <w:rFonts w:ascii="Arial" w:eastAsia="Arial" w:hAnsi="Arial" w:cs="Arial"/>
          <w:sz w:val="24"/>
          <w:lang w:val="sr-Cyrl-RS"/>
        </w:rPr>
        <w:t>Ако владајућа већина жели на сличан начин да реши ово питање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7F72D4" w:rsidRPr="004D23EF">
        <w:rPr>
          <w:rFonts w:ascii="Arial" w:eastAsia="Arial" w:hAnsi="Arial" w:cs="Arial"/>
          <w:sz w:val="24"/>
          <w:lang w:val="sr-Cyrl-RS"/>
        </w:rPr>
        <w:t xml:space="preserve">можемо да им пружимо </w:t>
      </w:r>
      <w:r w:rsidR="002920AD" w:rsidRPr="004D23EF">
        <w:rPr>
          <w:rFonts w:ascii="Arial" w:eastAsia="Arial" w:hAnsi="Arial" w:cs="Arial"/>
          <w:sz w:val="24"/>
          <w:lang w:val="sr-Cyrl-RS"/>
        </w:rPr>
        <w:t>(</w:t>
      </w:r>
      <w:r w:rsidR="007F72D4" w:rsidRPr="004D23EF">
        <w:rPr>
          <w:rFonts w:ascii="Arial" w:eastAsia="Arial" w:hAnsi="Arial" w:cs="Arial"/>
          <w:sz w:val="24"/>
          <w:lang w:val="sr-Cyrl-RS"/>
        </w:rPr>
        <w:t>додатну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7F72D4" w:rsidRPr="004D23EF">
        <w:rPr>
          <w:rFonts w:ascii="Arial" w:eastAsia="Arial" w:hAnsi="Arial" w:cs="Arial"/>
          <w:sz w:val="24"/>
          <w:lang w:val="sr-Cyrl-RS"/>
        </w:rPr>
        <w:t>помоћ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F72D4" w:rsidRPr="004D23EF">
        <w:rPr>
          <w:rFonts w:ascii="Arial" w:eastAsia="Arial" w:hAnsi="Arial" w:cs="Arial"/>
          <w:sz w:val="24"/>
          <w:lang w:val="sr-Cyrl-RS"/>
        </w:rPr>
        <w:t>Имајући у виду неке од предлога који су изнети током дискусије</w:t>
      </w:r>
      <w:r w:rsidR="006F2676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7F72D4" w:rsidRPr="004D23EF">
        <w:rPr>
          <w:rFonts w:ascii="Arial" w:eastAsia="Arial" w:hAnsi="Arial" w:cs="Arial"/>
          <w:sz w:val="24"/>
          <w:lang w:val="sr-Cyrl-RS"/>
        </w:rPr>
        <w:t>желели бисмо да нагласимо да закон или Пословник не треба користити за утврђивање кривичних санкција за кршење процесних одредаба</w:t>
      </w:r>
      <w:r w:rsidR="00DB51A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F72D4" w:rsidRPr="004D23EF">
        <w:rPr>
          <w:rFonts w:ascii="Arial" w:eastAsia="Arial" w:hAnsi="Arial" w:cs="Arial"/>
          <w:sz w:val="24"/>
          <w:lang w:val="sr-Cyrl-RS"/>
        </w:rPr>
        <w:t>То треба да буде искључиво предмет критичке политичке процене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F72D4" w:rsidRPr="004D23EF">
        <w:rPr>
          <w:rFonts w:ascii="Arial" w:eastAsia="Arial" w:hAnsi="Arial" w:cs="Arial"/>
          <w:sz w:val="24"/>
          <w:lang w:val="sr-Cyrl-RS"/>
        </w:rPr>
        <w:t xml:space="preserve">Рад </w:t>
      </w:r>
      <w:r w:rsidR="00D263E0" w:rsidRPr="004D23EF">
        <w:rPr>
          <w:rFonts w:ascii="Arial" w:eastAsia="Arial" w:hAnsi="Arial" w:cs="Arial"/>
          <w:sz w:val="24"/>
          <w:lang w:val="sr-Cyrl-RS"/>
        </w:rPr>
        <w:t>Заштитника грађана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7F72D4" w:rsidRPr="004D23EF">
        <w:rPr>
          <w:rFonts w:ascii="Arial" w:eastAsia="Arial" w:hAnsi="Arial" w:cs="Arial"/>
          <w:sz w:val="24"/>
          <w:lang w:val="sr-Cyrl-RS"/>
        </w:rPr>
        <w:t>не може да се заснива на репресивним средствима и не може на тај начин да стекне поштовање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F72D4" w:rsidRPr="004D23EF">
        <w:rPr>
          <w:rFonts w:ascii="Arial" w:eastAsia="Arial" w:hAnsi="Arial" w:cs="Arial"/>
          <w:sz w:val="24"/>
          <w:lang w:val="sr-Cyrl-RS"/>
        </w:rPr>
        <w:t>То се може постићи само аргументима и демократским средствима која су на располагању конкретној стручној или политичкој јавности</w:t>
      </w:r>
      <w:r w:rsidR="002920AD" w:rsidRPr="004D23EF">
        <w:rPr>
          <w:rFonts w:ascii="Arial" w:eastAsia="Arial" w:hAnsi="Arial" w:cs="Arial"/>
          <w:sz w:val="24"/>
          <w:lang w:val="sr-Cyrl-RS"/>
        </w:rPr>
        <w:t xml:space="preserve">.  </w:t>
      </w:r>
    </w:p>
    <w:p w:rsidR="005F5A13" w:rsidRPr="004D23EF" w:rsidRDefault="00C6244F" w:rsidP="008146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b/>
          <w:sz w:val="24"/>
          <w:lang w:val="sr-Cyrl-RS"/>
        </w:rPr>
        <w:t>Оснивање посебног омбудсмана за заштиту права детета</w:t>
      </w:r>
    </w:p>
    <w:p w:rsidR="00B92DE9" w:rsidRPr="004D23EF" w:rsidRDefault="007F72D4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Током дискусија је постављено питање везано за оснивање посебног омбудсмана који би био надлежан искључиво за заштиту права детета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 xml:space="preserve">Суочавамо се с дилемом избора између потребе за јачањем положаја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 и </w:t>
      </w:r>
      <w:r w:rsidRPr="004D23EF">
        <w:rPr>
          <w:rFonts w:ascii="Arial" w:eastAsia="Arial" w:hAnsi="Arial" w:cs="Arial"/>
          <w:sz w:val="24"/>
          <w:lang w:val="sr-Cyrl-RS"/>
        </w:rPr>
        <w:t>предлога оснивања посебног омбудсмана, чиме би нека овлашћења била пренета у надлежност нове институције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што би неизбежно довело до слабљења положаја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Pr="004D23EF">
        <w:rPr>
          <w:rFonts w:ascii="Arial" w:eastAsia="Arial" w:hAnsi="Arial" w:cs="Arial"/>
          <w:sz w:val="24"/>
          <w:lang w:val="sr-Cyrl-RS"/>
        </w:rPr>
        <w:t>, који више не би био надлежан за једну значајну област људских права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</w:t>
      </w:r>
    </w:p>
    <w:p w:rsidR="00E1746F" w:rsidRPr="004D23EF" w:rsidRDefault="007F72D4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Одлука да се 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 xml:space="preserve">ојача или ослаби је </w:t>
      </w:r>
      <w:r w:rsidR="003A53AB" w:rsidRPr="004D23EF">
        <w:rPr>
          <w:rFonts w:ascii="Arial" w:eastAsia="Arial" w:hAnsi="Arial" w:cs="Arial"/>
          <w:sz w:val="24"/>
          <w:lang w:val="sr-Cyrl-RS"/>
        </w:rPr>
        <w:t>по својој природи политичка, као и одлука законодавца да одређене дужности заштите људских права пренесе на другу институцију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A419CB" w:rsidRPr="004D23EF">
        <w:rPr>
          <w:rFonts w:ascii="Arial" w:eastAsia="Arial" w:hAnsi="Arial" w:cs="Arial"/>
          <w:sz w:val="24"/>
          <w:lang w:val="sr-Cyrl-RS"/>
        </w:rPr>
        <w:t>Европске земље немају јединствен приступ овом питању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A419CB" w:rsidRPr="004D23EF">
        <w:rPr>
          <w:rFonts w:ascii="Arial" w:eastAsia="Arial" w:hAnsi="Arial" w:cs="Arial"/>
          <w:sz w:val="24"/>
          <w:lang w:val="sr-Cyrl-RS"/>
        </w:rPr>
        <w:t>јер решење углавном зависи од демократске традиције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A419CB" w:rsidRPr="004D23EF">
        <w:rPr>
          <w:rFonts w:ascii="Arial" w:eastAsia="Arial" w:hAnsi="Arial" w:cs="Arial"/>
          <w:sz w:val="24"/>
          <w:lang w:val="sr-Cyrl-RS"/>
        </w:rPr>
        <w:t xml:space="preserve">улоге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A419CB" w:rsidRPr="004D23EF">
        <w:rPr>
          <w:rFonts w:ascii="Arial" w:eastAsia="Arial" w:hAnsi="Arial" w:cs="Arial"/>
          <w:sz w:val="24"/>
          <w:lang w:val="sr-Cyrl-RS"/>
        </w:rPr>
        <w:t>у друштву и спремности грађана да прихвате нове институције као легитимне носиоце одређених функција</w:t>
      </w:r>
      <w:r w:rsidR="00DB51A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A419CB" w:rsidRPr="004D23EF">
        <w:rPr>
          <w:rFonts w:ascii="Arial" w:eastAsia="Arial" w:hAnsi="Arial" w:cs="Arial"/>
          <w:sz w:val="24"/>
          <w:lang w:val="sr-Cyrl-RS"/>
        </w:rPr>
        <w:t>Дакле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A419CB" w:rsidRPr="004D23EF">
        <w:rPr>
          <w:rFonts w:ascii="Arial" w:eastAsia="Arial" w:hAnsi="Arial" w:cs="Arial"/>
          <w:sz w:val="24"/>
          <w:lang w:val="sr-Cyrl-RS"/>
        </w:rPr>
        <w:t xml:space="preserve">не постоји </w:t>
      </w:r>
      <w:r w:rsidR="00A419CB" w:rsidRPr="004D23EF">
        <w:rPr>
          <w:rFonts w:ascii="Arial" w:eastAsia="Arial" w:hAnsi="Arial" w:cs="Arial"/>
          <w:sz w:val="24"/>
          <w:lang w:val="sr-Cyrl-RS"/>
        </w:rPr>
        <w:lastRenderedPageBreak/>
        <w:t>јединствена формула или савет у вези са оснивањем посебног омбудсмана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A419CB" w:rsidRPr="004D23EF">
        <w:rPr>
          <w:rFonts w:ascii="Arial" w:eastAsia="Arial" w:hAnsi="Arial" w:cs="Arial"/>
          <w:sz w:val="24"/>
          <w:lang w:val="sr-Cyrl-RS"/>
        </w:rPr>
        <w:t>посебно имајући у виду да нико од партнера у дијалогу није могао да нам образложи предлог упућен Комитету УН за права детета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A419CB" w:rsidRPr="004D23EF">
        <w:rPr>
          <w:rFonts w:ascii="Arial" w:eastAsia="Arial" w:hAnsi="Arial" w:cs="Arial"/>
          <w:sz w:val="24"/>
          <w:lang w:val="sr-Cyrl-RS"/>
        </w:rPr>
        <w:t>који је једноставно „усвојио“ предлог и доставио га Влади као препоруку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A419CB" w:rsidRPr="004D23EF">
        <w:rPr>
          <w:rFonts w:ascii="Arial" w:eastAsia="Arial" w:hAnsi="Arial" w:cs="Arial"/>
          <w:sz w:val="24"/>
          <w:lang w:val="sr-Cyrl-RS"/>
        </w:rPr>
        <w:t>Ако је тачно објашњење да је тај предлог био садржан у извештају о спровођењу Конвенције о правима детета који је сачинила Влада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A419CB" w:rsidRPr="004D23EF">
        <w:rPr>
          <w:rFonts w:ascii="Arial" w:eastAsia="Arial" w:hAnsi="Arial" w:cs="Arial"/>
          <w:sz w:val="24"/>
          <w:lang w:val="sr-Cyrl-RS"/>
        </w:rPr>
        <w:t>онда је политичка одлука о оснивању нове институције већ донета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A419CB" w:rsidRPr="004D23EF">
        <w:rPr>
          <w:rFonts w:ascii="Arial" w:eastAsia="Arial" w:hAnsi="Arial" w:cs="Arial"/>
          <w:sz w:val="24"/>
          <w:lang w:val="sr-Cyrl-RS"/>
        </w:rPr>
        <w:t>Комитет УН за права детета је у својој препоруци само поштовао јасно изражену политичку вољу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A419CB" w:rsidRPr="004D23EF">
        <w:rPr>
          <w:rFonts w:ascii="Arial" w:eastAsia="Arial" w:hAnsi="Arial" w:cs="Arial"/>
          <w:sz w:val="24"/>
          <w:lang w:val="sr-Cyrl-RS"/>
        </w:rPr>
        <w:t>Сада је на законодавцу да одлучи како ће препоруку спровести, односно да ли ће променити свој првобитни став услед измењених околности</w:t>
      </w:r>
      <w:r w:rsidR="00B92DE9" w:rsidRPr="004D23EF">
        <w:rPr>
          <w:rFonts w:ascii="Arial" w:eastAsia="Arial" w:hAnsi="Arial" w:cs="Arial"/>
          <w:sz w:val="24"/>
          <w:lang w:val="sr-Cyrl-RS"/>
        </w:rPr>
        <w:t xml:space="preserve">.  </w:t>
      </w:r>
    </w:p>
    <w:p w:rsidR="009B2971" w:rsidRPr="004D23EF" w:rsidRDefault="00A419CB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Влада и Скупштина ће морати да пронађу излаз из ове дилеме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 xml:space="preserve">узимајући у обзир такође и </w:t>
      </w:r>
      <w:r w:rsidR="00974920" w:rsidRPr="004D23EF">
        <w:rPr>
          <w:rFonts w:ascii="Arial" w:eastAsia="Arial" w:hAnsi="Arial" w:cs="Arial"/>
          <w:sz w:val="24"/>
          <w:lang w:val="sr-Cyrl-RS"/>
        </w:rPr>
        <w:t>околности које су се можда у међувремену промениле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74920" w:rsidRPr="004D23EF">
        <w:rPr>
          <w:rFonts w:ascii="Arial" w:eastAsia="Arial" w:hAnsi="Arial" w:cs="Arial"/>
          <w:sz w:val="24"/>
          <w:lang w:val="sr-Cyrl-RS"/>
        </w:rPr>
        <w:t xml:space="preserve">Неспорна је чињеница да се 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974920" w:rsidRPr="004D23EF">
        <w:rPr>
          <w:rFonts w:ascii="Arial" w:eastAsia="Arial" w:hAnsi="Arial" w:cs="Arial"/>
          <w:sz w:val="24"/>
          <w:lang w:val="sr-Cyrl-RS"/>
        </w:rPr>
        <w:t xml:space="preserve">не може ојачати ако се истовремено оснива иста таква институција надлежна за ужу област људских права </w:t>
      </w:r>
      <w:r w:rsidR="00E1746F" w:rsidRPr="004D23EF">
        <w:rPr>
          <w:rFonts w:ascii="Arial" w:eastAsia="Arial" w:hAnsi="Arial" w:cs="Arial"/>
          <w:sz w:val="24"/>
          <w:lang w:val="sr-Cyrl-RS"/>
        </w:rPr>
        <w:t>(</w:t>
      </w:r>
      <w:r w:rsidR="00974920" w:rsidRPr="004D23EF">
        <w:rPr>
          <w:rFonts w:ascii="Arial" w:eastAsia="Arial" w:hAnsi="Arial" w:cs="Arial"/>
          <w:sz w:val="24"/>
          <w:lang w:val="sr-Cyrl-RS"/>
        </w:rPr>
        <w:t>права детета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). </w:t>
      </w:r>
      <w:r w:rsidR="00974920" w:rsidRPr="004D23EF">
        <w:rPr>
          <w:rFonts w:ascii="Arial" w:eastAsia="Arial" w:hAnsi="Arial" w:cs="Arial"/>
          <w:sz w:val="24"/>
          <w:lang w:val="sr-Cyrl-RS"/>
        </w:rPr>
        <w:t xml:space="preserve">То је истакнуто и у тачки </w:t>
      </w:r>
      <w:r w:rsidR="00E1746F" w:rsidRPr="004D23EF">
        <w:rPr>
          <w:rFonts w:ascii="Arial" w:eastAsia="Arial" w:hAnsi="Arial" w:cs="Arial"/>
          <w:sz w:val="24"/>
          <w:lang w:val="sr-Cyrl-RS"/>
        </w:rPr>
        <w:t>4.3</w:t>
      </w:r>
      <w:r w:rsidR="00974920" w:rsidRPr="004D23EF">
        <w:rPr>
          <w:rFonts w:ascii="Arial" w:eastAsia="Arial" w:hAnsi="Arial" w:cs="Arial"/>
          <w:sz w:val="24"/>
          <w:lang w:val="sr-Cyrl-RS"/>
        </w:rPr>
        <w:t>. Резолуције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 1959 (2013).</w:t>
      </w:r>
      <w:r w:rsidR="00C34173" w:rsidRPr="004D23EF">
        <w:rPr>
          <w:rStyle w:val="FootnoteReference"/>
          <w:rFonts w:ascii="Arial" w:hAnsi="Arial" w:cs="Arial"/>
          <w:sz w:val="24"/>
          <w:szCs w:val="24"/>
          <w:lang w:val="sr-Cyrl-RS"/>
        </w:rPr>
        <w:footnoteReference w:id="4"/>
      </w:r>
      <w:r w:rsidR="002D3567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Дилему која на овај начин настаје такође треба решити и да би се избегле будуће компликације услед могућих иницијатива за оснивање додатних посебних омбудсмана </w:t>
      </w:r>
      <w:r w:rsidR="00E1746F" w:rsidRPr="004D23EF">
        <w:rPr>
          <w:rFonts w:ascii="Arial" w:eastAsia="Arial" w:hAnsi="Arial" w:cs="Arial"/>
          <w:sz w:val="24"/>
          <w:lang w:val="sr-Cyrl-RS"/>
        </w:rPr>
        <w:t>(</w:t>
      </w:r>
      <w:r w:rsidR="0099781F" w:rsidRPr="004D23EF">
        <w:rPr>
          <w:rFonts w:ascii="Arial" w:eastAsia="Arial" w:hAnsi="Arial" w:cs="Arial"/>
          <w:sz w:val="24"/>
          <w:lang w:val="sr-Cyrl-RS"/>
        </w:rPr>
        <w:t>нпр. за особе с инвалидитетом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). 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Стога је неопходно сагледати које дужности би тај посебни омбудсман могао да обавља боље, </w:t>
      </w:r>
      <w:r w:rsidR="00867FA2">
        <w:rPr>
          <w:rFonts w:ascii="Arial" w:eastAsia="Arial" w:hAnsi="Arial" w:cs="Arial"/>
          <w:sz w:val="24"/>
          <w:lang w:val="sr-Cyrl-RS"/>
        </w:rPr>
        <w:t>ефикасније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 и с мање ресурса од постојећег омбудсмана</w:t>
      </w:r>
      <w:r w:rsidR="002D3567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Представници невладиних организација су посебно нагласили да су врло задовољни радом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99781F" w:rsidRPr="004D23EF">
        <w:rPr>
          <w:rFonts w:ascii="Arial" w:eastAsia="Arial" w:hAnsi="Arial" w:cs="Arial"/>
          <w:sz w:val="24"/>
          <w:lang w:val="sr-Cyrl-RS"/>
        </w:rPr>
        <w:t>у области заштите права детета и да сматрају да оснивање нове институције не би ни на који начин поправило стање</w:t>
      </w:r>
      <w:r w:rsidR="002D3567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већ би само донело додатне дужности и захтевало више </w:t>
      </w:r>
      <w:r w:rsidR="00BE364C" w:rsidRPr="004D23EF">
        <w:rPr>
          <w:rFonts w:ascii="Arial" w:eastAsia="Arial" w:hAnsi="Arial" w:cs="Arial"/>
          <w:sz w:val="24"/>
          <w:lang w:val="sr-Cyrl-RS"/>
        </w:rPr>
        <w:t>средстава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Искуство </w:t>
      </w:r>
      <w:r w:rsidR="00480DDE" w:rsidRPr="004D23EF">
        <w:rPr>
          <w:rFonts w:ascii="Arial" w:eastAsia="Arial" w:hAnsi="Arial" w:cs="Arial"/>
          <w:sz w:val="24"/>
          <w:lang w:val="sr-Cyrl-RS"/>
        </w:rPr>
        <w:t>Словениј</w:t>
      </w:r>
      <w:r w:rsidR="0099781F" w:rsidRPr="004D23EF">
        <w:rPr>
          <w:rFonts w:ascii="Arial" w:eastAsia="Arial" w:hAnsi="Arial" w:cs="Arial"/>
          <w:sz w:val="24"/>
          <w:lang w:val="sr-Cyrl-RS"/>
        </w:rPr>
        <w:t>е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99781F" w:rsidRPr="004D23EF">
        <w:rPr>
          <w:rFonts w:ascii="Arial" w:eastAsia="Arial" w:hAnsi="Arial" w:cs="Arial"/>
          <w:sz w:val="24"/>
          <w:lang w:val="sr-Cyrl-RS"/>
        </w:rPr>
        <w:t xml:space="preserve">такође показује да дужности заштите права детета могу успешно да се обављају у оквиру институције </w:t>
      </w:r>
      <w:r w:rsidR="002D3567" w:rsidRPr="004D23EF">
        <w:rPr>
          <w:rFonts w:ascii="Arial" w:eastAsia="Arial" w:hAnsi="Arial" w:cs="Arial"/>
          <w:sz w:val="24"/>
          <w:lang w:val="sr-Cyrl-RS"/>
        </w:rPr>
        <w:t>(</w:t>
      </w:r>
      <w:r w:rsidR="0099781F" w:rsidRPr="004D23EF">
        <w:rPr>
          <w:rFonts w:ascii="Arial" w:eastAsia="Arial" w:hAnsi="Arial" w:cs="Arial"/>
          <w:sz w:val="24"/>
          <w:lang w:val="sr-Cyrl-RS"/>
        </w:rPr>
        <w:t>општег</w:t>
      </w:r>
      <w:r w:rsidR="002D3567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99781F" w:rsidRPr="004D23EF">
        <w:rPr>
          <w:rFonts w:ascii="Arial" w:eastAsia="Arial" w:hAnsi="Arial" w:cs="Arial"/>
          <w:sz w:val="24"/>
          <w:lang w:val="sr-Cyrl-RS"/>
        </w:rPr>
        <w:t>омбудсмана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364C" w:rsidRPr="004D23EF">
        <w:rPr>
          <w:rFonts w:ascii="Arial" w:eastAsia="Arial" w:hAnsi="Arial" w:cs="Arial"/>
          <w:sz w:val="24"/>
          <w:lang w:val="sr-Cyrl-RS"/>
        </w:rPr>
        <w:t>при чему је значајно то што стручњаци за област права детета могу у било ком тренутку да се обрате за помоћ стручњацима за друге области за које је омбудсман надлежан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BE364C" w:rsidRPr="004D23EF">
        <w:rPr>
          <w:rFonts w:ascii="Arial" w:eastAsia="Arial" w:hAnsi="Arial" w:cs="Arial"/>
          <w:sz w:val="24"/>
          <w:lang w:val="sr-Cyrl-RS"/>
        </w:rPr>
        <w:t>Ова предност је нарочито очигледна у области социјалне заштите</w:t>
      </w:r>
      <w:r w:rsidR="00E1746F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364C" w:rsidRPr="004D23EF">
        <w:rPr>
          <w:rFonts w:ascii="Arial" w:eastAsia="Arial" w:hAnsi="Arial" w:cs="Arial"/>
          <w:sz w:val="24"/>
          <w:lang w:val="sr-Cyrl-RS"/>
        </w:rPr>
        <w:t xml:space="preserve">где су </w:t>
      </w:r>
      <w:r w:rsidR="00DF0B72" w:rsidRPr="004D23EF">
        <w:rPr>
          <w:rFonts w:ascii="Arial" w:eastAsia="Arial" w:hAnsi="Arial" w:cs="Arial"/>
          <w:sz w:val="24"/>
          <w:lang w:val="sr-Cyrl-RS"/>
        </w:rPr>
        <w:t>породични</w:t>
      </w:r>
      <w:r w:rsidR="00BE364C" w:rsidRPr="004D23EF">
        <w:rPr>
          <w:rFonts w:ascii="Arial" w:eastAsia="Arial" w:hAnsi="Arial" w:cs="Arial"/>
          <w:sz w:val="24"/>
          <w:lang w:val="sr-Cyrl-RS"/>
        </w:rPr>
        <w:t xml:space="preserve"> проблеми обично скопчани са социјалним проблемима</w:t>
      </w:r>
      <w:r w:rsidR="00E1746F" w:rsidRPr="004D23EF">
        <w:rPr>
          <w:rFonts w:ascii="Arial" w:eastAsia="Arial" w:hAnsi="Arial" w:cs="Arial"/>
          <w:sz w:val="24"/>
          <w:lang w:val="sr-Cyrl-RS"/>
        </w:rPr>
        <w:t>.</w:t>
      </w:r>
    </w:p>
    <w:p w:rsidR="009B2971" w:rsidRPr="004D23EF" w:rsidRDefault="00BE364C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lastRenderedPageBreak/>
        <w:t xml:space="preserve">Наше искуство показује да је главни проблем с посебним </w:t>
      </w:r>
      <w:proofErr w:type="spellStart"/>
      <w:r w:rsidRPr="004D23EF">
        <w:rPr>
          <w:rFonts w:ascii="Arial" w:eastAsia="Arial" w:hAnsi="Arial" w:cs="Arial"/>
          <w:sz w:val="24"/>
          <w:lang w:val="sr-Cyrl-RS"/>
        </w:rPr>
        <w:t>омбудсманима</w:t>
      </w:r>
      <w:proofErr w:type="spellEnd"/>
      <w:r w:rsidRPr="004D23EF">
        <w:rPr>
          <w:rFonts w:ascii="Arial" w:eastAsia="Arial" w:hAnsi="Arial" w:cs="Arial"/>
          <w:sz w:val="24"/>
          <w:lang w:val="sr-Cyrl-RS"/>
        </w:rPr>
        <w:t xml:space="preserve"> њихово препознавање међу грађанима, тачније унутар угрожених група којима су намењени</w:t>
      </w:r>
      <w:r w:rsidR="009B2971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Мања институција мора да уложи релативно већа средства у своју промоцију, односно промоцију права која штити</w:t>
      </w:r>
      <w:r w:rsidR="009B2971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а при том то нису само финансијска средства</w:t>
      </w:r>
      <w:r w:rsidR="009B2971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већ пре свега људски ресурси</w:t>
      </w:r>
      <w:r w:rsidR="002D3567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знање и стручно искуство које се акумулира у оквиру већих институција</w:t>
      </w:r>
      <w:r w:rsidR="00867FA2">
        <w:rPr>
          <w:rFonts w:ascii="Arial" w:eastAsia="Arial" w:hAnsi="Arial" w:cs="Arial"/>
          <w:sz w:val="24"/>
          <w:lang w:val="sr-Cyrl-RS"/>
        </w:rPr>
        <w:t>, а које</w:t>
      </w:r>
      <w:r w:rsidRPr="004D23EF">
        <w:rPr>
          <w:rFonts w:ascii="Arial" w:eastAsia="Arial" w:hAnsi="Arial" w:cs="Arial"/>
          <w:sz w:val="24"/>
          <w:lang w:val="sr-Cyrl-RS"/>
        </w:rPr>
        <w:t xml:space="preserve"> не може једноставно да се подели ако се неки део институције „осамостали“</w:t>
      </w:r>
      <w:r w:rsidR="009B2971" w:rsidRPr="004D23EF">
        <w:rPr>
          <w:rFonts w:ascii="Arial" w:eastAsia="Arial" w:hAnsi="Arial" w:cs="Arial"/>
          <w:sz w:val="24"/>
          <w:lang w:val="sr-Cyrl-RS"/>
        </w:rPr>
        <w:t xml:space="preserve">. </w:t>
      </w:r>
    </w:p>
    <w:p w:rsidR="009B2971" w:rsidRPr="004D23EF" w:rsidRDefault="00261D1C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Такође треба истаћи да </w:t>
      </w:r>
      <w:r w:rsidR="00587707" w:rsidRPr="004D23EF">
        <w:rPr>
          <w:rFonts w:ascii="Arial" w:eastAsia="Arial" w:hAnsi="Arial" w:cs="Arial"/>
          <w:sz w:val="24"/>
          <w:lang w:val="sr-Cyrl-RS"/>
        </w:rPr>
        <w:t>међународне конвенције и други правни акти не обавезују државе чланице директно на оснивање једног или више омбудсмана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587707" w:rsidRPr="004D23EF">
        <w:rPr>
          <w:rFonts w:ascii="Arial" w:eastAsia="Arial" w:hAnsi="Arial" w:cs="Arial"/>
          <w:sz w:val="24"/>
          <w:lang w:val="sr-Cyrl-RS"/>
        </w:rPr>
        <w:t xml:space="preserve">већ од сваке земље захтевају да обезбеди </w:t>
      </w:r>
      <w:r w:rsidR="00D81E58" w:rsidRPr="004D23EF">
        <w:rPr>
          <w:rFonts w:ascii="Arial" w:eastAsia="Arial" w:hAnsi="Arial" w:cs="Arial"/>
          <w:sz w:val="24"/>
          <w:lang w:val="sr-Cyrl-RS"/>
        </w:rPr>
        <w:t>(</w:t>
      </w:r>
      <w:r w:rsidR="00587707" w:rsidRPr="004D23EF">
        <w:rPr>
          <w:rFonts w:ascii="Arial" w:eastAsia="Arial" w:hAnsi="Arial" w:cs="Arial"/>
          <w:sz w:val="24"/>
          <w:lang w:val="sr-Cyrl-RS"/>
        </w:rPr>
        <w:t>оптимално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587707" w:rsidRPr="004D23EF">
        <w:rPr>
          <w:rFonts w:ascii="Arial" w:eastAsia="Arial" w:hAnsi="Arial" w:cs="Arial"/>
          <w:sz w:val="24"/>
          <w:lang w:val="sr-Cyrl-RS"/>
        </w:rPr>
        <w:t>спровођење људских права и основних слобода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587707" w:rsidRPr="004D23EF">
        <w:rPr>
          <w:rFonts w:ascii="Arial" w:eastAsia="Arial" w:hAnsi="Arial" w:cs="Arial"/>
          <w:sz w:val="24"/>
          <w:lang w:val="sr-Cyrl-RS"/>
        </w:rPr>
        <w:t>што подразумева и адекватну контролу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87707" w:rsidRPr="004D23EF">
        <w:rPr>
          <w:rFonts w:ascii="Arial" w:eastAsia="Arial" w:hAnsi="Arial" w:cs="Arial"/>
          <w:sz w:val="24"/>
          <w:lang w:val="sr-Cyrl-RS"/>
        </w:rPr>
        <w:t xml:space="preserve">Начин вршења контроле над спровођењем </w:t>
      </w:r>
      <w:r w:rsidR="001C0A32" w:rsidRPr="004D23EF">
        <w:rPr>
          <w:rFonts w:ascii="Arial" w:eastAsia="Arial" w:hAnsi="Arial" w:cs="Arial"/>
          <w:sz w:val="24"/>
          <w:lang w:val="sr-Cyrl-RS"/>
        </w:rPr>
        <w:t>наведених обавеза препуштен је избору сваке појединачне земље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1C0A32" w:rsidRPr="004D23EF">
        <w:rPr>
          <w:rFonts w:ascii="Arial" w:eastAsia="Arial" w:hAnsi="Arial" w:cs="Arial"/>
          <w:sz w:val="24"/>
          <w:lang w:val="sr-Cyrl-RS"/>
        </w:rPr>
        <w:t>Стога се решења међусобно врло разликују и непрекидно се мењају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1C0A32" w:rsidRPr="004D23EF">
        <w:rPr>
          <w:rFonts w:ascii="Arial" w:eastAsia="Arial" w:hAnsi="Arial" w:cs="Arial"/>
          <w:sz w:val="24"/>
          <w:lang w:val="sr-Cyrl-RS"/>
        </w:rPr>
        <w:t>Међународне организације које се баве само одређеним људским правима и основним слободама се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1C0A32" w:rsidRPr="004D23EF">
        <w:rPr>
          <w:rFonts w:ascii="Arial" w:eastAsia="Arial" w:hAnsi="Arial" w:cs="Arial"/>
          <w:sz w:val="24"/>
          <w:lang w:val="sr-Cyrl-RS"/>
        </w:rPr>
        <w:t>наравно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1C0A32" w:rsidRPr="004D23EF">
        <w:rPr>
          <w:rFonts w:ascii="Arial" w:eastAsia="Arial" w:hAnsi="Arial" w:cs="Arial"/>
          <w:sz w:val="24"/>
          <w:lang w:val="sr-Cyrl-RS"/>
        </w:rPr>
        <w:t>залажу за оснивање посебних, односно специјализованих институција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="001C0A32" w:rsidRPr="004D23EF">
        <w:rPr>
          <w:rFonts w:ascii="Arial" w:eastAsia="Arial" w:hAnsi="Arial" w:cs="Arial"/>
          <w:sz w:val="24"/>
          <w:lang w:val="sr-Cyrl-RS"/>
        </w:rPr>
        <w:t>посебно Комитет УН за права детета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и </w:t>
      </w:r>
      <w:r w:rsidR="00411384" w:rsidRPr="004D23EF">
        <w:rPr>
          <w:rFonts w:ascii="Arial" w:eastAsia="Arial" w:hAnsi="Arial" w:cs="Arial"/>
          <w:sz w:val="24"/>
          <w:lang w:val="sr-Cyrl-RS"/>
        </w:rPr>
        <w:t xml:space="preserve">Европска </w:t>
      </w:r>
      <w:r w:rsidR="00DB11BF" w:rsidRPr="004D23EF">
        <w:rPr>
          <w:rFonts w:ascii="Arial" w:eastAsia="Arial" w:hAnsi="Arial" w:cs="Arial"/>
          <w:sz w:val="24"/>
          <w:lang w:val="sr-Cyrl-RS"/>
        </w:rPr>
        <w:t>мрежа омбудсмана за децу (</w:t>
      </w:r>
      <w:proofErr w:type="spellStart"/>
      <w:r w:rsidR="00D81E58" w:rsidRPr="004D23EF">
        <w:rPr>
          <w:rFonts w:ascii="Arial" w:eastAsia="Arial" w:hAnsi="Arial" w:cs="Arial"/>
          <w:sz w:val="24"/>
          <w:lang w:val="sr-Cyrl-RS"/>
        </w:rPr>
        <w:t>ENOC</w:t>
      </w:r>
      <w:proofErr w:type="spellEnd"/>
      <w:r w:rsidR="00DB11BF" w:rsidRPr="004D23EF">
        <w:rPr>
          <w:rFonts w:ascii="Arial" w:eastAsia="Arial" w:hAnsi="Arial" w:cs="Arial"/>
          <w:sz w:val="24"/>
          <w:lang w:val="sr-Cyrl-RS"/>
        </w:rPr>
        <w:t>)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), </w:t>
      </w:r>
      <w:r w:rsidR="00DB11BF" w:rsidRPr="004D23EF">
        <w:rPr>
          <w:rFonts w:ascii="Arial" w:eastAsia="Arial" w:hAnsi="Arial" w:cs="Arial"/>
          <w:sz w:val="24"/>
          <w:lang w:val="sr-Cyrl-RS"/>
        </w:rPr>
        <w:t>али на појединачној држави чланици је да одлучи како ће обезбедити заштиту људских права и организовати контролу њеног спровођења у складу са преузетим обавезама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B11BF" w:rsidRPr="004D23EF">
        <w:rPr>
          <w:rFonts w:ascii="Arial" w:eastAsia="Arial" w:hAnsi="Arial" w:cs="Arial"/>
          <w:sz w:val="24"/>
          <w:lang w:val="sr-Cyrl-RS"/>
        </w:rPr>
        <w:t>Препоруке међународних организација нису правно обавезујуће на начин на који су то конвенције и други међународни уговори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B11BF" w:rsidRPr="004D23EF">
        <w:rPr>
          <w:rFonts w:ascii="Arial" w:eastAsia="Arial" w:hAnsi="Arial" w:cs="Arial"/>
          <w:sz w:val="24"/>
          <w:lang w:val="sr-Cyrl-RS"/>
        </w:rPr>
        <w:t xml:space="preserve">Земље морају да их поштују као смернице, а не као </w:t>
      </w:r>
      <w:r w:rsidR="00D81E58" w:rsidRPr="004D23EF">
        <w:rPr>
          <w:rFonts w:ascii="Arial" w:eastAsia="Arial" w:hAnsi="Arial" w:cs="Arial"/>
          <w:sz w:val="24"/>
          <w:lang w:val="sr-Cyrl-RS"/>
        </w:rPr>
        <w:t>(</w:t>
      </w:r>
      <w:r w:rsidR="00DB11BF" w:rsidRPr="004D23EF">
        <w:rPr>
          <w:rFonts w:ascii="Arial" w:eastAsia="Arial" w:hAnsi="Arial" w:cs="Arial"/>
          <w:sz w:val="24"/>
          <w:lang w:val="sr-Cyrl-RS"/>
        </w:rPr>
        <w:t>обавезујуће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DB11BF" w:rsidRPr="004D23EF">
        <w:rPr>
          <w:rFonts w:ascii="Arial" w:eastAsia="Arial" w:hAnsi="Arial" w:cs="Arial"/>
          <w:sz w:val="24"/>
          <w:lang w:val="sr-Cyrl-RS"/>
        </w:rPr>
        <w:t>инструкције које се односе на организацију у одређеној области</w:t>
      </w:r>
      <w:r w:rsidR="00D81E58" w:rsidRPr="004D23EF">
        <w:rPr>
          <w:rFonts w:ascii="Arial" w:eastAsia="Arial" w:hAnsi="Arial" w:cs="Arial"/>
          <w:sz w:val="24"/>
          <w:lang w:val="sr-Cyrl-RS"/>
        </w:rPr>
        <w:t xml:space="preserve">. </w:t>
      </w:r>
    </w:p>
    <w:p w:rsidR="00102889" w:rsidRPr="004D23EF" w:rsidRDefault="00DB11BF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Имајући у виду наведено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нисмо у могућности да одлучимо која врста организације рада омбудсмана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sz w:val="24"/>
          <w:lang w:val="sr-Cyrl-RS"/>
        </w:rPr>
        <w:t>једне или више институција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Pr="004D23EF">
        <w:rPr>
          <w:rFonts w:ascii="Arial" w:eastAsia="Arial" w:hAnsi="Arial" w:cs="Arial"/>
          <w:sz w:val="24"/>
          <w:lang w:val="sr-Cyrl-RS"/>
        </w:rPr>
        <w:t xml:space="preserve">би била најпримеренија за </w:t>
      </w:r>
      <w:r w:rsidR="00480DDE" w:rsidRPr="004D23EF">
        <w:rPr>
          <w:rFonts w:ascii="Arial" w:eastAsia="Arial" w:hAnsi="Arial" w:cs="Arial"/>
          <w:sz w:val="24"/>
          <w:lang w:val="sr-Cyrl-RS"/>
        </w:rPr>
        <w:t>Републик</w:t>
      </w:r>
      <w:r w:rsidRPr="004D23EF">
        <w:rPr>
          <w:rFonts w:ascii="Arial" w:eastAsia="Arial" w:hAnsi="Arial" w:cs="Arial"/>
          <w:sz w:val="24"/>
          <w:lang w:val="sr-Cyrl-RS"/>
        </w:rPr>
        <w:t>у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Србиј</w:t>
      </w:r>
      <w:r w:rsidRPr="004D23EF">
        <w:rPr>
          <w:rFonts w:ascii="Arial" w:eastAsia="Arial" w:hAnsi="Arial" w:cs="Arial"/>
          <w:sz w:val="24"/>
          <w:lang w:val="sr-Cyrl-RS"/>
        </w:rPr>
        <w:t>у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A2455" w:rsidRPr="004D23EF">
        <w:rPr>
          <w:rFonts w:ascii="Arial" w:eastAsia="Arial" w:hAnsi="Arial" w:cs="Arial"/>
          <w:sz w:val="24"/>
          <w:lang w:val="sr-Cyrl-RS"/>
        </w:rPr>
        <w:t>За такву одлуку потребно је добро познавати околности у земљи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A2455" w:rsidRPr="004D23EF">
        <w:rPr>
          <w:rFonts w:ascii="Arial" w:eastAsia="Arial" w:hAnsi="Arial" w:cs="Arial"/>
          <w:sz w:val="24"/>
          <w:lang w:val="sr-Cyrl-RS"/>
        </w:rPr>
        <w:t>демократску традицију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A2455" w:rsidRPr="004D23EF">
        <w:rPr>
          <w:rFonts w:ascii="Arial" w:eastAsia="Arial" w:hAnsi="Arial" w:cs="Arial"/>
          <w:sz w:val="24"/>
          <w:lang w:val="sr-Cyrl-RS"/>
        </w:rPr>
        <w:t>обичаје и начин управљања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A2455" w:rsidRPr="004D23EF">
        <w:rPr>
          <w:rFonts w:ascii="Arial" w:eastAsia="Arial" w:hAnsi="Arial" w:cs="Arial"/>
          <w:sz w:val="24"/>
          <w:lang w:val="sr-Cyrl-RS"/>
        </w:rPr>
        <w:t>Стога овај задатак треба да обави Влада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A2455" w:rsidRPr="004D23EF">
        <w:rPr>
          <w:rFonts w:ascii="Arial" w:eastAsia="Arial" w:hAnsi="Arial" w:cs="Arial"/>
          <w:sz w:val="24"/>
          <w:lang w:val="sr-Cyrl-RS"/>
        </w:rPr>
        <w:t xml:space="preserve">која је упозната са свим околностима које би могле да утичу на </w:t>
      </w:r>
      <w:r w:rsidR="00867FA2">
        <w:rPr>
          <w:rFonts w:ascii="Arial" w:eastAsia="Arial" w:hAnsi="Arial" w:cs="Arial"/>
          <w:sz w:val="24"/>
          <w:lang w:val="sr-Cyrl-RS"/>
        </w:rPr>
        <w:t>ефикасност</w:t>
      </w:r>
      <w:r w:rsidR="00DA2455" w:rsidRPr="004D23EF">
        <w:rPr>
          <w:rFonts w:ascii="Arial" w:eastAsia="Arial" w:hAnsi="Arial" w:cs="Arial"/>
          <w:sz w:val="24"/>
          <w:lang w:val="sr-Cyrl-RS"/>
        </w:rPr>
        <w:t xml:space="preserve"> и рационалност одређеног решења</w:t>
      </w:r>
      <w:r w:rsidR="00AF3F8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A2455" w:rsidRPr="004D23EF">
        <w:rPr>
          <w:rFonts w:ascii="Arial" w:eastAsia="Arial" w:hAnsi="Arial" w:cs="Arial"/>
          <w:sz w:val="24"/>
          <w:lang w:val="sr-Cyrl-RS"/>
        </w:rPr>
        <w:t>Влада је одговорна за стање у свим областима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A2455" w:rsidRPr="004D23EF">
        <w:rPr>
          <w:rFonts w:ascii="Arial" w:eastAsia="Arial" w:hAnsi="Arial" w:cs="Arial"/>
          <w:sz w:val="24"/>
          <w:lang w:val="sr-Cyrl-RS"/>
        </w:rPr>
        <w:t>Према томе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A2455" w:rsidRPr="004D23EF">
        <w:rPr>
          <w:rFonts w:ascii="Arial" w:eastAsia="Arial" w:hAnsi="Arial" w:cs="Arial"/>
          <w:sz w:val="24"/>
          <w:lang w:val="sr-Cyrl-RS"/>
        </w:rPr>
        <w:t>требало би да буде у могућности да предвиди потенцијалне проблеме у комуникацији између различитих институција у области заштите људских права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A2455" w:rsidRPr="004D23EF">
        <w:rPr>
          <w:rFonts w:ascii="Arial" w:eastAsia="Arial" w:hAnsi="Arial" w:cs="Arial"/>
          <w:sz w:val="24"/>
          <w:lang w:val="sr-Cyrl-RS"/>
        </w:rPr>
        <w:t>проблем</w:t>
      </w:r>
      <w:r w:rsidR="007E4603" w:rsidRPr="004D23EF">
        <w:rPr>
          <w:rFonts w:ascii="Arial" w:eastAsia="Arial" w:hAnsi="Arial" w:cs="Arial"/>
          <w:sz w:val="24"/>
          <w:lang w:val="sr-Cyrl-RS"/>
        </w:rPr>
        <w:t>е</w:t>
      </w:r>
      <w:r w:rsidR="00DA2455" w:rsidRPr="004D23EF">
        <w:rPr>
          <w:rFonts w:ascii="Arial" w:eastAsia="Arial" w:hAnsi="Arial" w:cs="Arial"/>
          <w:sz w:val="24"/>
          <w:lang w:val="sr-Cyrl-RS"/>
        </w:rPr>
        <w:t xml:space="preserve"> у њиховој сарадњи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A2455" w:rsidRPr="004D23EF">
        <w:rPr>
          <w:rFonts w:ascii="Arial" w:eastAsia="Arial" w:hAnsi="Arial" w:cs="Arial"/>
          <w:sz w:val="24"/>
          <w:lang w:val="sr-Cyrl-RS"/>
        </w:rPr>
        <w:t>потенцијалн</w:t>
      </w:r>
      <w:r w:rsidR="007E4603" w:rsidRPr="004D23EF">
        <w:rPr>
          <w:rFonts w:ascii="Arial" w:eastAsia="Arial" w:hAnsi="Arial" w:cs="Arial"/>
          <w:sz w:val="24"/>
          <w:lang w:val="sr-Cyrl-RS"/>
        </w:rPr>
        <w:t>е</w:t>
      </w:r>
      <w:r w:rsidR="00DA2455" w:rsidRPr="004D23EF">
        <w:rPr>
          <w:rFonts w:ascii="Arial" w:eastAsia="Arial" w:hAnsi="Arial" w:cs="Arial"/>
          <w:sz w:val="24"/>
          <w:lang w:val="sr-Cyrl-RS"/>
        </w:rPr>
        <w:t xml:space="preserve"> споров</w:t>
      </w:r>
      <w:r w:rsidR="007E4603" w:rsidRPr="004D23EF">
        <w:rPr>
          <w:rFonts w:ascii="Arial" w:eastAsia="Arial" w:hAnsi="Arial" w:cs="Arial"/>
          <w:sz w:val="24"/>
          <w:lang w:val="sr-Cyrl-RS"/>
        </w:rPr>
        <w:t>е</w:t>
      </w:r>
      <w:r w:rsidR="00DA2455" w:rsidRPr="004D23EF">
        <w:rPr>
          <w:rFonts w:ascii="Arial" w:eastAsia="Arial" w:hAnsi="Arial" w:cs="Arial"/>
          <w:sz w:val="24"/>
          <w:lang w:val="sr-Cyrl-RS"/>
        </w:rPr>
        <w:t xml:space="preserve"> око надлежности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7E4603" w:rsidRPr="004D23EF">
        <w:rPr>
          <w:rFonts w:ascii="Arial" w:eastAsia="Arial" w:hAnsi="Arial" w:cs="Arial"/>
          <w:sz w:val="24"/>
          <w:lang w:val="sr-Cyrl-RS"/>
        </w:rPr>
        <w:t xml:space="preserve">потребне трошкове и </w:t>
      </w:r>
      <w:r w:rsidR="007E4603" w:rsidRPr="004D23EF">
        <w:rPr>
          <w:rFonts w:ascii="Arial" w:eastAsia="Arial" w:hAnsi="Arial" w:cs="Arial"/>
          <w:sz w:val="24"/>
          <w:lang w:val="sr-Cyrl-RS"/>
        </w:rPr>
        <w:lastRenderedPageBreak/>
        <w:t>слично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E4603" w:rsidRPr="004D23EF">
        <w:rPr>
          <w:rFonts w:ascii="Arial" w:eastAsia="Arial" w:hAnsi="Arial" w:cs="Arial"/>
          <w:sz w:val="24"/>
          <w:lang w:val="sr-Cyrl-RS"/>
        </w:rPr>
        <w:t xml:space="preserve">Не желимо да износимо било какве политичке судове о раду Владе и Народне скупштине </w:t>
      </w:r>
      <w:r w:rsidR="00480DDE" w:rsidRPr="004D23EF">
        <w:rPr>
          <w:rFonts w:ascii="Arial" w:eastAsia="Arial" w:hAnsi="Arial" w:cs="Arial"/>
          <w:sz w:val="24"/>
          <w:lang w:val="sr-Cyrl-RS"/>
        </w:rPr>
        <w:t>Републике Србије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7E4603" w:rsidRPr="004D23EF">
        <w:rPr>
          <w:rFonts w:ascii="Arial" w:eastAsia="Arial" w:hAnsi="Arial" w:cs="Arial"/>
          <w:sz w:val="24"/>
          <w:lang w:val="sr-Cyrl-RS"/>
        </w:rPr>
        <w:t xml:space="preserve">али </w:t>
      </w:r>
      <w:r w:rsidR="003B3F33" w:rsidRPr="004D23EF">
        <w:rPr>
          <w:rFonts w:ascii="Arial" w:eastAsia="Arial" w:hAnsi="Arial" w:cs="Arial"/>
          <w:sz w:val="24"/>
          <w:lang w:val="sr-Cyrl-RS"/>
        </w:rPr>
        <w:t xml:space="preserve">поставља се питање да ли би Скупштина била вољнија да саслуша омбудсмана за права детета него што је вољна да слуша препоруке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3B3F33" w:rsidRPr="004D23EF">
        <w:rPr>
          <w:rFonts w:ascii="Arial" w:eastAsia="Arial" w:hAnsi="Arial" w:cs="Arial"/>
          <w:sz w:val="24"/>
          <w:lang w:val="sr-Cyrl-RS"/>
        </w:rPr>
        <w:t xml:space="preserve">, које нису разматране од </w:t>
      </w:r>
      <w:r w:rsidR="00102889" w:rsidRPr="004D23EF">
        <w:rPr>
          <w:rFonts w:ascii="Arial" w:eastAsia="Arial" w:hAnsi="Arial" w:cs="Arial"/>
          <w:sz w:val="24"/>
          <w:lang w:val="sr-Cyrl-RS"/>
        </w:rPr>
        <w:t>2014</w:t>
      </w:r>
      <w:r w:rsidR="003B3F33" w:rsidRPr="004D23EF">
        <w:rPr>
          <w:rFonts w:ascii="Arial" w:eastAsia="Arial" w:hAnsi="Arial" w:cs="Arial"/>
          <w:sz w:val="24"/>
          <w:lang w:val="sr-Cyrl-RS"/>
        </w:rPr>
        <w:t>. године</w:t>
      </w:r>
      <w:r w:rsidR="00102889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3B3F33" w:rsidRPr="004D23EF">
        <w:rPr>
          <w:rFonts w:ascii="Arial" w:eastAsia="Arial" w:hAnsi="Arial" w:cs="Arial"/>
          <w:sz w:val="24"/>
          <w:lang w:val="sr-Cyrl-RS"/>
        </w:rPr>
        <w:t>Одговор на ово питање у себи садржи делимично решење за дилему везану за оснивање посебног омбудсмана</w:t>
      </w:r>
      <w:r w:rsidR="00102889" w:rsidRPr="004D23EF">
        <w:rPr>
          <w:rFonts w:ascii="Arial" w:eastAsia="Arial" w:hAnsi="Arial" w:cs="Arial"/>
          <w:sz w:val="24"/>
          <w:lang w:val="sr-Cyrl-RS"/>
        </w:rPr>
        <w:t>.</w:t>
      </w:r>
    </w:p>
    <w:p w:rsidR="00AE72CB" w:rsidRPr="004D23EF" w:rsidRDefault="003B3F33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У сваком случају</w:t>
      </w:r>
      <w:r w:rsidR="00AF3F8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иницијативе</w:t>
      </w:r>
      <w:r w:rsidR="00AF3F8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263E0" w:rsidRPr="004D23EF">
        <w:rPr>
          <w:rFonts w:ascii="Arial" w:eastAsia="Arial" w:hAnsi="Arial" w:cs="Arial"/>
          <w:sz w:val="24"/>
          <w:lang w:val="sr-Cyrl-RS"/>
        </w:rPr>
        <w:t>Заштитника грађана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 xml:space="preserve">да буде именован за механизам предвиђен у ставу </w:t>
      </w:r>
      <w:r w:rsidR="00AE72CB" w:rsidRPr="004D23EF">
        <w:rPr>
          <w:rFonts w:ascii="Arial" w:eastAsia="Arial" w:hAnsi="Arial" w:cs="Arial"/>
          <w:sz w:val="24"/>
          <w:lang w:val="sr-Cyrl-RS"/>
        </w:rPr>
        <w:t>2</w:t>
      </w:r>
      <w:r w:rsidRPr="004D23EF">
        <w:rPr>
          <w:rFonts w:ascii="Arial" w:eastAsia="Arial" w:hAnsi="Arial" w:cs="Arial"/>
          <w:sz w:val="24"/>
          <w:lang w:val="sr-Cyrl-RS"/>
        </w:rPr>
        <w:t>.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члана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33</w:t>
      </w:r>
      <w:r w:rsidRPr="004D23EF">
        <w:rPr>
          <w:rFonts w:ascii="Arial" w:eastAsia="Arial" w:hAnsi="Arial" w:cs="Arial"/>
          <w:sz w:val="24"/>
          <w:lang w:val="sr-Cyrl-RS"/>
        </w:rPr>
        <w:t>. Конвенције о правима особа с инвалидитетом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(</w:t>
      </w:r>
      <w:proofErr w:type="spellStart"/>
      <w:r w:rsidR="00AE72CB" w:rsidRPr="004D23EF">
        <w:rPr>
          <w:rFonts w:ascii="Arial" w:eastAsia="Arial" w:hAnsi="Arial" w:cs="Arial"/>
          <w:sz w:val="24"/>
          <w:lang w:val="sr-Cyrl-RS"/>
        </w:rPr>
        <w:t>CRPD</w:t>
      </w:r>
      <w:proofErr w:type="spellEnd"/>
      <w:r w:rsidR="00AE72CB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Pr="004D23EF">
        <w:rPr>
          <w:rFonts w:ascii="Arial" w:eastAsia="Arial" w:hAnsi="Arial" w:cs="Arial"/>
          <w:sz w:val="24"/>
          <w:lang w:val="sr-Cyrl-RS"/>
        </w:rPr>
        <w:t>треба узети у разматрање</w:t>
      </w:r>
      <w:r w:rsidR="00AF3F8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B472CB" w:rsidRPr="004D23EF">
        <w:rPr>
          <w:rFonts w:ascii="Arial" w:eastAsia="Arial" w:hAnsi="Arial" w:cs="Arial"/>
          <w:sz w:val="24"/>
          <w:lang w:val="sr-Cyrl-RS"/>
        </w:rPr>
        <w:t>у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B472CB" w:rsidRPr="004D23EF">
        <w:rPr>
          <w:rFonts w:ascii="Arial" w:eastAsia="Arial" w:hAnsi="Arial" w:cs="Arial"/>
          <w:sz w:val="24"/>
          <w:lang w:val="sr-Cyrl-RS"/>
        </w:rPr>
        <w:t>је већ додељен статус „</w:t>
      </w:r>
      <w:r w:rsidR="00AE72CB" w:rsidRPr="004D23EF">
        <w:rPr>
          <w:rFonts w:ascii="Arial" w:eastAsia="Arial" w:hAnsi="Arial" w:cs="Arial"/>
          <w:sz w:val="24"/>
          <w:lang w:val="sr-Cyrl-RS"/>
        </w:rPr>
        <w:t>A</w:t>
      </w:r>
      <w:r w:rsidR="00B472CB" w:rsidRPr="004D23EF">
        <w:rPr>
          <w:rFonts w:ascii="Arial" w:eastAsia="Arial" w:hAnsi="Arial" w:cs="Arial"/>
          <w:sz w:val="24"/>
          <w:lang w:val="sr-Cyrl-RS"/>
        </w:rPr>
        <w:t>“ као националној институцији за заштиту људских права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B472CB" w:rsidRPr="004D23EF">
        <w:rPr>
          <w:rFonts w:ascii="Arial" w:eastAsia="Arial" w:hAnsi="Arial" w:cs="Arial"/>
          <w:sz w:val="24"/>
          <w:lang w:val="sr-Cyrl-RS"/>
        </w:rPr>
        <w:t>и има посебан сектор и заменика задуженог за ова питања</w:t>
      </w:r>
      <w:r w:rsidR="00AF3F8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B472CB" w:rsidRPr="004D23EF">
        <w:rPr>
          <w:rFonts w:ascii="Arial" w:eastAsia="Arial" w:hAnsi="Arial" w:cs="Arial"/>
          <w:sz w:val="24"/>
          <w:lang w:val="sr-Cyrl-RS"/>
        </w:rPr>
        <w:t xml:space="preserve">То ће несумњиво ојачати 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AE72C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B472CB" w:rsidRPr="004D23EF">
        <w:rPr>
          <w:rFonts w:ascii="Arial" w:eastAsia="Arial" w:hAnsi="Arial" w:cs="Arial"/>
          <w:sz w:val="24"/>
          <w:lang w:val="sr-Cyrl-RS"/>
        </w:rPr>
        <w:t>у области решавања проблема особа с инвалидитетом</w:t>
      </w:r>
      <w:r w:rsidR="00AE72CB" w:rsidRPr="004D23EF">
        <w:rPr>
          <w:rFonts w:ascii="Arial" w:eastAsia="Arial" w:hAnsi="Arial" w:cs="Arial"/>
          <w:sz w:val="24"/>
          <w:lang w:val="sr-Cyrl-RS"/>
        </w:rPr>
        <w:t>.</w:t>
      </w:r>
    </w:p>
    <w:p w:rsidR="0030151F" w:rsidRPr="004D23EF" w:rsidRDefault="00B472CB" w:rsidP="008146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b/>
          <w:sz w:val="24"/>
          <w:lang w:val="sr-Cyrl-RS"/>
        </w:rPr>
        <w:t xml:space="preserve">Уопштено о самосталности </w:t>
      </w:r>
      <w:r w:rsidR="00867FA2">
        <w:rPr>
          <w:rFonts w:ascii="Arial" w:eastAsia="Arial" w:hAnsi="Arial" w:cs="Arial"/>
          <w:b/>
          <w:sz w:val="24"/>
          <w:lang w:val="sr-Cyrl-RS"/>
        </w:rPr>
        <w:t>Заштитника грађана</w:t>
      </w:r>
    </w:p>
    <w:p w:rsidR="00213DDB" w:rsidRPr="004D23EF" w:rsidRDefault="00B0222F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Питање независности и самосталности </w:t>
      </w:r>
      <w:r w:rsidR="00B472CB" w:rsidRPr="004D23EF">
        <w:rPr>
          <w:rFonts w:ascii="Arial" w:eastAsia="Arial" w:hAnsi="Arial" w:cs="Arial"/>
          <w:sz w:val="24"/>
          <w:lang w:val="sr-Cyrl-RS"/>
        </w:rPr>
        <w:t xml:space="preserve">институције омбудсмана </w:t>
      </w:r>
      <w:r w:rsidRPr="004D23EF">
        <w:rPr>
          <w:rFonts w:ascii="Arial" w:eastAsia="Arial" w:hAnsi="Arial" w:cs="Arial"/>
          <w:sz w:val="24"/>
          <w:lang w:val="sr-Cyrl-RS"/>
        </w:rPr>
        <w:t>је такође по својој природи политичко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B434A" w:rsidRPr="004D23EF">
        <w:rPr>
          <w:rFonts w:ascii="Arial" w:eastAsia="Arial" w:hAnsi="Arial" w:cs="Arial"/>
          <w:sz w:val="24"/>
          <w:lang w:val="sr-Cyrl-RS"/>
        </w:rPr>
        <w:t xml:space="preserve">Основ чине Устав 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Републике Србије и </w:t>
      </w:r>
      <w:r w:rsidR="009B434A" w:rsidRPr="004D23EF">
        <w:rPr>
          <w:rFonts w:ascii="Arial" w:eastAsia="Arial" w:hAnsi="Arial" w:cs="Arial"/>
          <w:sz w:val="24"/>
          <w:lang w:val="sr-Cyrl-RS"/>
        </w:rPr>
        <w:t xml:space="preserve">Закон о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9B434A" w:rsidRPr="004D23EF">
        <w:rPr>
          <w:rFonts w:ascii="Arial" w:eastAsia="Arial" w:hAnsi="Arial" w:cs="Arial"/>
          <w:sz w:val="24"/>
          <w:lang w:val="sr-Cyrl-RS"/>
        </w:rPr>
        <w:t>у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9B434A" w:rsidRPr="004D23EF">
        <w:rPr>
          <w:rFonts w:ascii="Arial" w:eastAsia="Arial" w:hAnsi="Arial" w:cs="Arial"/>
          <w:sz w:val="24"/>
          <w:lang w:val="sr-Cyrl-RS"/>
        </w:rPr>
        <w:t xml:space="preserve">који захтевају примену начела самосталности у свим областима у којима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9B434A" w:rsidRPr="004D23EF">
        <w:rPr>
          <w:rFonts w:ascii="Arial" w:eastAsia="Arial" w:hAnsi="Arial" w:cs="Arial"/>
          <w:sz w:val="24"/>
          <w:lang w:val="sr-Cyrl-RS"/>
        </w:rPr>
        <w:t xml:space="preserve">мора да поступа независно од свих </w:t>
      </w:r>
      <w:r w:rsidR="00591A46" w:rsidRPr="004D23EF">
        <w:rPr>
          <w:rFonts w:ascii="Arial" w:eastAsia="Arial" w:hAnsi="Arial" w:cs="Arial"/>
          <w:sz w:val="24"/>
          <w:lang w:val="sr-Cyrl-RS"/>
        </w:rPr>
        <w:t>других грана власти због своје улоге и дужности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91A46" w:rsidRPr="004D23EF">
        <w:rPr>
          <w:rFonts w:ascii="Arial" w:eastAsia="Arial" w:hAnsi="Arial" w:cs="Arial"/>
          <w:sz w:val="24"/>
          <w:lang w:val="sr-Cyrl-RS"/>
        </w:rPr>
        <w:t>Сви смо свесни да ниједна државна институција не може да буде организована потпуно независно од осталих државних институција и да не може да ради на тај начин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591A46" w:rsidRPr="004D23EF">
        <w:rPr>
          <w:rFonts w:ascii="Arial" w:eastAsia="Arial" w:hAnsi="Arial" w:cs="Arial"/>
          <w:sz w:val="24"/>
          <w:lang w:val="sr-Cyrl-RS"/>
        </w:rPr>
        <w:t>јер би то у крајњој линији представљало негацију владавине права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91A46" w:rsidRPr="004D23EF">
        <w:rPr>
          <w:rFonts w:ascii="Arial" w:eastAsia="Arial" w:hAnsi="Arial" w:cs="Arial"/>
          <w:sz w:val="24"/>
          <w:lang w:val="sr-Cyrl-RS"/>
        </w:rPr>
        <w:t>Ипак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591A46" w:rsidRPr="004D23EF">
        <w:rPr>
          <w:rFonts w:ascii="Arial" w:eastAsia="Arial" w:hAnsi="Arial" w:cs="Arial"/>
          <w:sz w:val="24"/>
          <w:lang w:val="sr-Cyrl-RS"/>
        </w:rPr>
        <w:t xml:space="preserve">треба поставити питање у којој мери и у којим областима би се рад </w:t>
      </w:r>
      <w:r w:rsidR="00D263E0" w:rsidRPr="004D23EF">
        <w:rPr>
          <w:rFonts w:ascii="Arial" w:eastAsia="Arial" w:hAnsi="Arial" w:cs="Arial"/>
          <w:sz w:val="24"/>
          <w:lang w:val="sr-Cyrl-RS"/>
        </w:rPr>
        <w:t>Заштитника грађана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591A46" w:rsidRPr="004D23EF">
        <w:rPr>
          <w:rFonts w:ascii="Arial" w:eastAsia="Arial" w:hAnsi="Arial" w:cs="Arial"/>
          <w:sz w:val="24"/>
          <w:lang w:val="sr-Cyrl-RS"/>
        </w:rPr>
        <w:t>могао ограничити без истовремено</w:t>
      </w:r>
      <w:r w:rsidR="00867FA2">
        <w:rPr>
          <w:rFonts w:ascii="Arial" w:eastAsia="Arial" w:hAnsi="Arial" w:cs="Arial"/>
          <w:sz w:val="24"/>
          <w:lang w:val="sr-Cyrl-RS"/>
        </w:rPr>
        <w:t>г</w:t>
      </w:r>
      <w:r w:rsidR="00591A46" w:rsidRPr="004D23EF">
        <w:rPr>
          <w:rFonts w:ascii="Arial" w:eastAsia="Arial" w:hAnsi="Arial" w:cs="Arial"/>
          <w:sz w:val="24"/>
          <w:lang w:val="sr-Cyrl-RS"/>
        </w:rPr>
        <w:t xml:space="preserve"> ограничавања његове уставне функције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91A46" w:rsidRPr="004D23EF">
        <w:rPr>
          <w:rFonts w:ascii="Arial" w:eastAsia="Arial" w:hAnsi="Arial" w:cs="Arial"/>
          <w:sz w:val="24"/>
          <w:lang w:val="sr-Cyrl-RS"/>
        </w:rPr>
        <w:t xml:space="preserve">Стога је веома важно да остали органи јавне власти немају надлежности нити утицаја на рад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91A46" w:rsidRPr="004D23EF">
        <w:rPr>
          <w:rFonts w:ascii="Arial" w:eastAsia="Arial" w:hAnsi="Arial" w:cs="Arial"/>
          <w:sz w:val="24"/>
          <w:lang w:val="sr-Cyrl-RS"/>
        </w:rPr>
        <w:t xml:space="preserve">Једино што треба да чине јесте да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591A46" w:rsidRPr="004D23EF">
        <w:rPr>
          <w:rFonts w:ascii="Arial" w:eastAsia="Arial" w:hAnsi="Arial" w:cs="Arial"/>
          <w:sz w:val="24"/>
          <w:lang w:val="sr-Cyrl-RS"/>
        </w:rPr>
        <w:t>у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591A46" w:rsidRPr="004D23EF">
        <w:rPr>
          <w:rFonts w:ascii="Arial" w:eastAsia="Arial" w:hAnsi="Arial" w:cs="Arial"/>
          <w:sz w:val="24"/>
          <w:lang w:val="sr-Cyrl-RS"/>
        </w:rPr>
        <w:t>обезбеде одговарајуће услове рада и – што је најважније – да поштују његове одлуке и препоруке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591A46" w:rsidRPr="004D23EF">
        <w:rPr>
          <w:rFonts w:ascii="Arial" w:eastAsia="Arial" w:hAnsi="Arial" w:cs="Arial"/>
          <w:sz w:val="24"/>
          <w:lang w:val="sr-Cyrl-RS"/>
        </w:rPr>
        <w:t xml:space="preserve">Будући да се ауторитет </w:t>
      </w:r>
      <w:r w:rsidR="00D263E0" w:rsidRPr="004D23EF">
        <w:rPr>
          <w:rFonts w:ascii="Arial" w:eastAsia="Arial" w:hAnsi="Arial" w:cs="Arial"/>
          <w:sz w:val="24"/>
          <w:lang w:val="sr-Cyrl-RS"/>
        </w:rPr>
        <w:t>Заштитника грађана</w:t>
      </w:r>
      <w:r w:rsidR="00591A46" w:rsidRPr="004D23EF">
        <w:rPr>
          <w:rFonts w:ascii="Arial" w:eastAsia="Arial" w:hAnsi="Arial" w:cs="Arial"/>
          <w:sz w:val="24"/>
          <w:lang w:val="sr-Cyrl-RS"/>
        </w:rPr>
        <w:t xml:space="preserve"> заснива на стручним аргументима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1F0603" w:rsidRPr="004D23EF">
        <w:rPr>
          <w:rFonts w:ascii="Arial" w:eastAsia="Arial" w:hAnsi="Arial" w:cs="Arial"/>
          <w:sz w:val="24"/>
          <w:lang w:val="sr-Cyrl-RS"/>
        </w:rPr>
        <w:t xml:space="preserve">треба им се супротставити противаргументима, а </w:t>
      </w:r>
      <w:r w:rsidR="008F345B" w:rsidRPr="004D23EF">
        <w:rPr>
          <w:rFonts w:ascii="Arial" w:eastAsia="Arial" w:hAnsi="Arial" w:cs="Arial"/>
          <w:sz w:val="24"/>
          <w:lang w:val="sr-Cyrl-RS"/>
        </w:rPr>
        <w:t>не већ поменутим игнорисањем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F345B" w:rsidRPr="004D23EF">
        <w:rPr>
          <w:rFonts w:ascii="Arial" w:eastAsia="Arial" w:hAnsi="Arial" w:cs="Arial"/>
          <w:sz w:val="24"/>
          <w:lang w:val="sr-Cyrl-RS"/>
        </w:rPr>
        <w:t xml:space="preserve">што је пракса Народне скупштине </w:t>
      </w:r>
      <w:r w:rsidR="00480DDE" w:rsidRPr="004D23EF">
        <w:rPr>
          <w:rFonts w:ascii="Arial" w:eastAsia="Arial" w:hAnsi="Arial" w:cs="Arial"/>
          <w:sz w:val="24"/>
          <w:lang w:val="sr-Cyrl-RS"/>
        </w:rPr>
        <w:t>Републике Србије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8F345B" w:rsidRPr="004D23EF">
        <w:rPr>
          <w:rFonts w:ascii="Arial" w:eastAsia="Arial" w:hAnsi="Arial" w:cs="Arial"/>
          <w:sz w:val="24"/>
          <w:lang w:val="sr-Cyrl-RS"/>
        </w:rPr>
        <w:t>у последње две године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8F345B" w:rsidRPr="004D23EF">
        <w:rPr>
          <w:rFonts w:ascii="Arial" w:eastAsia="Arial" w:hAnsi="Arial" w:cs="Arial"/>
          <w:sz w:val="24"/>
          <w:lang w:val="sr-Cyrl-RS"/>
        </w:rPr>
        <w:t xml:space="preserve">Таква пракса не само да </w:t>
      </w:r>
      <w:r w:rsidR="008F345B" w:rsidRPr="004D23EF">
        <w:rPr>
          <w:rFonts w:ascii="Arial" w:eastAsia="Arial" w:hAnsi="Arial" w:cs="Arial"/>
          <w:sz w:val="24"/>
          <w:lang w:val="sr-Cyrl-RS"/>
        </w:rPr>
        <w:lastRenderedPageBreak/>
        <w:t xml:space="preserve">слаби 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F53D3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F345B" w:rsidRPr="004D23EF">
        <w:rPr>
          <w:rFonts w:ascii="Arial" w:eastAsia="Arial" w:hAnsi="Arial" w:cs="Arial"/>
          <w:sz w:val="24"/>
          <w:lang w:val="sr-Cyrl-RS"/>
        </w:rPr>
        <w:t>већ и подрива темеље на којима почива владавина права</w:t>
      </w:r>
      <w:r w:rsidR="002F53D3" w:rsidRPr="004D23EF">
        <w:rPr>
          <w:rFonts w:ascii="Arial" w:eastAsia="Arial" w:hAnsi="Arial" w:cs="Arial"/>
          <w:sz w:val="24"/>
          <w:lang w:val="sr-Cyrl-RS"/>
        </w:rPr>
        <w:t>.</w:t>
      </w:r>
    </w:p>
    <w:p w:rsidR="00833DB6" w:rsidRPr="004D23EF" w:rsidRDefault="008F345B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може да се ојача првенствено поштовањем његовог рада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Према томе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sz w:val="24"/>
          <w:lang w:val="sr-Cyrl-RS"/>
        </w:rPr>
        <w:t>као што је већ предложено на почетку документа</w:t>
      </w:r>
      <w:r w:rsidR="00213DDB" w:rsidRPr="004D23EF">
        <w:rPr>
          <w:rFonts w:ascii="Arial" w:eastAsia="Arial" w:hAnsi="Arial" w:cs="Arial"/>
          <w:sz w:val="24"/>
          <w:lang w:val="sr-Cyrl-RS"/>
        </w:rPr>
        <w:t>)</w:t>
      </w:r>
      <w:r w:rsidRPr="004D23EF">
        <w:rPr>
          <w:rFonts w:ascii="Arial" w:eastAsia="Arial" w:hAnsi="Arial" w:cs="Arial"/>
          <w:sz w:val="24"/>
          <w:lang w:val="sr-Cyrl-RS"/>
        </w:rPr>
        <w:t>, Скупштина би треб</w:t>
      </w:r>
      <w:r w:rsidR="008E121E" w:rsidRPr="004D23EF">
        <w:rPr>
          <w:rFonts w:ascii="Arial" w:eastAsia="Arial" w:hAnsi="Arial" w:cs="Arial"/>
          <w:sz w:val="24"/>
          <w:lang w:val="sr-Cyrl-RS"/>
        </w:rPr>
        <w:t xml:space="preserve">ало да усвоји Пословник који ће ближе уредити односе између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8E121E"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E121E" w:rsidRPr="004D23EF">
        <w:rPr>
          <w:rFonts w:ascii="Arial" w:eastAsia="Arial" w:hAnsi="Arial" w:cs="Arial"/>
          <w:sz w:val="24"/>
          <w:lang w:val="sr-Cyrl-RS"/>
        </w:rPr>
        <w:t>радних тела Скупштине и челника Скупштине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E121E" w:rsidRPr="004D23EF">
        <w:rPr>
          <w:rFonts w:ascii="Arial" w:eastAsia="Arial" w:hAnsi="Arial" w:cs="Arial"/>
          <w:sz w:val="24"/>
          <w:lang w:val="sr-Cyrl-RS"/>
        </w:rPr>
        <w:t xml:space="preserve">нарочито у вези с расправама о годишњем извештају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8E121E" w:rsidRPr="004D23EF">
        <w:rPr>
          <w:rFonts w:ascii="Arial" w:eastAsia="Arial" w:hAnsi="Arial" w:cs="Arial"/>
          <w:sz w:val="24"/>
          <w:lang w:val="sr-Cyrl-RS"/>
        </w:rPr>
        <w:t xml:space="preserve"> и његовим препорукама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8E121E" w:rsidRPr="004D23EF">
        <w:rPr>
          <w:rFonts w:ascii="Arial" w:eastAsia="Arial" w:hAnsi="Arial" w:cs="Arial"/>
          <w:sz w:val="24"/>
          <w:lang w:val="sr-Cyrl-RS"/>
        </w:rPr>
        <w:t xml:space="preserve">Као модел би могао да послужи Пословник Државног збора Републике </w:t>
      </w:r>
      <w:r w:rsidR="00480DDE" w:rsidRPr="004D23EF">
        <w:rPr>
          <w:rFonts w:ascii="Arial" w:eastAsia="Arial" w:hAnsi="Arial" w:cs="Arial"/>
          <w:sz w:val="24"/>
          <w:lang w:val="sr-Cyrl-RS"/>
        </w:rPr>
        <w:t>Словениј</w:t>
      </w:r>
      <w:r w:rsidR="008E121E" w:rsidRPr="004D23EF">
        <w:rPr>
          <w:rFonts w:ascii="Arial" w:eastAsia="Arial" w:hAnsi="Arial" w:cs="Arial"/>
          <w:sz w:val="24"/>
          <w:lang w:val="sr-Cyrl-RS"/>
        </w:rPr>
        <w:t>е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E121E" w:rsidRPr="004D23EF">
        <w:rPr>
          <w:rFonts w:ascii="Arial" w:eastAsia="Arial" w:hAnsi="Arial" w:cs="Arial"/>
          <w:sz w:val="24"/>
          <w:lang w:val="sr-Cyrl-RS"/>
        </w:rPr>
        <w:t>који садржи посебно поглавље о сарадњи са Заштитником права грађана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E47B07" w:rsidRPr="004D23EF">
        <w:rPr>
          <w:rFonts w:ascii="Arial" w:eastAsia="Arial" w:hAnsi="Arial" w:cs="Arial"/>
          <w:sz w:val="24"/>
          <w:lang w:val="sr-Cyrl-RS"/>
        </w:rPr>
        <w:t>Што је још важније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E47B07" w:rsidRPr="004D23EF">
        <w:rPr>
          <w:rFonts w:ascii="Arial" w:eastAsia="Arial" w:hAnsi="Arial" w:cs="Arial"/>
          <w:sz w:val="24"/>
          <w:lang w:val="sr-Cyrl-RS"/>
        </w:rPr>
        <w:t>наведене одредбе морају стриктно да се примењују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E47B07" w:rsidRPr="004D23EF">
        <w:rPr>
          <w:rFonts w:ascii="Arial" w:eastAsia="Arial" w:hAnsi="Arial" w:cs="Arial"/>
          <w:sz w:val="24"/>
          <w:lang w:val="sr-Cyrl-RS"/>
        </w:rPr>
        <w:t xml:space="preserve">а Влада треба да учествује у расправи о годишњем извештају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E47B07" w:rsidRPr="004D23EF">
        <w:rPr>
          <w:rFonts w:ascii="Arial" w:eastAsia="Arial" w:hAnsi="Arial" w:cs="Arial"/>
          <w:sz w:val="24"/>
          <w:lang w:val="sr-Cyrl-RS"/>
        </w:rPr>
        <w:t>тако што ће доставити извештај с повратним информацијама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E47B07" w:rsidRPr="004D23EF">
        <w:rPr>
          <w:rFonts w:ascii="Arial" w:eastAsia="Arial" w:hAnsi="Arial" w:cs="Arial"/>
          <w:sz w:val="24"/>
          <w:lang w:val="sr-Cyrl-RS"/>
        </w:rPr>
        <w:t>У расправи о годишњем извештају такође треба да учествује Врховни суд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E47B07" w:rsidRPr="004D23EF">
        <w:rPr>
          <w:rFonts w:ascii="Arial" w:eastAsia="Arial" w:hAnsi="Arial" w:cs="Arial"/>
          <w:sz w:val="24"/>
          <w:lang w:val="sr-Cyrl-RS"/>
        </w:rPr>
        <w:t>Републичко јавно тужилаштво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E47B07" w:rsidRPr="004D23EF">
        <w:rPr>
          <w:rFonts w:ascii="Arial" w:eastAsia="Arial" w:hAnsi="Arial" w:cs="Arial"/>
          <w:sz w:val="24"/>
          <w:lang w:val="sr-Cyrl-RS"/>
        </w:rPr>
        <w:t>стручне коморе</w:t>
      </w:r>
      <w:r w:rsidR="00213DDB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E47B07" w:rsidRPr="004D23EF">
        <w:rPr>
          <w:rFonts w:ascii="Arial" w:eastAsia="Arial" w:hAnsi="Arial" w:cs="Arial"/>
          <w:sz w:val="24"/>
          <w:lang w:val="sr-Cyrl-RS"/>
        </w:rPr>
        <w:t>други органи јавне власти и заинтересована шира јавност</w:t>
      </w:r>
      <w:r w:rsidR="00213DDB" w:rsidRPr="004D23EF">
        <w:rPr>
          <w:rFonts w:ascii="Arial" w:eastAsia="Arial" w:hAnsi="Arial" w:cs="Arial"/>
          <w:sz w:val="24"/>
          <w:lang w:val="sr-Cyrl-RS"/>
        </w:rPr>
        <w:t>.</w:t>
      </w:r>
    </w:p>
    <w:p w:rsidR="00994FA8" w:rsidRPr="004D23EF" w:rsidRDefault="004242E5" w:rsidP="008146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b/>
          <w:sz w:val="24"/>
          <w:lang w:val="sr-Cyrl-RS"/>
        </w:rPr>
        <w:t>Избор</w:t>
      </w:r>
      <w:r w:rsidR="00E47B07" w:rsidRPr="004D23EF">
        <w:rPr>
          <w:rFonts w:ascii="Arial" w:eastAsia="Arial" w:hAnsi="Arial" w:cs="Arial"/>
          <w:b/>
          <w:sz w:val="24"/>
          <w:lang w:val="sr-Cyrl-RS"/>
        </w:rPr>
        <w:t xml:space="preserve"> и положај </w:t>
      </w:r>
      <w:r w:rsidR="00DF0B72">
        <w:rPr>
          <w:rFonts w:ascii="Arial" w:eastAsia="Arial" w:hAnsi="Arial" w:cs="Arial"/>
          <w:b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b/>
          <w:sz w:val="24"/>
          <w:lang w:val="sr-Cyrl-RS"/>
        </w:rPr>
        <w:t xml:space="preserve"> грађана </w:t>
      </w:r>
      <w:r w:rsidR="00E47B07" w:rsidRPr="004D23EF">
        <w:rPr>
          <w:rFonts w:ascii="Arial" w:eastAsia="Arial" w:hAnsi="Arial" w:cs="Arial"/>
          <w:b/>
          <w:sz w:val="24"/>
          <w:lang w:val="sr-Cyrl-RS"/>
        </w:rPr>
        <w:t>и његових заменика</w:t>
      </w:r>
      <w:r w:rsidR="00994FA8" w:rsidRPr="004D23EF">
        <w:rPr>
          <w:rFonts w:ascii="Arial" w:eastAsia="Arial" w:hAnsi="Arial" w:cs="Arial"/>
          <w:b/>
          <w:sz w:val="24"/>
          <w:lang w:val="sr-Cyrl-RS"/>
        </w:rPr>
        <w:t xml:space="preserve"> </w:t>
      </w:r>
    </w:p>
    <w:p w:rsidR="00994FA8" w:rsidRPr="004D23EF" w:rsidRDefault="00994FA8" w:rsidP="008146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l-SI"/>
        </w:rPr>
      </w:pPr>
    </w:p>
    <w:p w:rsidR="00994FA8" w:rsidRPr="004D23EF" w:rsidRDefault="003A7152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Регулаторни оквир који дефинише избор или именовање </w:t>
      </w:r>
      <w:r w:rsidR="00DF0B72">
        <w:rPr>
          <w:rFonts w:ascii="Arial" w:eastAsia="Arial" w:hAnsi="Arial" w:cs="Arial"/>
          <w:color w:val="000000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грађана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је несумњиво потребан да би се обезбедила његова независност и самосталност у раду</w:t>
      </w:r>
      <w:r w:rsidR="00994FA8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У Препорукама Парламентарне скупштине Савета Европе</w:t>
      </w:r>
      <w:r w:rsidR="00994FA8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–</w:t>
      </w:r>
      <w:r w:rsidR="009D1BB3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Препорука</w:t>
      </w:r>
      <w:r w:rsidR="009D1BB3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1615 (2003),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тачка</w:t>
      </w:r>
      <w:r w:rsidR="00994FA8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7.3</w:t>
      </w:r>
      <w:r w:rsidR="009D1BB3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наводи се</w:t>
      </w:r>
      <w:r w:rsidR="009D1BB3" w:rsidRPr="004D23EF">
        <w:rPr>
          <w:rFonts w:ascii="Arial" w:eastAsia="Arial" w:hAnsi="Arial" w:cs="Arial"/>
          <w:color w:val="000000"/>
          <w:sz w:val="24"/>
          <w:lang w:val="sr-Cyrl-RS"/>
        </w:rPr>
        <w:t>:</w:t>
      </w:r>
      <w:r w:rsidR="00994FA8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„искључиве и транспарентне процедуре за именовање и разрешење од стране парламента, квалификованом већином гласова која је довољно велика да може да се закључи да има подршку и странака које не чине власт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 xml:space="preserve">у складу са строгим критеријумима </w:t>
      </w:r>
      <w:r w:rsidR="00FB32D6" w:rsidRPr="004D23EF">
        <w:rPr>
          <w:rFonts w:ascii="Arial" w:eastAsia="Arial" w:hAnsi="Arial" w:cs="Arial"/>
          <w:sz w:val="24"/>
          <w:lang w:val="sr-Cyrl-RS"/>
        </w:rPr>
        <w:t xml:space="preserve">на основу којих може неоспорно да се установи да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FB32D6" w:rsidRPr="004D23EF">
        <w:rPr>
          <w:rFonts w:ascii="Arial" w:eastAsia="Arial" w:hAnsi="Arial" w:cs="Arial"/>
          <w:sz w:val="24"/>
          <w:lang w:val="sr-Cyrl-RS"/>
        </w:rPr>
        <w:t>има одговарајуће квалификације и искуство, морални карактер и политичку независност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FB32D6" w:rsidRPr="004D23EF">
        <w:rPr>
          <w:rFonts w:ascii="Arial" w:eastAsia="Arial" w:hAnsi="Arial" w:cs="Arial"/>
          <w:sz w:val="24"/>
          <w:lang w:val="sr-Cyrl-RS"/>
        </w:rPr>
        <w:t>на мандат чије трајање је барем једнако трајању мандата посланика у парламенту, уз могућност реизбора</w:t>
      </w:r>
      <w:r w:rsidR="00994FA8" w:rsidRPr="004D23EF">
        <w:rPr>
          <w:rFonts w:ascii="Arial" w:eastAsia="Arial" w:hAnsi="Arial" w:cs="Arial"/>
          <w:sz w:val="24"/>
          <w:lang w:val="sr-Cyrl-RS"/>
        </w:rPr>
        <w:t>.</w:t>
      </w:r>
      <w:r w:rsidR="00FB32D6" w:rsidRPr="004D23EF">
        <w:rPr>
          <w:rFonts w:ascii="Arial" w:eastAsia="Arial" w:hAnsi="Arial" w:cs="Arial"/>
          <w:sz w:val="24"/>
          <w:lang w:val="sr-Cyrl-RS"/>
        </w:rPr>
        <w:t>“</w:t>
      </w:r>
    </w:p>
    <w:p w:rsidR="00994FA8" w:rsidRPr="004D23EF" w:rsidRDefault="00FB32D6" w:rsidP="0081461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sz w:val="24"/>
          <w:lang w:val="sr-Cyrl-RS"/>
        </w:rPr>
        <w:t>У складу са законским, односно уставним одредбама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CF17CB" w:rsidRPr="004D23EF">
        <w:rPr>
          <w:rFonts w:ascii="Arial" w:eastAsia="Arial" w:hAnsi="Arial" w:cs="Arial"/>
          <w:sz w:val="24"/>
          <w:lang w:val="sr-Cyrl-RS"/>
        </w:rPr>
        <w:t>у Републици Србији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бира Народна скупштина већином гласова свих посланика</w:t>
      </w:r>
      <w:r w:rsidR="00994FA8" w:rsidRPr="004D23EF">
        <w:rPr>
          <w:rFonts w:ascii="Arial" w:eastAsia="Arial" w:hAnsi="Arial" w:cs="Arial"/>
          <w:sz w:val="24"/>
          <w:lang w:val="sr-Cyrl-RS"/>
        </w:rPr>
        <w:t>,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на предлог одбора надлежног за уставна питања</w:t>
      </w:r>
      <w:r w:rsidR="009D1BB3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sz w:val="24"/>
          <w:lang w:val="sr-Cyrl-RS"/>
        </w:rPr>
        <w:t xml:space="preserve">став </w:t>
      </w:r>
      <w:r w:rsidR="009D1BB3" w:rsidRPr="004D23EF">
        <w:rPr>
          <w:rFonts w:ascii="Arial" w:eastAsia="Arial" w:hAnsi="Arial" w:cs="Arial"/>
          <w:sz w:val="24"/>
          <w:lang w:val="sr-Cyrl-RS"/>
        </w:rPr>
        <w:t>1</w:t>
      </w:r>
      <w:r w:rsidRPr="004D23EF">
        <w:rPr>
          <w:rFonts w:ascii="Arial" w:eastAsia="Arial" w:hAnsi="Arial" w:cs="Arial"/>
          <w:sz w:val="24"/>
          <w:lang w:val="sr-Cyrl-RS"/>
        </w:rPr>
        <w:t>. члана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4</w:t>
      </w:r>
      <w:r w:rsidRPr="004D23EF">
        <w:rPr>
          <w:rFonts w:ascii="Arial" w:eastAsia="Arial" w:hAnsi="Arial" w:cs="Arial"/>
          <w:sz w:val="24"/>
          <w:lang w:val="sr-Cyrl-RS"/>
        </w:rPr>
        <w:t>.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Закона о Заштитнику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). </w:t>
      </w:r>
      <w:r w:rsidRPr="004D23EF">
        <w:rPr>
          <w:rFonts w:ascii="Arial" w:eastAsia="Arial" w:hAnsi="Arial" w:cs="Arial"/>
          <w:sz w:val="24"/>
          <w:lang w:val="sr-Cyrl-RS"/>
        </w:rPr>
        <w:t xml:space="preserve">Кандидата за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 xml:space="preserve">Одбору има право да </w:t>
      </w:r>
      <w:r w:rsidRPr="004D23EF">
        <w:rPr>
          <w:rFonts w:ascii="Arial" w:eastAsia="Arial" w:hAnsi="Arial" w:cs="Arial"/>
          <w:sz w:val="24"/>
          <w:lang w:val="sr-Cyrl-RS"/>
        </w:rPr>
        <w:lastRenderedPageBreak/>
        <w:t>предложи свака посланичка група у Скупштини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263E0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1D2C3F" w:rsidRPr="004D23EF">
        <w:rPr>
          <w:rFonts w:ascii="Arial" w:eastAsia="Arial" w:hAnsi="Arial" w:cs="Arial"/>
          <w:sz w:val="24"/>
          <w:lang w:val="sr-Cyrl-RS"/>
        </w:rPr>
        <w:t>се бира на време од пет година и исто лице може највише два пута бити изабрано на ову функцију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1D2C3F" w:rsidRPr="004D23EF">
        <w:rPr>
          <w:rFonts w:ascii="Arial" w:eastAsia="Arial" w:hAnsi="Arial" w:cs="Arial"/>
          <w:sz w:val="24"/>
          <w:lang w:val="sr-Cyrl-RS"/>
        </w:rPr>
        <w:t xml:space="preserve">Такође је прописано да поступак за избор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4242E5" w:rsidRPr="004D23EF">
        <w:rPr>
          <w:rFonts w:ascii="Arial" w:eastAsia="Arial" w:hAnsi="Arial" w:cs="Arial"/>
          <w:sz w:val="24"/>
          <w:lang w:val="sr-Cyrl-RS"/>
        </w:rPr>
        <w:t xml:space="preserve">започиње најкасније шест месеци пре истека мандата претходног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4242E5"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="004242E5" w:rsidRPr="004D23EF">
        <w:rPr>
          <w:rFonts w:ascii="Arial" w:eastAsia="Arial" w:hAnsi="Arial" w:cs="Arial"/>
          <w:sz w:val="24"/>
          <w:lang w:val="sr-Cyrl-RS"/>
        </w:rPr>
        <w:t xml:space="preserve">остали ставови члана </w:t>
      </w:r>
      <w:r w:rsidR="00994FA8" w:rsidRPr="004D23EF">
        <w:rPr>
          <w:rFonts w:ascii="Arial" w:eastAsia="Arial" w:hAnsi="Arial" w:cs="Arial"/>
          <w:sz w:val="24"/>
          <w:lang w:val="sr-Cyrl-RS"/>
        </w:rPr>
        <w:t>4</w:t>
      </w:r>
      <w:r w:rsidR="004242E5" w:rsidRPr="004D23EF">
        <w:rPr>
          <w:rFonts w:ascii="Arial" w:eastAsia="Arial" w:hAnsi="Arial" w:cs="Arial"/>
          <w:sz w:val="24"/>
          <w:lang w:val="sr-Cyrl-RS"/>
        </w:rPr>
        <w:t>.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Закона о Заштитнику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). </w:t>
      </w:r>
      <w:r w:rsidR="004242E5" w:rsidRPr="004D23EF">
        <w:rPr>
          <w:rFonts w:ascii="Arial" w:eastAsia="Arial" w:hAnsi="Arial" w:cs="Arial"/>
          <w:sz w:val="24"/>
          <w:lang w:val="sr-Cyrl-RS"/>
        </w:rPr>
        <w:t xml:space="preserve">Чланови </w:t>
      </w:r>
      <w:r w:rsidR="00994FA8" w:rsidRPr="004D23EF">
        <w:rPr>
          <w:rFonts w:ascii="Arial" w:eastAsia="Arial" w:hAnsi="Arial" w:cs="Arial"/>
          <w:sz w:val="24"/>
          <w:lang w:val="sr-Cyrl-RS"/>
        </w:rPr>
        <w:t>5</w:t>
      </w:r>
      <w:r w:rsidR="004242E5" w:rsidRPr="004D23EF">
        <w:rPr>
          <w:rFonts w:ascii="Arial" w:eastAsia="Arial" w:hAnsi="Arial" w:cs="Arial"/>
          <w:sz w:val="24"/>
          <w:lang w:val="sr-Cyrl-RS"/>
        </w:rPr>
        <w:t>.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и </w:t>
      </w:r>
      <w:r w:rsidR="00994FA8" w:rsidRPr="004D23EF">
        <w:rPr>
          <w:rFonts w:ascii="Arial" w:eastAsia="Arial" w:hAnsi="Arial" w:cs="Arial"/>
          <w:sz w:val="24"/>
          <w:lang w:val="sr-Cyrl-RS"/>
        </w:rPr>
        <w:t>6</w:t>
      </w:r>
      <w:r w:rsidR="004242E5" w:rsidRPr="004D23EF">
        <w:rPr>
          <w:rFonts w:ascii="Arial" w:eastAsia="Arial" w:hAnsi="Arial" w:cs="Arial"/>
          <w:sz w:val="24"/>
          <w:lang w:val="sr-Cyrl-RS"/>
        </w:rPr>
        <w:t>.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Закона о Заштитнику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4242E5" w:rsidRPr="004D23EF">
        <w:rPr>
          <w:rFonts w:ascii="Arial" w:eastAsia="Arial" w:hAnsi="Arial" w:cs="Arial"/>
          <w:sz w:val="24"/>
          <w:lang w:val="sr-Cyrl-RS"/>
        </w:rPr>
        <w:t xml:space="preserve">прописују услове за обављање послова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 </w:t>
      </w:r>
      <w:r w:rsidR="004242E5" w:rsidRPr="004D23EF">
        <w:rPr>
          <w:rFonts w:ascii="Arial" w:eastAsia="Arial" w:hAnsi="Arial" w:cs="Arial"/>
          <w:sz w:val="24"/>
          <w:lang w:val="sr-Cyrl-RS"/>
        </w:rPr>
        <w:t>и његових заменика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. </w:t>
      </w:r>
    </w:p>
    <w:p w:rsidR="00213DDB" w:rsidRPr="004D23EF" w:rsidRDefault="004242E5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Предлажемо да </w:t>
      </w:r>
      <w:r w:rsidR="004D3A61" w:rsidRPr="004D23EF">
        <w:rPr>
          <w:rFonts w:ascii="Arial" w:eastAsia="Arial" w:hAnsi="Arial" w:cs="Arial"/>
          <w:sz w:val="24"/>
          <w:lang w:val="sr-Cyrl-RS"/>
        </w:rPr>
        <w:t xml:space="preserve">се, у оквиру измена и допуна </w:t>
      </w:r>
      <w:r w:rsidR="00FB32D6" w:rsidRPr="004D23EF">
        <w:rPr>
          <w:rFonts w:ascii="Arial" w:eastAsia="Arial" w:hAnsi="Arial" w:cs="Arial"/>
          <w:sz w:val="24"/>
          <w:lang w:val="sr-Cyrl-RS"/>
        </w:rPr>
        <w:t>Закон</w:t>
      </w:r>
      <w:r w:rsidR="004D3A61" w:rsidRPr="004D23EF">
        <w:rPr>
          <w:rFonts w:ascii="Arial" w:eastAsia="Arial" w:hAnsi="Arial" w:cs="Arial"/>
          <w:sz w:val="24"/>
          <w:lang w:val="sr-Cyrl-RS"/>
        </w:rPr>
        <w:t>а</w:t>
      </w:r>
      <w:r w:rsidR="00FB32D6" w:rsidRPr="004D23EF">
        <w:rPr>
          <w:rFonts w:ascii="Arial" w:eastAsia="Arial" w:hAnsi="Arial" w:cs="Arial"/>
          <w:sz w:val="24"/>
          <w:lang w:val="sr-Cyrl-RS"/>
        </w:rPr>
        <w:t xml:space="preserve"> о Заштитнику грађана</w:t>
      </w:r>
      <w:r w:rsidR="004D3A61" w:rsidRPr="004D23EF">
        <w:rPr>
          <w:rFonts w:ascii="Arial" w:eastAsia="Arial" w:hAnsi="Arial" w:cs="Arial"/>
          <w:sz w:val="24"/>
          <w:lang w:val="sr-Cyrl-RS"/>
        </w:rPr>
        <w:t>, измене и ове одредбе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="004D3A61" w:rsidRPr="004D23EF">
        <w:rPr>
          <w:rFonts w:ascii="Arial" w:eastAsia="Arial" w:hAnsi="Arial" w:cs="Arial"/>
          <w:sz w:val="24"/>
          <w:lang w:val="sr-Cyrl-RS"/>
        </w:rPr>
        <w:t xml:space="preserve">укључујући и трајање мандата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 и </w:t>
      </w:r>
      <w:r w:rsidR="004D3A61" w:rsidRPr="004D23EF">
        <w:rPr>
          <w:rFonts w:ascii="Arial" w:eastAsia="Arial" w:hAnsi="Arial" w:cs="Arial"/>
          <w:sz w:val="24"/>
          <w:lang w:val="sr-Cyrl-RS"/>
        </w:rPr>
        <w:t>његових заменика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4D3A61" w:rsidRPr="004D23EF">
        <w:rPr>
          <w:rFonts w:ascii="Arial" w:eastAsia="Arial" w:hAnsi="Arial" w:cs="Arial"/>
          <w:sz w:val="24"/>
          <w:lang w:val="sr-Cyrl-RS"/>
        </w:rPr>
        <w:t>као и услове за њихов избор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), </w:t>
      </w:r>
      <w:r w:rsidR="004D3A61" w:rsidRPr="004D23EF">
        <w:rPr>
          <w:rFonts w:ascii="Arial" w:eastAsia="Arial" w:hAnsi="Arial" w:cs="Arial"/>
          <w:sz w:val="24"/>
          <w:lang w:val="sr-Cyrl-RS"/>
        </w:rPr>
        <w:t>посебно у делу који се односи на транспарентнији поступак избор</w:t>
      </w:r>
      <w:r w:rsidR="005B776B">
        <w:rPr>
          <w:rFonts w:ascii="Arial" w:eastAsia="Arial" w:hAnsi="Arial" w:cs="Arial"/>
          <w:sz w:val="24"/>
          <w:lang w:val="sr-Cyrl-RS"/>
        </w:rPr>
        <w:t>а</w:t>
      </w:r>
      <w:r w:rsidR="004D3A61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4D3A61" w:rsidRPr="004D23EF">
        <w:rPr>
          <w:rFonts w:ascii="Arial" w:eastAsia="Arial" w:hAnsi="Arial" w:cs="Arial"/>
          <w:sz w:val="24"/>
          <w:lang w:val="sr-Cyrl-RS"/>
        </w:rPr>
        <w:t>, као и сам поступак предлагања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4D3A61" w:rsidRPr="004D23EF">
        <w:rPr>
          <w:rFonts w:ascii="Arial" w:eastAsia="Arial" w:hAnsi="Arial" w:cs="Arial"/>
          <w:sz w:val="24"/>
          <w:lang w:val="sr-Cyrl-RS"/>
        </w:rPr>
        <w:t xml:space="preserve">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4D3A61" w:rsidRPr="004D23EF">
        <w:rPr>
          <w:rFonts w:ascii="Arial" w:eastAsia="Arial" w:hAnsi="Arial" w:cs="Arial"/>
          <w:sz w:val="24"/>
          <w:lang w:val="sr-Cyrl-RS"/>
        </w:rPr>
        <w:t>би несумњиво био ојачан изменама Устава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4D3A61" w:rsidRPr="004D23EF">
        <w:rPr>
          <w:rFonts w:ascii="Arial" w:eastAsia="Arial" w:hAnsi="Arial" w:cs="Arial"/>
          <w:sz w:val="24"/>
          <w:lang w:val="sr-Cyrl-RS"/>
        </w:rPr>
        <w:t xml:space="preserve">које би </w:t>
      </w:r>
      <w:r w:rsidR="00D60E4E" w:rsidRPr="004D23EF">
        <w:rPr>
          <w:rFonts w:ascii="Arial" w:eastAsia="Arial" w:hAnsi="Arial" w:cs="Arial"/>
          <w:sz w:val="24"/>
          <w:lang w:val="sr-Cyrl-RS"/>
        </w:rPr>
        <w:t xml:space="preserve">предвиделе да се избор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D60E4E" w:rsidRPr="004D23EF">
        <w:rPr>
          <w:rFonts w:ascii="Arial" w:eastAsia="Arial" w:hAnsi="Arial" w:cs="Arial"/>
          <w:sz w:val="24"/>
          <w:lang w:val="sr-Cyrl-RS"/>
        </w:rPr>
        <w:t xml:space="preserve"> грађана врши </w:t>
      </w:r>
      <w:r w:rsidR="00994FA8" w:rsidRPr="004D23EF">
        <w:rPr>
          <w:rFonts w:ascii="Arial" w:eastAsia="Arial" w:hAnsi="Arial" w:cs="Arial"/>
          <w:sz w:val="24"/>
          <w:lang w:val="sr-Cyrl-RS"/>
        </w:rPr>
        <w:t>(</w:t>
      </w:r>
      <w:r w:rsidR="00D60E4E" w:rsidRPr="004D23EF">
        <w:rPr>
          <w:rFonts w:ascii="Arial" w:eastAsia="Arial" w:hAnsi="Arial" w:cs="Arial"/>
          <w:sz w:val="24"/>
          <w:lang w:val="sr-Cyrl-RS"/>
        </w:rPr>
        <w:t>већом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D60E4E" w:rsidRPr="004D23EF">
        <w:rPr>
          <w:rFonts w:ascii="Arial" w:eastAsia="Arial" w:hAnsi="Arial" w:cs="Arial"/>
          <w:sz w:val="24"/>
          <w:lang w:val="sr-Cyrl-RS"/>
        </w:rPr>
        <w:t>квалификованом већином у Народној скупштини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D60E4E" w:rsidRPr="004D23EF">
        <w:rPr>
          <w:rFonts w:ascii="Arial" w:eastAsia="Arial" w:hAnsi="Arial" w:cs="Arial"/>
          <w:sz w:val="24"/>
          <w:lang w:val="sr-Cyrl-RS"/>
        </w:rPr>
        <w:t>Тиме би био умањен политички утицај владајуће странке</w:t>
      </w:r>
      <w:r w:rsidR="00994FA8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D60E4E" w:rsidRPr="004D23EF">
        <w:rPr>
          <w:rFonts w:ascii="Arial" w:eastAsia="Arial" w:hAnsi="Arial" w:cs="Arial"/>
          <w:sz w:val="24"/>
          <w:lang w:val="sr-Cyrl-RS"/>
        </w:rPr>
        <w:t>јер би морала да добије и део гласова опозиције за „свог“ кандидата</w:t>
      </w:r>
      <w:r w:rsidR="00994FA8" w:rsidRPr="004D23EF">
        <w:rPr>
          <w:rFonts w:ascii="Arial" w:eastAsia="Arial" w:hAnsi="Arial" w:cs="Arial"/>
          <w:sz w:val="24"/>
          <w:lang w:val="sr-Cyrl-RS"/>
        </w:rPr>
        <w:t>.</w:t>
      </w:r>
    </w:p>
    <w:p w:rsidR="00CB15E2" w:rsidRPr="004D23EF" w:rsidRDefault="00D60E4E" w:rsidP="008146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b/>
          <w:color w:val="000000"/>
          <w:sz w:val="24"/>
          <w:lang w:val="sr-Cyrl-RS"/>
        </w:rPr>
        <w:t>Финансијска</w:t>
      </w:r>
      <w:r w:rsidR="00CB15E2" w:rsidRPr="004D23EF">
        <w:rPr>
          <w:rFonts w:ascii="Arial" w:eastAsia="Arial" w:hAnsi="Arial" w:cs="Arial"/>
          <w:b/>
          <w:color w:val="000000"/>
          <w:sz w:val="24"/>
          <w:lang w:val="sr-Cyrl-RS"/>
        </w:rPr>
        <w:t>/</w:t>
      </w:r>
      <w:r w:rsidRPr="004D23EF">
        <w:rPr>
          <w:rFonts w:ascii="Arial" w:eastAsia="Arial" w:hAnsi="Arial" w:cs="Arial"/>
          <w:b/>
          <w:color w:val="000000"/>
          <w:sz w:val="24"/>
          <w:lang w:val="sr-Cyrl-RS"/>
        </w:rPr>
        <w:t>буџетска и организациона</w:t>
      </w:r>
      <w:r w:rsidR="00CB15E2" w:rsidRPr="004D23EF">
        <w:rPr>
          <w:rFonts w:ascii="Arial" w:eastAsia="Arial" w:hAnsi="Arial" w:cs="Arial"/>
          <w:b/>
          <w:color w:val="000000"/>
          <w:sz w:val="24"/>
          <w:lang w:val="sr-Cyrl-RS"/>
        </w:rPr>
        <w:t>/</w:t>
      </w:r>
      <w:r w:rsidRPr="004D23EF">
        <w:rPr>
          <w:rFonts w:ascii="Arial" w:eastAsia="Arial" w:hAnsi="Arial" w:cs="Arial"/>
          <w:b/>
          <w:color w:val="000000"/>
          <w:sz w:val="24"/>
          <w:lang w:val="sr-Cyrl-RS"/>
        </w:rPr>
        <w:t>кадровска самосталност</w:t>
      </w:r>
      <w:r w:rsidR="00CB15E2" w:rsidRPr="004D23EF">
        <w:rPr>
          <w:rFonts w:ascii="Arial" w:eastAsia="Arial" w:hAnsi="Arial" w:cs="Arial"/>
          <w:b/>
          <w:color w:val="000000"/>
          <w:sz w:val="24"/>
          <w:lang w:val="sr-Cyrl-RS"/>
        </w:rPr>
        <w:t xml:space="preserve"> </w:t>
      </w:r>
      <w:r w:rsidR="00DF0B72">
        <w:rPr>
          <w:rFonts w:ascii="Arial" w:eastAsia="Arial" w:hAnsi="Arial" w:cs="Arial"/>
          <w:b/>
          <w:color w:val="000000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b/>
          <w:color w:val="000000"/>
          <w:sz w:val="24"/>
          <w:lang w:val="sr-Cyrl-RS"/>
        </w:rPr>
        <w:t xml:space="preserve"> грађана</w:t>
      </w:r>
    </w:p>
    <w:p w:rsidR="00CB15E2" w:rsidRPr="004D23EF" w:rsidRDefault="00CB15E2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</w:p>
    <w:p w:rsidR="00CB15E2" w:rsidRPr="004D23EF" w:rsidRDefault="002D16BF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Да би 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>Заштитник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071EDF" w:rsidRPr="004D23EF">
        <w:rPr>
          <w:rFonts w:ascii="Arial" w:eastAsia="Arial" w:hAnsi="Arial" w:cs="Arial"/>
          <w:color w:val="000000"/>
          <w:sz w:val="24"/>
          <w:lang w:val="sr-Cyrl-RS"/>
        </w:rPr>
        <w:t>могао ефикасно да поступа и да би у свом раду био независан и самосталан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071EDF" w:rsidRPr="004D23EF">
        <w:rPr>
          <w:rFonts w:ascii="Arial" w:eastAsia="Arial" w:hAnsi="Arial" w:cs="Arial"/>
          <w:color w:val="000000"/>
          <w:sz w:val="24"/>
          <w:lang w:val="sr-Cyrl-RS"/>
        </w:rPr>
        <w:t>неопходно је да постоје законске одредбе које уређују финансирање његовог рада и запошљавање особља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071EDF" w:rsidRPr="004D23EF">
        <w:rPr>
          <w:rFonts w:ascii="Arial" w:eastAsia="Arial" w:hAnsi="Arial" w:cs="Arial"/>
          <w:color w:val="000000"/>
          <w:sz w:val="24"/>
          <w:lang w:val="sr-Cyrl-RS"/>
        </w:rPr>
        <w:t>укључујући и њихове зарада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.</w:t>
      </w:r>
    </w:p>
    <w:p w:rsidR="00971C6D" w:rsidRPr="004D23EF" w:rsidRDefault="00071EDF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color w:val="000000"/>
          <w:sz w:val="24"/>
          <w:lang w:val="sr-Cyrl-RS"/>
        </w:rPr>
        <w:t>Ово је посебно наглашено у Препорукама Парламентарне скупштине Савета Европе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–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Препорука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1615 (2003) –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види тачку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7.7</w:t>
      </w:r>
      <w:r w:rsidR="00E7628D" w:rsidRPr="004D23EF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sr-Cyrl-RS" w:eastAsia="sl-SI"/>
        </w:rPr>
        <w:footnoteReference w:id="5"/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и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Резолуцији Парламентарне скупштине Савета Европе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–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Резолуција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1959 (2013)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Јачање институције омбудсмана у Европи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–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нпр. тачка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6.</w:t>
      </w:r>
      <w:r w:rsidR="00E7628D" w:rsidRPr="004D23EF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sr-Cyrl-RS" w:eastAsia="sl-SI"/>
        </w:rPr>
        <w:footnoteReference w:id="6"/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Стога сматрамо да би поступак израде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lastRenderedPageBreak/>
        <w:t xml:space="preserve">буџета </w:t>
      </w:r>
      <w:r w:rsidR="00DF0B72">
        <w:rPr>
          <w:rFonts w:ascii="Arial" w:eastAsia="Arial" w:hAnsi="Arial" w:cs="Arial"/>
          <w:color w:val="000000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члан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37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.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FB32D6" w:rsidRPr="004D23EF">
        <w:rPr>
          <w:rFonts w:ascii="Arial" w:eastAsia="Arial" w:hAnsi="Arial" w:cs="Arial"/>
          <w:color w:val="000000"/>
          <w:sz w:val="24"/>
          <w:lang w:val="sr-Cyrl-RS"/>
        </w:rPr>
        <w:t>Закона о Заштитнику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)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требало да буде у складу с наведеним препорукама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јер самосталност </w:t>
      </w:r>
      <w:r w:rsidR="00D263E0" w:rsidRPr="004D23EF">
        <w:rPr>
          <w:rFonts w:ascii="Arial" w:eastAsia="Arial" w:hAnsi="Arial" w:cs="Arial"/>
          <w:color w:val="000000"/>
          <w:sz w:val="24"/>
          <w:lang w:val="sr-Cyrl-RS"/>
        </w:rPr>
        <w:t>Заштитника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према нашем мишљењу подразумева и финансијску независност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.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 xml:space="preserve">Скренута нам је пажња да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нема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sz w:val="24"/>
          <w:lang w:val="sr-Cyrl-RS"/>
        </w:rPr>
        <w:t>чак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Pr="004D23EF">
        <w:rPr>
          <w:rFonts w:ascii="Arial" w:eastAsia="Arial" w:hAnsi="Arial" w:cs="Arial"/>
          <w:sz w:val="24"/>
          <w:lang w:val="sr-Cyrl-RS"/>
        </w:rPr>
        <w:t>ни могућност да представи свој предлог буџета Скупштини приликом расправе о републичком буџету</w:t>
      </w:r>
      <w:r w:rsidR="00D142B0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 xml:space="preserve">Сматрамо да би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Pr="004D23EF">
        <w:rPr>
          <w:rFonts w:ascii="Arial" w:eastAsia="Arial" w:hAnsi="Arial" w:cs="Arial"/>
          <w:sz w:val="24"/>
          <w:lang w:val="sr-Cyrl-RS"/>
        </w:rPr>
        <w:t>у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Pr="004D23EF">
        <w:rPr>
          <w:rFonts w:ascii="Arial" w:eastAsia="Arial" w:hAnsi="Arial" w:cs="Arial"/>
          <w:sz w:val="24"/>
          <w:lang w:val="sr-Cyrl-RS"/>
        </w:rPr>
        <w:t xml:space="preserve">, због његовог положаја, требало обезбедити ту </w:t>
      </w:r>
      <w:r w:rsidR="00DF0B72" w:rsidRPr="004D23EF">
        <w:rPr>
          <w:rFonts w:ascii="Arial" w:eastAsia="Arial" w:hAnsi="Arial" w:cs="Arial"/>
          <w:sz w:val="24"/>
          <w:lang w:val="sr-Cyrl-RS"/>
        </w:rPr>
        <w:t>могућност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што би требало да буде предвиђено Пословником Скупштине</w:t>
      </w:r>
      <w:r w:rsidR="00D142B0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46B84" w:rsidRPr="004D23EF">
        <w:rPr>
          <w:rFonts w:ascii="Arial" w:eastAsia="Arial" w:hAnsi="Arial" w:cs="Arial"/>
          <w:sz w:val="24"/>
          <w:lang w:val="sr-Cyrl-RS"/>
        </w:rPr>
        <w:t xml:space="preserve">Циљ није да се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746B84" w:rsidRPr="004D23EF">
        <w:rPr>
          <w:rFonts w:ascii="Arial" w:eastAsia="Arial" w:hAnsi="Arial" w:cs="Arial"/>
          <w:sz w:val="24"/>
          <w:lang w:val="sr-Cyrl-RS"/>
        </w:rPr>
        <w:t>у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D142B0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746B84" w:rsidRPr="004D23EF">
        <w:rPr>
          <w:rFonts w:ascii="Arial" w:eastAsia="Arial" w:hAnsi="Arial" w:cs="Arial"/>
          <w:sz w:val="24"/>
          <w:lang w:val="sr-Cyrl-RS"/>
        </w:rPr>
        <w:t>омогући предлагање измена, већ да му се пружи могућност да посланицима изнесе аргументе који нису били успешни у поступку усклађивања буџета са Владом, односно министарством надлежним за послове финансија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746B84" w:rsidRPr="004D23EF">
        <w:rPr>
          <w:rFonts w:ascii="Arial" w:eastAsia="Arial" w:hAnsi="Arial" w:cs="Arial"/>
          <w:sz w:val="24"/>
          <w:lang w:val="sr-Cyrl-RS"/>
        </w:rPr>
        <w:t xml:space="preserve">Стога предлажемо да се у оквиру измена и допуна </w:t>
      </w:r>
      <w:r w:rsidR="00FB32D6" w:rsidRPr="004D23EF">
        <w:rPr>
          <w:rFonts w:ascii="Arial" w:eastAsia="Arial" w:hAnsi="Arial" w:cs="Arial"/>
          <w:color w:val="000000"/>
          <w:sz w:val="24"/>
          <w:lang w:val="sr-Cyrl-RS"/>
        </w:rPr>
        <w:t>Закон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>а</w:t>
      </w:r>
      <w:r w:rsidR="00FB32D6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о Заштитнику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размотри могућност да </w:t>
      </w:r>
      <w:r w:rsidR="00DF0B72">
        <w:rPr>
          <w:rFonts w:ascii="Arial" w:eastAsia="Arial" w:hAnsi="Arial" w:cs="Arial"/>
          <w:color w:val="000000"/>
          <w:sz w:val="24"/>
          <w:lang w:val="sr-Cyrl-RS"/>
        </w:rPr>
        <w:t>Заштитник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>самостално припрема свој буџет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(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>без икаквих ограничења од стране Владе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), 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да га представи Скупштини и да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(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>у оквиру додељеног износа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) </w:t>
      </w:r>
      <w:r w:rsidR="00746B84" w:rsidRPr="004D23EF">
        <w:rPr>
          <w:rFonts w:ascii="Arial" w:eastAsia="Arial" w:hAnsi="Arial" w:cs="Arial"/>
          <w:color w:val="000000"/>
          <w:sz w:val="24"/>
          <w:lang w:val="sr-Cyrl-RS"/>
        </w:rPr>
        <w:t>може самостално да врши расподелу буџетских средстава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.</w:t>
      </w:r>
    </w:p>
    <w:p w:rsidR="00971C6D" w:rsidRPr="004D23EF" w:rsidRDefault="00971C6D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</w:p>
    <w:p w:rsidR="00CB15E2" w:rsidRPr="004D23EF" w:rsidRDefault="00605F0A" w:rsidP="00814610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Према нашој процени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 xml:space="preserve">није противно начелу самосталности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Pr="004D23EF">
        <w:rPr>
          <w:rFonts w:ascii="Arial" w:eastAsia="Arial" w:hAnsi="Arial" w:cs="Arial"/>
          <w:sz w:val="24"/>
          <w:lang w:val="sr-Cyrl-RS"/>
        </w:rPr>
        <w:t xml:space="preserve"> то што не може да запошљава без икаквих ограничења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 xml:space="preserve">јер правила која важе за јавни сектор важе и за независну институцију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Међутим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у годишњем буџету који усваја Скупштина би требало предвидети могућности замене запослених или новог запошљавања у институцији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Након усвајања буџета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953B1F" w:rsidRPr="004D23EF">
        <w:rPr>
          <w:rFonts w:ascii="Arial" w:eastAsia="Arial" w:hAnsi="Arial" w:cs="Arial"/>
          <w:sz w:val="24"/>
          <w:lang w:val="sr-Cyrl-RS"/>
        </w:rPr>
        <w:t xml:space="preserve">остали огранци власти не би више смели да имају непосредног утицаја на запошљавање у служби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="00953B1F"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53B1F" w:rsidRPr="004D23EF">
        <w:rPr>
          <w:rFonts w:ascii="Arial" w:eastAsia="Arial" w:hAnsi="Arial" w:cs="Arial"/>
          <w:sz w:val="24"/>
          <w:lang w:val="sr-Cyrl-RS"/>
        </w:rPr>
        <w:t xml:space="preserve">Одредба према којој Народна скупштина треба да </w:t>
      </w:r>
      <w:proofErr w:type="spellStart"/>
      <w:r w:rsidR="00953B1F" w:rsidRPr="004D23EF">
        <w:rPr>
          <w:rFonts w:ascii="Arial" w:eastAsia="Arial" w:hAnsi="Arial" w:cs="Arial"/>
          <w:sz w:val="24"/>
          <w:lang w:val="sr-Cyrl-RS"/>
        </w:rPr>
        <w:t>дâ</w:t>
      </w:r>
      <w:proofErr w:type="spellEnd"/>
      <w:r w:rsidR="00953B1F" w:rsidRPr="004D23EF">
        <w:rPr>
          <w:rFonts w:ascii="Arial" w:eastAsia="Arial" w:hAnsi="Arial" w:cs="Arial"/>
          <w:sz w:val="24"/>
          <w:lang w:val="sr-Cyrl-RS"/>
        </w:rPr>
        <w:t xml:space="preserve"> сагласност на општи акт о организацији и систематизацији послова стручне службе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="00953B1F" w:rsidRPr="004D23EF">
        <w:rPr>
          <w:rFonts w:ascii="Arial" w:eastAsia="Arial" w:hAnsi="Arial" w:cs="Arial"/>
          <w:sz w:val="24"/>
          <w:lang w:val="sr-Cyrl-RS"/>
        </w:rPr>
        <w:t xml:space="preserve">став </w:t>
      </w:r>
      <w:r w:rsidR="00CB15E2" w:rsidRPr="004D23EF">
        <w:rPr>
          <w:rFonts w:ascii="Arial" w:eastAsia="Arial" w:hAnsi="Arial" w:cs="Arial"/>
          <w:sz w:val="24"/>
          <w:lang w:val="sr-Cyrl-RS"/>
        </w:rPr>
        <w:t>3</w:t>
      </w:r>
      <w:r w:rsidR="00953B1F" w:rsidRPr="004D23EF">
        <w:rPr>
          <w:rFonts w:ascii="Arial" w:eastAsia="Arial" w:hAnsi="Arial" w:cs="Arial"/>
          <w:sz w:val="24"/>
          <w:lang w:val="sr-Cyrl-RS"/>
        </w:rPr>
        <w:t xml:space="preserve">. члана </w:t>
      </w:r>
      <w:r w:rsidR="00CB15E2" w:rsidRPr="004D23EF">
        <w:rPr>
          <w:rFonts w:ascii="Arial" w:eastAsia="Arial" w:hAnsi="Arial" w:cs="Arial"/>
          <w:sz w:val="24"/>
          <w:lang w:val="sr-Cyrl-RS"/>
        </w:rPr>
        <w:t>38</w:t>
      </w:r>
      <w:r w:rsidR="00953B1F" w:rsidRPr="004D23EF">
        <w:rPr>
          <w:rFonts w:ascii="Arial" w:eastAsia="Arial" w:hAnsi="Arial" w:cs="Arial"/>
          <w:sz w:val="24"/>
          <w:lang w:val="sr-Cyrl-RS"/>
        </w:rPr>
        <w:t>.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FB32D6" w:rsidRPr="004D23EF">
        <w:rPr>
          <w:rFonts w:ascii="Arial" w:eastAsia="Arial" w:hAnsi="Arial" w:cs="Arial"/>
          <w:sz w:val="24"/>
          <w:lang w:val="sr-Cyrl-RS"/>
        </w:rPr>
        <w:t>Закона о Заштитнику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953B1F" w:rsidRPr="004D23EF">
        <w:rPr>
          <w:rFonts w:ascii="Arial" w:eastAsia="Arial" w:hAnsi="Arial" w:cs="Arial"/>
          <w:sz w:val="24"/>
          <w:lang w:val="sr-Cyrl-RS"/>
        </w:rPr>
        <w:t>је стога контроверзна и противна начелу самосталности ове институције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53B1F" w:rsidRPr="004D23EF">
        <w:rPr>
          <w:rFonts w:ascii="Arial" w:eastAsia="Arial" w:hAnsi="Arial" w:cs="Arial"/>
          <w:sz w:val="24"/>
          <w:lang w:val="sr-Cyrl-RS"/>
        </w:rPr>
        <w:t>Осим тога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953B1F" w:rsidRPr="004D23EF">
        <w:rPr>
          <w:rFonts w:ascii="Arial" w:eastAsia="Arial" w:hAnsi="Arial" w:cs="Arial"/>
          <w:sz w:val="24"/>
          <w:lang w:val="sr-Cyrl-RS"/>
        </w:rPr>
        <w:t>ова одредба је арбитрарна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953B1F" w:rsidRPr="004D23EF">
        <w:rPr>
          <w:rFonts w:ascii="Arial" w:eastAsia="Arial" w:hAnsi="Arial" w:cs="Arial"/>
          <w:sz w:val="24"/>
          <w:lang w:val="sr-Cyrl-RS"/>
        </w:rPr>
        <w:t>нарочито ако не постоје никакви унапред утврђени критеријуми за процену потреба за новим запошљавањем или заменом запослених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953B1F" w:rsidRPr="004D23EF">
        <w:rPr>
          <w:rFonts w:ascii="Arial" w:eastAsia="Arial" w:hAnsi="Arial" w:cs="Arial"/>
          <w:sz w:val="24"/>
          <w:lang w:val="sr-Cyrl-RS"/>
        </w:rPr>
        <w:t xml:space="preserve">Сматрамо да постојеће решење представља непотребно административно оптерећење и отежава несметано функционисање институције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8E75C7" w:rsidRPr="004D23EF">
        <w:rPr>
          <w:rFonts w:ascii="Arial" w:eastAsia="Arial" w:hAnsi="Arial" w:cs="Arial"/>
          <w:sz w:val="24"/>
          <w:lang w:val="sr-Cyrl-RS"/>
        </w:rPr>
        <w:t>Пошто је институција независна и самостална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8E75C7" w:rsidRPr="004D23EF">
        <w:rPr>
          <w:rFonts w:ascii="Arial" w:eastAsia="Arial" w:hAnsi="Arial" w:cs="Arial"/>
          <w:sz w:val="24"/>
          <w:lang w:val="sr-Cyrl-RS"/>
        </w:rPr>
        <w:t>требало би да има и независну кадровску политику</w:t>
      </w:r>
      <w:r w:rsidR="008C5ADF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8E75C7" w:rsidRPr="004D23EF">
        <w:rPr>
          <w:rFonts w:ascii="Arial" w:eastAsia="Arial" w:hAnsi="Arial" w:cs="Arial"/>
          <w:sz w:val="24"/>
          <w:lang w:val="sr-Cyrl-RS"/>
        </w:rPr>
        <w:t xml:space="preserve">Додатна сагласност би можда могла да се захтева само у случају </w:t>
      </w:r>
      <w:r w:rsidR="008E75C7" w:rsidRPr="004D23EF">
        <w:rPr>
          <w:rFonts w:ascii="Arial" w:eastAsia="Arial" w:hAnsi="Arial" w:cs="Arial"/>
          <w:sz w:val="24"/>
          <w:lang w:val="sr-Cyrl-RS"/>
        </w:rPr>
        <w:lastRenderedPageBreak/>
        <w:t>запошљавања које није предвиђено буџетом и које би захтевало додатне трошкове</w:t>
      </w:r>
      <w:r w:rsidR="00CB15E2" w:rsidRPr="004D23EF">
        <w:rPr>
          <w:rFonts w:ascii="Arial" w:eastAsia="Arial" w:hAnsi="Arial" w:cs="Arial"/>
          <w:sz w:val="24"/>
          <w:lang w:val="sr-Cyrl-RS"/>
        </w:rPr>
        <w:t>.</w:t>
      </w:r>
    </w:p>
    <w:p w:rsidR="00B16F40" w:rsidRPr="004D23EF" w:rsidRDefault="008E75C7" w:rsidP="00814610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Да би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могао ефикасно да обавља своје послове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од изузетног је значаја да има адекватно квалификоване запослене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што мора да се одражава и у висини њихових зарада</w:t>
      </w:r>
      <w:r w:rsidR="008C5ADF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Суштинска одлика институције омбудсмана јесте њена самосталност у односу на носиоце власти у држави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Омбудсман нема посебна службена или извршна овлашћења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672249" w:rsidRPr="004D23EF">
        <w:rPr>
          <w:rFonts w:ascii="Arial" w:eastAsia="Arial" w:hAnsi="Arial" w:cs="Arial"/>
          <w:sz w:val="24"/>
          <w:lang w:val="sr-Cyrl-RS"/>
        </w:rPr>
        <w:t>Његов ауторитет зависи искључиво од одговарајућег статуса у хијерархији органа јавне власти и од аргументације његових мишљења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BE55D9" w:rsidRPr="004D23EF">
        <w:rPr>
          <w:rFonts w:ascii="Arial" w:eastAsia="Arial" w:hAnsi="Arial" w:cs="Arial"/>
          <w:sz w:val="24"/>
          <w:lang w:val="sr-Cyrl-RS"/>
        </w:rPr>
        <w:t>Према томе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55D9" w:rsidRPr="004D23EF">
        <w:rPr>
          <w:rFonts w:ascii="Arial" w:eastAsia="Arial" w:hAnsi="Arial" w:cs="Arial"/>
          <w:sz w:val="24"/>
          <w:lang w:val="sr-Cyrl-RS"/>
        </w:rPr>
        <w:t xml:space="preserve">статус функционера и других запослених у стручној служби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BE55D9" w:rsidRPr="004D23EF">
        <w:rPr>
          <w:rFonts w:ascii="Arial" w:eastAsia="Arial" w:hAnsi="Arial" w:cs="Arial"/>
          <w:sz w:val="24"/>
          <w:lang w:val="sr-Cyrl-RS"/>
        </w:rPr>
        <w:t>је такође веома важан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BE55D9" w:rsidRPr="004D23EF">
        <w:rPr>
          <w:rFonts w:ascii="Arial" w:eastAsia="Arial" w:hAnsi="Arial" w:cs="Arial"/>
          <w:sz w:val="24"/>
          <w:lang w:val="sr-Cyrl-RS"/>
        </w:rPr>
        <w:t xml:space="preserve">Посебан положај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 </w:t>
      </w:r>
      <w:r w:rsidR="00BE55D9" w:rsidRPr="004D23EF">
        <w:rPr>
          <w:rFonts w:ascii="Arial" w:eastAsia="Arial" w:hAnsi="Arial" w:cs="Arial"/>
          <w:sz w:val="24"/>
          <w:lang w:val="sr-Cyrl-RS"/>
        </w:rPr>
        <w:t>и његових заменика у хијерархији или организацији органа јавне власти очигледан је нпр. у начину њиховог избора, односно именовања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55D9" w:rsidRPr="004D23EF">
        <w:rPr>
          <w:rFonts w:ascii="Arial" w:eastAsia="Arial" w:hAnsi="Arial" w:cs="Arial"/>
          <w:sz w:val="24"/>
          <w:lang w:val="sr-Cyrl-RS"/>
        </w:rPr>
        <w:t>начину финансирања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55D9" w:rsidRPr="004D23EF">
        <w:rPr>
          <w:rFonts w:ascii="Arial" w:eastAsia="Arial" w:hAnsi="Arial" w:cs="Arial"/>
          <w:sz w:val="24"/>
          <w:lang w:val="sr-Cyrl-RS"/>
        </w:rPr>
        <w:t>односима са другим органима јавне власти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55D9" w:rsidRPr="004D23EF">
        <w:rPr>
          <w:rFonts w:ascii="Arial" w:eastAsia="Arial" w:hAnsi="Arial" w:cs="Arial"/>
          <w:sz w:val="24"/>
          <w:lang w:val="sr-Cyrl-RS"/>
        </w:rPr>
        <w:t>мандату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BE55D9" w:rsidRPr="004D23EF">
        <w:rPr>
          <w:rFonts w:ascii="Arial" w:eastAsia="Arial" w:hAnsi="Arial" w:cs="Arial"/>
          <w:sz w:val="24"/>
          <w:lang w:val="sr-Cyrl-RS"/>
        </w:rPr>
        <w:t>начину и условима разрешења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0853B2" w:rsidRPr="004D23EF">
        <w:rPr>
          <w:rFonts w:ascii="Arial" w:eastAsia="Arial" w:hAnsi="Arial" w:cs="Arial"/>
          <w:sz w:val="24"/>
          <w:lang w:val="sr-Cyrl-RS"/>
        </w:rPr>
        <w:t>немогућности обављања других функција и професионалном имунитету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0853B2" w:rsidRPr="004D23EF">
        <w:rPr>
          <w:rFonts w:ascii="Arial" w:eastAsia="Arial" w:hAnsi="Arial" w:cs="Arial"/>
          <w:sz w:val="24"/>
          <w:lang w:val="sr-Cyrl-RS"/>
        </w:rPr>
        <w:t>Ови елементи се морају узети у обзир приликом одређивања зарада функционера и других запослених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0853B2" w:rsidRPr="004D23EF">
        <w:rPr>
          <w:rFonts w:ascii="Arial" w:eastAsia="Arial" w:hAnsi="Arial" w:cs="Arial"/>
          <w:sz w:val="24"/>
          <w:lang w:val="sr-Cyrl-RS"/>
        </w:rPr>
        <w:t xml:space="preserve">Захтев који се односи на равнотежу између појединачних огранака власти предвиђа упоредив износ зараде за функционере и запослене са упоредивим </w:t>
      </w:r>
      <w:r w:rsidR="00460DC9" w:rsidRPr="004D23EF">
        <w:rPr>
          <w:rFonts w:ascii="Arial" w:eastAsia="Arial" w:hAnsi="Arial" w:cs="Arial"/>
          <w:sz w:val="24"/>
          <w:lang w:val="sr-Cyrl-RS"/>
        </w:rPr>
        <w:t>статусом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460DC9" w:rsidRPr="004D23EF">
        <w:rPr>
          <w:rFonts w:ascii="Arial" w:eastAsia="Arial" w:hAnsi="Arial" w:cs="Arial"/>
          <w:sz w:val="24"/>
          <w:lang w:val="sr-Cyrl-RS"/>
        </w:rPr>
        <w:t>Сходно томе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460DC9" w:rsidRPr="004D23EF">
        <w:rPr>
          <w:rFonts w:ascii="Arial" w:eastAsia="Arial" w:hAnsi="Arial" w:cs="Arial"/>
          <w:sz w:val="24"/>
          <w:lang w:val="sr-Cyrl-RS"/>
        </w:rPr>
        <w:t xml:space="preserve">зараде и друге накнаде запослених у стручној служби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460DC9" w:rsidRPr="004D23EF">
        <w:rPr>
          <w:rFonts w:ascii="Arial" w:eastAsia="Arial" w:hAnsi="Arial" w:cs="Arial"/>
          <w:sz w:val="24"/>
          <w:lang w:val="sr-Cyrl-RS"/>
        </w:rPr>
        <w:t>би морале да буду усклађене са зарадама и другим накнадама других државних службеника који обављају надзорне или инспекцијске послове или државних службеника запослених у Уставном суду или Врховном касационом суду или државних службеника који су у непосредном додиру с лицима лишеним слободе у затворима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460DC9" w:rsidRPr="004D23EF">
        <w:rPr>
          <w:rFonts w:ascii="Arial" w:eastAsia="Arial" w:hAnsi="Arial" w:cs="Arial"/>
          <w:sz w:val="24"/>
          <w:lang w:val="sr-Cyrl-RS"/>
        </w:rPr>
        <w:t>полицијским станицама или на другим местима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460DC9" w:rsidRPr="004D23EF">
        <w:rPr>
          <w:rFonts w:ascii="Arial" w:eastAsia="Arial" w:hAnsi="Arial" w:cs="Arial"/>
          <w:sz w:val="24"/>
          <w:lang w:val="sr-Cyrl-RS"/>
        </w:rPr>
        <w:t>Законодавац мора да има добре разлоге за промену утврђене структуре зарада у различитим јавним службама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="00460DC9" w:rsidRPr="004D23EF">
        <w:rPr>
          <w:rFonts w:ascii="Arial" w:eastAsia="Arial" w:hAnsi="Arial" w:cs="Arial"/>
          <w:sz w:val="24"/>
          <w:lang w:val="sr-Cyrl-RS"/>
        </w:rPr>
        <w:t xml:space="preserve">Стога препоручујемо да накнада за рад свих државних службеника који раде у независним државним органима буде уређена на јединствен </w:t>
      </w:r>
      <w:r w:rsidR="00CB15E2" w:rsidRPr="004D23EF">
        <w:rPr>
          <w:rFonts w:ascii="Arial" w:eastAsia="Arial" w:hAnsi="Arial" w:cs="Arial"/>
          <w:sz w:val="24"/>
          <w:lang w:val="sr-Cyrl-RS"/>
        </w:rPr>
        <w:t>(</w:t>
      </w:r>
      <w:r w:rsidR="00460DC9" w:rsidRPr="004D23EF">
        <w:rPr>
          <w:rFonts w:ascii="Arial" w:eastAsia="Arial" w:hAnsi="Arial" w:cs="Arial"/>
          <w:sz w:val="24"/>
          <w:lang w:val="sr-Cyrl-RS"/>
        </w:rPr>
        <w:t>али не једнак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460DC9" w:rsidRPr="004D23EF">
        <w:rPr>
          <w:rFonts w:ascii="Arial" w:eastAsia="Arial" w:hAnsi="Arial" w:cs="Arial"/>
          <w:sz w:val="24"/>
          <w:lang w:val="sr-Cyrl-RS"/>
        </w:rPr>
        <w:t>начин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0435A6" w:rsidRPr="004D23EF">
        <w:rPr>
          <w:rFonts w:ascii="Arial" w:eastAsia="Arial" w:hAnsi="Arial" w:cs="Arial"/>
          <w:sz w:val="24"/>
          <w:lang w:val="sr-Cyrl-RS"/>
        </w:rPr>
        <w:t>водећи рачуна о специфичностима рада сваке институције, а на основу општег уређења радних односа и накнаде за рад државних службеника</w:t>
      </w:r>
      <w:r w:rsidR="00CB15E2" w:rsidRPr="004D23EF">
        <w:rPr>
          <w:rFonts w:ascii="Arial" w:eastAsia="Arial" w:hAnsi="Arial" w:cs="Arial"/>
          <w:sz w:val="24"/>
          <w:lang w:val="sr-Cyrl-RS"/>
        </w:rPr>
        <w:t>.</w:t>
      </w:r>
    </w:p>
    <w:p w:rsidR="00FE1D5B" w:rsidRPr="004D23EF" w:rsidRDefault="00FE1D5B" w:rsidP="00814610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0B72" w:rsidRDefault="00DF0B72" w:rsidP="00814610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val="sr-Cyrl-RS"/>
        </w:rPr>
      </w:pPr>
    </w:p>
    <w:p w:rsidR="00DF0B72" w:rsidRDefault="00DF0B72" w:rsidP="00814610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val="sr-Cyrl-RS"/>
        </w:rPr>
      </w:pPr>
    </w:p>
    <w:p w:rsidR="00DF0B72" w:rsidRDefault="00DF0B72" w:rsidP="00814610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val="sr-Cyrl-RS"/>
        </w:rPr>
      </w:pPr>
    </w:p>
    <w:p w:rsidR="00CB15E2" w:rsidRPr="004D23EF" w:rsidRDefault="000435A6" w:rsidP="008146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b/>
          <w:color w:val="000000"/>
          <w:sz w:val="24"/>
          <w:lang w:val="sr-Cyrl-RS"/>
        </w:rPr>
        <w:lastRenderedPageBreak/>
        <w:t xml:space="preserve">Обављање дужности Националног механизма за превенцију тортуре </w:t>
      </w:r>
      <w:r w:rsidR="00CB15E2" w:rsidRPr="004D23EF">
        <w:rPr>
          <w:rFonts w:ascii="Arial" w:eastAsia="Arial" w:hAnsi="Arial" w:cs="Arial"/>
          <w:b/>
          <w:color w:val="000000"/>
          <w:sz w:val="24"/>
          <w:lang w:val="sr-Cyrl-RS"/>
        </w:rPr>
        <w:t>(</w:t>
      </w:r>
      <w:proofErr w:type="spellStart"/>
      <w:r w:rsidRPr="004D23EF">
        <w:rPr>
          <w:rFonts w:ascii="Arial" w:eastAsia="Arial" w:hAnsi="Arial" w:cs="Arial"/>
          <w:b/>
          <w:color w:val="000000"/>
          <w:sz w:val="24"/>
          <w:lang w:val="sr-Cyrl-RS"/>
        </w:rPr>
        <w:t>НПМ</w:t>
      </w:r>
      <w:proofErr w:type="spellEnd"/>
      <w:r w:rsidR="00CB15E2" w:rsidRPr="004D23EF">
        <w:rPr>
          <w:rFonts w:ascii="Arial" w:eastAsia="Arial" w:hAnsi="Arial" w:cs="Arial"/>
          <w:b/>
          <w:color w:val="000000"/>
          <w:sz w:val="24"/>
          <w:lang w:val="sr-Cyrl-RS"/>
        </w:rPr>
        <w:t>)</w:t>
      </w:r>
    </w:p>
    <w:p w:rsidR="00CB15E2" w:rsidRPr="004D23EF" w:rsidRDefault="00CB15E2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</w:p>
    <w:p w:rsidR="00CB15E2" w:rsidRPr="004D23EF" w:rsidRDefault="00592B4A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У члану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2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Закона о допуни Закона о ратификацији Опционог протокола уз Конвенцију </w:t>
      </w:r>
      <w:bookmarkStart w:id="0" w:name="_Hlk483796190"/>
      <w:r w:rsidRPr="004D23EF">
        <w:rPr>
          <w:rFonts w:ascii="Arial" w:eastAsia="Arial" w:hAnsi="Arial" w:cs="Arial"/>
          <w:color w:val="000000"/>
          <w:sz w:val="24"/>
          <w:lang w:val="sr-Cyrl-RS"/>
        </w:rPr>
        <w:t>против тортуре и других сурових, нељудских или понижавајућих казни и поступака</w:t>
      </w:r>
      <w:bookmarkEnd w:id="0"/>
      <w:r w:rsidR="00CB15E2" w:rsidRPr="004D23EF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sr-Cyrl-RS" w:eastAsia="sl-SI"/>
        </w:rPr>
        <w:footnoteReference w:id="7"/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прописано је да 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>Заштитник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обавља послове Националног механизма за превенцију тортуре и да то чини тако што сарађује </w:t>
      </w:r>
      <w:r w:rsidR="005B776B">
        <w:rPr>
          <w:rFonts w:ascii="Arial" w:eastAsia="Arial" w:hAnsi="Arial" w:cs="Arial"/>
          <w:color w:val="000000"/>
          <w:sz w:val="24"/>
          <w:lang w:val="sr-Cyrl-RS"/>
        </w:rPr>
        <w:t xml:space="preserve">с </w:t>
      </w:r>
      <w:proofErr w:type="spellStart"/>
      <w:r w:rsidRPr="004D23EF">
        <w:rPr>
          <w:rFonts w:ascii="Arial" w:eastAsia="Arial" w:hAnsi="Arial" w:cs="Arial"/>
          <w:color w:val="000000"/>
          <w:sz w:val="24"/>
          <w:lang w:val="sr-Cyrl-RS"/>
        </w:rPr>
        <w:t>омбудсманима</w:t>
      </w:r>
      <w:proofErr w:type="spellEnd"/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аутономних покрајина и организација које се баве заштитом људских права и слобода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.</w:t>
      </w:r>
      <w:r w:rsidR="00CB15E2" w:rsidRPr="004D23EF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sr-Cyrl-RS" w:eastAsia="sl-SI"/>
        </w:rPr>
        <w:footnoteReference w:id="8"/>
      </w:r>
    </w:p>
    <w:p w:rsidR="00FE1D5B" w:rsidRPr="004D23EF" w:rsidRDefault="00FE1D5B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</w:p>
    <w:p w:rsidR="00CB15E2" w:rsidRPr="004D23EF" w:rsidRDefault="00EC5592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У питању су додатни послови који се значајно разликују од основне функције </w:t>
      </w:r>
      <w:r w:rsidR="00DF0B72">
        <w:rPr>
          <w:rFonts w:ascii="Arial" w:eastAsia="Arial" w:hAnsi="Arial" w:cs="Arial"/>
          <w:color w:val="000000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а то је поступање по притужбама лица поводом наводних кршења права од стране државних органа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Постојећи </w:t>
      </w:r>
      <w:r w:rsidR="00FB32D6" w:rsidRPr="004D23EF">
        <w:rPr>
          <w:rFonts w:ascii="Arial" w:eastAsia="Arial" w:hAnsi="Arial" w:cs="Arial"/>
          <w:color w:val="000000"/>
          <w:sz w:val="24"/>
          <w:lang w:val="sr-Cyrl-RS"/>
        </w:rPr>
        <w:t>Закон о Заштитнику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не садржи никакве одредбе о обављању послова </w:t>
      </w:r>
      <w:proofErr w:type="spellStart"/>
      <w:r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="006175D4" w:rsidRPr="004D23EF">
        <w:rPr>
          <w:rFonts w:ascii="Arial" w:eastAsia="Arial" w:hAnsi="Arial" w:cs="Arial"/>
          <w:color w:val="000000"/>
          <w:sz w:val="24"/>
          <w:lang w:val="sr-Cyrl-RS"/>
        </w:rPr>
        <w:t>Због тога постоји потреба за изменом закона у овом делу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У смерницама за рад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(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Смернице за националне механизме за превенцију тортуре</w:t>
      </w:r>
      <w:r w:rsidR="00CB15E2" w:rsidRPr="004D23EF">
        <w:rPr>
          <w:rFonts w:ascii="Arial" w:eastAsia="Times New Roman" w:hAnsi="Arial" w:cs="Arial"/>
          <w:sz w:val="24"/>
          <w:szCs w:val="24"/>
          <w:vertAlign w:val="superscript"/>
          <w:lang w:val="sr-Cyrl-RS" w:eastAsia="sl-SI"/>
        </w:rPr>
        <w:footnoteReference w:id="9"/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sz w:val="24"/>
          <w:lang w:val="sr-Cyrl-RS"/>
        </w:rPr>
        <w:t xml:space="preserve">усвојене у Женеви у новембру </w:t>
      </w:r>
      <w:r w:rsidR="00CB15E2" w:rsidRPr="004D23EF">
        <w:rPr>
          <w:rFonts w:ascii="Arial" w:eastAsia="Arial" w:hAnsi="Arial" w:cs="Arial"/>
          <w:sz w:val="24"/>
          <w:lang w:val="sr-Cyrl-RS"/>
        </w:rPr>
        <w:t>2010</w:t>
      </w:r>
      <w:r w:rsidR="00C316ED" w:rsidRPr="004D23EF">
        <w:rPr>
          <w:rFonts w:ascii="Arial" w:eastAsia="Arial" w:hAnsi="Arial" w:cs="Arial"/>
          <w:sz w:val="24"/>
          <w:lang w:val="sr-Cyrl-RS"/>
        </w:rPr>
        <w:t>. године</w:t>
      </w:r>
      <w:r w:rsidR="00CB15E2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="00C316ED" w:rsidRPr="004D23EF">
        <w:rPr>
          <w:rFonts w:ascii="Arial" w:eastAsia="Arial" w:hAnsi="Arial" w:cs="Arial"/>
          <w:sz w:val="24"/>
          <w:lang w:val="sr-Cyrl-RS"/>
        </w:rPr>
        <w:t xml:space="preserve">које је усвојио </w:t>
      </w:r>
      <w:proofErr w:type="spellStart"/>
      <w:r w:rsidR="00C316ED" w:rsidRPr="004D23EF">
        <w:rPr>
          <w:rFonts w:ascii="Arial" w:eastAsia="Arial" w:hAnsi="Arial" w:cs="Arial"/>
          <w:sz w:val="24"/>
          <w:lang w:val="sr-Cyrl-RS"/>
        </w:rPr>
        <w:t>Поткомитет</w:t>
      </w:r>
      <w:proofErr w:type="spellEnd"/>
      <w:r w:rsidR="00C316ED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против тортуре и других сурових, нељудских или понижавајућих казни и поступака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(</w:t>
      </w:r>
      <w:proofErr w:type="spellStart"/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SPT</w:t>
      </w:r>
      <w:proofErr w:type="spellEnd"/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)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у тачки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31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наводи се: „када тело које је одређено за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обавља и друге функције поред оних које су предвиђене Опционим протоколом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његове функције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треба издвојити у посебно одељење или сектор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са сопственим запосленима и буџетом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.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“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Имајући у виду наведено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измене и допуне важећег </w:t>
      </w:r>
      <w:r w:rsidR="00FB32D6" w:rsidRPr="004D23EF">
        <w:rPr>
          <w:rFonts w:ascii="Arial" w:eastAsia="Arial" w:hAnsi="Arial" w:cs="Arial"/>
          <w:color w:val="000000"/>
          <w:sz w:val="24"/>
          <w:lang w:val="sr-Cyrl-RS"/>
        </w:rPr>
        <w:t>Закон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а</w:t>
      </w:r>
      <w:r w:rsidR="00FB32D6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о Заштитнику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би требало да обухвате организационо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функцијско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кадровско и финансијско позиционирање одељења или сектора за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9E60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Препоручујемо да се узму у разматрање предлози </w:t>
      </w:r>
      <w:r w:rsidR="00DF0B72">
        <w:rPr>
          <w:rFonts w:ascii="Arial" w:eastAsia="Arial" w:hAnsi="Arial" w:cs="Arial"/>
          <w:color w:val="000000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јер 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>Заштитник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организује рад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, па може да изнађе или предложи најбоља законодавна решења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Наравно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постоје бројне опције за уређење овог аспекта рада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али несумњиво је да би активности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морале да се обављају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lastRenderedPageBreak/>
        <w:t xml:space="preserve">унутар посебне унутрашње организационе јединице институције омбудсмана 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(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та јединица може да буде организована као део постојеће стручне службе или као потпуно самостална јединица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).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Као пример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навели бисмо да ће измене и допуне закона који уређује рад Заштитника права грађана у 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>Словениј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и садржати једну одредбу која уређује рад </w:t>
      </w:r>
      <w:proofErr w:type="spellStart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, која ће гласити како следи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>:</w:t>
      </w:r>
      <w:r w:rsidR="009E60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C316ED" w:rsidRPr="004D23EF">
        <w:rPr>
          <w:rFonts w:ascii="Arial" w:eastAsia="Arial" w:hAnsi="Arial" w:cs="Arial"/>
          <w:color w:val="000000"/>
          <w:sz w:val="24"/>
          <w:lang w:val="sr-Cyrl-RS"/>
        </w:rPr>
        <w:t>„</w:t>
      </w:r>
      <w:r w:rsidR="00C316ED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Национални превентивни механизам ће 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>бити организован као унутрашња организациона јединица унутар институције Заштитника права грађана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, 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>у складу с Опционим протоколом уз Конвенцију против тортуре и других сурових, нељудских или понижавајућих казни и поступака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, </w:t>
      </w:r>
      <w:r w:rsidR="005B776B">
        <w:rPr>
          <w:rFonts w:ascii="Arial" w:eastAsia="Arial" w:hAnsi="Arial" w:cs="Arial"/>
          <w:i/>
          <w:color w:val="000000"/>
          <w:sz w:val="24"/>
          <w:lang w:val="sr-Cyrl-RS"/>
        </w:rPr>
        <w:t>ус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постављена у складу са Законом о ратификацији Опционог протокола уз Конвенцију против тортуре и других сурових, нељудских или понижавајућих казни и поступака 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>(</w:t>
      </w:r>
      <w:r w:rsidR="00DF0B72">
        <w:rPr>
          <w:rFonts w:ascii="Arial" w:eastAsia="Arial" w:hAnsi="Arial" w:cs="Arial"/>
          <w:i/>
          <w:color w:val="000000"/>
          <w:sz w:val="24"/>
          <w:lang w:val="sr-Cyrl-RS"/>
        </w:rPr>
        <w:t>Службени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 лист </w:t>
      </w:r>
      <w:r w:rsidR="00480DDE" w:rsidRPr="004D23EF">
        <w:rPr>
          <w:rFonts w:ascii="Arial" w:eastAsia="Arial" w:hAnsi="Arial" w:cs="Arial"/>
          <w:i/>
          <w:color w:val="000000"/>
          <w:sz w:val="24"/>
          <w:lang w:val="sr-Cyrl-RS"/>
        </w:rPr>
        <w:t>Републике Словеније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 – </w:t>
      </w:r>
      <w:r w:rsidR="00DF0B72">
        <w:rPr>
          <w:rFonts w:ascii="Arial" w:eastAsia="Arial" w:hAnsi="Arial" w:cs="Arial"/>
          <w:i/>
          <w:color w:val="000000"/>
          <w:sz w:val="24"/>
          <w:lang w:val="sr-Cyrl-RS"/>
        </w:rPr>
        <w:t>Међународни уговори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, 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>бр.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 20/06). 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Радом националног превентивног механизма </w:t>
      </w:r>
      <w:r w:rsidR="005B776B">
        <w:rPr>
          <w:rFonts w:ascii="Arial" w:eastAsia="Arial" w:hAnsi="Arial" w:cs="Arial"/>
          <w:i/>
          <w:color w:val="000000"/>
          <w:sz w:val="24"/>
          <w:lang w:val="sr-Cyrl-RS"/>
        </w:rPr>
        <w:t>руководи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 заменик Заштитника права грађана којег за то овласти Заштитник права грађана у конкретном временском периоду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>.</w:t>
      </w:r>
      <w:r w:rsidR="003C0620" w:rsidRPr="004D23EF">
        <w:rPr>
          <w:rFonts w:ascii="Arial" w:eastAsia="Arial" w:hAnsi="Arial" w:cs="Arial"/>
          <w:i/>
          <w:color w:val="000000"/>
          <w:sz w:val="24"/>
          <w:lang w:val="sr-Cyrl-RS"/>
        </w:rPr>
        <w:t>“</w:t>
      </w:r>
      <w:r w:rsidR="00CB15E2" w:rsidRPr="004D23EF">
        <w:rPr>
          <w:rFonts w:ascii="Arial" w:eastAsia="Arial" w:hAnsi="Arial" w:cs="Arial"/>
          <w:i/>
          <w:color w:val="000000"/>
          <w:sz w:val="24"/>
          <w:lang w:val="sr-Cyrl-RS"/>
        </w:rPr>
        <w:t xml:space="preserve"> </w:t>
      </w:r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Остале појединости везане за рад </w:t>
      </w:r>
      <w:proofErr w:type="spellStart"/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(</w:t>
      </w:r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>кадровска структура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>дужности и друге активности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) </w:t>
      </w:r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>биће уре</w:t>
      </w:r>
      <w:r w:rsidR="005B776B">
        <w:rPr>
          <w:rFonts w:ascii="Arial" w:eastAsia="Arial" w:hAnsi="Arial" w:cs="Arial"/>
          <w:color w:val="000000"/>
          <w:sz w:val="24"/>
          <w:lang w:val="sr-Cyrl-RS"/>
        </w:rPr>
        <w:t>ђ</w:t>
      </w:r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ене Пословником и методологијом рада </w:t>
      </w:r>
      <w:proofErr w:type="spellStart"/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7B47C7" w:rsidRPr="004D23EF">
        <w:rPr>
          <w:rFonts w:ascii="Arial" w:eastAsia="Arial" w:hAnsi="Arial" w:cs="Arial"/>
          <w:color w:val="000000"/>
          <w:sz w:val="24"/>
          <w:lang w:val="sr-Cyrl-RS"/>
        </w:rPr>
        <w:t>односно подзаконским актима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 </w:t>
      </w:r>
    </w:p>
    <w:p w:rsidR="00CB15E2" w:rsidRPr="004D23EF" w:rsidRDefault="00CB15E2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</w:p>
    <w:p w:rsidR="00971C6D" w:rsidRPr="004D23EF" w:rsidRDefault="007B47C7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  <w:r w:rsidRPr="004D23EF">
        <w:rPr>
          <w:rFonts w:ascii="Arial" w:eastAsia="Arial" w:hAnsi="Arial" w:cs="Arial"/>
          <w:color w:val="000000"/>
          <w:sz w:val="24"/>
          <w:lang w:val="sr-Cyrl-RS"/>
        </w:rPr>
        <w:t>Треба истаћи да би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имајући у виду наведене смернице </w:t>
      </w:r>
      <w:proofErr w:type="spellStart"/>
      <w:r w:rsidRPr="004D23EF">
        <w:rPr>
          <w:rFonts w:ascii="Arial" w:eastAsia="Arial" w:hAnsi="Arial" w:cs="Arial"/>
          <w:sz w:val="24"/>
          <w:lang w:val="sr-Cyrl-RS"/>
        </w:rPr>
        <w:t>Поткомитета</w:t>
      </w:r>
      <w:proofErr w:type="spellEnd"/>
      <w:r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>против тортуре и других сурових, нељудских или понижавајућих казни и поступака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финансијска средства за рад </w:t>
      </w:r>
      <w:proofErr w:type="spellStart"/>
      <w:r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морала да буду одвојена од других средстава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Средства намењена за овај рад би морала да се воде на посебном конту буџета </w:t>
      </w:r>
      <w:r w:rsidR="00D263E0" w:rsidRPr="004D23EF">
        <w:rPr>
          <w:rFonts w:ascii="Arial" w:eastAsia="Arial" w:hAnsi="Arial" w:cs="Arial"/>
          <w:color w:val="000000"/>
          <w:sz w:val="24"/>
          <w:lang w:val="sr-Cyrl-RS"/>
        </w:rPr>
        <w:t>Заштитника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>и морала би да се користе само за конкретне сврхе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тј. за активности </w:t>
      </w:r>
      <w:proofErr w:type="spellStart"/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предвиђене планом рада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. 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Такав је случај у </w:t>
      </w:r>
      <w:r w:rsidR="00480DDE" w:rsidRPr="004D23EF">
        <w:rPr>
          <w:rFonts w:ascii="Arial" w:eastAsia="Arial" w:hAnsi="Arial" w:cs="Arial"/>
          <w:color w:val="000000"/>
          <w:sz w:val="24"/>
          <w:lang w:val="sr-Cyrl-RS"/>
        </w:rPr>
        <w:t>Словениј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и, где се средства за рад </w:t>
      </w:r>
      <w:proofErr w:type="spellStart"/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>НПМ</w:t>
      </w:r>
      <w:proofErr w:type="spellEnd"/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воде на посебном конту буџета Заштитника права грађана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 (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>за зараде запослених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, </w:t>
      </w:r>
      <w:r w:rsidR="00E753C9" w:rsidRPr="004D23EF">
        <w:rPr>
          <w:rFonts w:ascii="Arial" w:eastAsia="Arial" w:hAnsi="Arial" w:cs="Arial"/>
          <w:color w:val="000000"/>
          <w:sz w:val="24"/>
          <w:lang w:val="sr-Cyrl-RS"/>
        </w:rPr>
        <w:t>трошкове материјала и трошкове сарадње с одабраним невладиним организацијама</w:t>
      </w:r>
      <w:r w:rsidR="00CB15E2" w:rsidRPr="004D23EF">
        <w:rPr>
          <w:rFonts w:ascii="Arial" w:eastAsia="Arial" w:hAnsi="Arial" w:cs="Arial"/>
          <w:color w:val="000000"/>
          <w:sz w:val="24"/>
          <w:lang w:val="sr-Cyrl-RS"/>
        </w:rPr>
        <w:t xml:space="preserve">).  </w:t>
      </w:r>
    </w:p>
    <w:p w:rsidR="00971C6D" w:rsidRPr="004D23EF" w:rsidRDefault="00971C6D" w:rsidP="008146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l-SI"/>
        </w:rPr>
      </w:pPr>
    </w:p>
    <w:p w:rsidR="00971C6D" w:rsidRPr="004D23EF" w:rsidRDefault="00746B84" w:rsidP="008146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b/>
          <w:sz w:val="24"/>
          <w:lang w:val="sr-Cyrl-RS"/>
        </w:rPr>
        <w:t>Закључак</w:t>
      </w:r>
    </w:p>
    <w:p w:rsidR="00F07708" w:rsidRPr="004D23EF" w:rsidRDefault="00F07708" w:rsidP="008146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D7747E" w:rsidRPr="004D23EF" w:rsidRDefault="00E753C9" w:rsidP="00814610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На основу разговора које смо имали у Београду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 xml:space="preserve">оцењујемо да је рад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добро прихваћен међу грађанима и да све више стиче признање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 xml:space="preserve">Међутим, постоје одређена спорна питања у односима између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 </w:t>
      </w:r>
      <w:r w:rsidRPr="004D23EF">
        <w:rPr>
          <w:rFonts w:ascii="Arial" w:eastAsia="Arial" w:hAnsi="Arial" w:cs="Arial"/>
          <w:sz w:val="24"/>
          <w:lang w:val="sr-Cyrl-RS"/>
        </w:rPr>
        <w:t>и законодавца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 xml:space="preserve">Утолико је важније да односи између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</w:t>
      </w:r>
      <w:r w:rsidRPr="004D23EF">
        <w:rPr>
          <w:rFonts w:ascii="Arial" w:eastAsia="Arial" w:hAnsi="Arial" w:cs="Arial"/>
          <w:sz w:val="24"/>
          <w:lang w:val="sr-Cyrl-RS"/>
        </w:rPr>
        <w:t>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="00480DDE" w:rsidRPr="004D23EF">
        <w:rPr>
          <w:rFonts w:ascii="Arial" w:eastAsia="Arial" w:hAnsi="Arial" w:cs="Arial"/>
          <w:sz w:val="24"/>
          <w:lang w:val="sr-Cyrl-RS"/>
        </w:rPr>
        <w:lastRenderedPageBreak/>
        <w:t xml:space="preserve">грађана </w:t>
      </w:r>
      <w:r w:rsidRPr="004D23EF">
        <w:rPr>
          <w:rFonts w:ascii="Arial" w:eastAsia="Arial" w:hAnsi="Arial" w:cs="Arial"/>
          <w:sz w:val="24"/>
          <w:lang w:val="sr-Cyrl-RS"/>
        </w:rPr>
        <w:t>и Народне скупштине буду дефинисани законом, као и Пословником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што би могло да спречи актуелну ситуацију да Народна скупштина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 (</w:t>
      </w:r>
      <w:r w:rsidRPr="004D23EF">
        <w:rPr>
          <w:rFonts w:ascii="Arial" w:eastAsia="Arial" w:hAnsi="Arial" w:cs="Arial"/>
          <w:sz w:val="24"/>
          <w:lang w:val="sr-Cyrl-RS"/>
        </w:rPr>
        <w:t>а такође ниједно од њених радних тела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) </w:t>
      </w:r>
      <w:r w:rsidRPr="004D23EF">
        <w:rPr>
          <w:rFonts w:ascii="Arial" w:eastAsia="Arial" w:hAnsi="Arial" w:cs="Arial"/>
          <w:sz w:val="24"/>
          <w:lang w:val="sr-Cyrl-RS"/>
        </w:rPr>
        <w:t xml:space="preserve">уопште не расправља о годишњим извештајима </w:t>
      </w:r>
      <w:r w:rsidR="00D263E0" w:rsidRPr="004D23EF">
        <w:rPr>
          <w:rFonts w:ascii="Arial" w:eastAsia="Arial" w:hAnsi="Arial" w:cs="Arial"/>
          <w:sz w:val="24"/>
          <w:lang w:val="sr-Cyrl-RS"/>
        </w:rPr>
        <w:t>Заштитника грађана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 xml:space="preserve">Не можемо да одговоримо на питање да ли би </w:t>
      </w:r>
      <w:r w:rsidR="00480DDE" w:rsidRPr="004D23EF">
        <w:rPr>
          <w:rFonts w:ascii="Arial" w:eastAsia="Arial" w:hAnsi="Arial" w:cs="Arial"/>
          <w:sz w:val="24"/>
          <w:lang w:val="sr-Cyrl-RS"/>
        </w:rPr>
        <w:t>Заштитник грађана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могао да отклони ту опструкцију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нарочито у сарадњи с медијима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јер нам нису познате све релевантне околности да бисмо могли да дамо такву оцену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Међутим, од омбудсмана</w:t>
      </w:r>
      <w:r w:rsidR="005515D2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 xml:space="preserve">се очекује да покуша да искористи сва средства која су му на располагању у демократској држави како би </w:t>
      </w:r>
      <w:r w:rsidR="005B776B">
        <w:rPr>
          <w:rFonts w:ascii="Arial" w:eastAsia="Arial" w:hAnsi="Arial" w:cs="Arial"/>
          <w:sz w:val="24"/>
          <w:lang w:val="sr-Cyrl-RS"/>
        </w:rPr>
        <w:t>уклонио препреке</w:t>
      </w:r>
      <w:bookmarkStart w:id="1" w:name="_GoBack"/>
      <w:bookmarkEnd w:id="1"/>
      <w:r w:rsidRPr="004D23EF">
        <w:rPr>
          <w:rFonts w:ascii="Arial" w:eastAsia="Arial" w:hAnsi="Arial" w:cs="Arial"/>
          <w:sz w:val="24"/>
          <w:lang w:val="sr-Cyrl-RS"/>
        </w:rPr>
        <w:t xml:space="preserve"> и извршио своје обавезе</w:t>
      </w:r>
      <w:r w:rsidR="005515D2" w:rsidRPr="004D23EF">
        <w:rPr>
          <w:rFonts w:ascii="Arial" w:eastAsia="Arial" w:hAnsi="Arial" w:cs="Arial"/>
          <w:sz w:val="24"/>
          <w:lang w:val="sr-Cyrl-RS"/>
        </w:rPr>
        <w:t>.</w:t>
      </w:r>
    </w:p>
    <w:p w:rsidR="00814610" w:rsidRPr="004D23EF" w:rsidRDefault="00746B84" w:rsidP="00814610">
      <w:pPr>
        <w:spacing w:line="360" w:lineRule="auto"/>
        <w:jc w:val="both"/>
        <w:rPr>
          <w:rFonts w:ascii="Arial" w:eastAsia="Arial" w:hAnsi="Arial" w:cs="Arial"/>
          <w:sz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 xml:space="preserve">Независност и самосталност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 </w:t>
      </w:r>
      <w:r w:rsidRPr="004D23EF">
        <w:rPr>
          <w:rFonts w:ascii="Arial" w:eastAsia="Arial" w:hAnsi="Arial" w:cs="Arial"/>
          <w:sz w:val="24"/>
          <w:lang w:val="sr-Cyrl-RS"/>
        </w:rPr>
        <w:t>не могу да се заснивају само на нормативним темељима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али они су предуслов без ког није могуће чак ни спровести политичку вољу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Као што смо већ навели на почетку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 xml:space="preserve">неопходно је најпре усагласити ставове заинтересованих страна о улози и дужностима </w:t>
      </w:r>
      <w:r w:rsidR="00DF0B72">
        <w:rPr>
          <w:rFonts w:ascii="Arial" w:eastAsia="Arial" w:hAnsi="Arial" w:cs="Arial"/>
          <w:sz w:val="24"/>
          <w:lang w:val="sr-Cyrl-RS"/>
        </w:rPr>
        <w:t>Заштитника</w:t>
      </w:r>
      <w:r w:rsidR="00480DDE" w:rsidRPr="004D23EF">
        <w:rPr>
          <w:rFonts w:ascii="Arial" w:eastAsia="Arial" w:hAnsi="Arial" w:cs="Arial"/>
          <w:sz w:val="24"/>
          <w:lang w:val="sr-Cyrl-RS"/>
        </w:rPr>
        <w:t xml:space="preserve"> грађана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. </w:t>
      </w:r>
      <w:r w:rsidRPr="004D23EF">
        <w:rPr>
          <w:rFonts w:ascii="Arial" w:eastAsia="Arial" w:hAnsi="Arial" w:cs="Arial"/>
          <w:sz w:val="24"/>
          <w:lang w:val="sr-Cyrl-RS"/>
        </w:rPr>
        <w:t>Након тога ће на основу јединственог става и богатог искуства бити могуће израдити правне основе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, </w:t>
      </w:r>
      <w:r w:rsidRPr="004D23EF">
        <w:rPr>
          <w:rFonts w:ascii="Arial" w:eastAsia="Arial" w:hAnsi="Arial" w:cs="Arial"/>
          <w:sz w:val="24"/>
          <w:lang w:val="sr-Cyrl-RS"/>
        </w:rPr>
        <w:t>водећи  рачуна о међународним обавезама које је држава преузела, као и о потребама њених грађана</w:t>
      </w:r>
      <w:r w:rsidR="00D7747E" w:rsidRPr="004D23EF">
        <w:rPr>
          <w:rFonts w:ascii="Arial" w:eastAsia="Arial" w:hAnsi="Arial" w:cs="Arial"/>
          <w:sz w:val="24"/>
          <w:lang w:val="sr-Cyrl-RS"/>
        </w:rPr>
        <w:t>.</w:t>
      </w:r>
    </w:p>
    <w:p w:rsidR="00971C6D" w:rsidRPr="004D23EF" w:rsidRDefault="00480DDE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Тоне</w:t>
      </w:r>
      <w:r w:rsidR="00971C6D" w:rsidRPr="004D23EF">
        <w:rPr>
          <w:rFonts w:ascii="Arial" w:eastAsia="Arial" w:hAnsi="Arial" w:cs="Arial"/>
          <w:sz w:val="24"/>
          <w:lang w:val="sr-Cyrl-RS"/>
        </w:rPr>
        <w:t xml:space="preserve"> </w:t>
      </w:r>
      <w:proofErr w:type="spellStart"/>
      <w:r w:rsidRPr="004D23EF">
        <w:rPr>
          <w:rFonts w:ascii="Arial" w:eastAsia="Arial" w:hAnsi="Arial" w:cs="Arial"/>
          <w:sz w:val="24"/>
          <w:lang w:val="sr-Cyrl-RS"/>
        </w:rPr>
        <w:t>Долчич</w:t>
      </w:r>
      <w:proofErr w:type="spellEnd"/>
    </w:p>
    <w:p w:rsidR="00971C6D" w:rsidRPr="004D23EF" w:rsidRDefault="00480DDE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Иван</w:t>
      </w:r>
      <w:r w:rsidR="00971C6D" w:rsidRPr="004D23EF">
        <w:rPr>
          <w:rFonts w:ascii="Arial" w:eastAsia="Arial" w:hAnsi="Arial" w:cs="Arial"/>
          <w:sz w:val="24"/>
          <w:lang w:val="sr-Cyrl-RS"/>
        </w:rPr>
        <w:t xml:space="preserve"> </w:t>
      </w:r>
      <w:proofErr w:type="spellStart"/>
      <w:r w:rsidRPr="004D23EF">
        <w:rPr>
          <w:rFonts w:ascii="Arial" w:eastAsia="Arial" w:hAnsi="Arial" w:cs="Arial"/>
          <w:sz w:val="24"/>
          <w:lang w:val="sr-Cyrl-RS"/>
        </w:rPr>
        <w:t>Шелих</w:t>
      </w:r>
      <w:proofErr w:type="spellEnd"/>
    </w:p>
    <w:p w:rsidR="00971C6D" w:rsidRPr="004D23EF" w:rsidRDefault="00971C6D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7747E" w:rsidRPr="004D23EF" w:rsidRDefault="00D7747E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7747E" w:rsidRPr="004D23EF" w:rsidRDefault="00746B84" w:rsidP="00814610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23EF">
        <w:rPr>
          <w:rFonts w:ascii="Arial" w:eastAsia="Arial" w:hAnsi="Arial" w:cs="Arial"/>
          <w:sz w:val="24"/>
          <w:lang w:val="sr-Cyrl-RS"/>
        </w:rPr>
        <w:t>Љубљана</w:t>
      </w:r>
      <w:r w:rsidR="00D7747E" w:rsidRPr="004D23EF">
        <w:rPr>
          <w:rFonts w:ascii="Arial" w:eastAsia="Arial" w:hAnsi="Arial" w:cs="Arial"/>
          <w:sz w:val="24"/>
          <w:lang w:val="sr-Cyrl-RS"/>
        </w:rPr>
        <w:t>, 25</w:t>
      </w:r>
      <w:r w:rsidRPr="004D23EF">
        <w:rPr>
          <w:rFonts w:ascii="Arial" w:eastAsia="Arial" w:hAnsi="Arial" w:cs="Arial"/>
          <w:sz w:val="24"/>
          <w:lang w:val="sr-Cyrl-RS"/>
        </w:rPr>
        <w:t>. април</w:t>
      </w:r>
      <w:r w:rsidR="00D7747E" w:rsidRPr="004D23EF">
        <w:rPr>
          <w:rFonts w:ascii="Arial" w:eastAsia="Arial" w:hAnsi="Arial" w:cs="Arial"/>
          <w:sz w:val="24"/>
          <w:lang w:val="sr-Cyrl-RS"/>
        </w:rPr>
        <w:t xml:space="preserve"> 2017</w:t>
      </w:r>
      <w:r w:rsidRPr="004D23EF">
        <w:rPr>
          <w:rFonts w:ascii="Arial" w:eastAsia="Arial" w:hAnsi="Arial" w:cs="Arial"/>
          <w:sz w:val="24"/>
          <w:lang w:val="sr-Cyrl-RS"/>
        </w:rPr>
        <w:t>.</w:t>
      </w:r>
    </w:p>
    <w:sectPr w:rsidR="00D7747E" w:rsidRPr="004D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20" w:rsidRDefault="00EC5F20" w:rsidP="00FD03F4">
      <w:pPr>
        <w:spacing w:after="0" w:line="240" w:lineRule="auto"/>
      </w:pPr>
      <w:r>
        <w:separator/>
      </w:r>
    </w:p>
  </w:endnote>
  <w:endnote w:type="continuationSeparator" w:id="0">
    <w:p w:rsidR="00EC5F20" w:rsidRDefault="00EC5F20" w:rsidP="00F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20" w:rsidRDefault="00EC5F20" w:rsidP="00FD03F4">
      <w:pPr>
        <w:spacing w:after="0" w:line="240" w:lineRule="auto"/>
      </w:pPr>
      <w:r>
        <w:separator/>
      </w:r>
    </w:p>
  </w:footnote>
  <w:footnote w:type="continuationSeparator" w:id="0">
    <w:p w:rsidR="00EC5F20" w:rsidRDefault="00EC5F20" w:rsidP="00FD03F4">
      <w:pPr>
        <w:spacing w:after="0" w:line="240" w:lineRule="auto"/>
      </w:pPr>
      <w:r>
        <w:continuationSeparator/>
      </w:r>
    </w:p>
  </w:footnote>
  <w:footnote w:id="1">
    <w:p w:rsidR="00867FA2" w:rsidRPr="00032C7A" w:rsidRDefault="00867FA2" w:rsidP="00FE1D5B">
      <w:pPr>
        <w:pStyle w:val="FootnoteText"/>
        <w:rPr>
          <w:lang w:val="sr-Cyrl-RS"/>
        </w:rPr>
      </w:pPr>
      <w:r w:rsidRPr="00032C7A">
        <w:rPr>
          <w:rStyle w:val="FootnoteReference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Рад </w:t>
      </w:r>
      <w:r>
        <w:rPr>
          <w:rFonts w:ascii="Calibri" w:eastAsia="Calibri"/>
          <w:lang w:val="sr-Cyrl-RS"/>
        </w:rPr>
        <w:t>Заштитника</w:t>
      </w:r>
      <w:r w:rsidRPr="00032C7A">
        <w:rPr>
          <w:rFonts w:ascii="Calibri" w:eastAsia="Calibri"/>
          <w:lang w:val="sr-Cyrl-RS"/>
        </w:rPr>
        <w:t xml:space="preserve"> грађана уређен је Законом о Заштитнику грађана („Сл. гласник РС“, бр. 79/2005 и 54/2007).</w:t>
      </w:r>
    </w:p>
  </w:footnote>
  <w:footnote w:id="2">
    <w:p w:rsidR="00867FA2" w:rsidRPr="00032C7A" w:rsidRDefault="00867FA2" w:rsidP="00FE1D5B">
      <w:pPr>
        <w:spacing w:line="240" w:lineRule="auto"/>
        <w:rPr>
          <w:sz w:val="20"/>
          <w:szCs w:val="20"/>
          <w:lang w:val="sr-Cyrl-RS"/>
        </w:rPr>
      </w:pPr>
      <w:r w:rsidRPr="00032C7A">
        <w:rPr>
          <w:rStyle w:val="FootnoteReference"/>
          <w:sz w:val="20"/>
          <w:szCs w:val="20"/>
          <w:lang w:val="sr-Cyrl-RS"/>
        </w:rPr>
        <w:footnoteRef/>
      </w:r>
      <w:r w:rsidRPr="00032C7A">
        <w:rPr>
          <w:rFonts w:ascii="Calibri" w:eastAsia="Calibri"/>
          <w:sz w:val="20"/>
          <w:lang w:val="sr-Cyrl-RS"/>
        </w:rPr>
        <w:t xml:space="preserve"> Нпр. Збирка мишљења Венецијанске комисије о институцији омбудсмана (Европска комисија за демократију путем права – Венецијанска комисија, Стразбур, 5. фебруар 2016, CDL-P(2016)001; Парламентарна скупштина, Савет Европе: Препорука</w:t>
      </w:r>
      <w:r w:rsidRPr="00032C7A">
        <w:rPr>
          <w:rFonts w:ascii="Calibri" w:eastAsia="Calibri"/>
          <w:color w:val="000000"/>
          <w:sz w:val="20"/>
          <w:lang w:val="sr-Cyrl-RS"/>
        </w:rPr>
        <w:t xml:space="preserve"> 1615 (2003) – Институција омбудсмана; Резолуција 1959 (2013) – Јачање институције омбудсмана у Европи.</w:t>
      </w:r>
    </w:p>
    <w:p w:rsidR="00867FA2" w:rsidRPr="00032C7A" w:rsidRDefault="00867FA2" w:rsidP="00FE1D5B">
      <w:pPr>
        <w:pStyle w:val="FootnoteText"/>
        <w:rPr>
          <w:lang w:val="sr-Cyrl-RS"/>
        </w:rPr>
      </w:pPr>
    </w:p>
  </w:footnote>
  <w:footnote w:id="3">
    <w:p w:rsidR="00867FA2" w:rsidRPr="00032C7A" w:rsidRDefault="00867FA2" w:rsidP="00CC2A94">
      <w:pPr>
        <w:jc w:val="both"/>
        <w:rPr>
          <w:sz w:val="20"/>
          <w:szCs w:val="20"/>
          <w:lang w:val="sr-Cyrl-RS"/>
        </w:rPr>
      </w:pPr>
      <w:r w:rsidRPr="00032C7A">
        <w:rPr>
          <w:rStyle w:val="FootnoteReference"/>
          <w:sz w:val="20"/>
          <w:szCs w:val="20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 w:rsidRPr="00032C7A">
        <w:rPr>
          <w:rFonts w:ascii="Calibri" w:eastAsia="Calibri"/>
          <w:sz w:val="20"/>
          <w:lang w:val="sr-Cyrl-RS"/>
        </w:rPr>
        <w:t xml:space="preserve">У својој </w:t>
      </w:r>
      <w:r>
        <w:rPr>
          <w:rFonts w:ascii="Calibri" w:eastAsia="Calibri"/>
          <w:sz w:val="20"/>
          <w:lang w:val="sr-Cyrl-RS"/>
        </w:rPr>
        <w:t xml:space="preserve">одлуци бр. </w:t>
      </w:r>
      <w:r w:rsidRPr="00032C7A">
        <w:rPr>
          <w:rFonts w:ascii="Calibri" w:eastAsia="Calibri"/>
          <w:sz w:val="20"/>
          <w:lang w:val="sr-Cyrl-RS"/>
        </w:rPr>
        <w:t xml:space="preserve">U-I-10/08-19 </w:t>
      </w:r>
      <w:r>
        <w:rPr>
          <w:rFonts w:ascii="Calibri" w:eastAsia="Calibri"/>
          <w:sz w:val="20"/>
          <w:lang w:val="sr-Cyrl-RS"/>
        </w:rPr>
        <w:t>од</w:t>
      </w:r>
      <w:r w:rsidRPr="00032C7A">
        <w:rPr>
          <w:rFonts w:ascii="Calibri" w:eastAsia="Calibri"/>
          <w:sz w:val="20"/>
          <w:lang w:val="sr-Cyrl-RS"/>
        </w:rPr>
        <w:t xml:space="preserve"> 9</w:t>
      </w:r>
      <w:r>
        <w:rPr>
          <w:rFonts w:ascii="Calibri" w:eastAsia="Calibri"/>
          <w:sz w:val="20"/>
          <w:lang w:val="sr-Cyrl-RS"/>
        </w:rPr>
        <w:t>. децембра</w:t>
      </w:r>
      <w:r w:rsidRPr="00032C7A">
        <w:rPr>
          <w:rFonts w:ascii="Calibri" w:eastAsia="Calibri"/>
          <w:sz w:val="20"/>
          <w:lang w:val="sr-Cyrl-RS"/>
        </w:rPr>
        <w:t xml:space="preserve"> 2009</w:t>
      </w:r>
      <w:r>
        <w:rPr>
          <w:rFonts w:ascii="Calibri" w:eastAsia="Calibri"/>
          <w:sz w:val="20"/>
          <w:lang w:val="sr-Cyrl-RS"/>
        </w:rPr>
        <w:t>. године</w:t>
      </w:r>
      <w:r w:rsidRPr="00032C7A">
        <w:rPr>
          <w:rFonts w:ascii="Calibri" w:eastAsia="Calibri"/>
          <w:sz w:val="20"/>
          <w:lang w:val="sr-Cyrl-RS"/>
        </w:rPr>
        <w:t xml:space="preserve">, </w:t>
      </w:r>
      <w:r>
        <w:rPr>
          <w:rFonts w:ascii="Calibri" w:eastAsia="Calibri"/>
          <w:sz w:val="20"/>
          <w:lang w:val="sr-Cyrl-RS"/>
        </w:rPr>
        <w:t xml:space="preserve">Уставни суд </w:t>
      </w:r>
      <w:r w:rsidRPr="00032C7A">
        <w:rPr>
          <w:rFonts w:ascii="Calibri" w:eastAsia="Calibri"/>
          <w:sz w:val="20"/>
          <w:lang w:val="sr-Cyrl-RS"/>
        </w:rPr>
        <w:t xml:space="preserve">Републике Словеније </w:t>
      </w:r>
      <w:r>
        <w:rPr>
          <w:rFonts w:ascii="Calibri" w:eastAsia="Calibri"/>
          <w:sz w:val="20"/>
          <w:lang w:val="sr-Cyrl-RS"/>
        </w:rPr>
        <w:t>је нагласио да делотворност рада омбудсмана зависи не само од регулаторног оквира који уређује његов положај и овлашћења</w:t>
      </w:r>
      <w:r w:rsidRPr="00032C7A">
        <w:rPr>
          <w:rFonts w:ascii="Calibri" w:eastAsia="Calibri"/>
          <w:sz w:val="20"/>
          <w:lang w:val="sr-Cyrl-RS"/>
        </w:rPr>
        <w:t xml:space="preserve">, </w:t>
      </w:r>
      <w:r>
        <w:rPr>
          <w:rFonts w:ascii="Calibri" w:eastAsia="Calibri"/>
          <w:sz w:val="20"/>
          <w:lang w:val="sr-Cyrl-RS"/>
        </w:rPr>
        <w:t>већ и од високог степена демократије и</w:t>
      </w:r>
      <w:r w:rsidRPr="00032C7A">
        <w:rPr>
          <w:rFonts w:ascii="Calibri" w:eastAsia="Calibri"/>
          <w:sz w:val="20"/>
          <w:lang w:val="sr-Cyrl-RS"/>
        </w:rPr>
        <w:t xml:space="preserve"> </w:t>
      </w:r>
      <w:r>
        <w:rPr>
          <w:rFonts w:ascii="Calibri" w:eastAsia="Calibri"/>
          <w:sz w:val="20"/>
          <w:lang w:val="sr-Cyrl-RS"/>
        </w:rPr>
        <w:t>уважавања уставних начела владавине права и одговорности носилаца јавних функција</w:t>
      </w:r>
      <w:r w:rsidRPr="00032C7A">
        <w:rPr>
          <w:rFonts w:ascii="Calibri" w:eastAsia="Calibri"/>
          <w:sz w:val="20"/>
          <w:lang w:val="sr-Cyrl-RS"/>
        </w:rPr>
        <w:t xml:space="preserve">. </w:t>
      </w:r>
      <w:r>
        <w:rPr>
          <w:rFonts w:ascii="Calibri" w:eastAsia="Calibri"/>
          <w:sz w:val="20"/>
          <w:lang w:val="sr-Cyrl-RS"/>
        </w:rPr>
        <w:t>Омбудсман, као демократска тековина</w:t>
      </w:r>
      <w:r w:rsidRPr="00032C7A">
        <w:rPr>
          <w:rFonts w:ascii="Calibri" w:eastAsia="Calibri"/>
          <w:sz w:val="20"/>
          <w:lang w:val="sr-Cyrl-RS"/>
        </w:rPr>
        <w:t xml:space="preserve">, </w:t>
      </w:r>
      <w:r>
        <w:rPr>
          <w:rFonts w:ascii="Calibri" w:eastAsia="Calibri"/>
          <w:sz w:val="20"/>
          <w:lang w:val="sr-Cyrl-RS"/>
        </w:rPr>
        <w:t>може да функционише само у демократском окружењу, у којем су одговорна влада и напредна управа у потпуности спремне да отклоне ненамерна кршења и недостатке ненамерно проузрокована кршења и недостатке</w:t>
      </w:r>
      <w:r w:rsidRPr="00032C7A">
        <w:rPr>
          <w:rFonts w:ascii="Calibri" w:eastAsia="Calibri"/>
          <w:sz w:val="20"/>
          <w:lang w:val="sr-Cyrl-RS"/>
        </w:rPr>
        <w:t>.</w:t>
      </w:r>
    </w:p>
  </w:footnote>
  <w:footnote w:id="4">
    <w:p w:rsidR="00867FA2" w:rsidRPr="00032C7A" w:rsidRDefault="00867FA2" w:rsidP="002D3567">
      <w:pPr>
        <w:pStyle w:val="FootnoteText"/>
        <w:jc w:val="both"/>
        <w:rPr>
          <w:lang w:val="sr-Cyrl-RS"/>
        </w:rPr>
      </w:pPr>
      <w:r w:rsidRPr="00032C7A">
        <w:rPr>
          <w:rStyle w:val="FootnoteReference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lang w:val="sr-Cyrl-RS"/>
        </w:rPr>
        <w:t>„</w:t>
      </w:r>
      <w:r w:rsidRPr="00032C7A">
        <w:rPr>
          <w:rFonts w:ascii="Calibri" w:eastAsia="Calibri"/>
          <w:lang w:val="sr-Cyrl-RS"/>
        </w:rPr>
        <w:t xml:space="preserve">4.3: </w:t>
      </w:r>
      <w:r>
        <w:rPr>
          <w:rFonts w:ascii="Calibri" w:eastAsia="Calibri"/>
          <w:lang w:val="sr-Cyrl-RS"/>
        </w:rPr>
        <w:t>неће оснивати додатне институције типа омбудсмана уколико то није строго неопходно за заштиту људских права и основних слобода</w:t>
      </w:r>
      <w:r w:rsidRPr="00032C7A">
        <w:rPr>
          <w:rFonts w:ascii="Calibri" w:eastAsia="Calibri"/>
          <w:lang w:val="sr-Cyrl-RS"/>
        </w:rPr>
        <w:t xml:space="preserve">; </w:t>
      </w:r>
      <w:r>
        <w:rPr>
          <w:rFonts w:ascii="Calibri" w:eastAsia="Calibri"/>
          <w:lang w:val="sr-Cyrl-RS"/>
        </w:rPr>
        <w:t>множење таквих органа би могло код појединаца да створи забуну у погледу правних средстава која су им на располагању</w:t>
      </w:r>
      <w:r w:rsidRPr="00032C7A">
        <w:rPr>
          <w:rFonts w:ascii="Calibri" w:eastAsia="Calibri"/>
          <w:lang w:val="sr-Cyrl-RS"/>
        </w:rPr>
        <w:t>.</w:t>
      </w:r>
      <w:r>
        <w:rPr>
          <w:rFonts w:ascii="Calibri" w:eastAsia="Calibri"/>
          <w:lang w:val="sr-Cyrl-RS"/>
        </w:rPr>
        <w:t>“</w:t>
      </w:r>
    </w:p>
  </w:footnote>
  <w:footnote w:id="5">
    <w:p w:rsidR="00867FA2" w:rsidRPr="00032C7A" w:rsidRDefault="00867FA2" w:rsidP="00726031">
      <w:pPr>
        <w:pStyle w:val="FootnoteText"/>
        <w:jc w:val="both"/>
        <w:rPr>
          <w:lang w:val="sr-Cyrl-RS"/>
        </w:rPr>
      </w:pPr>
      <w:r w:rsidRPr="00032C7A">
        <w:rPr>
          <w:rStyle w:val="FootnoteReference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lang w:val="sr-Cyrl-RS"/>
        </w:rPr>
        <w:t>„гарантована довољна средства за обављање свих дужности које су институцији дате у надлежност</w:t>
      </w:r>
      <w:r w:rsidRPr="00032C7A">
        <w:rPr>
          <w:rFonts w:ascii="Calibri" w:eastAsia="Calibri"/>
          <w:lang w:val="sr-Cyrl-RS"/>
        </w:rPr>
        <w:t xml:space="preserve">, </w:t>
      </w:r>
      <w:r>
        <w:rPr>
          <w:rFonts w:ascii="Calibri" w:eastAsia="Calibri"/>
          <w:lang w:val="sr-Cyrl-RS"/>
        </w:rPr>
        <w:t>која ће се обезбеђивати независно од евентуалног утицаја субјеката контроле</w:t>
      </w:r>
      <w:r w:rsidRPr="00032C7A">
        <w:rPr>
          <w:rFonts w:ascii="Calibri" w:eastAsia="Calibri"/>
          <w:lang w:val="sr-Cyrl-RS"/>
        </w:rPr>
        <w:t xml:space="preserve">, </w:t>
      </w:r>
      <w:r>
        <w:rPr>
          <w:rFonts w:ascii="Calibri" w:eastAsia="Calibri"/>
          <w:lang w:val="sr-Cyrl-RS"/>
        </w:rPr>
        <w:t>као и потпуна самосталност у питањима која се тичу буџета и запослених</w:t>
      </w:r>
      <w:r w:rsidRPr="00032C7A">
        <w:rPr>
          <w:rFonts w:ascii="Calibri" w:eastAsia="Calibri"/>
          <w:lang w:val="sr-Cyrl-RS"/>
        </w:rPr>
        <w:t>.</w:t>
      </w:r>
      <w:r>
        <w:rPr>
          <w:rFonts w:ascii="Calibri" w:eastAsia="Calibri"/>
          <w:lang w:val="sr-Cyrl-RS"/>
        </w:rPr>
        <w:t>“</w:t>
      </w:r>
    </w:p>
  </w:footnote>
  <w:footnote w:id="6">
    <w:p w:rsidR="00867FA2" w:rsidRPr="00032C7A" w:rsidRDefault="00867FA2" w:rsidP="00726031">
      <w:pPr>
        <w:pStyle w:val="FootnoteText"/>
        <w:jc w:val="both"/>
        <w:rPr>
          <w:lang w:val="sr-Cyrl-RS"/>
        </w:rPr>
      </w:pPr>
      <w:r w:rsidRPr="00032C7A">
        <w:rPr>
          <w:rStyle w:val="FootnoteReference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lang w:val="sr-Cyrl-RS"/>
        </w:rPr>
        <w:t>Скупштина позива државе чланице да учине све како би избегле смањења буџета која би довела до губитка независности институција омбудсмана или чак њиховог потпуног нестанка</w:t>
      </w:r>
      <w:r w:rsidRPr="00032C7A">
        <w:rPr>
          <w:rFonts w:ascii="Calibri" w:eastAsia="Calibri"/>
          <w:lang w:val="sr-Cyrl-RS"/>
        </w:rPr>
        <w:t xml:space="preserve">. </w:t>
      </w:r>
      <w:r>
        <w:rPr>
          <w:rFonts w:ascii="Calibri" w:eastAsia="Calibri"/>
          <w:lang w:val="sr-Cyrl-RS"/>
        </w:rPr>
        <w:t>Нарочито у државама у којима парламенти законом уређују права и слободе не само на националном, већ и на регионалном нивоу</w:t>
      </w:r>
      <w:r w:rsidRPr="00032C7A">
        <w:rPr>
          <w:rFonts w:ascii="Calibri" w:eastAsia="Calibri"/>
          <w:lang w:val="sr-Cyrl-RS"/>
        </w:rPr>
        <w:t xml:space="preserve">, </w:t>
      </w:r>
      <w:r>
        <w:rPr>
          <w:rFonts w:ascii="Calibri" w:eastAsia="Calibri"/>
          <w:lang w:val="sr-Cyrl-RS"/>
        </w:rPr>
        <w:t>постоји дефинитиван улога коју би морала да обављају тела која надзиру примену закона од стране органа јавне управе</w:t>
      </w:r>
      <w:r w:rsidRPr="00032C7A">
        <w:rPr>
          <w:rFonts w:ascii="Calibri" w:eastAsia="Calibri"/>
          <w:lang w:val="sr-Cyrl-RS"/>
        </w:rPr>
        <w:t xml:space="preserve">, </w:t>
      </w:r>
      <w:r>
        <w:rPr>
          <w:rFonts w:ascii="Calibri" w:eastAsia="Calibri"/>
          <w:lang w:val="sr-Cyrl-RS"/>
        </w:rPr>
        <w:t>што институција омбудсмана по дефиницији чини</w:t>
      </w:r>
      <w:r w:rsidRPr="00032C7A">
        <w:rPr>
          <w:rFonts w:ascii="Calibri" w:eastAsia="Calibri"/>
          <w:lang w:val="sr-Cyrl-RS"/>
        </w:rPr>
        <w:t>.</w:t>
      </w:r>
    </w:p>
  </w:footnote>
  <w:footnote w:id="7">
    <w:p w:rsidR="00867FA2" w:rsidRPr="00032C7A" w:rsidRDefault="00867FA2" w:rsidP="009E60E2">
      <w:pPr>
        <w:pStyle w:val="FootnoteText"/>
        <w:jc w:val="both"/>
        <w:rPr>
          <w:lang w:val="sr-Cyrl-RS"/>
        </w:rPr>
      </w:pPr>
      <w:r w:rsidRPr="00032C7A">
        <w:rPr>
          <w:rStyle w:val="FootnoteReference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b/>
          <w:i/>
          <w:lang w:val="sr-Cyrl-RS"/>
        </w:rPr>
        <w:t>Закон о допуни Закона о ратификацији Опционог протокола уз Конвенцију против тортуре и других сурових</w:t>
      </w:r>
      <w:r w:rsidRPr="00032C7A">
        <w:rPr>
          <w:rFonts w:ascii="Calibri" w:eastAsia="Calibri"/>
          <w:b/>
          <w:i/>
          <w:lang w:val="sr-Cyrl-RS"/>
        </w:rPr>
        <w:t xml:space="preserve">, </w:t>
      </w:r>
      <w:r>
        <w:rPr>
          <w:rFonts w:ascii="Calibri" w:eastAsia="Calibri"/>
          <w:b/>
          <w:i/>
          <w:lang w:val="sr-Cyrl-RS"/>
        </w:rPr>
        <w:t>нељудских или понижавајућих казни и поступака</w:t>
      </w:r>
      <w:r w:rsidRPr="00032C7A">
        <w:rPr>
          <w:rFonts w:ascii="Calibri" w:eastAsia="Calibri"/>
          <w:b/>
          <w:i/>
          <w:lang w:val="sr-Cyrl-RS"/>
        </w:rPr>
        <w:t xml:space="preserve"> </w:t>
      </w:r>
      <w:r w:rsidRPr="00032C7A">
        <w:rPr>
          <w:rFonts w:ascii="Calibri" w:eastAsia="Calibri"/>
          <w:i/>
          <w:lang w:val="sr-Cyrl-RS"/>
        </w:rPr>
        <w:t>(</w:t>
      </w:r>
      <w:r>
        <w:rPr>
          <w:rFonts w:ascii="Calibri" w:eastAsia="Calibri"/>
          <w:i/>
          <w:lang w:val="sr-Cyrl-RS"/>
        </w:rPr>
        <w:t>„Сл. гласник РС</w:t>
      </w:r>
      <w:r w:rsidRPr="00032C7A">
        <w:rPr>
          <w:rFonts w:ascii="Calibri" w:eastAsia="Calibri"/>
          <w:i/>
          <w:lang w:val="sr-Cyrl-RS"/>
        </w:rPr>
        <w:t xml:space="preserve"> </w:t>
      </w:r>
      <w:r>
        <w:rPr>
          <w:rFonts w:ascii="Calibri" w:eastAsia="Calibri"/>
          <w:i/>
          <w:lang w:val="sr-Cyrl-RS"/>
        </w:rPr>
        <w:t>–</w:t>
      </w:r>
      <w:r w:rsidRPr="00032C7A">
        <w:rPr>
          <w:rFonts w:ascii="Calibri" w:eastAsia="Calibri"/>
          <w:i/>
          <w:lang w:val="sr-Cyrl-RS"/>
        </w:rPr>
        <w:t xml:space="preserve"> </w:t>
      </w:r>
      <w:r>
        <w:rPr>
          <w:rFonts w:ascii="Calibri" w:eastAsia="Calibri"/>
          <w:i/>
          <w:lang w:val="sr-Cyrl-RS"/>
        </w:rPr>
        <w:t>Међународни уговори“</w:t>
      </w:r>
      <w:r w:rsidRPr="00032C7A">
        <w:rPr>
          <w:rFonts w:ascii="Calibri" w:eastAsia="Calibri"/>
          <w:i/>
          <w:lang w:val="sr-Cyrl-RS"/>
        </w:rPr>
        <w:t xml:space="preserve">, </w:t>
      </w:r>
      <w:r>
        <w:rPr>
          <w:rFonts w:ascii="Calibri" w:eastAsia="Calibri"/>
          <w:i/>
          <w:lang w:val="sr-Cyrl-RS"/>
        </w:rPr>
        <w:t>бр.</w:t>
      </w:r>
      <w:r w:rsidRPr="00032C7A">
        <w:rPr>
          <w:rFonts w:ascii="Calibri" w:eastAsia="Calibri"/>
          <w:i/>
          <w:lang w:val="sr-Cyrl-RS"/>
        </w:rPr>
        <w:t xml:space="preserve"> 7/2011).</w:t>
      </w:r>
    </w:p>
  </w:footnote>
  <w:footnote w:id="8">
    <w:p w:rsidR="00867FA2" w:rsidRPr="00032C7A" w:rsidRDefault="00867FA2" w:rsidP="009E60E2">
      <w:pPr>
        <w:pStyle w:val="FootnoteText"/>
        <w:jc w:val="both"/>
        <w:rPr>
          <w:lang w:val="sr-Cyrl-RS"/>
        </w:rPr>
      </w:pPr>
      <w:r w:rsidRPr="00032C7A">
        <w:rPr>
          <w:rStyle w:val="FootnoteReference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lang w:val="sr-Cyrl-RS"/>
        </w:rPr>
        <w:t>Члан</w:t>
      </w:r>
      <w:r w:rsidRPr="00032C7A">
        <w:rPr>
          <w:rFonts w:ascii="Calibri" w:eastAsia="Calibri"/>
          <w:lang w:val="sr-Cyrl-RS"/>
        </w:rPr>
        <w:t xml:space="preserve"> 2</w:t>
      </w:r>
      <w:r>
        <w:rPr>
          <w:rFonts w:ascii="Calibri" w:eastAsia="Calibri"/>
          <w:lang w:val="sr-Cyrl-RS"/>
        </w:rPr>
        <w:t>а</w:t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lang w:val="sr-Cyrl-RS"/>
        </w:rPr>
        <w:t>гласи</w:t>
      </w:r>
      <w:r w:rsidRPr="00032C7A">
        <w:rPr>
          <w:rFonts w:ascii="Calibri" w:eastAsia="Calibri"/>
          <w:lang w:val="sr-Cyrl-RS"/>
        </w:rPr>
        <w:t xml:space="preserve">: </w:t>
      </w:r>
    </w:p>
    <w:p w:rsidR="00867FA2" w:rsidRPr="00032C7A" w:rsidRDefault="00867FA2" w:rsidP="009E60E2">
      <w:pPr>
        <w:pStyle w:val="FootnoteText"/>
        <w:jc w:val="both"/>
        <w:rPr>
          <w:lang w:val="sr-Cyrl-RS"/>
        </w:rPr>
      </w:pPr>
      <w:r>
        <w:rPr>
          <w:rFonts w:ascii="Calibri" w:eastAsia="Calibri"/>
          <w:lang w:val="sr-Cyrl-RS"/>
        </w:rPr>
        <w:t>Одређује се Заштитник грађана да обавља послове Националног механизма за превенцију тортуре</w:t>
      </w:r>
      <w:r w:rsidRPr="00032C7A">
        <w:rPr>
          <w:rFonts w:ascii="Calibri" w:eastAsia="Calibri"/>
          <w:lang w:val="sr-Cyrl-RS"/>
        </w:rPr>
        <w:t>.</w:t>
      </w:r>
    </w:p>
    <w:p w:rsidR="00867FA2" w:rsidRPr="00032C7A" w:rsidRDefault="00867FA2" w:rsidP="009E60E2">
      <w:pPr>
        <w:pStyle w:val="FootnoteText"/>
        <w:jc w:val="both"/>
        <w:rPr>
          <w:lang w:val="sr-Cyrl-RS"/>
        </w:rPr>
      </w:pPr>
      <w:r>
        <w:rPr>
          <w:rFonts w:ascii="Calibri" w:eastAsia="Calibri"/>
          <w:lang w:val="sr-Cyrl-RS"/>
        </w:rPr>
        <w:t xml:space="preserve">У обављању послова Националног механизма за превенцију тортуре Заштитник грађана сарађује са </w:t>
      </w:r>
      <w:proofErr w:type="spellStart"/>
      <w:r>
        <w:rPr>
          <w:rFonts w:ascii="Calibri" w:eastAsia="Calibri"/>
          <w:lang w:val="sr-Cyrl-RS"/>
        </w:rPr>
        <w:t>омбудсманима</w:t>
      </w:r>
      <w:proofErr w:type="spellEnd"/>
      <w:r>
        <w:rPr>
          <w:rFonts w:ascii="Calibri" w:eastAsia="Calibri"/>
          <w:lang w:val="sr-Cyrl-RS"/>
        </w:rPr>
        <w:t xml:space="preserve"> аутономних покрајина и удружењима чијим је статутом предвиђени циљ удруживања унапређење и заштита људских права и слобода</w:t>
      </w:r>
      <w:r w:rsidRPr="00032C7A">
        <w:rPr>
          <w:rFonts w:ascii="Calibri" w:eastAsia="Calibri"/>
          <w:lang w:val="sr-Cyrl-RS"/>
        </w:rPr>
        <w:t xml:space="preserve">, </w:t>
      </w:r>
      <w:r>
        <w:rPr>
          <w:rFonts w:ascii="Calibri" w:eastAsia="Calibri"/>
          <w:lang w:val="sr-Cyrl-RS"/>
        </w:rPr>
        <w:t>у складу са законом</w:t>
      </w:r>
      <w:r w:rsidRPr="00032C7A">
        <w:rPr>
          <w:rFonts w:ascii="Calibri" w:eastAsia="Calibri"/>
          <w:lang w:val="sr-Cyrl-RS"/>
        </w:rPr>
        <w:t>.</w:t>
      </w:r>
    </w:p>
    <w:p w:rsidR="00867FA2" w:rsidRPr="00032C7A" w:rsidRDefault="00867FA2" w:rsidP="00FE1D5B">
      <w:pPr>
        <w:pStyle w:val="FootnoteText"/>
        <w:rPr>
          <w:lang w:val="sr-Cyrl-RS"/>
        </w:rPr>
      </w:pPr>
    </w:p>
  </w:footnote>
  <w:footnote w:id="9">
    <w:p w:rsidR="00867FA2" w:rsidRPr="00032C7A" w:rsidRDefault="00867FA2" w:rsidP="00FE1D5B">
      <w:pPr>
        <w:pStyle w:val="FootnoteText"/>
        <w:rPr>
          <w:rFonts w:cs="Arial"/>
          <w:lang w:val="sr-Cyrl-RS"/>
        </w:rPr>
      </w:pPr>
      <w:r w:rsidRPr="00032C7A">
        <w:rPr>
          <w:rStyle w:val="FootnoteReference"/>
          <w:rFonts w:cs="Arial"/>
          <w:lang w:val="sr-Cyrl-RS"/>
        </w:rPr>
        <w:footnoteRef/>
      </w:r>
      <w:r w:rsidRPr="00032C7A">
        <w:rPr>
          <w:rFonts w:ascii="Calibri" w:eastAsia="Calibri"/>
          <w:lang w:val="sr-Cyrl-RS"/>
        </w:rPr>
        <w:t xml:space="preserve"> </w:t>
      </w:r>
      <w:r>
        <w:rPr>
          <w:rFonts w:ascii="Calibri" w:eastAsia="Calibri"/>
          <w:lang w:val="sr-Cyrl-RS"/>
        </w:rPr>
        <w:t>Доступно на адреси</w:t>
      </w:r>
      <w:r w:rsidRPr="00032C7A">
        <w:rPr>
          <w:rFonts w:ascii="Calibri" w:eastAsia="Calibri"/>
          <w:lang w:val="sr-Cyrl-RS"/>
        </w:rPr>
        <w:t>: http://www.ohchr.org/EN/HRBodies/OPCAT/Pages/NationalPreventiveMechanisms.aspx.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DE"/>
    <w:rsid w:val="00017FD1"/>
    <w:rsid w:val="00032C7A"/>
    <w:rsid w:val="000435A6"/>
    <w:rsid w:val="0005744B"/>
    <w:rsid w:val="000676C6"/>
    <w:rsid w:val="00071EDF"/>
    <w:rsid w:val="000853B2"/>
    <w:rsid w:val="0008589C"/>
    <w:rsid w:val="000E1D2E"/>
    <w:rsid w:val="000F4469"/>
    <w:rsid w:val="00102889"/>
    <w:rsid w:val="0010356A"/>
    <w:rsid w:val="00114867"/>
    <w:rsid w:val="00120976"/>
    <w:rsid w:val="00175B96"/>
    <w:rsid w:val="001C0A32"/>
    <w:rsid w:val="001C6EB0"/>
    <w:rsid w:val="001D2C3F"/>
    <w:rsid w:val="001E15D7"/>
    <w:rsid w:val="001E241E"/>
    <w:rsid w:val="001F0603"/>
    <w:rsid w:val="00212B27"/>
    <w:rsid w:val="00213DDB"/>
    <w:rsid w:val="002206C1"/>
    <w:rsid w:val="0024752F"/>
    <w:rsid w:val="00261D1C"/>
    <w:rsid w:val="002920AD"/>
    <w:rsid w:val="002B3017"/>
    <w:rsid w:val="002D16BF"/>
    <w:rsid w:val="002D3567"/>
    <w:rsid w:val="002F53D3"/>
    <w:rsid w:val="0030151F"/>
    <w:rsid w:val="003A53AB"/>
    <w:rsid w:val="003A7152"/>
    <w:rsid w:val="003B3F33"/>
    <w:rsid w:val="003C0620"/>
    <w:rsid w:val="003E4977"/>
    <w:rsid w:val="00411384"/>
    <w:rsid w:val="004242E5"/>
    <w:rsid w:val="00460DC9"/>
    <w:rsid w:val="00466E05"/>
    <w:rsid w:val="00470BB8"/>
    <w:rsid w:val="00480DDE"/>
    <w:rsid w:val="004C45F8"/>
    <w:rsid w:val="004D23EF"/>
    <w:rsid w:val="004D3A61"/>
    <w:rsid w:val="00515CA4"/>
    <w:rsid w:val="00534F2F"/>
    <w:rsid w:val="0055014B"/>
    <w:rsid w:val="005515D2"/>
    <w:rsid w:val="005855EE"/>
    <w:rsid w:val="00587707"/>
    <w:rsid w:val="00591A46"/>
    <w:rsid w:val="00592B4A"/>
    <w:rsid w:val="005B776B"/>
    <w:rsid w:val="005F5A13"/>
    <w:rsid w:val="00604786"/>
    <w:rsid w:val="00605F0A"/>
    <w:rsid w:val="00617260"/>
    <w:rsid w:val="006175D4"/>
    <w:rsid w:val="006228E0"/>
    <w:rsid w:val="00672249"/>
    <w:rsid w:val="00685499"/>
    <w:rsid w:val="006F2676"/>
    <w:rsid w:val="00700CE4"/>
    <w:rsid w:val="00726031"/>
    <w:rsid w:val="00746B84"/>
    <w:rsid w:val="0076676F"/>
    <w:rsid w:val="007B47C7"/>
    <w:rsid w:val="007E4603"/>
    <w:rsid w:val="007F72D4"/>
    <w:rsid w:val="00814610"/>
    <w:rsid w:val="00826900"/>
    <w:rsid w:val="00833DB6"/>
    <w:rsid w:val="00867FA2"/>
    <w:rsid w:val="00871C76"/>
    <w:rsid w:val="0087383D"/>
    <w:rsid w:val="00893834"/>
    <w:rsid w:val="008C5ADF"/>
    <w:rsid w:val="008C6C58"/>
    <w:rsid w:val="008E121E"/>
    <w:rsid w:val="008E75C7"/>
    <w:rsid w:val="008F345B"/>
    <w:rsid w:val="00944B82"/>
    <w:rsid w:val="00953B1F"/>
    <w:rsid w:val="00971C6D"/>
    <w:rsid w:val="00974920"/>
    <w:rsid w:val="00987EBD"/>
    <w:rsid w:val="00994FA8"/>
    <w:rsid w:val="0099781F"/>
    <w:rsid w:val="009A2BCB"/>
    <w:rsid w:val="009B2971"/>
    <w:rsid w:val="009B434A"/>
    <w:rsid w:val="009D1BB3"/>
    <w:rsid w:val="009E60E2"/>
    <w:rsid w:val="00A07B81"/>
    <w:rsid w:val="00A419CB"/>
    <w:rsid w:val="00A448D7"/>
    <w:rsid w:val="00A84629"/>
    <w:rsid w:val="00A90FBF"/>
    <w:rsid w:val="00A920A3"/>
    <w:rsid w:val="00AE72CB"/>
    <w:rsid w:val="00AF24D2"/>
    <w:rsid w:val="00AF3F8B"/>
    <w:rsid w:val="00B0222F"/>
    <w:rsid w:val="00B043EA"/>
    <w:rsid w:val="00B16F40"/>
    <w:rsid w:val="00B472CB"/>
    <w:rsid w:val="00B83BF9"/>
    <w:rsid w:val="00B92DE9"/>
    <w:rsid w:val="00BB44EB"/>
    <w:rsid w:val="00BE364C"/>
    <w:rsid w:val="00BE55D9"/>
    <w:rsid w:val="00BE6E9E"/>
    <w:rsid w:val="00C13F66"/>
    <w:rsid w:val="00C316ED"/>
    <w:rsid w:val="00C34173"/>
    <w:rsid w:val="00C5600D"/>
    <w:rsid w:val="00C6243E"/>
    <w:rsid w:val="00C6244F"/>
    <w:rsid w:val="00C65CEE"/>
    <w:rsid w:val="00C8657E"/>
    <w:rsid w:val="00CB15E2"/>
    <w:rsid w:val="00CB7657"/>
    <w:rsid w:val="00CC2A94"/>
    <w:rsid w:val="00CF17CB"/>
    <w:rsid w:val="00D142B0"/>
    <w:rsid w:val="00D16F96"/>
    <w:rsid w:val="00D263E0"/>
    <w:rsid w:val="00D60E4E"/>
    <w:rsid w:val="00D7747E"/>
    <w:rsid w:val="00D81E58"/>
    <w:rsid w:val="00DA2455"/>
    <w:rsid w:val="00DB11BF"/>
    <w:rsid w:val="00DB51A8"/>
    <w:rsid w:val="00DB6FDE"/>
    <w:rsid w:val="00DE14E0"/>
    <w:rsid w:val="00DF0B72"/>
    <w:rsid w:val="00E105B0"/>
    <w:rsid w:val="00E1746F"/>
    <w:rsid w:val="00E47B07"/>
    <w:rsid w:val="00E705DE"/>
    <w:rsid w:val="00E753C9"/>
    <w:rsid w:val="00E7628D"/>
    <w:rsid w:val="00EC5592"/>
    <w:rsid w:val="00EC5F20"/>
    <w:rsid w:val="00F07708"/>
    <w:rsid w:val="00F244C0"/>
    <w:rsid w:val="00FA1E98"/>
    <w:rsid w:val="00FB32D6"/>
    <w:rsid w:val="00FD03F4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EC3F"/>
  <w15:docId w15:val="{652C6D04-3591-4A80-85AA-65DF7594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0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3F4"/>
    <w:rPr>
      <w:sz w:val="20"/>
      <w:szCs w:val="20"/>
    </w:rPr>
  </w:style>
  <w:style w:type="character" w:styleId="FootnoteReference">
    <w:name w:val="footnote reference"/>
    <w:aliases w:val="4_G"/>
    <w:basedOn w:val="DefaultParagraphFont"/>
    <w:uiPriority w:val="99"/>
    <w:unhideWhenUsed/>
    <w:rsid w:val="00FD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B954-E690-49CF-8D56-90946125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14</Pages>
  <Words>3767</Words>
  <Characters>21849</Characters>
  <Application>Microsoft Office Word</Application>
  <DocSecurity>0</DocSecurity>
  <Lines>412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VCP</Company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Miloš Milošev</cp:lastModifiedBy>
  <cp:revision>40</cp:revision>
  <dcterms:created xsi:type="dcterms:W3CDTF">2017-04-26T11:03:00Z</dcterms:created>
  <dcterms:modified xsi:type="dcterms:W3CDTF">2017-05-29T04:45:00Z</dcterms:modified>
</cp:coreProperties>
</file>